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D7" w:rsidRPr="00B4429A" w:rsidRDefault="00CD2FD7" w:rsidP="00CD2FD7">
      <w:pPr>
        <w:spacing w:before="120"/>
        <w:jc w:val="center"/>
        <w:rPr>
          <w:b/>
          <w:sz w:val="32"/>
        </w:rPr>
      </w:pPr>
      <w:r w:rsidRPr="00B4429A">
        <w:rPr>
          <w:b/>
          <w:sz w:val="32"/>
        </w:rPr>
        <w:t>Юрий Николаевич Тынянов. Смерть Вазир-Мухтара</w:t>
      </w:r>
    </w:p>
    <w:p w:rsidR="00CD2FD7" w:rsidRPr="00B4429A" w:rsidRDefault="00CD2FD7" w:rsidP="00CD2FD7">
      <w:pPr>
        <w:spacing w:before="120"/>
        <w:ind w:firstLine="567"/>
        <w:jc w:val="both"/>
      </w:pPr>
      <w:r w:rsidRPr="00B4429A">
        <w:t xml:space="preserve">14 марта </w:t>
      </w:r>
      <w:smartTag w:uri="urn:schemas-microsoft-com:office:smarttags" w:element="metricconverter">
        <w:smartTagPr>
          <w:attr w:name="ProductID" w:val="1828 г"/>
        </w:smartTagPr>
        <w:r w:rsidRPr="00B4429A">
          <w:t>1828 г</w:t>
        </w:r>
      </w:smartTag>
      <w:r w:rsidRPr="00B4429A">
        <w:t>. пушечным выстрелом с Петропавловской крепости жители столицы были извещены о заключении мира с Персией. Трактат о мире привезен из главной квартиры российской армии в Тегеране коллежским советником Грибоедовым. На приеме у императора Грибоедову вручают орден Анны второй степени с алмазами и четыре тысячи червонцев, которые он тут же отдает своей матери Настасье Федоровне, эгоистичной мотовке. Грибоедов безразличен к происходящему, он сух и «желт, как лимон». Чужой для всех, он поддерживает дружбу лишь с «самым забавным из всей литературной сволочи» Фаддеем Булгариным, что не мешает ему, впрочем, завести любовную связь с женой Фаддея — Леночкой.</w:t>
      </w:r>
    </w:p>
    <w:p w:rsidR="00CD2FD7" w:rsidRPr="00B4429A" w:rsidRDefault="00CD2FD7" w:rsidP="00CD2FD7">
      <w:pPr>
        <w:spacing w:before="120"/>
        <w:ind w:firstLine="567"/>
        <w:jc w:val="both"/>
      </w:pPr>
      <w:r w:rsidRPr="00B4429A">
        <w:t>Грибоедов разработал проект преобразования Закавказья не силой оружия, а экономическим путем, предложил создать там единое общество производителей-капиталистов. Он ищет поддержки у министра иностранных дел Нессельроде и директора департамента Родофиникина. К Родофиникину в то же самое время успевает наведаться доктор Макниль, член английской миссии в Тебризе, ведущий свои интриги в Персии. Через Макниля Грибоедову передается письмо от Самсон-хана — в прошлом вахмистра Самсона Макинцева, принявшего в плену мусульманство и возглавившего русский батальон, участвовавший в войне на стороне персов. Самсон-хан вместе с другими «добровольными пленными» не желает возвращаться на «бывшую родину».</w:t>
      </w:r>
    </w:p>
    <w:p w:rsidR="00CD2FD7" w:rsidRPr="00B4429A" w:rsidRDefault="00CD2FD7" w:rsidP="00CD2FD7">
      <w:pPr>
        <w:spacing w:before="120"/>
        <w:ind w:firstLine="567"/>
        <w:jc w:val="both"/>
      </w:pPr>
      <w:r w:rsidRPr="00B4429A">
        <w:t>После аудиенции у Николая I Грибоедов назначается полномочным министром России в Персии и возводится в чин статского советника. Проект же его спрятан в долгий ящик. На обеде у Булгарина Грибоедов читает отрывки из своей новой трагедии, беседует с Пушкиным. Быстрый и удачливый Пушкин, несмотря на свою доброжелательность, вызывает в Грибоедове раздражение. С чувством обиды покидает поэт-дипломат Петербург, понимая, что, поручив ему получить с персов контрибуцию («куруры»), власть отправляет его «на съедение».</w:t>
      </w:r>
    </w:p>
    <w:p w:rsidR="00CD2FD7" w:rsidRPr="00B4429A" w:rsidRDefault="00CD2FD7" w:rsidP="00CD2FD7">
      <w:pPr>
        <w:spacing w:before="120"/>
        <w:ind w:firstLine="567"/>
        <w:jc w:val="both"/>
      </w:pPr>
      <w:r w:rsidRPr="00B4429A">
        <w:t xml:space="preserve">Грибоедова повсюду сопровождает слуга Сашка, Александр Грибов. В Екатеринограде к ним присоединяется назначенный Грибоедову в секретари Мальцов и доктор Аделунг. В Тифлисе Грибоедов встречается со своей невестой Ниной Чавчавадзе, получает благословение на брак от её родителей. В это время сюда приходит с трофеями из Персии сводный гвардейский полк, в составе которого немало участников восстания на Сенатской площади в </w:t>
      </w:r>
      <w:smartTag w:uri="urn:schemas-microsoft-com:office:smarttags" w:element="metricconverter">
        <w:smartTagPr>
          <w:attr w:name="ProductID" w:val="1825 г"/>
        </w:smartTagPr>
        <w:r w:rsidRPr="00B4429A">
          <w:t>1825 г</w:t>
        </w:r>
      </w:smartTag>
      <w:r w:rsidRPr="00B4429A">
        <w:t>. Двое офицеров говорят о Грибоедове, которого они видели на террасе «в позлащенном мундире», и один из них осуждает автора «Горя от ума», дошедшего, по его мнению, «до степеней известных».</w:t>
      </w:r>
    </w:p>
    <w:p w:rsidR="00CD2FD7" w:rsidRPr="00B4429A" w:rsidRDefault="00CD2FD7" w:rsidP="00CD2FD7">
      <w:pPr>
        <w:spacing w:before="120"/>
        <w:ind w:firstLine="567"/>
        <w:jc w:val="both"/>
      </w:pPr>
      <w:r w:rsidRPr="00B4429A">
        <w:t>На Кавказе Грибоедов посещает главнокомандующего графа Паскевича, который передает грибоедовский проект на отзыв ссыльному декабристу Бурцеву. Но, увы, этот либерал отнюдь не поддерживает своего былого единомышленника: «По той причине, что вы новую аристокрацию денежную создать хотите &lt;…&gt; я буду всемерно проект ваш губить». Грибоедов переносит тяжелую лихорадку, а затем получает высочайшее повеление покинуть Тифлис. Он венчается с Ниной и вместе с ней отбывает в Персию, где его отныне будут в соответствии с высоким чином именовать Вазир-Мухтаром.</w:t>
      </w:r>
    </w:p>
    <w:p w:rsidR="00CD2FD7" w:rsidRPr="00B4429A" w:rsidRDefault="00CD2FD7" w:rsidP="00CD2FD7">
      <w:pPr>
        <w:spacing w:before="120"/>
        <w:ind w:firstLine="567"/>
        <w:jc w:val="both"/>
      </w:pPr>
      <w:r w:rsidRPr="00B4429A">
        <w:t xml:space="preserve">Приступив к новой должности, Грибоедов сталкивается с серьезными трудностями. Разоренные войной персы не в состоянии выплачивать куруры. Терпящий на Кавказе неудачи Паскевич требует вывода из Персии русских подданных. Оставив Нину в Тебризе, Грибоедов едет в Тегеран, где представляется персидскому шаху. Живя в прекрасном доме, подобающем его званию, Вазир-Мухтар все сильнее ощущает одиночество и тревогу. Слугу Сашку жестоко избивают на базаре. Грибоедов дает приют двум женщинам с Кавказа, некогда похищенным персами и теперь бежавшим из гарема. В русском посольстве находит убежище и евнух Ходжа-Мирза-Якуб, армянин по происхождению, бывший российский подданный. Все это вызывает острую неприязнь к Вазир-Мухтару со стороны ревнителей шариата. При молчаливом согласии шаха они объявляют священную войну — «джахат» ненавистному «кяфиру в очках». Грибоедов поручает секретарю Мальцеву составить ноту о небезопасности для российских подданных дальнейшего пребывания в Тегеране. В ночь на тридцатое января </w:t>
      </w:r>
      <w:smartTag w:uri="urn:schemas-microsoft-com:office:smarttags" w:element="metricconverter">
        <w:smartTagPr>
          <w:attr w:name="ProductID" w:val="1829 г"/>
        </w:smartTagPr>
        <w:r w:rsidRPr="00B4429A">
          <w:t>1829 г</w:t>
        </w:r>
      </w:smartTag>
      <w:r w:rsidRPr="00B4429A">
        <w:t>. он ведет разговор «со своей совестью, как с человеком» — о неудачной службе, о «неуспехе» в словесности, об ожидающей его беременной жене. Грибоедов готов к смерти и убежден, что честно исполнял свой долг. Он засыпает спокойным и глубоким сном.</w:t>
      </w:r>
    </w:p>
    <w:p w:rsidR="00CD2FD7" w:rsidRPr="00B4429A" w:rsidRDefault="00CD2FD7" w:rsidP="00CD2FD7">
      <w:pPr>
        <w:spacing w:before="120"/>
        <w:ind w:firstLine="567"/>
        <w:jc w:val="both"/>
      </w:pPr>
      <w:r w:rsidRPr="00B4429A">
        <w:t>К дому Вазир-Мухтара приближается зловещая и шумная толпа: муллы, кузнецы, торговцы, воры с отрубленными руками. Грибоедов командует казаками, но оборону удается держать недолго. Озверевшие фанатики убивают Ходжу-Мирзу-Якуба, Сашку, доктора Аделунга. Только трусливому секретарю Мальцеву удается уцелеть, подкупив персиянских стражников и спрятавшись в свернутом ковре.</w:t>
      </w:r>
    </w:p>
    <w:p w:rsidR="00CD2FD7" w:rsidRPr="00B4429A" w:rsidRDefault="00CD2FD7" w:rsidP="00CD2FD7">
      <w:pPr>
        <w:spacing w:before="120"/>
        <w:ind w:firstLine="567"/>
        <w:jc w:val="both"/>
      </w:pPr>
      <w:r w:rsidRPr="00B4429A">
        <w:t>Вазир-Мухтар растерзан людьми, считающими его виноватым в войнах, голоде, притеснениях, неурожае. Голову его насаживают на шест, тело три дня волочат по улицам Тегерана, а потом бросают в выгребную яму. У Нины в это время в Тифлисе рождается мертвый ребенок.</w:t>
      </w:r>
    </w:p>
    <w:p w:rsidR="00CD2FD7" w:rsidRDefault="00CD2FD7" w:rsidP="00CD2FD7">
      <w:pPr>
        <w:spacing w:before="120"/>
        <w:ind w:firstLine="567"/>
        <w:jc w:val="both"/>
      </w:pPr>
      <w:r w:rsidRPr="00B4429A">
        <w:t>В Петербург приезжает для улаживания инцидента принц Хозрев-Мирза с драгоценным бриллиантом Надир-Шах в подарок императору. Злополучное тегеранское происшествие предано вечному забвению. Русское правительство требует лишь выдать тело Вазир-Мухтара. «Грибоеда» ищут в канаве среди трупов, находят тело однорукого человека, прикладывают руку с перстнем. «Получился Грибоед». В простом дощатом ящике тело везут на арбе в Тифлис. По дороге арбу встречает верховой в картузе и черной бурке — это Пушкин. «Что везете?» — «Грибоеда».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FD7"/>
    <w:rsid w:val="00101B37"/>
    <w:rsid w:val="00167008"/>
    <w:rsid w:val="00811DD4"/>
    <w:rsid w:val="00885595"/>
    <w:rsid w:val="00B4429A"/>
    <w:rsid w:val="00CD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7AF520-ADFA-4C64-9B7B-8FCA512B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FD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D2F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4690</Characters>
  <Application>Microsoft Office Word</Application>
  <DocSecurity>0</DocSecurity>
  <Lines>39</Lines>
  <Paragraphs>11</Paragraphs>
  <ScaleCrop>false</ScaleCrop>
  <Company>Home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Юрий Николаевич Тынянов</dc:title>
  <dc:subject/>
  <dc:creator>User</dc:creator>
  <cp:keywords/>
  <dc:description/>
  <cp:lastModifiedBy>admin</cp:lastModifiedBy>
  <cp:revision>2</cp:revision>
  <dcterms:created xsi:type="dcterms:W3CDTF">2014-02-19T23:21:00Z</dcterms:created>
  <dcterms:modified xsi:type="dcterms:W3CDTF">2014-02-19T23:21:00Z</dcterms:modified>
</cp:coreProperties>
</file>