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79" w:rsidRPr="002E7615" w:rsidRDefault="00665279" w:rsidP="00665279">
      <w:pPr>
        <w:spacing w:before="120"/>
        <w:jc w:val="center"/>
        <w:rPr>
          <w:b/>
          <w:bCs/>
          <w:sz w:val="32"/>
          <w:szCs w:val="32"/>
        </w:rPr>
      </w:pPr>
      <w:r w:rsidRPr="002E7615">
        <w:rPr>
          <w:b/>
          <w:bCs/>
          <w:sz w:val="32"/>
          <w:szCs w:val="32"/>
        </w:rPr>
        <w:t>Меры безопасности при перевозке опасных грузов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К опасным грузам относятся любые вещества, материалы, изделия, отходы производственной и</w:t>
      </w:r>
      <w:r>
        <w:t xml:space="preserve"> </w:t>
      </w:r>
      <w:r w:rsidRPr="00B61A16">
        <w:t>иной деятельности, которые в</w:t>
      </w:r>
      <w:r>
        <w:t xml:space="preserve"> </w:t>
      </w:r>
      <w:r w:rsidRPr="00B61A16">
        <w:t>силу присущих им свойств и</w:t>
      </w:r>
      <w:r>
        <w:t xml:space="preserve"> </w:t>
      </w:r>
      <w:r w:rsidRPr="00B61A16">
        <w:t>особенностей могут при их перевозке создавать угрозу для жизни и</w:t>
      </w:r>
      <w:r>
        <w:t xml:space="preserve"> </w:t>
      </w:r>
      <w:r w:rsidRPr="00B61A16">
        <w:t>здоровья людей, нанести вред окружающей природной среде, привести к</w:t>
      </w:r>
      <w:r>
        <w:t xml:space="preserve"> </w:t>
      </w:r>
      <w:r w:rsidRPr="00B61A16">
        <w:t>повреждению или уничтожению материальных ценностей.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Подавляющее большинство опасных грузов по территории Российской Федерации перевозится автомобильным и</w:t>
      </w:r>
      <w:r>
        <w:t xml:space="preserve"> </w:t>
      </w:r>
      <w:r w:rsidRPr="00B61A16">
        <w:t>железнодорожным транспортом (около 95% всех перевозок опасных грузов). Гораздо меньшая доля выпадает на водный и</w:t>
      </w:r>
      <w:r>
        <w:t xml:space="preserve"> </w:t>
      </w:r>
      <w:r w:rsidRPr="00B61A16">
        <w:t>воздушный транспорт. В</w:t>
      </w:r>
      <w:r>
        <w:t xml:space="preserve"> </w:t>
      </w:r>
      <w:r w:rsidRPr="00B61A16">
        <w:t>то же время автомобильные дороги и</w:t>
      </w:r>
      <w:r>
        <w:t xml:space="preserve"> </w:t>
      </w:r>
      <w:r w:rsidRPr="00B61A16">
        <w:t>железнодорожные ветки естественным образом сконцентрированы в</w:t>
      </w:r>
      <w:r>
        <w:t xml:space="preserve"> </w:t>
      </w:r>
      <w:r w:rsidRPr="00B61A16">
        <w:t>наиболее густонаселенных территориях. Таким образом, большая часть всех перевозимых опасных грузов сосредоточена в</w:t>
      </w:r>
      <w:r>
        <w:t xml:space="preserve"> </w:t>
      </w:r>
      <w:r w:rsidRPr="00B61A16">
        <w:t>таких местах, где любая их утечка или иная авария может привести к</w:t>
      </w:r>
      <w:r>
        <w:t xml:space="preserve"> </w:t>
      </w:r>
      <w:r w:rsidRPr="00B61A16">
        <w:t>значительному материальному, экологическому ущербу или человеческим жертвам. Поэтому во всех развитых странах разработаны строгие правила, направленные на обеспечение безопасности перевозок опасных веществ и</w:t>
      </w:r>
      <w:r>
        <w:t xml:space="preserve"> </w:t>
      </w:r>
      <w:r w:rsidRPr="00B61A16">
        <w:t>снижение последствий возможных аварийных ситуаций при их транспортировке. Более того, в</w:t>
      </w:r>
      <w:r>
        <w:t xml:space="preserve"> </w:t>
      </w:r>
      <w:r w:rsidRPr="00B61A16">
        <w:t>связи с</w:t>
      </w:r>
      <w:r>
        <w:t xml:space="preserve"> </w:t>
      </w:r>
      <w:r w:rsidRPr="00B61A16">
        <w:t>большим количеством международных грузоперевозок и</w:t>
      </w:r>
      <w:r>
        <w:t xml:space="preserve"> </w:t>
      </w:r>
      <w:r w:rsidRPr="00B61A16">
        <w:t>возможными глобальными масштабами последствий аварий с</w:t>
      </w:r>
      <w:r>
        <w:t xml:space="preserve"> </w:t>
      </w:r>
      <w:r w:rsidRPr="00B61A16">
        <w:t>опасными веществами, существуют различные международные соглашения, регулирующие такие перевозки. Как пример, можно привести следующие документы: «Европейское соглашение о</w:t>
      </w:r>
      <w:r>
        <w:t xml:space="preserve"> </w:t>
      </w:r>
      <w:r w:rsidRPr="00B61A16">
        <w:t>международной дорожной перевозке опасных грузов» (ДОПОГ), «Соглашение о</w:t>
      </w:r>
      <w:r>
        <w:t xml:space="preserve"> </w:t>
      </w:r>
      <w:r w:rsidRPr="00B61A16">
        <w:t>межгосударственных перевозках опасных и</w:t>
      </w:r>
      <w:r>
        <w:t xml:space="preserve"> </w:t>
      </w:r>
      <w:r w:rsidRPr="00B61A16">
        <w:t>разрядных грузов» (заключили бывшие советские республики, кроме Прибалтики), «Рекомендации по перевозке опасных грузов» ООН и</w:t>
      </w:r>
      <w:r>
        <w:t xml:space="preserve"> </w:t>
      </w:r>
      <w:r w:rsidRPr="00B61A16">
        <w:t>другие документы. Надо также отметить, что большинство международных перевозок опасных грузов регламентируется именно международными соглашениями и</w:t>
      </w:r>
      <w:r>
        <w:t xml:space="preserve"> </w:t>
      </w:r>
      <w:r w:rsidRPr="00B61A16">
        <w:t>рекомендациями ООН, а</w:t>
      </w:r>
      <w:r>
        <w:t xml:space="preserve"> </w:t>
      </w:r>
      <w:r w:rsidRPr="00B61A16">
        <w:t>в дополнение –</w:t>
      </w:r>
      <w:r>
        <w:t xml:space="preserve"> </w:t>
      </w:r>
      <w:r w:rsidRPr="00B61A16">
        <w:t>документами тех стран, по территории которых осуществляется перевозка.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На территории Российской Федерации основные требования к</w:t>
      </w:r>
      <w:r>
        <w:t xml:space="preserve"> </w:t>
      </w:r>
      <w:r w:rsidRPr="00B61A16">
        <w:t>организации перевозок опасных грузов определяются как международными соглашениями, нормами и</w:t>
      </w:r>
      <w:r>
        <w:t xml:space="preserve"> </w:t>
      </w:r>
      <w:r w:rsidRPr="00B61A16">
        <w:t>стандартами, так и</w:t>
      </w:r>
      <w:r>
        <w:t xml:space="preserve"> </w:t>
      </w:r>
      <w:r w:rsidRPr="00B61A16">
        <w:t>собственными законодательными документами. На автомобильном транспорте это «Правила перевозки опасных грузов автомобильным транспортом», утвержденные Министерством транспорта России от 08.08.1995 №73, на железной дороге –</w:t>
      </w:r>
      <w:r>
        <w:t xml:space="preserve"> </w:t>
      </w:r>
      <w:r w:rsidRPr="00B61A16">
        <w:t>«Правила безопасности при перевозке опасных грузов железнодорожным транспортом», утвержденные Госгортехнадзора России 16.08.1994 №50. Существует также целый ряд документов, регулирующих перевозки опасных грузов речным, морским и</w:t>
      </w:r>
      <w:r>
        <w:t xml:space="preserve"> </w:t>
      </w:r>
      <w:r w:rsidRPr="00B61A16">
        <w:t xml:space="preserve">авиационным транспортом. 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Согласно ГОСТ 19433—88 «Грузы опасные. Классификация и маркировка» и</w:t>
      </w:r>
      <w:r>
        <w:t xml:space="preserve"> </w:t>
      </w:r>
      <w:r w:rsidRPr="00B61A16">
        <w:t>ДОПОГ опасные вещества разделяются на классы, подклассы, категории и</w:t>
      </w:r>
      <w:r>
        <w:t xml:space="preserve"> </w:t>
      </w:r>
      <w:r w:rsidRPr="00B61A16">
        <w:t>группы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их физико-химическими свойствами, видами и</w:t>
      </w:r>
      <w:r>
        <w:t xml:space="preserve"> </w:t>
      </w:r>
      <w:r w:rsidRPr="00B61A16">
        <w:t>степенью опасности при транспортировании. Также для классификации опасных грузов используют номера по списку ООН –</w:t>
      </w:r>
      <w:r>
        <w:t xml:space="preserve"> </w:t>
      </w:r>
      <w:r w:rsidRPr="00B61A16">
        <w:t>четырехзначные номера, присвоенные Комитетом экспертов ООН по перевозке опасных грузов для обозначения вещества или группы веществ.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Рассмотрим в</w:t>
      </w:r>
      <w:r>
        <w:t xml:space="preserve"> </w:t>
      </w:r>
      <w:r w:rsidRPr="00B61A16">
        <w:t>качестве небольшого примера необходимых мер безопасности при транспортировке опасных веществ действующие «Правила перевозки опасных грузов автомобильным транспортом» (далее –</w:t>
      </w:r>
      <w:r>
        <w:t xml:space="preserve"> </w:t>
      </w:r>
      <w:r w:rsidRPr="00B61A16">
        <w:t>ППОГ).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ППОГ предъявляют определенные требования к</w:t>
      </w:r>
      <w:r>
        <w:t xml:space="preserve"> </w:t>
      </w:r>
      <w:r w:rsidRPr="00B61A16">
        <w:t>организациям, занимающимся транспортировкой опасных грузов, используемому автотранспорту и</w:t>
      </w:r>
      <w:r>
        <w:t xml:space="preserve"> </w:t>
      </w:r>
      <w:r w:rsidRPr="00B61A16">
        <w:t>сопровождающему персоналу. Перевозка опасных грузов подлежит лицензированию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действующим законодательством Российской Федерации. Для перевозок некоторых опасных веществ требуется также специальное разрешение Минтранса РФ, а</w:t>
      </w:r>
      <w:r>
        <w:t xml:space="preserve"> </w:t>
      </w:r>
      <w:r w:rsidRPr="00B61A16">
        <w:t>для перевозки особо опасных грузов (их список также определяется ППОГ) –</w:t>
      </w:r>
      <w:r>
        <w:t xml:space="preserve"> </w:t>
      </w:r>
      <w:r w:rsidRPr="00B61A16">
        <w:t>соответствующее разрешение от органов внутренних дел.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Особое внимание в</w:t>
      </w:r>
      <w:r>
        <w:t xml:space="preserve"> </w:t>
      </w:r>
      <w:r w:rsidRPr="00B61A16">
        <w:t>ППОГ уделяется маршруту, по которому следует груз. Маршрут не должен проходить вблизи крупных населенных пунктов, промышленных предприятий, зон отдыха, заповедников и</w:t>
      </w:r>
      <w:r>
        <w:t xml:space="preserve"> </w:t>
      </w:r>
      <w:r w:rsidRPr="00B61A16">
        <w:t>т.д. Внутри населенных пунктов маршрут прокладывается вдали от учебных, дошкольных, лечебных и</w:t>
      </w:r>
      <w:r>
        <w:t xml:space="preserve"> </w:t>
      </w:r>
      <w:r w:rsidRPr="00B61A16">
        <w:t>т.п. заведений. Во многих случаях маршрут обязательно необходимо согласовывать с</w:t>
      </w:r>
      <w:r>
        <w:t xml:space="preserve"> </w:t>
      </w:r>
      <w:r w:rsidRPr="00B61A16">
        <w:t>подразделениями ГАИ МВД России.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Еще более строгие требования устанавливаются в</w:t>
      </w:r>
      <w:r>
        <w:t xml:space="preserve"> </w:t>
      </w:r>
      <w:r w:rsidRPr="00B61A16">
        <w:t>отношении транспортных средств и</w:t>
      </w:r>
      <w:r>
        <w:t xml:space="preserve"> </w:t>
      </w:r>
      <w:r w:rsidRPr="00B61A16">
        <w:t>условий проведения транспортировки. В</w:t>
      </w:r>
      <w:r>
        <w:t xml:space="preserve"> </w:t>
      </w:r>
      <w:r w:rsidRPr="00B61A16">
        <w:t>первую очередь обращается внимание на систему информации об опасности: специальную окраску и надписи на транспортных средствах, информационные таблицы для обозначения транспортных средств, аварийные карточки для определения мероприятий по ликвидации аварий и</w:t>
      </w:r>
      <w:r>
        <w:t xml:space="preserve"> </w:t>
      </w:r>
      <w:r w:rsidRPr="00B61A16">
        <w:t>их последствий и</w:t>
      </w:r>
      <w:r>
        <w:t xml:space="preserve"> </w:t>
      </w:r>
      <w:r w:rsidRPr="00B61A16">
        <w:t>т.д. Автомобили должны иметь запас хода без дозаправки не менее 500 км, а</w:t>
      </w:r>
      <w:r>
        <w:t xml:space="preserve"> </w:t>
      </w:r>
      <w:r w:rsidRPr="00B61A16">
        <w:t>при транспортировке грузов на большее расстояние –</w:t>
      </w:r>
      <w:r>
        <w:t xml:space="preserve"> </w:t>
      </w:r>
      <w:r w:rsidRPr="00B61A16">
        <w:t>комплектоваться запасным топливным баком. Заправка автомашин, груженных горючими или взрывоопасными грузами, на АЗС общего пользования или ПАЗС производится на специально оборудованной площадке, расположенной на расстоянии не менее 25 м</w:t>
      </w:r>
      <w:r>
        <w:t xml:space="preserve"> </w:t>
      </w:r>
      <w:r w:rsidRPr="00B61A16">
        <w:t>от территории АЗС, нефтепродуктами, полученными на АЗС в</w:t>
      </w:r>
      <w:r>
        <w:t xml:space="preserve"> </w:t>
      </w:r>
      <w:r w:rsidRPr="00B61A16">
        <w:t xml:space="preserve">металлические канистры. 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Скоростной режим движения при перевозке опасных грузов устанавливается ГАИ МВД России с</w:t>
      </w:r>
      <w:r>
        <w:t xml:space="preserve"> </w:t>
      </w:r>
      <w:r w:rsidRPr="00B61A16">
        <w:t>учетом конкретных дорожных условий при согласовании маршрута перевозки. Также в</w:t>
      </w:r>
      <w:r>
        <w:t xml:space="preserve"> </w:t>
      </w:r>
      <w:r w:rsidRPr="00B61A16">
        <w:t>ППОГ указаны условия перевозки опасных грузов автоколонной. Перевозка особо опасных грузов должна осуществляется с</w:t>
      </w:r>
      <w:r>
        <w:t xml:space="preserve"> </w:t>
      </w:r>
      <w:r w:rsidRPr="00B61A16">
        <w:t>автомобилем сопровождения, оборудованным проблесковым маячком оранжевого и</w:t>
      </w:r>
      <w:r>
        <w:t xml:space="preserve"> </w:t>
      </w:r>
      <w:r w:rsidRPr="00B61A16">
        <w:t>желтого цвета либо сопровождаться патрульным автомобилем ГАИ МВД России. Стоянки разрешаются только в</w:t>
      </w:r>
      <w:r>
        <w:t xml:space="preserve"> </w:t>
      </w:r>
      <w:r w:rsidRPr="00B61A16">
        <w:t>специально отведенных местах вне населенных пунктов, не ближе 200 метров от жилых строений и</w:t>
      </w:r>
      <w:r>
        <w:t xml:space="preserve"> </w:t>
      </w:r>
      <w:r w:rsidRPr="00B61A16">
        <w:t>мест скопления людей.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Обеспечение безопасности при работе с</w:t>
      </w:r>
      <w:r>
        <w:t xml:space="preserve"> </w:t>
      </w:r>
      <w:r w:rsidRPr="00B61A16">
        <w:t>опасными веществами невозможно без надлежащего технического оснащения и</w:t>
      </w:r>
      <w:r>
        <w:t xml:space="preserve"> </w:t>
      </w:r>
      <w:r w:rsidRPr="00B61A16">
        <w:t>регламентирования условий проведения таких работ. Технические требования к</w:t>
      </w:r>
      <w:r>
        <w:t xml:space="preserve"> </w:t>
      </w:r>
      <w:r w:rsidRPr="00B61A16">
        <w:t>автомобилям, перевозящим опасные грузы, а</w:t>
      </w:r>
      <w:r>
        <w:t xml:space="preserve"> </w:t>
      </w:r>
      <w:r w:rsidRPr="00B61A16">
        <w:t>также к</w:t>
      </w:r>
      <w:r>
        <w:t xml:space="preserve"> </w:t>
      </w:r>
      <w:r w:rsidRPr="00B61A16">
        <w:t>используемой таре и</w:t>
      </w:r>
      <w:r>
        <w:t xml:space="preserve"> </w:t>
      </w:r>
      <w:r w:rsidRPr="00B61A16">
        <w:t>организации погрузочно-разгрузочных работ перечислены в</w:t>
      </w:r>
      <w:r>
        <w:t xml:space="preserve"> </w:t>
      </w:r>
      <w:r w:rsidRPr="00B61A16">
        <w:t>п. 4</w:t>
      </w:r>
      <w:r>
        <w:t xml:space="preserve"> </w:t>
      </w:r>
      <w:r w:rsidRPr="00B61A16">
        <w:t>«Техническое обеспечение перевозок» ППОГ.</w:t>
      </w:r>
    </w:p>
    <w:p w:rsidR="00665279" w:rsidRDefault="00665279" w:rsidP="00665279">
      <w:pPr>
        <w:spacing w:before="120"/>
        <w:ind w:firstLine="567"/>
        <w:jc w:val="both"/>
      </w:pPr>
      <w:r w:rsidRPr="00B61A16">
        <w:t>Поскольку зачастую причиной инцидентов и</w:t>
      </w:r>
      <w:r>
        <w:t xml:space="preserve"> </w:t>
      </w:r>
      <w:r w:rsidRPr="00B61A16">
        <w:t>аварий является человеческий фактор, усиленное внимание уделяется также водителям и</w:t>
      </w:r>
      <w:r>
        <w:t xml:space="preserve"> </w:t>
      </w:r>
      <w:r w:rsidRPr="00B61A16">
        <w:t>другому персоналу, сопровождающему опасный груз. В</w:t>
      </w:r>
      <w:r>
        <w:t xml:space="preserve"> </w:t>
      </w:r>
      <w:r w:rsidRPr="00B61A16">
        <w:t>п. 5</w:t>
      </w:r>
      <w:r>
        <w:t xml:space="preserve"> </w:t>
      </w:r>
      <w:r w:rsidRPr="00B61A16">
        <w:t>ППОГ приведен ряд требований к</w:t>
      </w:r>
      <w:r>
        <w:t xml:space="preserve"> </w:t>
      </w:r>
      <w:r w:rsidRPr="00B61A16">
        <w:t>сотрудникам, непосредственно осуществляющим перевозку.</w:t>
      </w:r>
    </w:p>
    <w:p w:rsidR="00665279" w:rsidRPr="00B61A16" w:rsidRDefault="00665279" w:rsidP="00665279">
      <w:pPr>
        <w:spacing w:before="120"/>
        <w:ind w:firstLine="567"/>
        <w:jc w:val="both"/>
      </w:pPr>
      <w:r w:rsidRPr="00B61A16">
        <w:t>Более детально организация и</w:t>
      </w:r>
      <w:r>
        <w:t xml:space="preserve"> </w:t>
      </w:r>
      <w:r w:rsidRPr="00B61A16">
        <w:t>техническое обеспечение перевозки опасных грузов зависит от класса перевозимого вещества. Перевозка многих из них регламентируется отдельными документами и</w:t>
      </w:r>
      <w:r>
        <w:t xml:space="preserve"> </w:t>
      </w:r>
      <w:r w:rsidRPr="00B61A16">
        <w:t>правилами (например «Правила безопасности при транспортировании радиоактивных веществ»), в</w:t>
      </w:r>
      <w:r>
        <w:t xml:space="preserve"> </w:t>
      </w:r>
      <w:r w:rsidRPr="00B61A16">
        <w:t>том числе международными.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279"/>
    <w:rsid w:val="00095BA6"/>
    <w:rsid w:val="002E7615"/>
    <w:rsid w:val="0031418A"/>
    <w:rsid w:val="00425858"/>
    <w:rsid w:val="005A2562"/>
    <w:rsid w:val="00665279"/>
    <w:rsid w:val="009A3606"/>
    <w:rsid w:val="00A44D32"/>
    <w:rsid w:val="00B61A16"/>
    <w:rsid w:val="00C17A4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4EFB7C-C91B-46EF-BD0E-A0659182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5529</Characters>
  <Application>Microsoft Office Word</Application>
  <DocSecurity>0</DocSecurity>
  <Lines>46</Lines>
  <Paragraphs>12</Paragraphs>
  <ScaleCrop>false</ScaleCrop>
  <Company>Home</Company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безопасности при перевозке опасных грузов</dc:title>
  <dc:subject/>
  <dc:creator>Alena</dc:creator>
  <cp:keywords/>
  <dc:description/>
  <cp:lastModifiedBy>admin</cp:lastModifiedBy>
  <cp:revision>2</cp:revision>
  <dcterms:created xsi:type="dcterms:W3CDTF">2014-02-18T09:48:00Z</dcterms:created>
  <dcterms:modified xsi:type="dcterms:W3CDTF">2014-02-18T09:48:00Z</dcterms:modified>
</cp:coreProperties>
</file>