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3A" w:rsidRDefault="00462FAF">
      <w:pPr>
        <w:pStyle w:val="a3"/>
        <w:spacing w:line="360" w:lineRule="auto"/>
        <w:jc w:val="center"/>
        <w:rPr>
          <w:b/>
          <w:sz w:val="28"/>
        </w:rPr>
      </w:pPr>
      <w:r>
        <w:rPr>
          <w:b/>
          <w:sz w:val="28"/>
        </w:rPr>
        <w:t>МИНИСТЕРСТВО ОБЩЕГО И ПРОФЕССИОНАЛЬНОГО ОБРАЗОВАНИЯ РОССИЙСКОЙ ФЕДЕРАЦИИ</w:t>
      </w:r>
    </w:p>
    <w:p w:rsidR="0085363A" w:rsidRDefault="00462FAF">
      <w:pPr>
        <w:spacing w:line="360" w:lineRule="auto"/>
        <w:jc w:val="center"/>
        <w:rPr>
          <w:b/>
          <w:sz w:val="28"/>
        </w:rPr>
      </w:pPr>
      <w:r>
        <w:rPr>
          <w:b/>
          <w:sz w:val="28"/>
        </w:rPr>
        <w:t>КУБАНСКИЙ ГОСУДАРСТВЕННЫЙ УНИВЕРСИТЕТ</w:t>
      </w:r>
    </w:p>
    <w:p w:rsidR="0085363A" w:rsidRDefault="00462FAF">
      <w:pPr>
        <w:spacing w:line="360" w:lineRule="auto"/>
        <w:jc w:val="center"/>
        <w:rPr>
          <w:b/>
          <w:sz w:val="28"/>
        </w:rPr>
      </w:pPr>
      <w:r>
        <w:rPr>
          <w:b/>
          <w:sz w:val="28"/>
        </w:rPr>
        <w:t>ЮРИДИЧЕСКИЙ ФАКУЛЬТЕТ</w:t>
      </w:r>
    </w:p>
    <w:p w:rsidR="0085363A" w:rsidRDefault="00462FAF">
      <w:pPr>
        <w:pStyle w:val="1"/>
        <w:rPr>
          <w:b/>
          <w:i/>
        </w:rPr>
      </w:pPr>
      <w:r>
        <w:rPr>
          <w:b/>
          <w:i/>
        </w:rPr>
        <w:t>Кафедра государственного права и управления</w:t>
      </w:r>
    </w:p>
    <w:p w:rsidR="0085363A" w:rsidRDefault="0085363A">
      <w:pPr>
        <w:spacing w:line="360" w:lineRule="auto"/>
        <w:rPr>
          <w:sz w:val="28"/>
        </w:rPr>
      </w:pPr>
    </w:p>
    <w:p w:rsidR="0085363A" w:rsidRDefault="00462FAF">
      <w:pPr>
        <w:pStyle w:val="2"/>
      </w:pPr>
      <w:r>
        <w:t>Допустить к защите в ГАК</w:t>
      </w:r>
    </w:p>
    <w:p w:rsidR="0085363A" w:rsidRDefault="00462FAF">
      <w:pPr>
        <w:spacing w:line="360" w:lineRule="auto"/>
        <w:ind w:left="4253"/>
        <w:rPr>
          <w:sz w:val="28"/>
        </w:rPr>
      </w:pPr>
      <w:r>
        <w:rPr>
          <w:sz w:val="28"/>
        </w:rPr>
        <w:t>«___» __________ 1999 г.</w:t>
      </w:r>
    </w:p>
    <w:p w:rsidR="0085363A" w:rsidRDefault="00462FAF">
      <w:pPr>
        <w:spacing w:line="360" w:lineRule="auto"/>
        <w:ind w:left="4253"/>
        <w:rPr>
          <w:sz w:val="28"/>
        </w:rPr>
      </w:pPr>
      <w:r>
        <w:rPr>
          <w:sz w:val="28"/>
        </w:rPr>
        <w:t>Зав. Кафедрой государственного</w:t>
      </w:r>
    </w:p>
    <w:p w:rsidR="0085363A" w:rsidRDefault="00462FAF">
      <w:pPr>
        <w:spacing w:line="360" w:lineRule="auto"/>
        <w:ind w:left="4253"/>
        <w:rPr>
          <w:sz w:val="28"/>
        </w:rPr>
      </w:pPr>
      <w:r>
        <w:rPr>
          <w:sz w:val="28"/>
        </w:rPr>
        <w:t>права и управления</w:t>
      </w:r>
    </w:p>
    <w:p w:rsidR="0085363A" w:rsidRDefault="0085363A">
      <w:pPr>
        <w:spacing w:line="360" w:lineRule="auto"/>
        <w:rPr>
          <w:sz w:val="28"/>
        </w:rPr>
      </w:pPr>
    </w:p>
    <w:p w:rsidR="0085363A" w:rsidRDefault="0085363A">
      <w:pPr>
        <w:spacing w:line="360" w:lineRule="auto"/>
        <w:rPr>
          <w:sz w:val="28"/>
        </w:rPr>
      </w:pPr>
    </w:p>
    <w:p w:rsidR="0085363A" w:rsidRDefault="00462FAF">
      <w:pPr>
        <w:pStyle w:val="3"/>
      </w:pPr>
      <w:r>
        <w:t>ДИПЛОМНАЯ  РАБОТА</w:t>
      </w:r>
    </w:p>
    <w:p w:rsidR="0085363A" w:rsidRDefault="0085363A">
      <w:pPr>
        <w:spacing w:line="360" w:lineRule="auto"/>
        <w:rPr>
          <w:sz w:val="28"/>
        </w:rPr>
      </w:pPr>
    </w:p>
    <w:p w:rsidR="0085363A" w:rsidRDefault="00462FAF">
      <w:pPr>
        <w:pStyle w:val="21"/>
        <w:rPr>
          <w:b/>
        </w:rPr>
      </w:pPr>
      <w:r>
        <w:rPr>
          <w:b/>
        </w:rPr>
        <w:t>МЕЖДУНАРОДНАЯ ЗАЩИТА СОЦИАЛЬНО-ЭКОНОМИЧЕСКИХ И КУЛЬТУРНЫХ ПРАВ И СВОБОД ЧЕЛОВЕКА.</w:t>
      </w:r>
    </w:p>
    <w:p w:rsidR="0085363A" w:rsidRDefault="0085363A">
      <w:pPr>
        <w:spacing w:line="360" w:lineRule="auto"/>
        <w:rPr>
          <w:sz w:val="28"/>
        </w:rPr>
      </w:pPr>
    </w:p>
    <w:p w:rsidR="0085363A" w:rsidRDefault="00462FAF">
      <w:pPr>
        <w:spacing w:line="360" w:lineRule="auto"/>
        <w:rPr>
          <w:sz w:val="28"/>
        </w:rPr>
      </w:pPr>
      <w:r>
        <w:rPr>
          <w:sz w:val="28"/>
        </w:rPr>
        <w:t>Работу выполнил:</w:t>
      </w:r>
    </w:p>
    <w:p w:rsidR="0085363A" w:rsidRDefault="00462FAF">
      <w:pPr>
        <w:spacing w:line="360" w:lineRule="auto"/>
        <w:rPr>
          <w:sz w:val="28"/>
        </w:rPr>
      </w:pPr>
      <w:r>
        <w:rPr>
          <w:sz w:val="28"/>
        </w:rPr>
        <w:t>Студент 6-го курса ОЗО</w:t>
      </w:r>
    </w:p>
    <w:p w:rsidR="0085363A" w:rsidRDefault="00462FAF">
      <w:pPr>
        <w:spacing w:line="360" w:lineRule="auto"/>
        <w:rPr>
          <w:sz w:val="28"/>
        </w:rPr>
      </w:pPr>
      <w:r>
        <w:rPr>
          <w:sz w:val="28"/>
        </w:rPr>
        <w:t>Юридического факультета</w:t>
      </w:r>
    </w:p>
    <w:p w:rsidR="0085363A" w:rsidRDefault="00462FAF">
      <w:pPr>
        <w:spacing w:line="360" w:lineRule="auto"/>
        <w:rPr>
          <w:sz w:val="28"/>
        </w:rPr>
      </w:pPr>
      <w:r>
        <w:rPr>
          <w:sz w:val="28"/>
        </w:rPr>
        <w:t>_________________________</w:t>
      </w:r>
    </w:p>
    <w:p w:rsidR="0085363A" w:rsidRDefault="00462FAF">
      <w:pPr>
        <w:spacing w:line="360" w:lineRule="auto"/>
        <w:rPr>
          <w:sz w:val="28"/>
        </w:rPr>
      </w:pPr>
      <w:r>
        <w:rPr>
          <w:sz w:val="28"/>
        </w:rPr>
        <w:t>Специальность 0211- юриспруденция</w:t>
      </w:r>
    </w:p>
    <w:p w:rsidR="0085363A" w:rsidRDefault="0085363A">
      <w:pPr>
        <w:spacing w:line="360" w:lineRule="auto"/>
        <w:rPr>
          <w:sz w:val="28"/>
        </w:rPr>
      </w:pPr>
    </w:p>
    <w:p w:rsidR="0085363A" w:rsidRDefault="00462FAF">
      <w:pPr>
        <w:spacing w:line="360" w:lineRule="auto"/>
        <w:rPr>
          <w:sz w:val="28"/>
        </w:rPr>
      </w:pPr>
      <w:r>
        <w:rPr>
          <w:sz w:val="28"/>
        </w:rPr>
        <w:t>Руководитель дипломной работы:</w:t>
      </w:r>
    </w:p>
    <w:p w:rsidR="0085363A" w:rsidRDefault="00462FAF">
      <w:pPr>
        <w:spacing w:line="360" w:lineRule="auto"/>
        <w:rPr>
          <w:sz w:val="28"/>
        </w:rPr>
      </w:pPr>
      <w:r>
        <w:rPr>
          <w:sz w:val="28"/>
        </w:rPr>
        <w:t xml:space="preserve">________________ </w:t>
      </w:r>
    </w:p>
    <w:p w:rsidR="0085363A" w:rsidRDefault="0085363A">
      <w:pPr>
        <w:spacing w:line="360" w:lineRule="auto"/>
        <w:rPr>
          <w:sz w:val="28"/>
        </w:rPr>
      </w:pPr>
    </w:p>
    <w:p w:rsidR="0085363A" w:rsidRDefault="00462FAF">
      <w:pPr>
        <w:spacing w:line="360" w:lineRule="auto"/>
        <w:rPr>
          <w:sz w:val="28"/>
        </w:rPr>
      </w:pPr>
      <w:r>
        <w:rPr>
          <w:sz w:val="28"/>
        </w:rPr>
        <w:t>Нормоконтроллер</w:t>
      </w:r>
    </w:p>
    <w:p w:rsidR="0085363A" w:rsidRDefault="0085363A">
      <w:pPr>
        <w:pStyle w:val="21"/>
        <w:jc w:val="left"/>
      </w:pPr>
    </w:p>
    <w:p w:rsidR="0085363A" w:rsidRDefault="00462FAF">
      <w:pPr>
        <w:pStyle w:val="21"/>
        <w:rPr>
          <w:spacing w:val="40"/>
          <w:sz w:val="32"/>
        </w:rPr>
      </w:pPr>
      <w:r>
        <w:t>Краснодар, 1999 г.</w:t>
      </w:r>
      <w:r>
        <w:br w:type="page"/>
      </w:r>
      <w:r>
        <w:rPr>
          <w:spacing w:val="40"/>
          <w:sz w:val="32"/>
        </w:rPr>
        <w:t>СОДЕРЖАНИЕ.</w:t>
      </w:r>
    </w:p>
    <w:p w:rsidR="0085363A" w:rsidRDefault="0085363A">
      <w:pPr>
        <w:spacing w:line="360" w:lineRule="auto"/>
        <w:rPr>
          <w:sz w:val="28"/>
        </w:rPr>
      </w:pPr>
    </w:p>
    <w:p w:rsidR="0085363A" w:rsidRDefault="0085363A">
      <w:pPr>
        <w:spacing w:line="360" w:lineRule="auto"/>
        <w:rPr>
          <w:sz w:val="28"/>
        </w:rPr>
      </w:pPr>
    </w:p>
    <w:p w:rsidR="0085363A" w:rsidRDefault="00462FAF">
      <w:pPr>
        <w:spacing w:line="360" w:lineRule="auto"/>
        <w:rPr>
          <w:b/>
          <w:spacing w:val="40"/>
          <w:sz w:val="28"/>
        </w:rPr>
      </w:pPr>
      <w:r>
        <w:rPr>
          <w:b/>
          <w:spacing w:val="40"/>
          <w:sz w:val="28"/>
        </w:rPr>
        <w:t>ВВЕДЕНИЕ.</w:t>
      </w:r>
    </w:p>
    <w:p w:rsidR="0085363A" w:rsidRDefault="0085363A">
      <w:pPr>
        <w:spacing w:line="360" w:lineRule="auto"/>
        <w:rPr>
          <w:sz w:val="28"/>
        </w:rPr>
      </w:pPr>
    </w:p>
    <w:p w:rsidR="0085363A" w:rsidRDefault="00462FAF">
      <w:pPr>
        <w:numPr>
          <w:ilvl w:val="0"/>
          <w:numId w:val="1"/>
        </w:numPr>
        <w:spacing w:line="360" w:lineRule="auto"/>
        <w:ind w:left="0" w:firstLine="0"/>
        <w:rPr>
          <w:b/>
          <w:i/>
          <w:sz w:val="28"/>
        </w:rPr>
      </w:pPr>
      <w:r>
        <w:rPr>
          <w:b/>
          <w:i/>
          <w:sz w:val="28"/>
        </w:rPr>
        <w:t>Регламентация вопросов защиты социально-экономических и культурных прав и свобод гражданина в деятельности международных организаций.</w:t>
      </w:r>
    </w:p>
    <w:p w:rsidR="0085363A" w:rsidRDefault="00462FAF">
      <w:pPr>
        <w:numPr>
          <w:ilvl w:val="1"/>
          <w:numId w:val="1"/>
        </w:numPr>
        <w:spacing w:line="360" w:lineRule="auto"/>
        <w:ind w:left="0" w:firstLine="0"/>
        <w:rPr>
          <w:sz w:val="28"/>
        </w:rPr>
      </w:pPr>
      <w:r>
        <w:rPr>
          <w:sz w:val="28"/>
        </w:rPr>
        <w:t>Устав ООН.</w:t>
      </w:r>
    </w:p>
    <w:p w:rsidR="0085363A" w:rsidRDefault="00462FAF">
      <w:pPr>
        <w:numPr>
          <w:ilvl w:val="1"/>
          <w:numId w:val="1"/>
        </w:numPr>
        <w:spacing w:line="360" w:lineRule="auto"/>
        <w:ind w:left="0" w:firstLine="0"/>
        <w:rPr>
          <w:sz w:val="28"/>
        </w:rPr>
      </w:pPr>
      <w:r>
        <w:rPr>
          <w:sz w:val="28"/>
        </w:rPr>
        <w:t>МОП – специализированное учреждение.</w:t>
      </w:r>
    </w:p>
    <w:p w:rsidR="0085363A" w:rsidRDefault="00462FAF">
      <w:pPr>
        <w:numPr>
          <w:ilvl w:val="1"/>
          <w:numId w:val="1"/>
        </w:numPr>
        <w:spacing w:line="360" w:lineRule="auto"/>
        <w:ind w:left="0" w:firstLine="0"/>
        <w:rPr>
          <w:sz w:val="28"/>
        </w:rPr>
      </w:pPr>
      <w:r>
        <w:rPr>
          <w:sz w:val="28"/>
        </w:rPr>
        <w:t>Система защиты прав человека в рамках ЕС.</w:t>
      </w:r>
    </w:p>
    <w:p w:rsidR="0085363A" w:rsidRDefault="0085363A">
      <w:pPr>
        <w:spacing w:line="360" w:lineRule="auto"/>
        <w:rPr>
          <w:sz w:val="28"/>
        </w:rPr>
      </w:pPr>
    </w:p>
    <w:p w:rsidR="0085363A" w:rsidRDefault="00462FAF">
      <w:pPr>
        <w:numPr>
          <w:ilvl w:val="0"/>
          <w:numId w:val="1"/>
        </w:numPr>
        <w:spacing w:line="360" w:lineRule="auto"/>
        <w:ind w:left="0" w:firstLine="0"/>
        <w:rPr>
          <w:b/>
          <w:i/>
          <w:sz w:val="28"/>
        </w:rPr>
      </w:pPr>
      <w:r>
        <w:rPr>
          <w:b/>
          <w:i/>
          <w:sz w:val="28"/>
        </w:rPr>
        <w:t>Универсальные международные нормы и стандарты по защите социально-экономических и культурных прав и свобод человека.</w:t>
      </w:r>
    </w:p>
    <w:p w:rsidR="0085363A" w:rsidRDefault="00462FAF">
      <w:pPr>
        <w:numPr>
          <w:ilvl w:val="1"/>
          <w:numId w:val="1"/>
        </w:numPr>
        <w:spacing w:line="360" w:lineRule="auto"/>
        <w:ind w:left="0" w:firstLine="0"/>
        <w:rPr>
          <w:sz w:val="28"/>
        </w:rPr>
      </w:pPr>
      <w:r>
        <w:rPr>
          <w:sz w:val="28"/>
        </w:rPr>
        <w:t>Право на труд в справедливых и благоприятных условиях.</w:t>
      </w:r>
    </w:p>
    <w:p w:rsidR="0085363A" w:rsidRDefault="00462FAF">
      <w:pPr>
        <w:numPr>
          <w:ilvl w:val="1"/>
          <w:numId w:val="1"/>
        </w:numPr>
        <w:spacing w:line="360" w:lineRule="auto"/>
        <w:ind w:left="0" w:firstLine="0"/>
        <w:rPr>
          <w:sz w:val="28"/>
        </w:rPr>
      </w:pPr>
      <w:r>
        <w:rPr>
          <w:sz w:val="28"/>
        </w:rPr>
        <w:t>Право на отдых.</w:t>
      </w:r>
    </w:p>
    <w:p w:rsidR="0085363A" w:rsidRDefault="00462FAF">
      <w:pPr>
        <w:numPr>
          <w:ilvl w:val="1"/>
          <w:numId w:val="1"/>
        </w:numPr>
        <w:spacing w:line="360" w:lineRule="auto"/>
        <w:ind w:left="0" w:firstLine="0"/>
        <w:rPr>
          <w:sz w:val="28"/>
        </w:rPr>
      </w:pPr>
      <w:r>
        <w:rPr>
          <w:sz w:val="28"/>
        </w:rPr>
        <w:t>Право на охрану здоровья.</w:t>
      </w:r>
    </w:p>
    <w:p w:rsidR="0085363A" w:rsidRDefault="00462FAF">
      <w:pPr>
        <w:numPr>
          <w:ilvl w:val="1"/>
          <w:numId w:val="1"/>
        </w:numPr>
        <w:spacing w:line="360" w:lineRule="auto"/>
        <w:ind w:left="0" w:firstLine="0"/>
        <w:rPr>
          <w:sz w:val="28"/>
        </w:rPr>
      </w:pPr>
      <w:r>
        <w:rPr>
          <w:sz w:val="28"/>
        </w:rPr>
        <w:t>Право на социальное обеспечение.</w:t>
      </w:r>
    </w:p>
    <w:p w:rsidR="0085363A" w:rsidRDefault="00462FAF">
      <w:pPr>
        <w:numPr>
          <w:ilvl w:val="1"/>
          <w:numId w:val="1"/>
        </w:numPr>
        <w:spacing w:line="360" w:lineRule="auto"/>
        <w:ind w:left="0" w:firstLine="0"/>
        <w:rPr>
          <w:sz w:val="28"/>
        </w:rPr>
      </w:pPr>
      <w:r>
        <w:rPr>
          <w:sz w:val="28"/>
        </w:rPr>
        <w:t>Право на достаточный уровень жизни.</w:t>
      </w:r>
    </w:p>
    <w:p w:rsidR="0085363A" w:rsidRDefault="00462FAF">
      <w:pPr>
        <w:numPr>
          <w:ilvl w:val="1"/>
          <w:numId w:val="1"/>
        </w:numPr>
        <w:spacing w:line="360" w:lineRule="auto"/>
        <w:ind w:left="0" w:firstLine="0"/>
        <w:rPr>
          <w:sz w:val="28"/>
        </w:rPr>
      </w:pPr>
      <w:r>
        <w:rPr>
          <w:sz w:val="28"/>
        </w:rPr>
        <w:t>Право на охрану и помощь семье, матери и детям.</w:t>
      </w:r>
    </w:p>
    <w:p w:rsidR="0085363A" w:rsidRDefault="00462FAF">
      <w:pPr>
        <w:numPr>
          <w:ilvl w:val="1"/>
          <w:numId w:val="1"/>
        </w:numPr>
        <w:spacing w:line="360" w:lineRule="auto"/>
        <w:ind w:left="0" w:firstLine="0"/>
        <w:rPr>
          <w:sz w:val="28"/>
        </w:rPr>
      </w:pPr>
      <w:r>
        <w:rPr>
          <w:sz w:val="28"/>
        </w:rPr>
        <w:t>Права относящиеся к профсоюзам.</w:t>
      </w:r>
    </w:p>
    <w:p w:rsidR="0085363A" w:rsidRDefault="0085363A">
      <w:pPr>
        <w:spacing w:line="360" w:lineRule="auto"/>
        <w:rPr>
          <w:sz w:val="28"/>
        </w:rPr>
      </w:pPr>
    </w:p>
    <w:p w:rsidR="0085363A" w:rsidRDefault="00462FAF">
      <w:pPr>
        <w:numPr>
          <w:ilvl w:val="0"/>
          <w:numId w:val="1"/>
        </w:numPr>
        <w:spacing w:line="360" w:lineRule="auto"/>
        <w:ind w:left="0" w:firstLine="0"/>
        <w:rPr>
          <w:b/>
          <w:i/>
          <w:sz w:val="28"/>
        </w:rPr>
      </w:pPr>
      <w:r>
        <w:rPr>
          <w:b/>
          <w:i/>
          <w:sz w:val="28"/>
        </w:rPr>
        <w:t>Имплементация международных норм по защите социально-экономических и культурных прав и свобод человека.</w:t>
      </w:r>
    </w:p>
    <w:p w:rsidR="0085363A" w:rsidRDefault="0085363A">
      <w:pPr>
        <w:spacing w:line="360" w:lineRule="auto"/>
        <w:rPr>
          <w:sz w:val="28"/>
        </w:rPr>
      </w:pPr>
    </w:p>
    <w:p w:rsidR="0085363A" w:rsidRDefault="00462FAF">
      <w:pPr>
        <w:spacing w:line="360" w:lineRule="auto"/>
        <w:rPr>
          <w:b/>
          <w:spacing w:val="40"/>
          <w:sz w:val="28"/>
        </w:rPr>
      </w:pPr>
      <w:r>
        <w:rPr>
          <w:b/>
          <w:spacing w:val="40"/>
          <w:sz w:val="28"/>
        </w:rPr>
        <w:t>ЗАКЛЮЧЕНИЕ.</w:t>
      </w:r>
    </w:p>
    <w:p w:rsidR="0085363A" w:rsidRDefault="0085363A">
      <w:pPr>
        <w:spacing w:line="360" w:lineRule="auto"/>
        <w:rPr>
          <w:b/>
          <w:spacing w:val="40"/>
          <w:sz w:val="28"/>
        </w:rPr>
      </w:pPr>
    </w:p>
    <w:p w:rsidR="0085363A" w:rsidRDefault="00462FAF">
      <w:pPr>
        <w:spacing w:line="360" w:lineRule="auto"/>
        <w:rPr>
          <w:b/>
          <w:spacing w:val="40"/>
          <w:sz w:val="28"/>
        </w:rPr>
      </w:pPr>
      <w:r>
        <w:rPr>
          <w:b/>
          <w:spacing w:val="40"/>
          <w:sz w:val="28"/>
        </w:rPr>
        <w:t>БИБЛИОГРАФИЧЕСКИЙ СПИСОК.</w:t>
      </w:r>
    </w:p>
    <w:p w:rsidR="0085363A" w:rsidRDefault="00462FAF">
      <w:pPr>
        <w:spacing w:line="360" w:lineRule="auto"/>
        <w:jc w:val="center"/>
        <w:rPr>
          <w:b/>
          <w:sz w:val="28"/>
        </w:rPr>
      </w:pPr>
      <w:r>
        <w:rPr>
          <w:sz w:val="28"/>
        </w:rPr>
        <w:br w:type="page"/>
      </w:r>
      <w:r>
        <w:rPr>
          <w:b/>
          <w:sz w:val="28"/>
        </w:rPr>
        <w:t>ВВЕДЕНИЕ.</w:t>
      </w:r>
    </w:p>
    <w:p w:rsidR="0085363A" w:rsidRDefault="0085363A">
      <w:pPr>
        <w:spacing w:line="360" w:lineRule="auto"/>
        <w:rPr>
          <w:sz w:val="28"/>
        </w:rPr>
      </w:pPr>
    </w:p>
    <w:p w:rsidR="0085363A" w:rsidRDefault="0085363A">
      <w:pPr>
        <w:spacing w:line="360" w:lineRule="auto"/>
        <w:rPr>
          <w:sz w:val="28"/>
        </w:rPr>
      </w:pPr>
    </w:p>
    <w:p w:rsidR="0085363A" w:rsidRDefault="0085363A">
      <w:pPr>
        <w:spacing w:line="360" w:lineRule="auto"/>
        <w:rPr>
          <w:sz w:val="28"/>
        </w:rPr>
      </w:pPr>
    </w:p>
    <w:p w:rsidR="0085363A" w:rsidRDefault="00462FAF">
      <w:pPr>
        <w:spacing w:line="360" w:lineRule="auto"/>
        <w:jc w:val="both"/>
        <w:rPr>
          <w:sz w:val="28"/>
        </w:rPr>
      </w:pPr>
      <w:r>
        <w:rPr>
          <w:sz w:val="28"/>
        </w:rPr>
        <w:tab/>
        <w:t>Выдвижение проблемы прав и свобод человека на передний план современного миропонимания – свидетельство огромных преобразований духовной культуры и нравственности. Первоначально развитие института прав человека осуществлялось исключительно внутригосударственным правом. Законодательное закрепление правового положения личности даже в первые годы после принятия Устава ООН  относилось к внутренней компетенции государства. В настоящее время положение кардинальным образом изменилось: права человека регулируются как внутренним, так и международным правом. При этом всё более возрастает роль международного права, что выражается, во-первых, во всё более детальной разработке и конкретизации международных принципов и норм, регулирующих основные права и свободы человека, которые должны соблюдаться государствами, во-вторых, в создании международных органов по контролю за выполнением государствами взятых ими на себя обязательств.</w:t>
      </w:r>
    </w:p>
    <w:p w:rsidR="0085363A" w:rsidRDefault="00462FAF">
      <w:pPr>
        <w:spacing w:line="360" w:lineRule="auto"/>
        <w:ind w:firstLine="709"/>
        <w:jc w:val="both"/>
        <w:rPr>
          <w:sz w:val="28"/>
        </w:rPr>
      </w:pPr>
      <w:r>
        <w:rPr>
          <w:sz w:val="28"/>
        </w:rPr>
        <w:tab/>
        <w:t>Права человека стали объектом международного регулирования. В Уставе ООН говорится о решимости государств-членов этой универсальной организации «… утвердить веру в основные права человека, в достоинство и ценность человеческой личности, в равноправие мужчин и женщин», и одной из главных целей ООН провозглашается международное сотрудничество в «поощрении и развитии уважения к правам человека, и основным свободам для всех без различия расы, пола, языка и религии.»</w:t>
      </w:r>
      <w:r>
        <w:rPr>
          <w:rStyle w:val="a5"/>
          <w:sz w:val="28"/>
        </w:rPr>
        <w:footnoteReference w:id="1"/>
      </w:r>
    </w:p>
    <w:p w:rsidR="0085363A" w:rsidRDefault="00462FAF">
      <w:pPr>
        <w:spacing w:line="360" w:lineRule="auto"/>
        <w:ind w:firstLine="709"/>
        <w:jc w:val="both"/>
        <w:rPr>
          <w:sz w:val="28"/>
        </w:rPr>
      </w:pPr>
      <w:r>
        <w:rPr>
          <w:sz w:val="28"/>
        </w:rPr>
        <w:t>Этими положениями Устава ООН была заложена основа для развития принципа защиты прав и свобод человека, ставшего в наши дни одним из общепризнанных принципов международного права. В цивилизованном государстве, основанном на подлинно гуманитарных и демократических ценностях, всё более чётко выражается идея о неразрывной связи  цивилизованности и прогресса с реальным участием человека в решении политических, экономических и социально-культурных проблем как внутри государства, так и в глобальном мировом масштабе. Составляя приоритет демократического государственного и правового порядка, права человека не только определяют содержание и смысл конкретного политического строя, но и призывают превратить человека из пассивного наблюдателя в активного участника всех событий и действий, происходящих в мире.</w:t>
      </w:r>
    </w:p>
    <w:p w:rsidR="0085363A" w:rsidRDefault="00462FAF">
      <w:pPr>
        <w:spacing w:line="360" w:lineRule="auto"/>
        <w:ind w:firstLine="709"/>
        <w:jc w:val="both"/>
        <w:rPr>
          <w:sz w:val="28"/>
        </w:rPr>
      </w:pPr>
      <w:r>
        <w:rPr>
          <w:sz w:val="28"/>
        </w:rPr>
        <w:t>Одной из основных форм сотрудничества в области защиты социально-экономических и культурных прав и свобод человека является разработка международных соглашений, содержащих определённые стандарты в  отношении правового статуса индивида и обязательства государств придерживаться данных стандартов в рамках внутреннего правопорядка. Подавляющее большинство этих соглашений разработано в рамках ООН и МОП.</w:t>
      </w:r>
    </w:p>
    <w:p w:rsidR="0085363A" w:rsidRDefault="00462FAF">
      <w:pPr>
        <w:spacing w:line="360" w:lineRule="auto"/>
        <w:ind w:firstLine="709"/>
        <w:jc w:val="both"/>
        <w:rPr>
          <w:sz w:val="28"/>
        </w:rPr>
      </w:pPr>
      <w:r>
        <w:rPr>
          <w:sz w:val="28"/>
        </w:rPr>
        <w:t>Анализ содержащихся в них норм, а ткаже структура и компетенции международных органов, занимающихся контролем за их соблюдением, и является главной целью работы.</w:t>
      </w:r>
    </w:p>
    <w:p w:rsidR="0085363A" w:rsidRDefault="00462FAF">
      <w:pPr>
        <w:spacing w:line="360" w:lineRule="auto"/>
        <w:ind w:firstLine="709"/>
        <w:jc w:val="both"/>
        <w:rPr>
          <w:sz w:val="28"/>
        </w:rPr>
      </w:pPr>
      <w:r>
        <w:rPr>
          <w:sz w:val="28"/>
        </w:rPr>
        <w:t>Проблемы международной защиты социально-экономических и культурных прав человека рассматривались в работах А.П. Мовчина, В.А. Карташкина, Б.Г.  Машова, Б.Н. Жаркова и ряда других авторов.</w:t>
      </w:r>
    </w:p>
    <w:p w:rsidR="0085363A" w:rsidRDefault="00462FAF">
      <w:pPr>
        <w:spacing w:line="360" w:lineRule="auto"/>
        <w:ind w:firstLine="709"/>
        <w:jc w:val="both"/>
        <w:rPr>
          <w:sz w:val="28"/>
        </w:rPr>
      </w:pPr>
      <w:r>
        <w:rPr>
          <w:sz w:val="28"/>
        </w:rPr>
        <w:t>Однако наблюдающаяся в последние годы эволюция в подходах к решению проблемы прав человека, ликвидации идеологических барьеров, расширяющееся сотрудничество государств в области защиты прав человека требуют дальнейших исследований в указанной области. Такие исследования представляются чрезвычайно актуальными и с точки зрения необходимости расширения участия России в международном сотрудничестве по правам человека, а также неукоснительное следование им на практике, ибо отношение к правам человека, их осуществлению – показатель уровня демократизации в обществе и один из главных критериев его цивилизованности. Максимальное приближение внутригосударственных правовых норм к международным стандартам в области прав человека – одно из необходимых условий построения правового государства.</w:t>
      </w:r>
    </w:p>
    <w:p w:rsidR="0085363A" w:rsidRDefault="00462FAF">
      <w:pPr>
        <w:spacing w:line="360" w:lineRule="auto"/>
        <w:ind w:firstLine="709"/>
        <w:jc w:val="both"/>
        <w:rPr>
          <w:sz w:val="28"/>
        </w:rPr>
      </w:pPr>
      <w:r>
        <w:rPr>
          <w:sz w:val="28"/>
        </w:rPr>
        <w:t>Указанные обстоятельства послужили основанием для выбора данной темы дипломной работы.</w:t>
      </w:r>
    </w:p>
    <w:p w:rsidR="0085363A" w:rsidRDefault="00462FAF">
      <w:pPr>
        <w:spacing w:line="360" w:lineRule="auto"/>
        <w:ind w:firstLine="709"/>
        <w:jc w:val="both"/>
        <w:rPr>
          <w:sz w:val="28"/>
        </w:rPr>
      </w:pPr>
      <w:r>
        <w:rPr>
          <w:sz w:val="28"/>
        </w:rPr>
        <w:t>Работа состоит из трёх глав.</w:t>
      </w:r>
    </w:p>
    <w:p w:rsidR="0085363A" w:rsidRDefault="00462FAF">
      <w:pPr>
        <w:spacing w:line="360" w:lineRule="auto"/>
        <w:ind w:firstLine="709"/>
        <w:jc w:val="both"/>
        <w:rPr>
          <w:sz w:val="28"/>
        </w:rPr>
      </w:pPr>
      <w:r>
        <w:rPr>
          <w:sz w:val="28"/>
        </w:rPr>
        <w:t>В первой главе рассматривается Устав ООН как основа сотрудничества государств в области защиты прав человека, структура и компетенция органов ООН, занимающихся вопросами защиты социально-экономических и культурных прав человека. Анализируется работа МОП как специализированного учреждения, направленная на закрепление и конкретизацию всего комплекса прав, представленных в Международном Пакте об экономических, социальных и культурных правах. Освещается система защиты прав человека в рамках Совета Европы.</w:t>
      </w:r>
    </w:p>
    <w:p w:rsidR="0085363A" w:rsidRDefault="00462FAF">
      <w:pPr>
        <w:spacing w:line="360" w:lineRule="auto"/>
        <w:ind w:firstLine="709"/>
        <w:jc w:val="both"/>
        <w:rPr>
          <w:sz w:val="28"/>
        </w:rPr>
      </w:pPr>
      <w:r>
        <w:rPr>
          <w:sz w:val="28"/>
        </w:rPr>
        <w:t>Во второй главе исследуются общие нормы универсального уровня, напрвленные на защиту социально-экономических и культурных прав и свобод человека.</w:t>
      </w:r>
    </w:p>
    <w:p w:rsidR="0085363A" w:rsidRDefault="00462FAF">
      <w:pPr>
        <w:spacing w:line="360" w:lineRule="auto"/>
        <w:ind w:firstLine="709"/>
        <w:jc w:val="both"/>
        <w:rPr>
          <w:sz w:val="28"/>
        </w:rPr>
      </w:pPr>
      <w:r>
        <w:rPr>
          <w:sz w:val="28"/>
        </w:rPr>
        <w:t>В третьей главе освещена имплементация международных норм по защите социально-экономических и культурных прав и свобод человека во внутригосударственном законодательстве.</w:t>
      </w:r>
    </w:p>
    <w:p w:rsidR="0085363A" w:rsidRDefault="00462FAF">
      <w:pPr>
        <w:spacing w:line="360" w:lineRule="auto"/>
        <w:ind w:firstLine="709"/>
        <w:jc w:val="both"/>
        <w:rPr>
          <w:sz w:val="28"/>
        </w:rPr>
      </w:pPr>
      <w:r>
        <w:rPr>
          <w:sz w:val="28"/>
        </w:rPr>
        <w:t>По результатам дипломного исследования и анализа международно-правовой практики делаются выводы и предложения.</w:t>
      </w:r>
    </w:p>
    <w:p w:rsidR="0085363A" w:rsidRDefault="00462FAF">
      <w:pPr>
        <w:pStyle w:val="a6"/>
        <w:spacing w:line="360" w:lineRule="auto"/>
        <w:ind w:left="0" w:firstLine="567"/>
        <w:jc w:val="both"/>
        <w:rPr>
          <w:b/>
          <w:sz w:val="28"/>
        </w:rPr>
      </w:pPr>
      <w:r>
        <w:rPr>
          <w:sz w:val="28"/>
        </w:rPr>
        <w:br w:type="page"/>
      </w:r>
      <w:r>
        <w:rPr>
          <w:b/>
          <w:sz w:val="28"/>
        </w:rPr>
        <w:t>1. РЕГЛАМЕНТАЦИЯ ВОПРОСОВ ЗАЩИТЫ СОЦИАЛЬНО-ЭКОНОМИЧЕСКИХ И КУЛЬТУРНЫХ ПРАВ И СВОБОД ГРАЖДАНИНА В ДЕЯТЕЛЬНОСТИ МЕЖДУНАРОДНЫХ ОРГАНИЗАЦИЙ.</w:t>
      </w:r>
    </w:p>
    <w:p w:rsidR="0085363A" w:rsidRDefault="0085363A">
      <w:pPr>
        <w:spacing w:line="360" w:lineRule="auto"/>
        <w:ind w:firstLine="567"/>
        <w:jc w:val="both"/>
        <w:rPr>
          <w:b/>
          <w:sz w:val="28"/>
        </w:rPr>
      </w:pPr>
    </w:p>
    <w:p w:rsidR="0085363A" w:rsidRDefault="0085363A">
      <w:pPr>
        <w:spacing w:line="360" w:lineRule="auto"/>
        <w:ind w:firstLine="567"/>
        <w:jc w:val="both"/>
        <w:rPr>
          <w:b/>
          <w:sz w:val="28"/>
        </w:rPr>
      </w:pPr>
    </w:p>
    <w:p w:rsidR="0085363A" w:rsidRDefault="00462FAF">
      <w:pPr>
        <w:numPr>
          <w:ilvl w:val="1"/>
          <w:numId w:val="2"/>
        </w:numPr>
        <w:spacing w:line="360" w:lineRule="auto"/>
        <w:ind w:left="0" w:firstLine="567"/>
        <w:jc w:val="both"/>
        <w:rPr>
          <w:b/>
          <w:i/>
          <w:sz w:val="28"/>
        </w:rPr>
      </w:pPr>
      <w:r>
        <w:rPr>
          <w:b/>
          <w:i/>
          <w:sz w:val="28"/>
        </w:rPr>
        <w:t>Устав ООН.</w:t>
      </w:r>
    </w:p>
    <w:p w:rsidR="0085363A" w:rsidRDefault="0085363A">
      <w:pPr>
        <w:spacing w:line="360" w:lineRule="auto"/>
        <w:ind w:firstLine="567"/>
        <w:jc w:val="both"/>
        <w:rPr>
          <w:sz w:val="28"/>
        </w:rPr>
      </w:pPr>
    </w:p>
    <w:p w:rsidR="0085363A" w:rsidRDefault="00462FAF">
      <w:pPr>
        <w:spacing w:line="360" w:lineRule="auto"/>
        <w:ind w:firstLine="567"/>
        <w:jc w:val="both"/>
        <w:rPr>
          <w:sz w:val="28"/>
        </w:rPr>
      </w:pPr>
      <w:r>
        <w:rPr>
          <w:sz w:val="28"/>
        </w:rPr>
        <w:t>Основное предназначение Организации состоит в том, чтобы быть действенным механизмом, который в состоянии ответственно на правительственном уровне обсуждать коренные проблемы мировой политики и содействовать их решению, быть местом совместного поиска баланса разных противоречивых, но реальных интересов мирового сообщества государств.</w:t>
      </w:r>
    </w:p>
    <w:p w:rsidR="0085363A" w:rsidRDefault="00462FAF">
      <w:pPr>
        <w:spacing w:line="360" w:lineRule="auto"/>
        <w:ind w:firstLine="709"/>
        <w:jc w:val="both"/>
        <w:rPr>
          <w:sz w:val="28"/>
        </w:rPr>
      </w:pPr>
      <w:r>
        <w:rPr>
          <w:sz w:val="28"/>
        </w:rPr>
        <w:t>Проблема, роли ООН и её Устава перестаёт быть предметов только теоретических исследований учёных, а становится, по существу, центральной проблемой мировой политики и важной интегральной частью формирования нового миропорядка.</w:t>
      </w:r>
    </w:p>
    <w:p w:rsidR="0085363A" w:rsidRDefault="00462FAF">
      <w:pPr>
        <w:pStyle w:val="20"/>
        <w:spacing w:line="360" w:lineRule="auto"/>
        <w:jc w:val="both"/>
        <w:rPr>
          <w:sz w:val="28"/>
        </w:rPr>
      </w:pPr>
      <w:r>
        <w:rPr>
          <w:sz w:val="28"/>
        </w:rPr>
        <w:t>Значение Устава ООН состоит не только в том, что он – конституционный документ, регулирующий жизнедеятельность международной организации безопасности, но и в том, что он призван играть исключительную роль в формировании системы коллективной безопасности и в выработке своеобразного кодексаповедения государств в военной, политической, экономической, экологической и гуманитарной областях.</w:t>
      </w:r>
    </w:p>
    <w:p w:rsidR="0085363A" w:rsidRDefault="00462FAF">
      <w:pPr>
        <w:spacing w:line="360" w:lineRule="auto"/>
        <w:ind w:firstLine="709"/>
        <w:jc w:val="both"/>
        <w:rPr>
          <w:sz w:val="28"/>
        </w:rPr>
      </w:pPr>
      <w:r>
        <w:rPr>
          <w:sz w:val="28"/>
        </w:rPr>
        <w:t>Устав ООН является первым в истории международных отношений многосторонним договором, который заложил основы мирового сотрудничества между государствами в поощрении и развитии уважения к правам и свободам человека. Создание Организации Объединённых Наций и принятие её Устава положило начало качественно новому этапу межгосударственных отношений в этой области.</w:t>
      </w:r>
    </w:p>
    <w:p w:rsidR="0085363A" w:rsidRDefault="00462FAF">
      <w:pPr>
        <w:spacing w:line="360" w:lineRule="auto"/>
        <w:ind w:firstLine="709"/>
        <w:jc w:val="both"/>
        <w:rPr>
          <w:sz w:val="28"/>
        </w:rPr>
      </w:pPr>
      <w:r>
        <w:rPr>
          <w:sz w:val="28"/>
        </w:rPr>
        <w:t>На конференции в Сан-Франциско в 1945 году делегация из СССР от имени четырёх держав (СССР, США, Великобритании, Китая) предложила поправку к п. 3 ст. 1 Устава, согласно которой перед Организацией ставится цель «осуществлять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w:t>
      </w:r>
      <w:r>
        <w:rPr>
          <w:rStyle w:val="a5"/>
          <w:sz w:val="28"/>
        </w:rPr>
        <w:footnoteReference w:id="2"/>
      </w:r>
      <w:r>
        <w:rPr>
          <w:sz w:val="28"/>
        </w:rPr>
        <w:t>. В такой формулировке этот пункт был принят конференцией т стал неотъемлемой частью Устава.</w:t>
      </w:r>
    </w:p>
    <w:p w:rsidR="0085363A" w:rsidRDefault="00462FAF">
      <w:pPr>
        <w:spacing w:line="360" w:lineRule="auto"/>
        <w:ind w:firstLine="709"/>
        <w:jc w:val="both"/>
        <w:rPr>
          <w:sz w:val="28"/>
        </w:rPr>
      </w:pPr>
      <w:r>
        <w:rPr>
          <w:sz w:val="28"/>
        </w:rPr>
        <w:t>Устав ООН не ограничивается лишь ссылкой на поощрение и развитие уважения к правам человека и основным свободам. Он также обязывает государства развивать международное сотрудничество в целях содействия «всеобщему уважению и соблюдению прав человека и основных свобод для всех, без различия расы, пола, языка и религии»</w:t>
      </w:r>
      <w:r>
        <w:rPr>
          <w:rStyle w:val="a5"/>
          <w:sz w:val="28"/>
        </w:rPr>
        <w:footnoteReference w:id="3"/>
      </w:r>
      <w:r>
        <w:rPr>
          <w:sz w:val="28"/>
        </w:rPr>
        <w:t>, тем самым возлагает на государства юридическое обязательство соблюдать основные права и свободы человека, не допуская при этом какой-либо дискриминации.</w:t>
      </w:r>
    </w:p>
    <w:p w:rsidR="0085363A" w:rsidRDefault="00462FAF">
      <w:pPr>
        <w:spacing w:line="360" w:lineRule="auto"/>
        <w:ind w:firstLine="709"/>
        <w:jc w:val="both"/>
        <w:rPr>
          <w:sz w:val="28"/>
        </w:rPr>
      </w:pPr>
      <w:r>
        <w:rPr>
          <w:sz w:val="28"/>
        </w:rPr>
        <w:t>В рамках ООН был принят целый ряд документов и решений, в которых подчёркивается юридический характер обязательств государств соблюдать основные права и свободы человека в соответствии с Уставом. Статья 6 проекта декларации прав и обязанностей государств, принятого на первой сессии Комиссии международного права ООН в 1949 году, гласит: «Каждое государство обязано лтноситься ко всем находящимся под его юрисдикцией лицам с уважением к правам человека и основным свободам, без различия в отношении расы, пола, языка или религии»</w:t>
      </w:r>
      <w:r>
        <w:rPr>
          <w:rStyle w:val="a5"/>
          <w:sz w:val="28"/>
        </w:rPr>
        <w:footnoteReference w:id="4"/>
      </w:r>
      <w:r>
        <w:rPr>
          <w:sz w:val="28"/>
        </w:rPr>
        <w:t xml:space="preserve">. </w:t>
      </w:r>
    </w:p>
    <w:p w:rsidR="0085363A" w:rsidRDefault="00462FAF">
      <w:pPr>
        <w:spacing w:line="360" w:lineRule="auto"/>
        <w:ind w:firstLine="709"/>
        <w:jc w:val="both"/>
        <w:rPr>
          <w:sz w:val="28"/>
        </w:rPr>
      </w:pPr>
      <w:r>
        <w:rPr>
          <w:sz w:val="28"/>
        </w:rPr>
        <w:t>В Декларации Генеральной Ассамблеи ООН о принципах международного права, касающихся дружественных отношений и сотрудничества между государствами, 1970 года, толкующей и развивающей Устав ООН, подчеркивается, что «каждое государство обязано содействовать путём совместных и самостоятельных действий всеобщему уважению и соблюдению прав человека и основных свобод…»</w:t>
      </w:r>
      <w:r>
        <w:rPr>
          <w:rStyle w:val="a5"/>
          <w:sz w:val="28"/>
        </w:rPr>
        <w:footnoteReference w:id="5"/>
      </w:r>
      <w:r>
        <w:rPr>
          <w:sz w:val="28"/>
        </w:rPr>
        <w:t>.</w:t>
      </w:r>
    </w:p>
    <w:p w:rsidR="0085363A" w:rsidRDefault="00462FAF">
      <w:pPr>
        <w:spacing w:line="360" w:lineRule="auto"/>
        <w:ind w:firstLine="709"/>
        <w:jc w:val="both"/>
        <w:rPr>
          <w:sz w:val="28"/>
        </w:rPr>
      </w:pPr>
      <w:r>
        <w:rPr>
          <w:sz w:val="28"/>
        </w:rPr>
        <w:t>Государства-участники Совещания по безопасности и сотрудничеству в Европе, подписав Заключительный акт, также взяли на себя обязательства «постоянно уважать права и свободы человека в своих взаимных отношениях и прилагеть усилия, совместно и самостоятельно, включая в сотрудничество с ООН в целях содействия всеобщему и эффективному их уважению»</w:t>
      </w:r>
      <w:r>
        <w:rPr>
          <w:rStyle w:val="a5"/>
          <w:sz w:val="28"/>
        </w:rPr>
        <w:footnoteReference w:id="6"/>
      </w:r>
      <w:r>
        <w:rPr>
          <w:sz w:val="28"/>
        </w:rPr>
        <w:t>.</w:t>
      </w:r>
    </w:p>
    <w:p w:rsidR="0085363A" w:rsidRDefault="00462FAF">
      <w:pPr>
        <w:spacing w:line="360" w:lineRule="auto"/>
        <w:ind w:firstLine="709"/>
        <w:jc w:val="both"/>
        <w:rPr>
          <w:sz w:val="28"/>
        </w:rPr>
      </w:pPr>
      <w:r>
        <w:rPr>
          <w:sz w:val="28"/>
        </w:rPr>
        <w:t>Действия государств в целях развития уважения к правам человека и их соблюдения, должны основываться на  строгом соблюдении принципов ООН, перечисленных в ст. 2 Устава ООН. Все принципы, и прежде всего принципы суверенного равенства государств, добросовестного выполнения взятых обязательств, мирного разрешения международных споров, воздержания о угрозы применения силы, невмешательств во внутренние дела, имеют первостепенное значение для плодотворного сотрудничества в области прав человека.</w:t>
      </w:r>
    </w:p>
    <w:p w:rsidR="0085363A" w:rsidRDefault="00462FAF">
      <w:pPr>
        <w:spacing w:line="360" w:lineRule="auto"/>
        <w:ind w:firstLine="709"/>
        <w:jc w:val="both"/>
        <w:rPr>
          <w:sz w:val="28"/>
        </w:rPr>
      </w:pPr>
      <w:r>
        <w:rPr>
          <w:sz w:val="28"/>
        </w:rPr>
        <w:t>ООН осуществляет сегодня разнообразные виды деятельности, которые направлены на реализацию одной из главных её уставных задач – содействие обеспечению и защите прав личности. Устав ООН, в силу особенностей его правовой природы и характера, не содержит конкретного каталого гарантированных человеку основных прав и свобод. Но, не смотря на это, он всёже стал одним из первых важнейших международно-правовых документов, в котором поставлен вопрос о необходимости универсального обеспечения, прав личности, закреплен принцип всеобщего уважения прав и свобод всех людей, исключающего дискриминацию личности. Уже в преамбуле Устава говорится о решимости Объединённых Наций утвердить веру в основные права человека, в достоинство и ценность человеческой личности. В ст. 1 Устава принцип уважения достоинства личности, и защиты основных прав и свобод человека провозглашён, наряду с такими задачами, как поддержание международного мира и безопасности, а также развитие дружественных отношений между нациями в качестве основополагающей цели деятельности ООН. Важной задачей организации выступает сотрудничество государств в разрешении международных проблем экономического, социального, культурного и гуманитарного порядка (пункт 3 ст. 1). Коллективные или индивидуальные действия государств в сфере международной защиты прав человека (ст. 56 Устава) станоновятся, тем самым, составной частью комплекса прогрессивных, демократических принципов международного права. В ст. 55 пункт «с» государства обязываются содействовать «всеобщему уважению и соблюдению прав и основных свобод для всех, без различия расы, пла, языка и религии». Таким образом Устав ООН возлагает на государства юридическое обязательство соблюдать основные права личности, не допуская при этом какой-либо дискриминации. ООН призванабыть центром для согласованных действий наций в осуществлении международного сотрудничества по правам человека (п. 4 ст. 1 Устава).</w:t>
      </w:r>
    </w:p>
    <w:p w:rsidR="0085363A" w:rsidRDefault="00462FAF">
      <w:pPr>
        <w:spacing w:line="360" w:lineRule="auto"/>
        <w:ind w:firstLine="709"/>
        <w:jc w:val="both"/>
        <w:rPr>
          <w:sz w:val="28"/>
        </w:rPr>
      </w:pPr>
      <w:r>
        <w:rPr>
          <w:sz w:val="28"/>
        </w:rPr>
        <w:t>Устав ООН не ограничивается только тем, что указывает на уважение к правам человека как на цель, к которой должна стремиться ООН. Формальное провозглашение в Уставе задачи принятия эффективных совместных мер по содействию всеобщему соблюдению прав человека было дополнено уточнением компетенции важнейших органов ООН в данной сфере. Закрепив компетенцию международных органов в области прав человека, Устав ООН заложил основы для вывода этой проблемы из изсключительной внутренней юрисдикции государств и создал предпосылки для развития эффективной защиты личности непосредственно международным правом. Составители Устава ООН видимо исходили из того, что конкретный перечень таких прав и свобод закреплён в конституциях и других законодательных актах стран-участниц Организации и их реальное воплощение в жизнь должно проводиться путём осуществления в соответствующих междугародных и внутригосударственных мероприятий.</w:t>
      </w:r>
    </w:p>
    <w:p w:rsidR="0085363A" w:rsidRDefault="00462FAF">
      <w:pPr>
        <w:spacing w:line="360" w:lineRule="auto"/>
        <w:ind w:firstLine="709"/>
        <w:jc w:val="both"/>
        <w:rPr>
          <w:sz w:val="28"/>
        </w:rPr>
      </w:pPr>
      <w:r>
        <w:rPr>
          <w:sz w:val="28"/>
        </w:rPr>
        <w:t>Объём прав человека, их реальное содержание и гарантии осуществления определяются в конечном счёте характером социально-экономического строя государства, поэтому, естественно, объём прав и свобод, предоставляемых личности различен в странах-участницах ООН. Каждое государство в зависимости от социально-экономических условий и уровня обеспечения прва и свобод человека регламентирует их объём и представляет определённые гарантии.</w:t>
      </w:r>
    </w:p>
    <w:p w:rsidR="0085363A" w:rsidRDefault="00462FAF">
      <w:pPr>
        <w:spacing w:line="360" w:lineRule="auto"/>
        <w:ind w:firstLine="709"/>
        <w:jc w:val="both"/>
        <w:rPr>
          <w:sz w:val="28"/>
        </w:rPr>
      </w:pPr>
      <w:r>
        <w:rPr>
          <w:sz w:val="28"/>
        </w:rPr>
        <w:t>Первым в истории международных отношений документом, провозгласившим перечень прав и свобод человека, является Всеобщая декларация прав человека, принятая Генеральной Ассамблеей ООН 10 декабря 1948 года. В 1966 году Генеральная Ассамблея приняла Пакт об экономических, социальных и культурных прав, а также Пакт о гражданских и политических правах. В этих документах также содержится перечень прав и свобод, которые должны предоставляться государствами-участниками всем лицам, находящимся под юрисдикцией, и отмечается, что государства обеспечат претворение в жизнь прав, признаваемых в Пактах, путём принятия законодательных и иных внутренних мер (ст. 2).</w:t>
      </w:r>
    </w:p>
    <w:p w:rsidR="0085363A" w:rsidRDefault="00462FAF">
      <w:pPr>
        <w:spacing w:line="360" w:lineRule="auto"/>
        <w:ind w:firstLine="709"/>
        <w:jc w:val="both"/>
        <w:rPr>
          <w:sz w:val="28"/>
        </w:rPr>
      </w:pPr>
      <w:r>
        <w:rPr>
          <w:sz w:val="28"/>
        </w:rPr>
        <w:t>Пакты о правах человека являются обязательными для участвующих в них государствах, в отличие от Всеобщей декларации, которая принята в виде резолюции Генеральной Ассамблеей ООН и поэтому имеет лишь рекомендательный характер. Пакты о правах человека и другие международные соглашения в рассматриваемой области обязывают именно государства првести целый комплекс внутригосударственных мероприятий для выполнения взятых на себя обязательств. В ряде международных документов и, в частности, в Уставе ООН специально подчёркивается, что государства обязаны предпринимать «совместные и самостоятельные» действия в сотрудничестве с Организацией для содействия всеобщему уважению и соблюдению основных прав и свобод человека (ст. 56 Устава ООН). Формулировка «самостоятельные действия», как совершенно очевидно, означает, что именно государства и только они обязаны предпринимать меры для соблюдения основных прав и свобод человека.</w:t>
      </w:r>
    </w:p>
    <w:p w:rsidR="0085363A" w:rsidRDefault="00462FAF">
      <w:pPr>
        <w:spacing w:line="360" w:lineRule="auto"/>
        <w:ind w:firstLine="709"/>
        <w:jc w:val="both"/>
        <w:rPr>
          <w:sz w:val="28"/>
        </w:rPr>
      </w:pPr>
      <w:r>
        <w:rPr>
          <w:sz w:val="28"/>
        </w:rPr>
        <w:t>Иначе регулирует Устав ООН эти вопросы применительно к подопечным и несамоуправляющимся территориям. Проблемы, относящиеся к таким территориям, носят международный характер и не входят во внутреннюю компетенцию колониальных держав.</w:t>
      </w:r>
    </w:p>
    <w:p w:rsidR="0085363A" w:rsidRDefault="00462FAF">
      <w:pPr>
        <w:spacing w:line="360" w:lineRule="auto"/>
        <w:ind w:firstLine="709"/>
        <w:jc w:val="both"/>
        <w:rPr>
          <w:sz w:val="28"/>
        </w:rPr>
      </w:pPr>
      <w:r>
        <w:rPr>
          <w:sz w:val="28"/>
        </w:rPr>
        <w:t>Согласно ст. 73 Устава ООН «члены Организации, которые несут или принимают на себя ответственность за управление территориями, народы которых не достигли ещё полного самоуправления, признают тот принцип, что интересы населения этих территорий являются первостепенными и, как священный долг, принимают обязательство максимально способствовать благополучию населения этой территории».</w:t>
      </w:r>
    </w:p>
    <w:p w:rsidR="0085363A" w:rsidRDefault="00462FAF">
      <w:pPr>
        <w:spacing w:line="360" w:lineRule="auto"/>
        <w:ind w:firstLine="709"/>
        <w:jc w:val="both"/>
        <w:rPr>
          <w:sz w:val="28"/>
        </w:rPr>
      </w:pPr>
      <w:r>
        <w:rPr>
          <w:sz w:val="28"/>
        </w:rPr>
        <w:t xml:space="preserve">Главы </w:t>
      </w:r>
      <w:r>
        <w:rPr>
          <w:sz w:val="28"/>
          <w:lang w:val="en-US"/>
        </w:rPr>
        <w:t>XI</w:t>
      </w:r>
      <w:r>
        <w:rPr>
          <w:sz w:val="28"/>
        </w:rPr>
        <w:t xml:space="preserve"> и </w:t>
      </w:r>
      <w:r>
        <w:rPr>
          <w:sz w:val="28"/>
          <w:lang w:val="en-US"/>
        </w:rPr>
        <w:t>XII</w:t>
      </w:r>
      <w:r>
        <w:rPr>
          <w:sz w:val="28"/>
        </w:rPr>
        <w:t xml:space="preserve"> Устава ООН обязывают колониальные державы предоставлять Организации информацию о самоуправляющихся и подопечных территориях, а Совет по Опеке уполномочивается также «принимать петиции и рассматривать их, устраивать периодические посещения соответствующих территорий под опёкой..., предпринимать упомянутые и другие действия в соответствии с условиями соглашений об опёке» (ст. 87).</w:t>
      </w:r>
    </w:p>
    <w:p w:rsidR="0085363A" w:rsidRDefault="00462FAF">
      <w:pPr>
        <w:spacing w:line="360" w:lineRule="auto"/>
        <w:ind w:firstLine="709"/>
        <w:jc w:val="both"/>
        <w:rPr>
          <w:sz w:val="28"/>
          <w:lang w:val="en-US"/>
        </w:rPr>
      </w:pPr>
      <w:r>
        <w:rPr>
          <w:sz w:val="28"/>
        </w:rPr>
        <w:t xml:space="preserve">Международная защита прав человека осуществляется и в порядке применения главы </w:t>
      </w:r>
      <w:r>
        <w:rPr>
          <w:sz w:val="28"/>
          <w:lang w:val="en-US"/>
        </w:rPr>
        <w:t xml:space="preserve">VII Устава ООН. Согласно п. 7 ст. 2 Устава, принцип невмешательства в дела, по существу входящие во внутренние дела государств, не затрагивает применения принудительных мер на основании </w:t>
      </w:r>
      <w:r>
        <w:rPr>
          <w:sz w:val="28"/>
        </w:rPr>
        <w:t xml:space="preserve">главы </w:t>
      </w:r>
      <w:r>
        <w:rPr>
          <w:sz w:val="28"/>
          <w:lang w:val="en-US"/>
        </w:rPr>
        <w:t>VII Устава ООН.</w:t>
      </w:r>
    </w:p>
    <w:p w:rsidR="0085363A" w:rsidRDefault="00462FAF">
      <w:pPr>
        <w:spacing w:line="360" w:lineRule="auto"/>
        <w:ind w:firstLine="709"/>
        <w:jc w:val="both"/>
        <w:rPr>
          <w:sz w:val="28"/>
          <w:lang w:val="en-US"/>
        </w:rPr>
      </w:pPr>
      <w:r>
        <w:rPr>
          <w:sz w:val="28"/>
          <w:lang w:val="en-US"/>
        </w:rPr>
        <w:t xml:space="preserve">В докладе Подкомитета 1/1 А конференции в Сан-Франциско указывалось, что если </w:t>
      </w:r>
      <w:r>
        <w:rPr>
          <w:sz w:val="28"/>
        </w:rPr>
        <w:t>«</w:t>
      </w:r>
      <w:r>
        <w:rPr>
          <w:sz w:val="28"/>
          <w:lang w:val="en-US"/>
        </w:rPr>
        <w:t>права и свободы вопиюще нарушаются таким образом, что создают ситуацию, которая угрожает миру или препятствует осуществлению постановлений Устава, то они перестают быть исключительно делом каждого государства</w:t>
      </w:r>
      <w:r>
        <w:rPr>
          <w:sz w:val="28"/>
        </w:rPr>
        <w:t>»</w:t>
      </w:r>
      <w:r>
        <w:rPr>
          <w:rStyle w:val="a5"/>
          <w:sz w:val="28"/>
          <w:lang w:val="en-US"/>
        </w:rPr>
        <w:footnoteReference w:id="7"/>
      </w:r>
      <w:r>
        <w:rPr>
          <w:sz w:val="28"/>
          <w:lang w:val="en-US"/>
        </w:rPr>
        <w:t>. Вменять принудительные меры против государства, которое своими действиями ставит под угрозу мир и международную безопасность.</w:t>
      </w:r>
    </w:p>
    <w:p w:rsidR="0085363A" w:rsidRDefault="00462FAF">
      <w:pPr>
        <w:spacing w:line="360" w:lineRule="auto"/>
        <w:ind w:firstLine="709"/>
        <w:jc w:val="both"/>
        <w:rPr>
          <w:sz w:val="28"/>
          <w:lang w:val="en-US"/>
        </w:rPr>
      </w:pPr>
      <w:r>
        <w:rPr>
          <w:sz w:val="28"/>
          <w:lang w:val="en-US"/>
        </w:rPr>
        <w:t>ООН неоднократно рассматривала вопрос о применении принудительных мер к тем странам, в которых вопиющее нарушение прав и свобод создаёт угрозу миру и международной безопасности.</w:t>
      </w:r>
    </w:p>
    <w:p w:rsidR="0085363A" w:rsidRDefault="0085363A">
      <w:pPr>
        <w:spacing w:line="360" w:lineRule="auto"/>
        <w:ind w:firstLine="709"/>
        <w:jc w:val="both"/>
        <w:rPr>
          <w:sz w:val="28"/>
          <w:lang w:val="en-US"/>
        </w:rPr>
      </w:pPr>
    </w:p>
    <w:p w:rsidR="0085363A" w:rsidRDefault="0085363A">
      <w:pPr>
        <w:spacing w:line="360" w:lineRule="auto"/>
        <w:ind w:firstLine="709"/>
        <w:jc w:val="both"/>
        <w:rPr>
          <w:sz w:val="28"/>
          <w:lang w:val="en-US"/>
        </w:rPr>
      </w:pPr>
    </w:p>
    <w:p w:rsidR="0085363A" w:rsidRDefault="0085363A">
      <w:pPr>
        <w:spacing w:line="360" w:lineRule="auto"/>
        <w:ind w:firstLine="709"/>
        <w:jc w:val="both"/>
        <w:rPr>
          <w:sz w:val="28"/>
          <w:lang w:val="en-US"/>
        </w:rPr>
      </w:pPr>
    </w:p>
    <w:p w:rsidR="0085363A" w:rsidRDefault="00462FAF">
      <w:pPr>
        <w:numPr>
          <w:ilvl w:val="1"/>
          <w:numId w:val="2"/>
        </w:numPr>
        <w:spacing w:line="360" w:lineRule="auto"/>
        <w:ind w:left="0" w:firstLine="709"/>
        <w:jc w:val="both"/>
        <w:rPr>
          <w:b/>
          <w:i/>
          <w:sz w:val="28"/>
          <w:lang w:val="en-US"/>
        </w:rPr>
      </w:pPr>
      <w:r>
        <w:rPr>
          <w:b/>
          <w:i/>
          <w:sz w:val="28"/>
          <w:lang w:val="en-US"/>
        </w:rPr>
        <w:t xml:space="preserve"> МОТ – специализированное учреждение.</w:t>
      </w:r>
    </w:p>
    <w:p w:rsidR="0085363A" w:rsidRDefault="0085363A">
      <w:pPr>
        <w:spacing w:line="360" w:lineRule="auto"/>
        <w:jc w:val="both"/>
        <w:rPr>
          <w:sz w:val="28"/>
          <w:lang w:val="en-US"/>
        </w:rPr>
      </w:pPr>
    </w:p>
    <w:p w:rsidR="0085363A" w:rsidRDefault="00462FAF">
      <w:pPr>
        <w:spacing w:line="360" w:lineRule="auto"/>
        <w:ind w:firstLine="709"/>
        <w:jc w:val="both"/>
        <w:rPr>
          <w:sz w:val="28"/>
        </w:rPr>
      </w:pPr>
      <w:r>
        <w:rPr>
          <w:sz w:val="28"/>
          <w:lang w:val="en-US"/>
        </w:rPr>
        <w:t xml:space="preserve">В рамках Лиги Наций в 1919 году была создана Международная Организация Труда, а в 1946 году она стала первым специализированным учреждением Организации Объединённых Наций. Основной целью МОТ является международно-правовое регулирование труда в целях улучшения его условий. Характерная особенность, присущая этой организации, состоит в том, что в её работе принимают участие не только представитель государств-членов, но и на равных с ними представители трудящихся и представители предпринимателей этих стран. Высший орган МОТ – ежегодная Генеральная конференция, в работе которой принимают участие по четыре представителя от каждого члена Организации, из которых двое – представительственные делегаты, а два дугих представляют соответственно трудящихся и предпринимателей. Приэтом каждый из делегатов голосует самостоятельно. Такое представительство обеспечивает воздействие всех этих групп, представляющих различные интересы, на принятие конвенций и рекомендаций. К помощи этой организации часто обращается международное и профсоюзное движение в борьбе за признание и реализацию прав профсоюзов. Также в задачи МОТ, согласно её Уставу, входит осуществление международно-правового регулирования и защиты профсоюзных прав и она действительно выполняет эту задачу, одобряя </w:t>
      </w:r>
      <w:r>
        <w:rPr>
          <w:sz w:val="28"/>
        </w:rPr>
        <w:t>«профсоюзные» конвенции и рекомендации, принимая меры к их ратификации как можно большим числом государств-участников и исполнению (имплементации) ими норм конвенций в национальном законодательстве и на практике.</w:t>
      </w:r>
    </w:p>
    <w:p w:rsidR="0085363A" w:rsidRDefault="00462FAF">
      <w:pPr>
        <w:spacing w:line="360" w:lineRule="auto"/>
        <w:ind w:firstLine="709"/>
        <w:jc w:val="both"/>
        <w:rPr>
          <w:sz w:val="28"/>
        </w:rPr>
      </w:pPr>
      <w:r>
        <w:rPr>
          <w:sz w:val="28"/>
        </w:rPr>
        <w:t>Организуя специальные конференции, «круглые столы» и совещания экспертов и специалистов из стран-членов по проблемам профсоюзных прав, проводит исследования, публикует специальную литературу, таким образом МОТ ведёт и большую пропанандистско-просветительскую работу. МОТ, в порядке реализации сфоей функции оказания технической помощи, готовит кадры для профсоюзной работы, предоставляет через экспертов помощь в разработке национального законодательства о профсоюзах и контроле за его применением.</w:t>
      </w:r>
    </w:p>
    <w:p w:rsidR="0085363A" w:rsidRDefault="00462FAF">
      <w:pPr>
        <w:spacing w:line="360" w:lineRule="auto"/>
        <w:ind w:firstLine="709"/>
        <w:jc w:val="both"/>
        <w:rPr>
          <w:sz w:val="28"/>
        </w:rPr>
      </w:pPr>
      <w:r>
        <w:rPr>
          <w:sz w:val="28"/>
        </w:rPr>
        <w:t>Генеральная конференция МОТ разрабатывает и принимает конвенции и рекомендации по различным аспектам социальных и экономических прав. К настоящему времени МОТ принято почти 200 таких конвенций и рекомендаций. Они регулируют и конкретизируют практически весь комплекс прав, закреплённых в международном пакте об экономических, социальных, культурных и иных правах. Так конвенция №122 о политике в области занятости, принятая Генеральной конференцией МОТ в 1964 году, обязывает членов организации «осуществлять в качестве главной цели активную политику, направленную на содействие полной, продуктивной и свободно избранной занятости» (ст. 1). Такая политика должна способствовать обеспечению работой «всех, кто готов приступить к работе и ищет работу» (ст. 2).</w:t>
      </w:r>
    </w:p>
    <w:p w:rsidR="0085363A" w:rsidRDefault="00462FAF">
      <w:pPr>
        <w:pStyle w:val="20"/>
        <w:spacing w:line="360" w:lineRule="auto"/>
        <w:jc w:val="both"/>
        <w:rPr>
          <w:sz w:val="28"/>
        </w:rPr>
      </w:pPr>
      <w:r>
        <w:rPr>
          <w:sz w:val="28"/>
        </w:rPr>
        <w:t>Ряд конвенций МОТ (Конвенция №111 о дискриминации в области труда и занятий 1958 г., Конвенция №100 о равном вознаграждении мужчин и женщин за труд равной ценности 1951 г. и др.) запрещает дискриминацию в области труда и его оплаты, проводимую по признаку расы, цвета кожи, пола, религии, политических убеждений, национального происхождения или социальной принадлежности. Значительное число конвенций МОТ принято по вопросу о свободе ассоциаций (Конвенция №87 о свободе ассоциации и защите прав на организацию 1948 г., Конвенция №151 о защите прав на организацию и процедурах определения условий занятости на государственной службе 1978 г. и др.). В этих конвенциях регулируются вопросы создания организаций трудящихся и защиты прав против любых видов вмешательства. Ряд конвенций МОТ запрещает принудительный труд (Конвенция №29 о принудительном труде 1931 г. и Конвенция №105 об упразднении принудительного труда 1957 г.).</w:t>
      </w:r>
    </w:p>
    <w:p w:rsidR="0085363A" w:rsidRDefault="00462FAF">
      <w:pPr>
        <w:spacing w:line="360" w:lineRule="auto"/>
        <w:jc w:val="both"/>
        <w:rPr>
          <w:sz w:val="24"/>
        </w:rPr>
      </w:pPr>
      <w:r>
        <w:rPr>
          <w:sz w:val="28"/>
        </w:rPr>
        <w:t>Одна из характерных особенностей деятельности МОТ состоит в том, что в этой организации создана система развёрнутого международного контроля. Специфической чертой контроля, утверждённого в МОТ, является установление его над всеми членами организации. Такой контроль осуществляется независимо от ратификации той или иной конвенции, а в силу лишь самого факта участия в Организации. Этот контроль проводится и в отношении рекомендаций, которые не обладают обязательной юридической силой.</w:t>
      </w:r>
      <w:r>
        <w:rPr>
          <w:sz w:val="24"/>
        </w:rPr>
        <w:t xml:space="preserve"> </w:t>
      </w:r>
    </w:p>
    <w:p w:rsidR="0085363A" w:rsidRDefault="00462FAF">
      <w:pPr>
        <w:pStyle w:val="30"/>
        <w:spacing w:line="360" w:lineRule="auto"/>
        <w:jc w:val="both"/>
        <w:rPr>
          <w:sz w:val="28"/>
        </w:rPr>
      </w:pPr>
      <w:r>
        <w:rPr>
          <w:sz w:val="28"/>
        </w:rPr>
        <w:t>Согласно ст.19У става МОТ, каждое государство–член обязано и течении года , но не позднее 18 месяцев после окончания очередной сессии Международной конференции труда ( МКТ), представить принятую конвенцию компетентным государственным властям для решения вопроса о ратификации или принятии других мер. Это делается даже и том случае, когда данный член МОТ голосовал против одобрения документа. Если государство не ратифицирует конвенцию, то Генеральному директору Международного бюро труда (Постоянный секретариат МОТ) (МБТ) сообщается о причинах, препятствующих ратификации, либо о мерах, которые были приняты или намечаются для придания законодательной силы отдельным положениям конвенции. По запросу Административного совета (исполнительный орган МОТ) каждое государство-член обязано представить генеральному директору доклады о состоянии законодательства и практики по вопросам, изложенным в нератифицированной конвенции. Если же конвенция ратифицирована, то каждый член Организации обязан ежегодно представлять в МБТ доклады относительно мер, принятых для осуществления положений договора (ст.22 Устава). Аналогичным образом каждый член МОТ направляет информацию относительно принятых мер для имплементации рекомендаций.</w:t>
      </w:r>
    </w:p>
    <w:p w:rsidR="0085363A" w:rsidRDefault="00462FAF">
      <w:pPr>
        <w:pStyle w:val="30"/>
        <w:spacing w:line="360" w:lineRule="auto"/>
        <w:jc w:val="both"/>
        <w:rPr>
          <w:sz w:val="28"/>
        </w:rPr>
      </w:pPr>
      <w:r>
        <w:rPr>
          <w:sz w:val="28"/>
        </w:rPr>
        <w:t>Наличие у государств-членов МОТ определённых обязательств по отношению к нератифицированным конвенциям, а также рекомендациям вызывает среди учёных споры по вопросу о юридической природе этих документов. При этом высказываются различные точки зрения – от признания до отрицания за нератифицированными конвенциями силы международных договоров</w:t>
      </w:r>
      <w:r>
        <w:rPr>
          <w:rStyle w:val="a5"/>
          <w:sz w:val="28"/>
        </w:rPr>
        <w:footnoteReference w:id="8"/>
      </w:r>
      <w:r>
        <w:rPr>
          <w:sz w:val="28"/>
        </w:rPr>
        <w:t>.</w:t>
      </w:r>
    </w:p>
    <w:p w:rsidR="0085363A" w:rsidRDefault="00462FAF">
      <w:pPr>
        <w:pStyle w:val="30"/>
        <w:spacing w:line="360" w:lineRule="auto"/>
        <w:jc w:val="both"/>
        <w:rPr>
          <w:sz w:val="28"/>
        </w:rPr>
      </w:pPr>
      <w:r>
        <w:rPr>
          <w:sz w:val="28"/>
        </w:rPr>
        <w:t>Согласно Уставу МОТ, конвенции принимаются большинством в две трети присутствующих на Генеральной конференции делегатов и подписываются председателем конференции и Генеральным директором МОТ (ст.19). Принятая таким образом конвенция становится действительным международным договором. Однако его принципы и нормы являются обязательными только для тех государств, которые ратифицировали этот документ. Что же касается рекомендаций, то они не имеют обязательной юридической силы даже для государств голосовавших за их принятие. Поэтому контрольный механизм в рамках МОТ действует в полном объёме только в отношении ратифицированных конвенций. Контроль за их применением осуществляет Комитет экспертов по применению конвенций и рекомендаций Административного совета и Комитет конференции по применению конвенций и рекомендаций. Эти комитеты анализируют периодические доклады государств о применении конвенций, выносят конкретные замечания или заключения по вопросу о соответствии национального законодательства положениям конвенций, обращают внимание на имеющтеся несоответствия и просят их устранить.</w:t>
      </w:r>
    </w:p>
    <w:p w:rsidR="0085363A" w:rsidRDefault="00462FAF">
      <w:pPr>
        <w:pStyle w:val="30"/>
        <w:spacing w:line="360" w:lineRule="auto"/>
        <w:jc w:val="both"/>
        <w:rPr>
          <w:sz w:val="28"/>
        </w:rPr>
      </w:pPr>
      <w:r>
        <w:rPr>
          <w:sz w:val="28"/>
        </w:rPr>
        <w:t>В большинстве случаев государства полностью или частично учитывают замечания комитетов и в этих целях принимают необходимые законодательные меры, хотя в практике деятельности МОТ нередки ещё примеры, когда государства, не желая учитывать замечания, денонсируют ранее ратифицированные конвенции.</w:t>
      </w:r>
    </w:p>
    <w:p w:rsidR="0085363A" w:rsidRDefault="00462FAF">
      <w:pPr>
        <w:pStyle w:val="30"/>
        <w:spacing w:line="360" w:lineRule="auto"/>
        <w:jc w:val="both"/>
        <w:rPr>
          <w:sz w:val="28"/>
        </w:rPr>
      </w:pPr>
      <w:r>
        <w:rPr>
          <w:sz w:val="28"/>
        </w:rPr>
        <w:t>Устав МОТ обязывает такие государства передавать копии своих докладов наиболее представительным организациям трудящихся и предпринимателей своих стран (ст.23). Эти организации, рассматривая полученные доклады, могут представлять свои замечания в МБТ и указывать на несоблюдение конвенций и рекомендаций в своих странах. Административный совет, рассматривая такие замечания, может делать представления соответствующему государству (ст.24). Характерно, что за последние годы набдюдается неуклонная тенденция к росту замечаний от профсоюзов различных стран мира.</w:t>
      </w:r>
    </w:p>
    <w:p w:rsidR="0085363A" w:rsidRDefault="00462FAF">
      <w:pPr>
        <w:pStyle w:val="30"/>
        <w:spacing w:line="360" w:lineRule="auto"/>
        <w:jc w:val="both"/>
        <w:rPr>
          <w:sz w:val="28"/>
        </w:rPr>
      </w:pPr>
      <w:r>
        <w:rPr>
          <w:sz w:val="28"/>
        </w:rPr>
        <w:t>Комитет экспертов по применению конвенций и рекомендаций, изучая полученную информацию, подготавливает ежегодные доклады и направляет их Комитету конференции по применению конвенций и рекомендаций, создаваемому на период сессий. Выводы и замечания этого комитета вносятся в доклад, который и обсуждается на пленарных заседаниях конференций. Доклады и заключения, как и дискуссии на конференции, широко публикуются и не являются конфиденциальными.</w:t>
      </w:r>
    </w:p>
    <w:p w:rsidR="0085363A" w:rsidRDefault="00462FAF">
      <w:pPr>
        <w:spacing w:line="360" w:lineRule="auto"/>
        <w:ind w:firstLine="720"/>
        <w:jc w:val="both"/>
        <w:rPr>
          <w:sz w:val="28"/>
        </w:rPr>
      </w:pPr>
      <w:r>
        <w:rPr>
          <w:sz w:val="28"/>
        </w:rPr>
        <w:t>Значительно уже контроль в отношении нератифицированных конвенций и рекомендаций. Члены Организации периодически сообщают Генеральному директору МБТ по запросу Административного совета на основании разработенного им формуляра информацию о состоянии законодательства и существующей практике по вопросам, которых касается та или иная нератифицированная конвенция, а также принятая в практике рекомендация.</w:t>
      </w:r>
    </w:p>
    <w:p w:rsidR="0085363A" w:rsidRDefault="00462FAF">
      <w:pPr>
        <w:spacing w:line="360" w:lineRule="auto"/>
        <w:ind w:firstLine="720"/>
        <w:jc w:val="both"/>
        <w:rPr>
          <w:sz w:val="28"/>
        </w:rPr>
      </w:pPr>
      <w:r>
        <w:rPr>
          <w:sz w:val="28"/>
        </w:rPr>
        <w:t>В практике МОТ определённое распространение получило направление специальных миссий в страны, в которых возникают трудности с применением в основном ратифицированных конвенций. За последние голы такие миссии посылались в Великобританию, США, Чили, Израиль, Японию и другие страны. Ъти миссии обследовали главным образом положение с осуществлением прав профсоюзов.</w:t>
      </w:r>
    </w:p>
    <w:p w:rsidR="0085363A" w:rsidRDefault="00462FAF">
      <w:pPr>
        <w:spacing w:line="360" w:lineRule="auto"/>
        <w:ind w:firstLine="720"/>
        <w:jc w:val="both"/>
        <w:rPr>
          <w:sz w:val="28"/>
        </w:rPr>
      </w:pPr>
      <w:r>
        <w:rPr>
          <w:sz w:val="28"/>
        </w:rPr>
        <w:t>Этим хе целям служит практика установления прямых контактов Организации с государствами-членами МОТ для получения дополнительной информации и обсуждения вопросов ратификации ими имплементации ратифицированных конвенций.</w:t>
      </w:r>
    </w:p>
    <w:p w:rsidR="0085363A" w:rsidRDefault="00462FAF">
      <w:pPr>
        <w:spacing w:line="360" w:lineRule="auto"/>
        <w:ind w:firstLine="720"/>
        <w:jc w:val="both"/>
        <w:rPr>
          <w:sz w:val="28"/>
        </w:rPr>
      </w:pPr>
      <w:r>
        <w:rPr>
          <w:sz w:val="28"/>
        </w:rPr>
        <w:t>Как направление специальных миссий в страны, так и установление прямых контактов осуществляется только с обязательного согласия соответствующих государств. Это же может происходить и по их просьбе.</w:t>
      </w:r>
    </w:p>
    <w:p w:rsidR="0085363A" w:rsidRDefault="00462FAF">
      <w:pPr>
        <w:spacing w:line="360" w:lineRule="auto"/>
        <w:ind w:firstLine="720"/>
        <w:jc w:val="both"/>
        <w:rPr>
          <w:sz w:val="28"/>
          <w:lang w:val="en-US"/>
        </w:rPr>
      </w:pPr>
      <w:r>
        <w:rPr>
          <w:sz w:val="28"/>
        </w:rPr>
        <w:t>Система контроля, разработанная в МОТ, довольно развита и осуществляется в различных формах и разными методами. Это дало основание ряду авторов утверждать, что она является наибелее эффективной, прогрессивной и может быть принята в качестве «модели для других систем имплементации прав человека»</w:t>
      </w:r>
      <w:r>
        <w:rPr>
          <w:rStyle w:val="a5"/>
          <w:sz w:val="28"/>
        </w:rPr>
        <w:footnoteReference w:id="9"/>
      </w:r>
      <w:r>
        <w:rPr>
          <w:sz w:val="28"/>
        </w:rPr>
        <w:t>.</w:t>
      </w:r>
    </w:p>
    <w:p w:rsidR="0085363A" w:rsidRDefault="00462FAF">
      <w:pPr>
        <w:spacing w:line="360" w:lineRule="auto"/>
        <w:ind w:firstLine="720"/>
        <w:jc w:val="both"/>
        <w:rPr>
          <w:sz w:val="28"/>
        </w:rPr>
      </w:pPr>
      <w:r>
        <w:rPr>
          <w:sz w:val="28"/>
        </w:rPr>
        <w:t>Однако, как представляется, механизм контроля, разработанный в МОТ, в значительной степени обусловлен особенностями структуры этой международной организации, её полномочиями и функциями. Поэтому нельзя механически переносить формы и методы контроля в области трудовых отношений на весь чрезвычайно обширный и во многом специфический спектр осуществления других прав и свобод человека (хотя определённые формы контроля, принятые в МОТ, особенно в отношении нератифицированных конвенций, полностью оправдали себя и получили определённое распространение в других международных организациях).</w:t>
      </w:r>
    </w:p>
    <w:p w:rsidR="0085363A" w:rsidRDefault="00462FAF">
      <w:pPr>
        <w:spacing w:line="360" w:lineRule="auto"/>
        <w:ind w:firstLine="720"/>
        <w:jc w:val="both"/>
        <w:rPr>
          <w:sz w:val="28"/>
        </w:rPr>
      </w:pPr>
      <w:r>
        <w:rPr>
          <w:sz w:val="28"/>
        </w:rPr>
        <w:t xml:space="preserve">Опыт МОТ, разумеется, без механического копирования, может быть использован в деятельности ООН, Его следует воспринять при подготовке новых международных конвенций. Уже при разработке предлагаемой нами Хартии прав человека для </w:t>
      </w:r>
      <w:r>
        <w:rPr>
          <w:sz w:val="28"/>
          <w:lang w:val="en-US"/>
        </w:rPr>
        <w:t>XXI</w:t>
      </w:r>
      <w:r>
        <w:rPr>
          <w:sz w:val="28"/>
        </w:rPr>
        <w:t xml:space="preserve"> века следует предусмотреть различные формы и методы международного контрольного механизма. Он должен действовать в отношении как государств-участников, так и тех, кто первоначально не ратифицирует этот международный договор.</w:t>
      </w:r>
    </w:p>
    <w:p w:rsidR="0085363A" w:rsidRDefault="0085363A">
      <w:pPr>
        <w:spacing w:line="360" w:lineRule="auto"/>
        <w:ind w:firstLine="720"/>
        <w:jc w:val="both"/>
        <w:rPr>
          <w:sz w:val="28"/>
        </w:rPr>
      </w:pPr>
    </w:p>
    <w:p w:rsidR="0085363A" w:rsidRDefault="0085363A">
      <w:pPr>
        <w:spacing w:line="360" w:lineRule="auto"/>
        <w:ind w:firstLine="720"/>
        <w:jc w:val="both"/>
        <w:rPr>
          <w:sz w:val="28"/>
        </w:rPr>
      </w:pPr>
    </w:p>
    <w:p w:rsidR="0085363A" w:rsidRDefault="0085363A">
      <w:pPr>
        <w:spacing w:line="360" w:lineRule="auto"/>
        <w:ind w:firstLine="720"/>
        <w:jc w:val="both"/>
        <w:rPr>
          <w:sz w:val="28"/>
        </w:rPr>
      </w:pPr>
    </w:p>
    <w:p w:rsidR="0085363A" w:rsidRDefault="00462FAF">
      <w:pPr>
        <w:spacing w:line="360" w:lineRule="auto"/>
        <w:ind w:firstLine="720"/>
        <w:jc w:val="both"/>
        <w:rPr>
          <w:b/>
          <w:i/>
          <w:sz w:val="28"/>
        </w:rPr>
      </w:pPr>
      <w:r>
        <w:rPr>
          <w:b/>
          <w:i/>
          <w:sz w:val="28"/>
        </w:rPr>
        <w:t>1.3. Система защиты прав человека в рамках СЕ.</w:t>
      </w:r>
    </w:p>
    <w:p w:rsidR="0085363A" w:rsidRDefault="0085363A">
      <w:pPr>
        <w:spacing w:line="360" w:lineRule="auto"/>
        <w:ind w:firstLine="720"/>
        <w:jc w:val="both"/>
        <w:rPr>
          <w:sz w:val="28"/>
        </w:rPr>
      </w:pPr>
    </w:p>
    <w:p w:rsidR="0085363A" w:rsidRDefault="00462FAF">
      <w:pPr>
        <w:spacing w:line="360" w:lineRule="auto"/>
        <w:ind w:firstLine="720"/>
        <w:jc w:val="both"/>
        <w:rPr>
          <w:sz w:val="28"/>
        </w:rPr>
      </w:pPr>
      <w:r>
        <w:rPr>
          <w:sz w:val="28"/>
        </w:rPr>
        <w:t>Наряду со сложившейся системой универсального сотрудничества государств в области прав человека такая деятельность осуществляется и на основе региональных соглашений. Региональное сотрудничество дополняет фрмы универсального сотрудничества, а в некоторых отношениях и более эффективно обеспечивает основные права и свободы человека.</w:t>
      </w:r>
    </w:p>
    <w:p w:rsidR="0085363A" w:rsidRDefault="00462FAF">
      <w:pPr>
        <w:spacing w:line="360" w:lineRule="auto"/>
        <w:ind w:firstLine="720"/>
        <w:jc w:val="both"/>
        <w:rPr>
          <w:sz w:val="28"/>
        </w:rPr>
      </w:pPr>
      <w:r>
        <w:rPr>
          <w:sz w:val="28"/>
        </w:rPr>
        <w:t>Согласно ст. 52 и 53 Устава ООН, региональные организации должны были создаваться для мирного разрешения «местных споров», а также для применения принудительных мер под руководством Совета Безопасности. Однако вскоре после принятия Устава ООН стали создаваться и организации, цель которых – защита прав и свобод человека на региональном уровне. Такие организации учреждены на всех континентах за исключением Азии.</w:t>
      </w:r>
    </w:p>
    <w:p w:rsidR="0085363A" w:rsidRDefault="00462FAF">
      <w:pPr>
        <w:spacing w:line="360" w:lineRule="auto"/>
        <w:ind w:firstLine="720"/>
        <w:jc w:val="both"/>
        <w:rPr>
          <w:sz w:val="28"/>
        </w:rPr>
      </w:pPr>
      <w:r>
        <w:rPr>
          <w:sz w:val="28"/>
        </w:rPr>
        <w:t>Старейшей региональной организацией является Совет Европы. 4 ноября 1950 года Комитет министров Совета Европы в Риме приням Европейскую конвенцию о защите прав человека и основных свобод, которая вступила в силу для первых 10-ти шосударств в 1953 году. Конвенция открыта только для государств-членов Совета Европы. В настоящее время все 23 его члена ачавствуют в Конвенции (последней 4 мая 1990 года Конвенцию ратифицировала Финляндия). 8 протоколов, последний из которых вступил в силу 1 января 1990 года, дополняют Конвенцию.</w:t>
      </w:r>
    </w:p>
    <w:p w:rsidR="0085363A" w:rsidRDefault="00462FAF">
      <w:pPr>
        <w:spacing w:line="360" w:lineRule="auto"/>
        <w:ind w:firstLine="720"/>
        <w:jc w:val="both"/>
        <w:rPr>
          <w:sz w:val="28"/>
        </w:rPr>
      </w:pPr>
      <w:r>
        <w:rPr>
          <w:sz w:val="28"/>
        </w:rPr>
        <w:t>По своему содержанию права, предусмотренные в Колнвенции и Пакте о гражданских и политических правах, во многом совпадают. Уже это свидетельствует, что Конвенция защищает только гражданские и политические, а не социально-экономические права.</w:t>
      </w:r>
    </w:p>
    <w:p w:rsidR="0085363A" w:rsidRDefault="00462FAF">
      <w:pPr>
        <w:spacing w:line="360" w:lineRule="auto"/>
        <w:ind w:firstLine="720"/>
        <w:jc w:val="both"/>
        <w:rPr>
          <w:sz w:val="28"/>
        </w:rPr>
      </w:pPr>
      <w:r>
        <w:rPr>
          <w:sz w:val="28"/>
        </w:rPr>
        <w:t>Как подчёркивается в преамбуле Конвенции, её участники поставили перед собой цель предпринять «первые шаги» для осуществления «некоторых прав», перечисленных во Всеобщей декларации прав человека. И действительно, в Конвенции содержится лишь часть прав и свобот, закреплённых во Всеобщей декларации и Пактах о правах человека. Однако достоинство системы состоит в том, что оан постоянно развивается и дополняется новыми документами. Дополнительные протоколы и Конвенции включили в систему европейской защиты практически весь перечень гражданских и политических прав, как уже подчёркивалось.</w:t>
      </w:r>
    </w:p>
    <w:p w:rsidR="0085363A" w:rsidRDefault="00462FAF">
      <w:pPr>
        <w:spacing w:line="360" w:lineRule="auto"/>
        <w:ind w:firstLine="720"/>
        <w:jc w:val="both"/>
        <w:rPr>
          <w:sz w:val="28"/>
        </w:rPr>
      </w:pPr>
      <w:r>
        <w:rPr>
          <w:sz w:val="28"/>
        </w:rPr>
        <w:t>Что же касается социально-экономических прав, то в рамках Совета Европы в 1960 году в Турине была принята Европейская социальная хартия, вступившая в силу в 1965 году. В отличие от Конвенции, о которой речь бутет идти подробнее, Хартия предусматривает для своей имплементации только систему докладов государств-участников, рассматриваемых специально созданным для этого Комитетом экспертов.</w:t>
      </w:r>
    </w:p>
    <w:p w:rsidR="0085363A" w:rsidRDefault="00462FAF">
      <w:pPr>
        <w:spacing w:line="360" w:lineRule="auto"/>
        <w:ind w:firstLine="720"/>
        <w:jc w:val="both"/>
        <w:rPr>
          <w:sz w:val="28"/>
        </w:rPr>
      </w:pPr>
      <w:r>
        <w:rPr>
          <w:sz w:val="28"/>
        </w:rPr>
        <w:t>Сравнение как формулировок статей Хартии и Конвенции, так и контрольных механизмов, созданных на их основе, жаёт весьма наглядное представление о различиях между гражданскими и политическими правами, с одной стороны, и социально-экономическими, - с другой.</w:t>
      </w:r>
    </w:p>
    <w:p w:rsidR="0085363A" w:rsidRDefault="00462FAF">
      <w:pPr>
        <w:spacing w:line="360" w:lineRule="auto"/>
        <w:ind w:firstLine="720"/>
        <w:jc w:val="both"/>
        <w:rPr>
          <w:sz w:val="28"/>
        </w:rPr>
      </w:pPr>
      <w:r>
        <w:rPr>
          <w:sz w:val="28"/>
        </w:rPr>
        <w:t>Положения Конвенции сформулированы в форме строгих обязательств государств и безусловных прав индивидов, в то время как статьи Хартии носят условный характер. Можно сказать, что в отношении гражданских и политических прав речь идёт действительно об их международной защите, а в случае социально-экономических прав можно говорить о международном сотрудничестве в деле поощрения и развития уважения к этим правам.</w:t>
      </w:r>
    </w:p>
    <w:p w:rsidR="0085363A" w:rsidRDefault="00462FAF">
      <w:pPr>
        <w:spacing w:line="360" w:lineRule="auto"/>
        <w:ind w:firstLine="720"/>
        <w:jc w:val="both"/>
        <w:rPr>
          <w:sz w:val="28"/>
        </w:rPr>
      </w:pPr>
      <w:r>
        <w:rPr>
          <w:sz w:val="28"/>
        </w:rPr>
        <w:t xml:space="preserve">Так, ст. 20 Хартии определяет, что государства-участники обязуются: а) рассматривать часть </w:t>
      </w:r>
      <w:r>
        <w:rPr>
          <w:sz w:val="28"/>
          <w:lang w:val="en-US"/>
        </w:rPr>
        <w:t>I</w:t>
      </w:r>
      <w:r>
        <w:rPr>
          <w:sz w:val="28"/>
        </w:rPr>
        <w:t xml:space="preserve"> настоящей Хартии как декларацию целей; б) считать имеющими для себя обязательную силу по крайней мере 5 следующих статей части </w:t>
      </w:r>
      <w:r>
        <w:rPr>
          <w:sz w:val="28"/>
          <w:lang w:val="en-US"/>
        </w:rPr>
        <w:t>II</w:t>
      </w:r>
      <w:r>
        <w:rPr>
          <w:sz w:val="28"/>
        </w:rPr>
        <w:t xml:space="preserve"> настоящей Хартии: статьи 1, 5, 12, 13, 16 и 19.</w:t>
      </w:r>
    </w:p>
    <w:p w:rsidR="0085363A" w:rsidRDefault="00462FAF">
      <w:pPr>
        <w:spacing w:line="360" w:lineRule="auto"/>
        <w:ind w:firstLine="720"/>
        <w:jc w:val="both"/>
        <w:rPr>
          <w:sz w:val="28"/>
          <w:lang w:val="en-US"/>
        </w:rPr>
      </w:pPr>
      <w:r>
        <w:rPr>
          <w:sz w:val="28"/>
        </w:rPr>
        <w:t xml:space="preserve">Если же мы возьмём ст. 1 части </w:t>
      </w:r>
      <w:r>
        <w:rPr>
          <w:sz w:val="28"/>
          <w:lang w:val="en-US"/>
        </w:rPr>
        <w:t>II Хартии, озаглавленную “Право на труд”, которая по смыслу ст. 20 является обязательной, то мы видим, что и она сформулирована не в виде правил, которые могут применяться судебными органами для защиты прав конкретного индивида, а как декларация целей, стоящих перед государствами. Здесь государства обязуются, например, признавать в качестве одной из основных целей и обязанностей достижение и поддержание как можно более высокого и стабильного уровня занятости, с тем, чтобы обеспечить полную занятость, а также организовывать или расширять соответствующую прфессиональную ориентацию, обучение и трудовую переподготовку.</w:t>
      </w:r>
    </w:p>
    <w:p w:rsidR="0085363A" w:rsidRDefault="00462FAF">
      <w:pPr>
        <w:spacing w:line="360" w:lineRule="auto"/>
        <w:ind w:firstLine="720"/>
        <w:jc w:val="both"/>
        <w:rPr>
          <w:sz w:val="28"/>
          <w:lang w:val="en-US"/>
        </w:rPr>
      </w:pPr>
      <w:r>
        <w:rPr>
          <w:sz w:val="28"/>
          <w:lang w:val="en-US"/>
        </w:rPr>
        <w:t>Если международные стандарты по гражданским и политическим правам могут охраняться посредством системы индивидуальных жалоб в международные органы, выступающие в качестве квазисудебных, то социально-экономические права по своему характерц не подлежат такой защите. Они больше чем гражданские и политические зависят от характера и уровня социально-экономического развития страны. Они также значительно более позднего происхождения по сравнению с гражданскими и политическими правами и можно сказать, что для многих государств они ещё не стали такими же естественными, кок последние. Хотя, нужно сказать, право на пенсионное обеспечение стало уже вполне естественным правом для гражданина любого развитого общества.</w:t>
      </w:r>
    </w:p>
    <w:p w:rsidR="0085363A" w:rsidRDefault="00462FAF">
      <w:pPr>
        <w:spacing w:line="360" w:lineRule="auto"/>
        <w:ind w:firstLine="720"/>
        <w:jc w:val="both"/>
        <w:rPr>
          <w:sz w:val="28"/>
          <w:lang w:val="en-US"/>
        </w:rPr>
      </w:pPr>
      <w:r>
        <w:rPr>
          <w:sz w:val="28"/>
          <w:lang w:val="en-US"/>
        </w:rPr>
        <w:t>От характера самих прав зависит и характер международных контрольных механизмов и процедур. Однако ценность Европейской Конвенции состоит не в зафиксированных правах и свободах, а в создании механизма их имплементации.</w:t>
      </w:r>
    </w:p>
    <w:p w:rsidR="0085363A" w:rsidRDefault="00462FAF">
      <w:pPr>
        <w:spacing w:line="360" w:lineRule="auto"/>
        <w:ind w:firstLine="720"/>
        <w:jc w:val="both"/>
        <w:rPr>
          <w:sz w:val="28"/>
          <w:lang w:val="en-US"/>
        </w:rPr>
      </w:pPr>
      <w:r>
        <w:rPr>
          <w:sz w:val="28"/>
        </w:rPr>
        <w:t>«</w:t>
      </w:r>
      <w:r>
        <w:rPr>
          <w:sz w:val="28"/>
          <w:lang w:val="en-US"/>
        </w:rPr>
        <w:t>Ценность Конвенции, - пишет французский учёный К. Васак, - определяется фактически её механизмом, а не правами, которые она защищает</w:t>
      </w:r>
      <w:r>
        <w:rPr>
          <w:sz w:val="28"/>
        </w:rPr>
        <w:t>»</w:t>
      </w:r>
      <w:r>
        <w:rPr>
          <w:sz w:val="28"/>
          <w:lang w:val="en-US"/>
        </w:rPr>
        <w:t xml:space="preserve">. Впервые  в истории человечества, подчёркивает он, существует международный механизм, который функционирует вне государства и </w:t>
      </w:r>
      <w:r>
        <w:rPr>
          <w:sz w:val="28"/>
        </w:rPr>
        <w:t>«</w:t>
      </w:r>
      <w:r>
        <w:rPr>
          <w:sz w:val="28"/>
          <w:lang w:val="en-US"/>
        </w:rPr>
        <w:t>выражает общие ценности всего человечества</w:t>
      </w:r>
      <w:r>
        <w:rPr>
          <w:sz w:val="28"/>
        </w:rPr>
        <w:t>»</w:t>
      </w:r>
      <w:r>
        <w:rPr>
          <w:rStyle w:val="a5"/>
          <w:sz w:val="28"/>
        </w:rPr>
        <w:footnoteReference w:id="10"/>
      </w:r>
      <w:r>
        <w:rPr>
          <w:sz w:val="28"/>
          <w:lang w:val="en-US"/>
        </w:rPr>
        <w:t xml:space="preserve">. Этот механизм, по определению других учёных, </w:t>
      </w:r>
      <w:r>
        <w:rPr>
          <w:sz w:val="28"/>
        </w:rPr>
        <w:t>«</w:t>
      </w:r>
      <w:r>
        <w:rPr>
          <w:sz w:val="28"/>
          <w:lang w:val="en-US"/>
        </w:rPr>
        <w:t>является уникальным, жизненным и развивающимся</w:t>
      </w:r>
      <w:r>
        <w:rPr>
          <w:sz w:val="28"/>
        </w:rPr>
        <w:t>»</w:t>
      </w:r>
      <w:r>
        <w:rPr>
          <w:rStyle w:val="a5"/>
          <w:sz w:val="28"/>
        </w:rPr>
        <w:footnoteReference w:id="11"/>
      </w:r>
      <w:r>
        <w:rPr>
          <w:sz w:val="28"/>
          <w:lang w:val="en-US"/>
        </w:rPr>
        <w:t>.</w:t>
      </w:r>
    </w:p>
    <w:p w:rsidR="0085363A" w:rsidRDefault="00462FAF">
      <w:pPr>
        <w:spacing w:line="360" w:lineRule="auto"/>
        <w:ind w:firstLine="720"/>
        <w:jc w:val="both"/>
        <w:rPr>
          <w:sz w:val="28"/>
        </w:rPr>
      </w:pPr>
      <w:r>
        <w:rPr>
          <w:sz w:val="28"/>
        </w:rPr>
        <w:t>На основе Конвенции были образованы и действуют два органа: Европейская Комиссия по правам человека (Комиссия) и Европейский суд</w:t>
      </w:r>
      <w:r>
        <w:rPr>
          <w:sz w:val="28"/>
          <w:lang w:val="en-US"/>
        </w:rPr>
        <w:t xml:space="preserve"> </w:t>
      </w:r>
      <w:r>
        <w:rPr>
          <w:sz w:val="28"/>
        </w:rPr>
        <w:t>по правам человека (Суд), которые наделены полномочиями по рассмотрению жалоб как государств, так и отдельных лиц.</w:t>
      </w:r>
    </w:p>
    <w:p w:rsidR="0085363A" w:rsidRDefault="00462FAF">
      <w:pPr>
        <w:spacing w:line="360" w:lineRule="auto"/>
        <w:ind w:firstLine="720"/>
        <w:jc w:val="both"/>
        <w:rPr>
          <w:sz w:val="28"/>
        </w:rPr>
      </w:pPr>
      <w:r>
        <w:rPr>
          <w:sz w:val="28"/>
        </w:rPr>
        <w:t>В отличие от Рактов по правам человека, а также Хартии, Конвенция не предусматривает такого метода контроля как доклады государств о выполнении принятых обязательств. Любое государство-участник может направлять в комиссию жалобу о том, что другая сторога нарушает положения Конвенции (ст. 24). Участники Конвенции обязуются подчиняться системе межгосударственных жалоб (сообщений0, а также в случае специального заявления, они соглашаются на систему индивидуальных сообщений (петиций) отдельных лиц, неправительственных организаций и групп лиц о нарушении их прав государствами-участниками Конвенции. Жалобы рассматриваются только в том случае, если государство, против которого они поданы, признало подобную компетенцию Комиссии (ст. 25)</w:t>
      </w:r>
      <w:r>
        <w:rPr>
          <w:rStyle w:val="a5"/>
          <w:sz w:val="28"/>
        </w:rPr>
        <w:footnoteReference w:id="12"/>
      </w:r>
      <w:r>
        <w:rPr>
          <w:sz w:val="28"/>
        </w:rPr>
        <w:t>. И, хотя в отличие от Пакта о гражданских и политических правах, система межгосударственных жалоб здесь действует (до сих пор было зерегистрировано 11 таких дел), наиболее важной является именно система индивидуальных петиций. Если в 1955 году их было зарегистрировано всего 138, то в 1989 году уже 1445.</w:t>
      </w:r>
    </w:p>
    <w:p w:rsidR="0085363A" w:rsidRDefault="00462FAF">
      <w:pPr>
        <w:spacing w:line="360" w:lineRule="auto"/>
        <w:ind w:firstLine="720"/>
        <w:jc w:val="both"/>
        <w:rPr>
          <w:sz w:val="28"/>
        </w:rPr>
      </w:pPr>
      <w:r>
        <w:rPr>
          <w:sz w:val="28"/>
        </w:rPr>
        <w:t>Двухярусная система Конвенции – Комиссиия и Суд действуют следующим образом. Прежде чем принять жалобу к рассмотрению по существу, Комиссия должна удостовериться, что исчерпаны все доступные внутренние средства правовой защиты и не истёк 6-месячный срок после принятия решения на национальном уровне (ст. 26). Не принимаются к производству анонимные жалобы, а также те, которые уже расследовались Комиссией или рассматриваются в соответствии с другой процедурой международного разбирательства или урегулирования (ст. 27). Комиссия не рассматривает жалоб, содержащих требования о признании прав не перечисленных в Конвенции или же не признаваемых государствами-участниками. Ряд критериев приемлимости жалоб сформулирован широко и недостаточно определённо, что даёт Комиссии возможность отвергать многие из них. В п.2 ст. 27 Конвенции среди таких критериев упоминаются «недостаточная обоснованность» жалобы, «злоупотребление» правом на подачу жалобы и т.п. Но даже приняв жалобу к рассмотрению, Комиссия может впоследствии отвергнуть её, если в ходе расследования обнаружатся основания, перечисленные в ст. 27 Конвенции. Такие громоздкие и недостаточно чёткие критерии приемлимости жалоб дают возможность пресечь поток индивидуальных петиций с которыми не справится ни один орган.</w:t>
      </w:r>
    </w:p>
    <w:p w:rsidR="0085363A" w:rsidRDefault="00462FAF">
      <w:pPr>
        <w:spacing w:line="360" w:lineRule="auto"/>
        <w:ind w:firstLine="720"/>
        <w:jc w:val="both"/>
        <w:rPr>
          <w:sz w:val="28"/>
        </w:rPr>
      </w:pPr>
      <w:r>
        <w:rPr>
          <w:sz w:val="28"/>
        </w:rPr>
        <w:t>После принятия жалобы Комиссия переходит к рассмотрению её по существу, а в необходимых случаях проводит расследование. Она может достичь мирного урегулирования вопроса на основе уважения прав человека между сторонами. Если мирное урегулирование не достигнуто, Комиссия составляет доклад с изложением фактов и своего мнения относительно того, свидетельствуют ли установленные факты о нарушении государством его обязательств по конвенции, и такие рекомендации, которые она признаёт необходимым сделать (ст.31). Получив доклад Комиссии, Комитет прежде всего сам решает вопрос о том, была ли нарушена Конвенция (п.1 ст.32). В случае утвердительного ответа он обязывает соответствующие государства принять в течение определённого времени предписанные ему решением Комитета мерв. По истечении этого периода в случае невыполнения государством вынесенных предписаний Комитет решает вопрос о том, какие дополнительные меры должны быть предприняты для выполнения его первоначального решения. Это решение Комитета принимается большинством в дре трети голосов его членов (п.3 ст.32). Комитет министров рассматривает жалобы лишь в том случае, если они не были переданы в Европейский Суд по правам человека. Дела в Суд передаются только Комиссией или государством-участником Конвенции; отдельные лица такого права не имеют. Решения Суда являются окончательными и обязательными для государств-участников. Их невыполнение может повлечь за собой приостановление членства в Совете Европы и даже исключение из организации.</w:t>
      </w:r>
    </w:p>
    <w:p w:rsidR="0085363A" w:rsidRDefault="00462FAF">
      <w:pPr>
        <w:spacing w:line="360" w:lineRule="auto"/>
        <w:ind w:firstLine="720"/>
        <w:jc w:val="both"/>
        <w:rPr>
          <w:sz w:val="28"/>
        </w:rPr>
      </w:pPr>
      <w:r>
        <w:rPr>
          <w:sz w:val="28"/>
        </w:rPr>
        <w:t>Созданный в соответствии с Европейской Конвенцией механизм контроля является, по существу, наднациональной властью. Его учреждение потребовало от государств-членов Совета Европы отказаться от сложившихся стереотипов и абсолютизации государственного суверенитета. Решения Суда, имеющие значение прецедента, оказывают значительное влияние на формирование и развитие доктрины европейского права. Ими в повседневной практике руководствуются судебные органы государств-участников. Члены Совета Европы постоянно корректируют своё законодательство и административную практику под влиянием решений Суда. Отвергая законность национальных судебных решений, Европейский Суд побуждает законодателя пересматривать действующее законодательство и практику его применения.</w:t>
      </w:r>
    </w:p>
    <w:p w:rsidR="0085363A" w:rsidRDefault="00462FAF">
      <w:pPr>
        <w:spacing w:line="360" w:lineRule="auto"/>
        <w:ind w:firstLine="720"/>
        <w:jc w:val="both"/>
        <w:rPr>
          <w:sz w:val="28"/>
        </w:rPr>
      </w:pPr>
      <w:r>
        <w:rPr>
          <w:sz w:val="28"/>
        </w:rPr>
        <w:t>Любое государство, вступающее отныне в Совет Европы, должно не только присоединяться к Европейской Конвенции, но и внести в своё законодательство необходимые изменения, вытекающие из прецедентного права, зоздаваемого решениями Суда по правам человека.</w:t>
      </w:r>
    </w:p>
    <w:p w:rsidR="0085363A" w:rsidRDefault="00462FAF">
      <w:pPr>
        <w:spacing w:line="360" w:lineRule="auto"/>
        <w:ind w:firstLine="720"/>
        <w:jc w:val="both"/>
        <w:rPr>
          <w:sz w:val="28"/>
        </w:rPr>
      </w:pPr>
      <w:r>
        <w:rPr>
          <w:sz w:val="28"/>
        </w:rPr>
        <w:t>Созданный на базе Европейской Конвенции по защите прав человека и основных свобод контрольный механизм далёк от совершенства. Он носит в значительной степени компромиссный характер. Вгоды его создания члены Совета Европы не были готовы к отказу от значительной части своих суверенных прав и переводу наднациональной защиты прав человека на более высокий уровень. Сейчас имеются все предпосыоки для того, чтобы предоставить индивиду прямой доступ в Суд, одной из функций которого мог бы быть конституционный контроль.</w:t>
      </w:r>
    </w:p>
    <w:p w:rsidR="0085363A" w:rsidRDefault="00462FAF">
      <w:pPr>
        <w:spacing w:line="360" w:lineRule="auto"/>
        <w:ind w:firstLine="720"/>
        <w:jc w:val="both"/>
        <w:rPr>
          <w:sz w:val="28"/>
        </w:rPr>
      </w:pPr>
      <w:r>
        <w:rPr>
          <w:sz w:val="28"/>
        </w:rPr>
        <w:t>Контрольные органы, созданные в рамках Совета Европы, обладают знасительно большими полномочиями, чем различные комитеты ООН, учреждённые на основании универсальных конвенций. Так, принятая в 1987 году Европейская Конвенция о предотвращении пыток и бесчеловечных или унижающих достоинство видов обращения и наказания предусматривает периодическое посещение государств-участников Комитетом независимых экспертов в целях осмотра мест заключения, включая тюрьмы, казармы и психиатрические заведения. Для посещения любых мест заключения предварительного согласия государств-участников Конвенции не требуется.</w:t>
      </w:r>
    </w:p>
    <w:p w:rsidR="0085363A" w:rsidRDefault="00462FAF">
      <w:pPr>
        <w:spacing w:line="360" w:lineRule="auto"/>
        <w:ind w:firstLine="720"/>
        <w:jc w:val="both"/>
        <w:rPr>
          <w:sz w:val="28"/>
        </w:rPr>
      </w:pPr>
      <w:r>
        <w:rPr>
          <w:sz w:val="28"/>
        </w:rPr>
        <w:t>Деятельность контрольного механизма, созданного в рамках Совета Европы на основании многочисленных европейских конвенций, способствует унификации юридических систем всех стран Европы в области защиты основных прав и свобол человека.</w:t>
      </w:r>
    </w:p>
    <w:p w:rsidR="0085363A" w:rsidRDefault="00462FAF">
      <w:pPr>
        <w:spacing w:line="360" w:lineRule="auto"/>
        <w:ind w:firstLine="720"/>
        <w:jc w:val="both"/>
        <w:rPr>
          <w:sz w:val="28"/>
        </w:rPr>
      </w:pPr>
      <w:r>
        <w:rPr>
          <w:sz w:val="28"/>
        </w:rPr>
        <w:t>В 1996 году Россия вступила в Совет Европы и решается вопрос о ратификации нашей страной европейских соглашени, принятых в рамках этой организации.</w:t>
      </w:r>
    </w:p>
    <w:p w:rsidR="0085363A" w:rsidRDefault="00462FAF">
      <w:pPr>
        <w:spacing w:line="360" w:lineRule="auto"/>
        <w:ind w:firstLine="720"/>
        <w:jc w:val="both"/>
        <w:rPr>
          <w:sz w:val="28"/>
        </w:rPr>
      </w:pPr>
      <w:r>
        <w:rPr>
          <w:sz w:val="28"/>
        </w:rPr>
        <w:t>И снова, со всей остротой встаёт вопрос, должна ли Россия лишь формально ратифицировать эти международные соглашения, а затем в течение ряда лет приводить в соответствие с ними законодательство страны или, учитывая негативный исторический опыт, необходимо в ближайшее время привести в соответствие с европейскими стандартами не только Конституцию России, но и её отраслевое законодательство, многие положения которого не соответствуют общепризнанным международным нормам.</w:t>
      </w:r>
    </w:p>
    <w:p w:rsidR="0085363A" w:rsidRDefault="00462FAF">
      <w:pPr>
        <w:spacing w:line="360" w:lineRule="auto"/>
        <w:ind w:firstLine="720"/>
        <w:jc w:val="both"/>
        <w:rPr>
          <w:sz w:val="28"/>
        </w:rPr>
      </w:pPr>
      <w:r>
        <w:rPr>
          <w:sz w:val="28"/>
        </w:rPr>
        <w:t>И, наконец, я считаю чтобы избежать наплыва частных жадоб в Европейскую Комиссию и Европейский Суд, необходимо разработать и принять эффективный механизм и гарантии реализации принимаемых законов.</w:t>
      </w:r>
    </w:p>
    <w:p w:rsidR="0085363A" w:rsidRDefault="0085363A">
      <w:pPr>
        <w:spacing w:line="360" w:lineRule="auto"/>
        <w:ind w:firstLine="720"/>
        <w:jc w:val="both"/>
        <w:rPr>
          <w:sz w:val="28"/>
        </w:rPr>
      </w:pPr>
    </w:p>
    <w:p w:rsidR="0085363A" w:rsidRDefault="00462FAF">
      <w:pPr>
        <w:spacing w:line="360" w:lineRule="auto"/>
        <w:ind w:left="709" w:firstLine="11"/>
        <w:jc w:val="both"/>
        <w:rPr>
          <w:b/>
          <w:sz w:val="28"/>
        </w:rPr>
      </w:pPr>
      <w:r>
        <w:rPr>
          <w:b/>
          <w:sz w:val="28"/>
        </w:rPr>
        <w:br w:type="page"/>
        <w:t>2. УНИВЕРСАЛЬНЫЕ МЕЖДУНАРОДНЫЕ НОРМЫ И СТАНДАРТЫ ПО ЗАЩИТЕ СОЦИАЛЬНО-ЭКОНОМИЧЕСКИХ И КУЛЬТУРНЫХ ПРАВ И СВОБОД ЧЕЛОВЕКА.</w:t>
      </w:r>
    </w:p>
    <w:p w:rsidR="0085363A" w:rsidRDefault="0085363A">
      <w:pPr>
        <w:spacing w:line="360" w:lineRule="auto"/>
        <w:ind w:firstLine="720"/>
        <w:jc w:val="both"/>
        <w:rPr>
          <w:sz w:val="28"/>
        </w:rPr>
      </w:pPr>
    </w:p>
    <w:p w:rsidR="0085363A" w:rsidRDefault="0085363A">
      <w:pPr>
        <w:spacing w:line="360" w:lineRule="auto"/>
        <w:ind w:firstLine="720"/>
        <w:jc w:val="both"/>
        <w:rPr>
          <w:sz w:val="28"/>
        </w:rPr>
      </w:pPr>
    </w:p>
    <w:p w:rsidR="0085363A" w:rsidRDefault="0085363A">
      <w:pPr>
        <w:spacing w:line="360" w:lineRule="auto"/>
        <w:ind w:firstLine="720"/>
        <w:jc w:val="both"/>
        <w:rPr>
          <w:sz w:val="28"/>
        </w:rPr>
      </w:pPr>
    </w:p>
    <w:p w:rsidR="0085363A" w:rsidRDefault="00462FAF">
      <w:pPr>
        <w:spacing w:line="360" w:lineRule="auto"/>
        <w:ind w:firstLine="720"/>
        <w:jc w:val="both"/>
        <w:rPr>
          <w:b/>
          <w:i/>
          <w:sz w:val="28"/>
        </w:rPr>
      </w:pPr>
      <w:r>
        <w:rPr>
          <w:b/>
          <w:i/>
          <w:sz w:val="28"/>
        </w:rPr>
        <w:t>2.1. Право на трудт в справедливых и благоприятных условиях.</w:t>
      </w:r>
    </w:p>
    <w:p w:rsidR="0085363A" w:rsidRDefault="0085363A">
      <w:pPr>
        <w:spacing w:line="360" w:lineRule="auto"/>
        <w:ind w:firstLine="720"/>
        <w:jc w:val="both"/>
        <w:rPr>
          <w:sz w:val="28"/>
        </w:rPr>
      </w:pPr>
    </w:p>
    <w:p w:rsidR="0085363A" w:rsidRDefault="00462FAF">
      <w:pPr>
        <w:spacing w:line="360" w:lineRule="auto"/>
        <w:ind w:firstLine="720"/>
        <w:jc w:val="both"/>
        <w:rPr>
          <w:sz w:val="28"/>
        </w:rPr>
      </w:pPr>
      <w:r>
        <w:rPr>
          <w:sz w:val="28"/>
        </w:rPr>
        <w:t>Право на труд и его гарантии занимают одно из ведущих мест в каталоге социально-экономических свобод личности. Осуществление этого права необходимо прежде всего для человеческого существования, а также для обеспечения условий всестороннего развития линости.</w:t>
      </w:r>
    </w:p>
    <w:p w:rsidR="0085363A" w:rsidRDefault="00462FAF">
      <w:pPr>
        <w:spacing w:line="360" w:lineRule="auto"/>
        <w:ind w:firstLine="720"/>
        <w:jc w:val="both"/>
        <w:rPr>
          <w:sz w:val="28"/>
        </w:rPr>
      </w:pPr>
      <w:r>
        <w:rPr>
          <w:sz w:val="28"/>
        </w:rPr>
        <w:t>В статье 23 Всеобщей декларации прав человека говорится: «Каждый человек имеет право на труд, на свободный выбор работы, на справедливые и благоприятные условия труда и на защиту от безработицы. Каждый человек, без какой-либо дискриминаци, имеет право на равную оплату за равный труд»</w:t>
      </w:r>
      <w:r>
        <w:rPr>
          <w:rStyle w:val="a5"/>
          <w:sz w:val="28"/>
        </w:rPr>
        <w:footnoteReference w:id="13"/>
      </w:r>
      <w:r>
        <w:rPr>
          <w:sz w:val="28"/>
        </w:rPr>
        <w:t>.</w:t>
      </w:r>
    </w:p>
    <w:p w:rsidR="0085363A" w:rsidRDefault="00462FAF">
      <w:pPr>
        <w:spacing w:line="360" w:lineRule="auto"/>
        <w:ind w:firstLine="720"/>
        <w:jc w:val="both"/>
        <w:rPr>
          <w:sz w:val="28"/>
        </w:rPr>
      </w:pPr>
      <w:r>
        <w:rPr>
          <w:sz w:val="28"/>
        </w:rPr>
        <w:t>Согласно Пакту об экономических, социальных и культурных правах, право на труд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соглашается…»(п.1 ст.6). Право на свободный выбор труда предполагает запрещение рабства и принудительного труда, которое предусмотрено Пактом о гражданских и политических правах</w:t>
      </w:r>
      <w:r>
        <w:rPr>
          <w:rStyle w:val="a5"/>
          <w:sz w:val="28"/>
        </w:rPr>
        <w:footnoteReference w:id="14"/>
      </w:r>
      <w:r>
        <w:rPr>
          <w:sz w:val="28"/>
        </w:rPr>
        <w:t xml:space="preserve"> (ст.8).</w:t>
      </w:r>
    </w:p>
    <w:p w:rsidR="0085363A" w:rsidRDefault="00462FAF">
      <w:pPr>
        <w:spacing w:line="360" w:lineRule="auto"/>
        <w:ind w:firstLine="720"/>
        <w:jc w:val="both"/>
        <w:rPr>
          <w:sz w:val="28"/>
        </w:rPr>
      </w:pPr>
      <w:r>
        <w:rPr>
          <w:sz w:val="28"/>
        </w:rPr>
        <w:t>Практической целью осуществления на государственном уровне этого индивидуального права является обеспечение работой всех желающих и предполагает эффективную защиту от безработицы. Международная конвенция о ликвидации всех форм расовой дискриминации специально предписывает государствам-участникам «обеспечить равноправие каждого человека в отношении осуществления права на труд, включая защиту от безработицы»</w:t>
      </w:r>
      <w:r>
        <w:rPr>
          <w:rStyle w:val="a5"/>
          <w:sz w:val="28"/>
        </w:rPr>
        <w:footnoteReference w:id="15"/>
      </w:r>
      <w:r>
        <w:rPr>
          <w:sz w:val="28"/>
        </w:rPr>
        <w:t>.</w:t>
      </w:r>
    </w:p>
    <w:p w:rsidR="0085363A" w:rsidRDefault="00462FAF">
      <w:pPr>
        <w:spacing w:line="360" w:lineRule="auto"/>
        <w:ind w:firstLine="720"/>
        <w:jc w:val="both"/>
        <w:rPr>
          <w:sz w:val="28"/>
        </w:rPr>
      </w:pPr>
      <w:r>
        <w:rPr>
          <w:sz w:val="28"/>
        </w:rPr>
        <w:t>Полная занятость является необходимым условием реализации апрва на труд. В Уставе ООН указывается, что «Организация Объединённых наций содействует повышению уровня жизни и полной занятости населения» (п.а ст.55). В Конвенции МОТ №122 о политике в области занятости, принятой в 1964 году, отмечается, что в целях «ликвидации безработицы и неполной занятости каждый член Организации провозглашает и осуществляет в качестве главной цели активную политику, направленную на содействие полной продуктивной и свободно избранной занятости»</w:t>
      </w:r>
      <w:r>
        <w:rPr>
          <w:rStyle w:val="a5"/>
          <w:sz w:val="28"/>
        </w:rPr>
        <w:footnoteReference w:id="16"/>
      </w:r>
      <w:r>
        <w:rPr>
          <w:sz w:val="28"/>
        </w:rPr>
        <w:t xml:space="preserve"> (ст.1). Эта политика согласно конвенции должна быть направлена на обеспечение работой всех тех, кто ищет работу и готов приступить к ней. Этот принцип получил закрепление и дальнейшее развитие в Конвенции МОТ №168 о содействии занятости и защите от безработицы, вступившей в силу в 1991 году. Каждоый гражданин имеет право свободного выбора места работы. Отказ в приёме на работу может быть оправдан только в случае отсутствия свободных мест или недостаточной квалификации претендующего на работу. Необоснованные увольнения являются незаконными. Трудящийся может восстановиться в своей прежней должности в необходимых случаях и через суд. Одним из важных аспектов свободы выбора места оаботы является право менять место работы после соответствующего уведомления администрации предприятия или уччреждения. При достижении пенсионного возраста трудящийся может по своему желанию продолжать работу, получая при этом как пенсию, так и зарплату, общий размер которых не должен превышать установленного максимума.</w:t>
      </w:r>
    </w:p>
    <w:p w:rsidR="0085363A" w:rsidRDefault="00462FAF">
      <w:pPr>
        <w:spacing w:line="360" w:lineRule="auto"/>
        <w:ind w:firstLine="720"/>
        <w:jc w:val="both"/>
        <w:rPr>
          <w:sz w:val="28"/>
        </w:rPr>
      </w:pPr>
      <w:r>
        <w:rPr>
          <w:sz w:val="28"/>
        </w:rPr>
        <w:t>В Пакте об экономических, социальных и культурных правах особо подчёркивается необходимость принятия государствами надлежащих мер, включая развитие профессионально-технического обучения, достижение экономического роста и обеспечение полной производительной занятости служащих целям полного осуществления права на труд (ст.6). Также и Конвенции МОТ №168 о содействии занятости и защите от безработицы содержатся аналогичные положения (ст.7). Вопросы развития профессионально-технического обучения регулируются в Конвенции МОТ о профессиональной ориентации и профессиональной подготовке в области развития людских ресурсов. Этим подчёркивается важное самостоятельное значение этого аспекта трудовых прав, поскольку ищущие работу часто не имеют требуемой профессиональной квалификации для получения рабочего места. Рост экономического потенциала сам по себе далеко не всегда влечёт повышение производительной занятости населения и не приводит автоматически к более полной реализации его экономического потенциала. Сопровождаемый технологизацией производства, высвобождающей рабочую силу и сокращающей число занятых на производстве, он нередко приводит к противоположным результатам и ущемляет интересы экономически активного населения.</w:t>
      </w:r>
    </w:p>
    <w:p w:rsidR="0085363A" w:rsidRDefault="00462FAF">
      <w:pPr>
        <w:spacing w:line="360" w:lineRule="auto"/>
        <w:ind w:firstLine="720"/>
        <w:jc w:val="both"/>
        <w:rPr>
          <w:sz w:val="28"/>
        </w:rPr>
      </w:pPr>
      <w:r>
        <w:rPr>
          <w:sz w:val="28"/>
        </w:rPr>
        <w:t>Одним из наиболее сложных вопросов, служащих серьёзным препядствием на пути к практическому осуществлению права на труд, является сокращение занятости и увеличение числа безработных. Особенно высокий процент безработных регистрируется среди неквалифицированных рабочих, женщин, молодёжи и групп населения, принадлежащих к рассовым и нацмональным меньшинствам. В одном из исследований ООН по вопросу об осуществлении экономических, социальных и культурных прав, указывалось, что для большей части населения мира, в том числе в государствах с системой рыночной экономики, практическая реализация права зарабатывать на жизнь трудовой деятельностью, которую любой человек свободно выбирает или на которую свободно соглашается, не является реальностью.</w:t>
      </w:r>
    </w:p>
    <w:p w:rsidR="0085363A" w:rsidRDefault="00462FAF">
      <w:pPr>
        <w:spacing w:line="360" w:lineRule="auto"/>
        <w:ind w:firstLine="720"/>
        <w:jc w:val="both"/>
        <w:rPr>
          <w:sz w:val="28"/>
        </w:rPr>
      </w:pPr>
      <w:r>
        <w:rPr>
          <w:sz w:val="28"/>
        </w:rPr>
        <w:t>Проблемы получения квалифицированной работы, реализации свободы выбора места работы и принципа равной оплаты за равный труд характерны, в частности, для рабочих-мигрантов. Конвенция МОТ №97 от 1947 года о трудящихся-мигрантах специально предусматривает, что иностранные рабочие должны пользоваться не менее благоприятными условиями, чем собственные граждане, в отношении приёма на работу, профессионального обучения, участия в прфсоюзах и т.д.</w:t>
      </w:r>
    </w:p>
    <w:p w:rsidR="0085363A" w:rsidRDefault="00462FAF">
      <w:pPr>
        <w:spacing w:line="360" w:lineRule="auto"/>
        <w:ind w:firstLine="720"/>
        <w:jc w:val="both"/>
        <w:rPr>
          <w:sz w:val="28"/>
        </w:rPr>
      </w:pPr>
      <w:r>
        <w:rPr>
          <w:sz w:val="28"/>
        </w:rPr>
        <w:t>Например, статья 6 конвенции МОТ №97 гласит: «Каждый член Организации, для которого настоящая конвенция находится в силе, обязуется предоставлять, без дискриминации по признаку национальности, религии, пола, иммигрантам, законно пребывающим на территории, условия не менее благоприятные, чем те, которыми пользуются его собственные граждане в отношении нижеследующих вопросов:</w:t>
      </w:r>
    </w:p>
    <w:p w:rsidR="0085363A" w:rsidRDefault="00462FAF">
      <w:pPr>
        <w:spacing w:line="360" w:lineRule="auto"/>
        <w:ind w:firstLine="720"/>
        <w:jc w:val="both"/>
        <w:rPr>
          <w:sz w:val="28"/>
        </w:rPr>
      </w:pPr>
      <w:r>
        <w:rPr>
          <w:sz w:val="28"/>
        </w:rPr>
        <w:t>А/ поскольку такие вопросы регламентируются законодательством или подлежат контролю административных органов;</w:t>
      </w:r>
    </w:p>
    <w:p w:rsidR="0085363A" w:rsidRDefault="00462FAF">
      <w:pPr>
        <w:spacing w:line="360" w:lineRule="auto"/>
        <w:ind w:firstLine="720"/>
        <w:jc w:val="both"/>
        <w:rPr>
          <w:sz w:val="28"/>
        </w:rPr>
      </w:pPr>
      <w:r>
        <w:rPr>
          <w:sz w:val="28"/>
        </w:rPr>
        <w:t>1. заработная плата, включая семейные пособия в тех случаях, когда эти пособия составляют часть заработной платы; рабочее время; сверхурочные работы; оплачиваемые отпуска; ограничение надомного труда; возраст принятия на работу; ученичество и профессиональное обучение; женский труд и труд подростков;</w:t>
      </w:r>
    </w:p>
    <w:p w:rsidR="0085363A" w:rsidRDefault="00462FAF">
      <w:pPr>
        <w:spacing w:line="360" w:lineRule="auto"/>
        <w:ind w:firstLine="720"/>
        <w:jc w:val="both"/>
        <w:rPr>
          <w:sz w:val="28"/>
        </w:rPr>
      </w:pPr>
      <w:r>
        <w:rPr>
          <w:sz w:val="28"/>
        </w:rPr>
        <w:t>2. принадлежность к профессиональным союзам и пользование преимуществами, предоставляемыми коллективными договорами;</w:t>
      </w:r>
    </w:p>
    <w:p w:rsidR="0085363A" w:rsidRDefault="00462FAF">
      <w:pPr>
        <w:spacing w:line="360" w:lineRule="auto"/>
        <w:ind w:firstLine="720"/>
        <w:jc w:val="both"/>
        <w:rPr>
          <w:sz w:val="28"/>
        </w:rPr>
      </w:pPr>
      <w:r>
        <w:rPr>
          <w:sz w:val="28"/>
        </w:rPr>
        <w:t>3. жилищный вопрос;</w:t>
      </w:r>
    </w:p>
    <w:p w:rsidR="0085363A" w:rsidRDefault="00462FAF">
      <w:pPr>
        <w:spacing w:line="360" w:lineRule="auto"/>
        <w:ind w:firstLine="720"/>
        <w:jc w:val="both"/>
        <w:rPr>
          <w:sz w:val="28"/>
        </w:rPr>
      </w:pPr>
      <w:r>
        <w:rPr>
          <w:sz w:val="28"/>
        </w:rPr>
        <w:t>Б/ социальное обеспечение (под которым подразумевается постановления закона в отношении: несчастных случаев на производстве, охраны материнства, болезни, инвалидности, старости, смерти, безработицы и семейных обязанностей, а также всех прочих случаев, которые согласно законодательства страны охватываются системой социального обеспечения) при соблюдении следующих условий:</w:t>
      </w:r>
    </w:p>
    <w:p w:rsidR="0085363A" w:rsidRDefault="00462FAF">
      <w:pPr>
        <w:spacing w:line="360" w:lineRule="auto"/>
        <w:ind w:firstLine="720"/>
        <w:jc w:val="both"/>
        <w:rPr>
          <w:sz w:val="28"/>
        </w:rPr>
      </w:pPr>
      <w:r>
        <w:rPr>
          <w:sz w:val="28"/>
        </w:rPr>
        <w:t>1. могут существовать особые соглашения для сохранения уже приобретённых прав или прав, находящихся в процессе приобретения;</w:t>
      </w:r>
    </w:p>
    <w:p w:rsidR="0085363A" w:rsidRDefault="00462FAF">
      <w:pPr>
        <w:spacing w:line="360" w:lineRule="auto"/>
        <w:ind w:firstLine="720"/>
        <w:jc w:val="both"/>
        <w:rPr>
          <w:sz w:val="28"/>
        </w:rPr>
      </w:pPr>
      <w:r>
        <w:rPr>
          <w:sz w:val="28"/>
        </w:rPr>
        <w:t>2. законодательство страны иммиграции может предписывать особые положения относительно пособий, покрываемых полностью из общественных фондов, выплачиваемых лицам, не отвечающим условиям, необходимым для получения нормальной пенсии;</w:t>
      </w:r>
    </w:p>
    <w:p w:rsidR="0085363A" w:rsidRDefault="00462FAF">
      <w:pPr>
        <w:spacing w:line="360" w:lineRule="auto"/>
        <w:ind w:firstLine="720"/>
        <w:jc w:val="both"/>
        <w:rPr>
          <w:sz w:val="28"/>
        </w:rPr>
      </w:pPr>
      <w:r>
        <w:rPr>
          <w:sz w:val="28"/>
        </w:rPr>
        <w:t>В/ налоги, сборы или взносы, уплачиваемые за трудящегося;</w:t>
      </w:r>
    </w:p>
    <w:p w:rsidR="0085363A" w:rsidRDefault="00462FAF">
      <w:pPr>
        <w:spacing w:line="360" w:lineRule="auto"/>
        <w:ind w:firstLine="720"/>
        <w:jc w:val="both"/>
        <w:rPr>
          <w:sz w:val="28"/>
        </w:rPr>
      </w:pPr>
      <w:r>
        <w:rPr>
          <w:sz w:val="28"/>
        </w:rPr>
        <w:t>Г/ судопроизводство по вопросам, упомянутым в Конвенции.</w:t>
      </w:r>
      <w:r>
        <w:rPr>
          <w:rStyle w:val="a5"/>
          <w:sz w:val="28"/>
        </w:rPr>
        <w:footnoteReference w:id="17"/>
      </w:r>
    </w:p>
    <w:p w:rsidR="0085363A" w:rsidRDefault="00462FAF">
      <w:pPr>
        <w:spacing w:line="360" w:lineRule="auto"/>
        <w:ind w:firstLine="720"/>
        <w:jc w:val="both"/>
        <w:rPr>
          <w:sz w:val="28"/>
        </w:rPr>
      </w:pPr>
      <w:r>
        <w:rPr>
          <w:sz w:val="28"/>
        </w:rPr>
        <w:t>Свобода труда охватывает и право каждого лица на справедливые и благоприятные условия работы. Это право, согласно ст.7 Пакта об экономических социальных и культурных правах, включает:</w:t>
      </w:r>
    </w:p>
    <w:p w:rsidR="0085363A" w:rsidRDefault="00462FAF">
      <w:pPr>
        <w:spacing w:line="360" w:lineRule="auto"/>
        <w:ind w:firstLine="720"/>
        <w:jc w:val="both"/>
        <w:rPr>
          <w:sz w:val="28"/>
        </w:rPr>
      </w:pPr>
      <w:r>
        <w:rPr>
          <w:sz w:val="28"/>
        </w:rPr>
        <w:t>А. Вознаграждение, обеспечивающее, как минимум, всем работающим справедливую заработную плату и равное вознаграждение за труд равной ценности без какого бы то ни было различия, причём, в частности, женщинам должны гарантироваться условия труда не хуже тех, которыми пользуются мужчины с равной оплатой за равный труд, а также удовлетворительное осуществление для них самих и их семей в соответствии с постановлениями настоящего Пакта;</w:t>
      </w:r>
    </w:p>
    <w:p w:rsidR="0085363A" w:rsidRDefault="00462FAF">
      <w:pPr>
        <w:spacing w:line="360" w:lineRule="auto"/>
        <w:ind w:firstLine="720"/>
        <w:jc w:val="both"/>
        <w:rPr>
          <w:sz w:val="28"/>
        </w:rPr>
      </w:pPr>
      <w:r>
        <w:rPr>
          <w:sz w:val="28"/>
        </w:rPr>
        <w:t>Б. условия работы, отвечающие требованияи безопасности и гигиены;</w:t>
      </w:r>
    </w:p>
    <w:p w:rsidR="0085363A" w:rsidRDefault="00462FAF">
      <w:pPr>
        <w:spacing w:line="360" w:lineRule="auto"/>
        <w:ind w:firstLine="720"/>
        <w:jc w:val="both"/>
        <w:rPr>
          <w:sz w:val="28"/>
        </w:rPr>
      </w:pPr>
      <w:r>
        <w:rPr>
          <w:sz w:val="28"/>
        </w:rPr>
        <w:t>В.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w:t>
      </w:r>
    </w:p>
    <w:p w:rsidR="0085363A" w:rsidRDefault="00462FAF">
      <w:pPr>
        <w:spacing w:line="360" w:lineRule="auto"/>
        <w:ind w:firstLine="720"/>
        <w:jc w:val="both"/>
        <w:rPr>
          <w:sz w:val="28"/>
        </w:rPr>
      </w:pPr>
      <w:r>
        <w:rPr>
          <w:sz w:val="28"/>
        </w:rPr>
        <w:t>Г. отдых, досуг и разумное ограничение рабочего времени и оплачиваемый периодический отпуск, равно как и вознаграждение за праздничные дни.</w:t>
      </w:r>
    </w:p>
    <w:p w:rsidR="0085363A" w:rsidRDefault="00462FAF">
      <w:pPr>
        <w:spacing w:line="360" w:lineRule="auto"/>
        <w:ind w:firstLine="720"/>
        <w:jc w:val="both"/>
        <w:rPr>
          <w:sz w:val="28"/>
        </w:rPr>
      </w:pPr>
      <w:r>
        <w:rPr>
          <w:sz w:val="28"/>
        </w:rPr>
        <w:t>Наличие работы и гарантии занятости должны дополняться в соответствии с Социальным Пактом обеспечением справедливых и благоприятных условий труда.</w:t>
      </w:r>
    </w:p>
    <w:p w:rsidR="0085363A" w:rsidRDefault="00462FAF">
      <w:pPr>
        <w:spacing w:line="360" w:lineRule="auto"/>
        <w:ind w:firstLine="720"/>
        <w:jc w:val="both"/>
        <w:rPr>
          <w:sz w:val="28"/>
        </w:rPr>
      </w:pPr>
      <w:r>
        <w:rPr>
          <w:sz w:val="28"/>
        </w:rPr>
        <w:t>Значительное число конвенций по конкретным аспектам права каждого на справедливые и благоприятные условия труда было принято МОТ. В Конвенции №26 и в рекомендации №30 1928 года о процедуре установления минимальной заработной платы обращается внимание на необходимость установления минимальной зарплаты в тех отраслях промышленности и торговли, где имелась наиболее явная необходимость в гарантированном минимуме, ниже которого не должны опускаться заработки. Эти же вопросы применительно к сельскому хозяйству и его сложным отраслям регулируются в Конвенции МОТ №99 о процедуре установления минимальной заработной платы в сельском хозяйстве и его смежных отраслях регулируются в Конвенции МОТ №99 1951 года о процедуре установления минимальной заработной платы в сельском хозяйстве и в соответствующей рекомендации №89.</w:t>
      </w:r>
    </w:p>
    <w:p w:rsidR="0085363A" w:rsidRDefault="00462FAF">
      <w:pPr>
        <w:spacing w:line="360" w:lineRule="auto"/>
        <w:ind w:firstLine="720"/>
        <w:jc w:val="both"/>
        <w:rPr>
          <w:sz w:val="28"/>
        </w:rPr>
      </w:pPr>
      <w:r>
        <w:rPr>
          <w:sz w:val="28"/>
        </w:rPr>
        <w:t>В этих документах МОТ не предусматривается установление какой-либо определённой заработной платы. Рекомендации №30 и №89 устанавливают лишь критерии для определения минимальных ставок заработной платы. Согласно рекомендации №89, они должны устанавливаться с учётом таких факторов, как стоимость жизни, разумная и справедливая стоимость оказываемых услуг, заработная плата, предусматриваемая в сельскохозяйственных коллективных договорах за аналогичный или сопоставимый вид труда, и общий уровень заработной платы за качественно сопоставимый вид труда в иных имеющихся в данном районе отраслях деятельности, в которых работники достаточно хорошо организованы»</w:t>
      </w:r>
      <w:r>
        <w:rPr>
          <w:rStyle w:val="a5"/>
          <w:sz w:val="28"/>
        </w:rPr>
        <w:footnoteReference w:id="18"/>
      </w:r>
      <w:r>
        <w:rPr>
          <w:sz w:val="28"/>
        </w:rPr>
        <w:t>.</w:t>
      </w:r>
    </w:p>
    <w:p w:rsidR="0085363A" w:rsidRDefault="00462FAF">
      <w:pPr>
        <w:spacing w:line="360" w:lineRule="auto"/>
        <w:ind w:firstLine="720"/>
        <w:jc w:val="both"/>
        <w:rPr>
          <w:sz w:val="28"/>
        </w:rPr>
      </w:pPr>
      <w:r>
        <w:rPr>
          <w:sz w:val="28"/>
        </w:rPr>
        <w:t>Критерии определения минимальных ставок заработной платы перечисляются и в Конвенции №131 1970 года об установлении минимальной заработной платы с особым учётом развивающихся стран.</w:t>
      </w:r>
    </w:p>
    <w:p w:rsidR="0085363A" w:rsidRDefault="00462FAF">
      <w:pPr>
        <w:pStyle w:val="30"/>
        <w:spacing w:line="360" w:lineRule="auto"/>
        <w:jc w:val="both"/>
        <w:rPr>
          <w:sz w:val="28"/>
        </w:rPr>
      </w:pPr>
      <w:r>
        <w:rPr>
          <w:sz w:val="28"/>
        </w:rPr>
        <w:t>Ряд конвенций МОТ регулирует вопросы «равного вознаграждения за труд равной ценности». Так, уже упоминавшаяся Конвенция №111 о дискриминации в области труда и занятий, запрещает дискримирацию по признакам расы, пола, политических убеждений или социальной принадлежности.</w:t>
      </w:r>
    </w:p>
    <w:p w:rsidR="0085363A" w:rsidRDefault="00462FAF">
      <w:pPr>
        <w:pStyle w:val="30"/>
        <w:spacing w:line="360" w:lineRule="auto"/>
        <w:jc w:val="both"/>
        <w:rPr>
          <w:sz w:val="28"/>
        </w:rPr>
      </w:pPr>
      <w:r>
        <w:rPr>
          <w:sz w:val="28"/>
        </w:rPr>
        <w:t>Принцип равного вознаграждения для мужчин и женщин за равноценую работу установлен в Конвенции №100 1951 года о равном вознаграждении мужчин и женщин за труд равной ценности</w:t>
      </w:r>
      <w:r>
        <w:rPr>
          <w:rStyle w:val="a5"/>
          <w:sz w:val="28"/>
        </w:rPr>
        <w:footnoteReference w:id="19"/>
      </w:r>
      <w:r>
        <w:rPr>
          <w:sz w:val="28"/>
        </w:rPr>
        <w:t>. Так в статье 2 говорится: «Каждый член Организации при помощи средств, соответствующих действующим методам установления ставок вознаграждения, поощряет и в той мере, в какой это совместимо с указанными методами, обеспечивает применение в отношении всех трудящихся принципа равного вознаграждения мужчин и женщин за труд равной ценности. Этот принцип может применяться путём:</w:t>
      </w:r>
    </w:p>
    <w:p w:rsidR="0085363A" w:rsidRDefault="00462FAF">
      <w:pPr>
        <w:pStyle w:val="30"/>
        <w:spacing w:line="360" w:lineRule="auto"/>
        <w:jc w:val="both"/>
        <w:rPr>
          <w:sz w:val="28"/>
        </w:rPr>
      </w:pPr>
      <w:r>
        <w:rPr>
          <w:sz w:val="28"/>
        </w:rPr>
        <w:t>а) либо национального законодательства;</w:t>
      </w:r>
    </w:p>
    <w:p w:rsidR="0085363A" w:rsidRDefault="00462FAF">
      <w:pPr>
        <w:pStyle w:val="30"/>
        <w:spacing w:line="360" w:lineRule="auto"/>
        <w:jc w:val="both"/>
        <w:rPr>
          <w:sz w:val="28"/>
        </w:rPr>
      </w:pPr>
      <w:r>
        <w:rPr>
          <w:sz w:val="28"/>
        </w:rPr>
        <w:t>б) либо системы определения вознаграждения, установленной или признанной законодательством;</w:t>
      </w:r>
    </w:p>
    <w:p w:rsidR="0085363A" w:rsidRDefault="00462FAF">
      <w:pPr>
        <w:pStyle w:val="30"/>
        <w:spacing w:line="360" w:lineRule="auto"/>
        <w:jc w:val="both"/>
        <w:rPr>
          <w:sz w:val="28"/>
        </w:rPr>
      </w:pPr>
      <w:r>
        <w:rPr>
          <w:sz w:val="28"/>
        </w:rPr>
        <w:t>в) либо коллективных договоров между предпринимателями и работниками;</w:t>
      </w:r>
    </w:p>
    <w:p w:rsidR="0085363A" w:rsidRDefault="00462FAF">
      <w:pPr>
        <w:pStyle w:val="30"/>
        <w:spacing w:line="360" w:lineRule="auto"/>
        <w:jc w:val="both"/>
        <w:rPr>
          <w:sz w:val="28"/>
        </w:rPr>
      </w:pPr>
      <w:r>
        <w:rPr>
          <w:sz w:val="28"/>
        </w:rPr>
        <w:t>г) либо сочетания этих различных споров».</w:t>
      </w:r>
    </w:p>
    <w:p w:rsidR="0085363A" w:rsidRDefault="00462FAF">
      <w:pPr>
        <w:pStyle w:val="30"/>
        <w:spacing w:line="360" w:lineRule="auto"/>
        <w:jc w:val="both"/>
        <w:rPr>
          <w:sz w:val="28"/>
        </w:rPr>
      </w:pPr>
      <w:r>
        <w:rPr>
          <w:sz w:val="28"/>
        </w:rPr>
        <w:t>В этой же конвенции даётся понятие термину «вознаграждение». Термин «вознаграждение» включает в себя обычную или минимальную заработную плату или обычное, основное или минимальное жалование и всякое другое вознаграждение, представляемое прямо или косвенно, в деньгах или в натуре предпринимателем работнику в силу выполнения последним какой-либо работы.</w:t>
      </w:r>
    </w:p>
    <w:p w:rsidR="0085363A" w:rsidRDefault="00462FAF">
      <w:pPr>
        <w:pStyle w:val="30"/>
        <w:spacing w:line="360" w:lineRule="auto"/>
        <w:jc w:val="both"/>
        <w:rPr>
          <w:sz w:val="28"/>
        </w:rPr>
      </w:pPr>
      <w:r>
        <w:rPr>
          <w:sz w:val="28"/>
        </w:rPr>
        <w:t>Значительное число конвенций МОТ регулирует вопросы безопасности и гигиены труда. Наиболее общие международные стандарты и критерии, действующие в данной сфере, устанавливаются Конвенцией 1981 года о безопасности и гигиене труда.</w:t>
      </w:r>
    </w:p>
    <w:p w:rsidR="0085363A" w:rsidRDefault="00462FAF">
      <w:pPr>
        <w:pStyle w:val="30"/>
        <w:spacing w:line="360" w:lineRule="auto"/>
        <w:jc w:val="both"/>
        <w:rPr>
          <w:sz w:val="28"/>
        </w:rPr>
      </w:pPr>
      <w:r>
        <w:rPr>
          <w:sz w:val="28"/>
        </w:rPr>
        <w:t>Ряд конвенций МОТ посвящён вопросам рабочего времени и оплачиваемых отпусков. В первую очередь здест предусматриваются меры к разумному ограничению рабочего времени. В рекомендации МОТ №116 о сокращении продолжительности рабочего времени, устанавливается максимальный предел – 48 рабочих часов в неделю и предлагается каждому государству-члену МОТ выработать и проводить в жизнь политику постепенного сокращения рабочего времени до 40 часов в неделю. В Конвенции №47 о сокращении рабочего времени до 40 часов в неделю содержится специальная оговорка, что введение 40-часовой рабочей недели не должно влечь за собой понижение уровня жизни трудящихся. Среди установленных МОТ стандартов в области условий труда важное место занимают конвенции по проблемам гарантий еженедельного отдыха и ежегодных оплачиваемых отпусков (например, Конвенция №14 о еженедельном отдыхе в промышленности, Конвенция №106 о еженедельном отдыхе в торговле и учреждениях, пересмотренная Конвенция №132 об оплачиваемых отпусках и др.).</w:t>
      </w:r>
    </w:p>
    <w:p w:rsidR="0085363A" w:rsidRDefault="00462FAF">
      <w:pPr>
        <w:pStyle w:val="30"/>
        <w:spacing w:line="360" w:lineRule="auto"/>
        <w:jc w:val="both"/>
        <w:rPr>
          <w:sz w:val="28"/>
        </w:rPr>
      </w:pPr>
      <w:r>
        <w:rPr>
          <w:sz w:val="28"/>
        </w:rPr>
        <w:t>Право на труд и свободный выбор работы предполагает также запрет принудительного труда. Конвенция МОТ №29 о принудительном или обязательном труде определяет принудительный труд как всякую работу, для которой это лицо не предложило добровольно своих услуг. В соответствии с общепризнанными международными стандартами принудительным трудом не считается служба в армии, работа в условиях чрезвычайных обстоятельств, а также работа на основании вступившего в силу приговора суда.</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2.2. Право на отдых.</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Право на отдых – неотъемлемое право каждого человека. Важным условием является осуществление этого права для стабильного и поступательного развития всего человечества. От того, насколько реально и эффективно осуществляется это право в стране, зависит экономическая, а зачастую и политическая обстановка.</w:t>
      </w:r>
    </w:p>
    <w:p w:rsidR="0085363A" w:rsidRDefault="00462FAF">
      <w:pPr>
        <w:pStyle w:val="30"/>
        <w:spacing w:line="360" w:lineRule="auto"/>
        <w:jc w:val="both"/>
        <w:rPr>
          <w:sz w:val="28"/>
        </w:rPr>
      </w:pPr>
      <w:r>
        <w:rPr>
          <w:sz w:val="28"/>
        </w:rPr>
        <w:t>Во Всеобщей декларации прав человека от 10 декабря 1948 года говорится: «Каждый человек имеет право на отдых и досуг, включая право на разумное ограничение рабочего дня и на оплачиваемый периодический отпуск». Это положение нашло своё развитие в международном пакте об экономических, социальных и культурных правах от 19 декабря 1966 года, в ст.7 говорится: «Участвующие в настоящем пакте государства признают право каждого на справедливые и благоприятные условия труда, включая в частности отдых, досуг и разумное ограничение рабочего времени и оплачиваемый периодический отпуск, равно как и вознаграждение за праздничные дни».</w:t>
      </w:r>
    </w:p>
    <w:p w:rsidR="0085363A" w:rsidRDefault="00462FAF">
      <w:pPr>
        <w:pStyle w:val="30"/>
        <w:spacing w:line="360" w:lineRule="auto"/>
        <w:jc w:val="both"/>
        <w:rPr>
          <w:sz w:val="28"/>
        </w:rPr>
      </w:pPr>
      <w:r>
        <w:rPr>
          <w:sz w:val="28"/>
        </w:rPr>
        <w:t>Вопросы рабочего времени, отдыха и оплачиваемых отпусков регламентирует целый ряд конвений МОТ. Ещё на 1-й сессии МОТ в 1919 году была принята Конвенция №1 об ограничении рабочего времени на промышленных предприятиях до 8 часов в день и 48 часов в неделю. 19-я сессия МОТ в 1935 году: «Принимая во внимание, что безработица приняла настолько широкие масштабы и продолжается уже настолько длительное время, что в настоящее время миллионы трудящихся в мире страдают от нищеты и лишений, за которые они не ответственны и от которых они имеют законное право быть избавленными; считая желательным, чтобы трудящиеся могли в практически возможной мере пользоваться плодами технического прогресса…; считая, сто для проведения в жизнь резолюций, принятых на восемнадцатой и девятнадцатой сессиях международной конференции труда, необходимо предпринять усилия для сокращения в возможно большей мере продолжительности рабочего времени для всех категорий занятости; принимает 22 июня 1935 года нижеследующую Конвенцию, которая может быть именоваться Конвенцией №47 1935 года о сорокачасовой рабочей неделе».</w:t>
      </w:r>
    </w:p>
    <w:p w:rsidR="0085363A" w:rsidRDefault="00462FAF">
      <w:pPr>
        <w:pStyle w:val="30"/>
        <w:spacing w:line="360" w:lineRule="auto"/>
        <w:jc w:val="both"/>
        <w:rPr>
          <w:sz w:val="28"/>
        </w:rPr>
      </w:pPr>
      <w:r>
        <w:rPr>
          <w:sz w:val="28"/>
        </w:rPr>
        <w:t>В Конвенции специально подчёркивалось, что 40-часовая неделя должна вводиться таким образом, чтобы «не повлечь понижения уровня жизни работников». Рекомендация МОТ №116 о сокращении продолжительности рабочего времени, принятая в 1962 году, устанавливает максимальный предел рабочего времени – 48 часов в неделю. Эта рекомендация предлагает каждому государству-члену МОТ выработать и проводить в жизнь политику постепенного сокращения продолжительности рабочего времени до 40 часов в неделю</w:t>
      </w:r>
      <w:r>
        <w:rPr>
          <w:rStyle w:val="a5"/>
          <w:sz w:val="28"/>
        </w:rPr>
        <w:footnoteReference w:id="20"/>
      </w:r>
      <w:r>
        <w:rPr>
          <w:sz w:val="28"/>
        </w:rPr>
        <w:t>. В настоящее время наиболее развитые страны установили 40-часовую рабочую неделю, а отдельные фирмы и крупные предприятия для своих рабочих и служащих установили 36-часовую рабочую неделю, что является важным достижением в области прав и свобод человека.</w:t>
      </w:r>
    </w:p>
    <w:p w:rsidR="0085363A" w:rsidRDefault="00462FAF">
      <w:pPr>
        <w:pStyle w:val="30"/>
        <w:spacing w:line="360" w:lineRule="auto"/>
        <w:jc w:val="both"/>
        <w:rPr>
          <w:sz w:val="28"/>
        </w:rPr>
      </w:pPr>
      <w:r>
        <w:rPr>
          <w:sz w:val="28"/>
        </w:rPr>
        <w:t>Генеральная конференция МОТ, созванная в Женеве 6 июня 1979 года приняла Конвенцию №153 о продолжительности рабочего времени и периода отдыха на дорожном транспорте. Эта конвенция специально урегулировала продолжительность рабочего времени водителей. Ни одному водителю не разрешается без перерыва управлять транспортным средством более 4 часов, а максимальная продолжительность вождения, включая сверхурочную работу, не должна превышать девяти часов в день или сорока восьми часов в неделю. Ежедневный отдых водителей должен составлять не менее десяти последовательных часов в течение любого периода, считая с начала рабочего времени</w:t>
      </w:r>
      <w:r>
        <w:rPr>
          <w:rStyle w:val="a5"/>
          <w:sz w:val="28"/>
        </w:rPr>
        <w:footnoteReference w:id="21"/>
      </w:r>
      <w:r>
        <w:rPr>
          <w:sz w:val="28"/>
        </w:rPr>
        <w:t>.</w:t>
      </w:r>
    </w:p>
    <w:p w:rsidR="0085363A" w:rsidRDefault="00462FAF">
      <w:pPr>
        <w:pStyle w:val="30"/>
        <w:spacing w:line="360" w:lineRule="auto"/>
        <w:jc w:val="both"/>
        <w:rPr>
          <w:sz w:val="28"/>
        </w:rPr>
      </w:pPr>
      <w:r>
        <w:rPr>
          <w:sz w:val="28"/>
        </w:rPr>
        <w:t>Генеральная конференция МОТ 28 июня 1930 года приняла  Конвенцию №30 о регламентации рабочего времени в торговле и учреждениях. Эта конвенция применяется к лицам, работающим в коммерческих или торговых предприятиях, на телеграфных предприятиях, в учреждениях на которых работающие лица заняты в основном канцелярской работой. Для этих лиц конвенция установила продолжительность рабочего времени не более десяти часов ежедневно и сорока восьми часов в неделю</w:t>
      </w:r>
      <w:r>
        <w:rPr>
          <w:rStyle w:val="a5"/>
          <w:sz w:val="28"/>
        </w:rPr>
        <w:footnoteReference w:id="22"/>
      </w:r>
      <w:r>
        <w:rPr>
          <w:sz w:val="28"/>
        </w:rPr>
        <w:t>.</w:t>
      </w:r>
    </w:p>
    <w:p w:rsidR="0085363A" w:rsidRDefault="00462FAF">
      <w:pPr>
        <w:pStyle w:val="30"/>
        <w:spacing w:line="360" w:lineRule="auto"/>
        <w:jc w:val="both"/>
        <w:rPr>
          <w:sz w:val="28"/>
        </w:rPr>
      </w:pPr>
      <w:r>
        <w:rPr>
          <w:sz w:val="28"/>
        </w:rPr>
        <w:t>Международной Организацией Труда принят ряд конвенций о еженедельном отдыхе и ежеодных оплачиваемых отпусках; Конвенция №14 1921 года о еженедельном отдыхе в промышленности; Конвенция №106 1957 года о еженедельном отдыхе в торговле и учереждениях; Конвенция (пересмотренная) №132 1970 года об оплачиваемых отпусках и др.</w:t>
      </w:r>
    </w:p>
    <w:p w:rsidR="0085363A" w:rsidRDefault="00462FAF">
      <w:pPr>
        <w:pStyle w:val="30"/>
        <w:spacing w:line="360" w:lineRule="auto"/>
        <w:jc w:val="both"/>
        <w:rPr>
          <w:sz w:val="28"/>
        </w:rPr>
      </w:pPr>
      <w:r>
        <w:rPr>
          <w:sz w:val="28"/>
        </w:rPr>
        <w:t>Так в Конвенции №132 об оплачиваемых отпусках</w:t>
      </w:r>
      <w:r>
        <w:rPr>
          <w:rStyle w:val="a5"/>
          <w:sz w:val="28"/>
        </w:rPr>
        <w:footnoteReference w:id="23"/>
      </w:r>
      <w:r>
        <w:rPr>
          <w:sz w:val="28"/>
        </w:rPr>
        <w:t xml:space="preserve"> говорится, что «положения Конвенции осуществляются путём национального законодательства в той мере, в какой они не проводятся в жизнь иным путём: посредством коллективных логоворов, арбитражных решений, судебных постановлений или официальными органами по установлению заработной платы или любыми другими путями, соответствующими практике данной страны с учётом существующих в ней условий. Конвенция применяется ко всем работающим по найму лицам за исключением моряков.</w:t>
      </w:r>
    </w:p>
    <w:p w:rsidR="0085363A" w:rsidRDefault="00462FAF">
      <w:pPr>
        <w:pStyle w:val="30"/>
        <w:spacing w:line="360" w:lineRule="auto"/>
        <w:jc w:val="both"/>
        <w:rPr>
          <w:sz w:val="28"/>
        </w:rPr>
      </w:pPr>
      <w:r>
        <w:rPr>
          <w:sz w:val="28"/>
        </w:rPr>
        <w:t>В Конвенции детально разработаны и оговорены все условия и порядок представления и оплаты отпусков.</w:t>
      </w:r>
    </w:p>
    <w:p w:rsidR="0085363A" w:rsidRDefault="00462FAF">
      <w:pPr>
        <w:pStyle w:val="30"/>
        <w:spacing w:line="360" w:lineRule="auto"/>
        <w:jc w:val="both"/>
        <w:rPr>
          <w:sz w:val="28"/>
        </w:rPr>
      </w:pPr>
      <w:r>
        <w:rPr>
          <w:sz w:val="28"/>
        </w:rPr>
        <w:t>Статья 3 гласит: «Каждое лицо, к которому применяется настоящая Конвенция, имеет право на ежегодный оплачиваемый отпуск установленной минимальной продолжительностью, отпуск ни в коем случае не может составлять менее трёх рабочих недель за один год работы».</w:t>
      </w:r>
    </w:p>
    <w:p w:rsidR="0085363A" w:rsidRDefault="00462FAF">
      <w:pPr>
        <w:pStyle w:val="30"/>
        <w:spacing w:line="360" w:lineRule="auto"/>
        <w:jc w:val="both"/>
        <w:rPr>
          <w:sz w:val="28"/>
        </w:rPr>
      </w:pPr>
      <w:r>
        <w:rPr>
          <w:sz w:val="28"/>
        </w:rPr>
        <w:t>Для получения права на любой ежегодный оплачиваемый отпуск может требоваться минимальный период работы. Продолжительность любого такого периода работы не должна превышать шести месяцев.</w:t>
      </w:r>
    </w:p>
    <w:p w:rsidR="0085363A" w:rsidRDefault="00462FAF">
      <w:pPr>
        <w:pStyle w:val="30"/>
        <w:spacing w:line="360" w:lineRule="auto"/>
        <w:jc w:val="both"/>
        <w:rPr>
          <w:sz w:val="28"/>
        </w:rPr>
      </w:pPr>
      <w:r>
        <w:rPr>
          <w:sz w:val="28"/>
        </w:rPr>
        <w:t>Официальные и традиционные праздничные дни и нерабочие дни, независимо оттого, приходятся они на период ежегодного оплачиваемого отпуска или нет, не засчитываются как часть минимального ежегодного оплачиваемого отпуска. Кроме этого, каждое лицо, пользующееся отпуском, предусмотренным в данной Конвенции, получает за полный период этого отпуска, по крайней мере, свою нормальную или среднюю заработную плату, включая эквивалент наличными любой части этого вознаграждения, которая обычно выделяется натурой и которая не является постоянной выплатой, производимой независимо от того, находится ли данное лицо в отпуске или нет. Указанная заработная плата подсчитывается в соответствии с методом, определяемым компетентным органом власти.</w:t>
      </w:r>
    </w:p>
    <w:p w:rsidR="0085363A" w:rsidRDefault="00462FAF">
      <w:pPr>
        <w:pStyle w:val="30"/>
        <w:spacing w:line="360" w:lineRule="auto"/>
        <w:jc w:val="both"/>
        <w:rPr>
          <w:sz w:val="28"/>
        </w:rPr>
      </w:pPr>
      <w:r>
        <w:rPr>
          <w:sz w:val="28"/>
        </w:rPr>
        <w:t>Разбивка ежегодного оплачиваемого отпуска на части может быть разрешена компетентным органом власти. Непрерывная часть ежегодного оплачиваемого отпуска предоставляется и используется на позже чем в течение восемнадцати месяцев, считая с конца того года, за который предоставлен отпуск.</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2.3. Право на охрану здоровья.</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Статья 25 Всеобщей декларации прав человека от10 декабря 1948 года гласит: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w:t>
      </w:r>
    </w:p>
    <w:p w:rsidR="0085363A" w:rsidRDefault="00462FAF">
      <w:pPr>
        <w:pStyle w:val="30"/>
        <w:spacing w:line="360" w:lineRule="auto"/>
        <w:jc w:val="both"/>
        <w:rPr>
          <w:sz w:val="28"/>
        </w:rPr>
      </w:pPr>
      <w:r>
        <w:rPr>
          <w:sz w:val="28"/>
        </w:rPr>
        <w:t>В Пакте об экономических, социальных и культурных правах от 19 декабря 1966 года нормы об охране здоровья получили дальнейшее развитие, в частности, в ст.12:</w:t>
      </w:r>
    </w:p>
    <w:p w:rsidR="0085363A" w:rsidRDefault="00462FAF">
      <w:pPr>
        <w:pStyle w:val="30"/>
        <w:spacing w:line="360" w:lineRule="auto"/>
        <w:jc w:val="both"/>
        <w:rPr>
          <w:sz w:val="28"/>
        </w:rPr>
      </w:pPr>
      <w:r>
        <w:rPr>
          <w:sz w:val="28"/>
        </w:rPr>
        <w:t>«1. Участвующие в настоящем Пакте государства признают право каждого человека на наивысший достижимый уровень физического и психического здоровья.</w:t>
      </w:r>
    </w:p>
    <w:p w:rsidR="0085363A" w:rsidRDefault="00462FAF">
      <w:pPr>
        <w:pStyle w:val="30"/>
        <w:spacing w:line="360" w:lineRule="auto"/>
        <w:jc w:val="both"/>
        <w:rPr>
          <w:sz w:val="28"/>
        </w:rPr>
      </w:pPr>
      <w:r>
        <w:rPr>
          <w:sz w:val="28"/>
        </w:rPr>
        <w:t>2. Меры, которые должны быть приняты участвующими в настоящем пакте государствами для полного осуществления этого права, включают мероприятия, необходимые для:</w:t>
      </w:r>
    </w:p>
    <w:p w:rsidR="0085363A" w:rsidRDefault="00462FAF">
      <w:pPr>
        <w:pStyle w:val="30"/>
        <w:spacing w:line="360" w:lineRule="auto"/>
        <w:jc w:val="both"/>
        <w:rPr>
          <w:sz w:val="28"/>
        </w:rPr>
      </w:pPr>
      <w:r>
        <w:rPr>
          <w:sz w:val="28"/>
        </w:rPr>
        <w:t>а) обеспечения сокращения мертворождаемости и детской смертности и здорового развития ребёнка;</w:t>
      </w:r>
    </w:p>
    <w:p w:rsidR="0085363A" w:rsidRDefault="00462FAF">
      <w:pPr>
        <w:pStyle w:val="30"/>
        <w:spacing w:line="360" w:lineRule="auto"/>
        <w:jc w:val="both"/>
        <w:rPr>
          <w:sz w:val="28"/>
        </w:rPr>
      </w:pPr>
      <w:r>
        <w:rPr>
          <w:sz w:val="28"/>
        </w:rPr>
        <w:t>б) улучшение всех аспектов гигиены внешней среды и гигиены труда в промышленности;</w:t>
      </w:r>
    </w:p>
    <w:p w:rsidR="0085363A" w:rsidRDefault="00462FAF">
      <w:pPr>
        <w:pStyle w:val="30"/>
        <w:spacing w:line="360" w:lineRule="auto"/>
        <w:jc w:val="both"/>
        <w:rPr>
          <w:sz w:val="28"/>
        </w:rPr>
      </w:pPr>
      <w:r>
        <w:rPr>
          <w:sz w:val="28"/>
        </w:rPr>
        <w:t>в) предупреждения и лечения эпидемических, эндемических, профессиональных и иных болезней и борьбы с ними;</w:t>
      </w:r>
    </w:p>
    <w:p w:rsidR="0085363A" w:rsidRDefault="00462FAF">
      <w:pPr>
        <w:pStyle w:val="30"/>
        <w:spacing w:line="360" w:lineRule="auto"/>
        <w:jc w:val="both"/>
        <w:rPr>
          <w:sz w:val="28"/>
        </w:rPr>
      </w:pPr>
      <w:r>
        <w:rPr>
          <w:sz w:val="28"/>
        </w:rPr>
        <w:t>г) создание условий, которые обеспечивали бы всем медицинскую помощь и медицинский уход в случае болезни.»</w:t>
      </w:r>
    </w:p>
    <w:p w:rsidR="0085363A" w:rsidRDefault="00462FAF">
      <w:pPr>
        <w:pStyle w:val="30"/>
        <w:spacing w:line="360" w:lineRule="auto"/>
        <w:jc w:val="both"/>
        <w:rPr>
          <w:sz w:val="28"/>
        </w:rPr>
      </w:pPr>
      <w:r>
        <w:rPr>
          <w:sz w:val="28"/>
        </w:rPr>
        <w:t>Некоторые конвенции МОТ связаны с охраной здоровья и обеспечением здорового образа жизни и развития каждого. Такие конвенции, как Конвенция №127 о максимальном грузе, допустимом для переноски одним трудящимся; Конвенция №115 о защите трудящихся от ионизирующей радиации; Конвенция №148 о защите работников от профессионального риска, вызванного загрязнением воздуха, шумом и вибрацией на рабочих местах, - напрвлены на охрану и защиту здоровья рабочих и служащих.</w:t>
      </w:r>
    </w:p>
    <w:p w:rsidR="0085363A" w:rsidRDefault="00462FAF">
      <w:pPr>
        <w:pStyle w:val="30"/>
        <w:spacing w:line="360" w:lineRule="auto"/>
        <w:jc w:val="both"/>
        <w:rPr>
          <w:sz w:val="28"/>
        </w:rPr>
      </w:pPr>
      <w:r>
        <w:rPr>
          <w:sz w:val="28"/>
        </w:rPr>
        <w:t>Так, в Конвенции №115 говорится, что все трудящиеся, непосредственно занятые на работе, связанной с радиацией, проходят соответствующее медицинское освидетельствованиепри приёме на работу. Должно осуществляться наблюдение за трудящимися и за рабочими местами для измерения уровня действия ионизирующей радиации радиоактивных веществ на работников, с тем чтобы проверить соблюдение установленных уровней</w:t>
      </w:r>
      <w:r>
        <w:rPr>
          <w:rStyle w:val="a5"/>
          <w:sz w:val="28"/>
        </w:rPr>
        <w:footnoteReference w:id="24"/>
      </w:r>
      <w:r>
        <w:rPr>
          <w:sz w:val="28"/>
        </w:rPr>
        <w:t>.</w:t>
      </w:r>
    </w:p>
    <w:p w:rsidR="0085363A" w:rsidRDefault="00462FAF">
      <w:pPr>
        <w:pStyle w:val="30"/>
        <w:spacing w:line="360" w:lineRule="auto"/>
        <w:jc w:val="both"/>
        <w:rPr>
          <w:sz w:val="28"/>
        </w:rPr>
      </w:pPr>
      <w:r>
        <w:rPr>
          <w:sz w:val="28"/>
        </w:rPr>
        <w:t>Генеральная конференция Международной Организации Труда, учитывая Рекомендации 1953 года об охране здоровья работников, Рекомендации 1959 года о службах здравоохранения на предприятиях и ряд конвенций, приняла 20 июня 1977 года Конвенцию №140 о защите трудящихся с шумом и вибрацией на рабочих местах</w:t>
      </w:r>
      <w:r>
        <w:rPr>
          <w:rStyle w:val="a5"/>
          <w:sz w:val="28"/>
        </w:rPr>
        <w:footnoteReference w:id="25"/>
      </w:r>
      <w:r>
        <w:rPr>
          <w:sz w:val="28"/>
        </w:rPr>
        <w:t>. В ней отмечается, что должны приниматься меры, направленные на предупреждение и ограничение профессиональных рисков, вызываемых загрязнением воздуха, шумом и вибрацией, а также на защиту от этих рисков. Предприниматели несут ответственность за неприменение предписанных мер. Работники обязаны соблюдать правила техники безопасности, направленные на профилактику и ограничение профессиональных риков, вызываемых загрязнением воздуха, шумом и вибрацией на рабочих местах, а также защиту от них. В ст.2 этой Конвенции сказано: «Состояние здоровья работников, которые подвергались или могут подвергаться профессиональному риску, вызываемому загрязнением воздуха, шумом или вибрацией на рвбочих местах, контролируется через соответствующие промежутка времени на условиях и при обстоятельствах, определяемых компетентными органами власти. Такой контроль включает предварительное медицинское обследование перед назначением на работу и периодичесие осмотры, согласнотому, как это определено компетентным органом власти».</w:t>
      </w:r>
    </w:p>
    <w:p w:rsidR="0085363A" w:rsidRDefault="00462FAF">
      <w:pPr>
        <w:pStyle w:val="30"/>
        <w:spacing w:line="360" w:lineRule="auto"/>
        <w:jc w:val="both"/>
        <w:rPr>
          <w:sz w:val="28"/>
        </w:rPr>
      </w:pPr>
      <w:r>
        <w:rPr>
          <w:sz w:val="28"/>
        </w:rPr>
        <w:t>Анализ международно-правовой практики позволяет сделать вывод, что за последние годы всё большее значение приобретает международное сотрудничество в сфере надлежащего поддердания качерства окружающей среды. Послелствия некоторых форм воздействия на окружающую среду, как, например, отдельные виды загрязнения атмосферы и международных рек, загрязнение Мирового океана, носят глобальный характер и затрагивают интересы и здоровье каждого человека, гда бы он не проживал.</w:t>
      </w:r>
    </w:p>
    <w:p w:rsidR="0085363A" w:rsidRDefault="00462FAF">
      <w:pPr>
        <w:pStyle w:val="30"/>
        <w:spacing w:line="360" w:lineRule="auto"/>
        <w:jc w:val="both"/>
        <w:rPr>
          <w:sz w:val="28"/>
        </w:rPr>
      </w:pPr>
      <w:r>
        <w:rPr>
          <w:sz w:val="28"/>
        </w:rPr>
        <w:t>Нужно сказать, что всемирные организации придают огромное значение охране здоровья, так как  забота о здоровье работников оказывает влияние и на нолитико-экономическую жизнь всего общества.</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2.4. Право на социальное обеспечение.</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Важной гарантией укрепления соцмального положения индивида и реализации основных прав и свобод выступает право каждого человека на социальное обеспечение.</w:t>
      </w:r>
    </w:p>
    <w:p w:rsidR="0085363A" w:rsidRDefault="00462FAF">
      <w:pPr>
        <w:pStyle w:val="30"/>
        <w:spacing w:line="360" w:lineRule="auto"/>
        <w:jc w:val="both"/>
        <w:rPr>
          <w:sz w:val="28"/>
        </w:rPr>
      </w:pPr>
      <w:r>
        <w:rPr>
          <w:sz w:val="28"/>
        </w:rPr>
        <w:t>Право на социальное обеспечение закреплено в ст.9 Пакта об экономических, социальных и культурных правах и сводится преимущественно к обеспечению за счёт общества тех, кто нуждается в материальной помощи и различного рода бесплатных услугах. Осуществление этого права является необходимым условием для реализации других прав, сформированных в Пакте, а именно: права на удовлетворительный жизненный уровень, права на охрану и помощь семье, матерям и детям, права на наивысший достижимый уровень физического и психического здоровья.</w:t>
      </w:r>
    </w:p>
    <w:p w:rsidR="0085363A" w:rsidRDefault="00462FAF">
      <w:pPr>
        <w:pStyle w:val="30"/>
        <w:spacing w:line="360" w:lineRule="auto"/>
        <w:jc w:val="both"/>
        <w:rPr>
          <w:sz w:val="28"/>
        </w:rPr>
      </w:pPr>
      <w:r>
        <w:rPr>
          <w:sz w:val="28"/>
        </w:rPr>
        <w:t>Во Всеобщей декларации прав человека весь этот комплекс прав перечислен, по сути дела, в одной статье: «Каждый человек, - гласит статья 25 Декларации, - имеет право на такой жизненный уровень, включая пищу, одежду,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85363A" w:rsidRDefault="00462FAF">
      <w:pPr>
        <w:pStyle w:val="30"/>
        <w:spacing w:line="360" w:lineRule="auto"/>
        <w:jc w:val="both"/>
        <w:rPr>
          <w:sz w:val="28"/>
        </w:rPr>
      </w:pPr>
      <w:r>
        <w:rPr>
          <w:sz w:val="28"/>
        </w:rPr>
        <w:t>Схематично изложенное в ст.9 Пакта право на социальное обеспечение, включая социальное страхование, является предметом целого ряда международных конвенций и рекомендаций, принятых МОТ.</w:t>
      </w:r>
    </w:p>
    <w:p w:rsidR="0085363A" w:rsidRDefault="00462FAF">
      <w:pPr>
        <w:pStyle w:val="30"/>
        <w:spacing w:line="360" w:lineRule="auto"/>
        <w:jc w:val="both"/>
        <w:rPr>
          <w:sz w:val="28"/>
        </w:rPr>
      </w:pPr>
      <w:r>
        <w:rPr>
          <w:sz w:val="28"/>
        </w:rPr>
        <w:t>Эти международные документы регулируют вопросы медицинского обслуживания, денежных пособий по болезни, беременности и родам, инвалидности, старости, в случае потери кормильца, получения производственной травмы, по безработице, семейных пособий. К таким документам всестороннего характера, охватывающим все эти виды пособий, относится Конвенция №102 1952 года о минимальных нормах социального обеспечения и Конвенция №118 1962 года о равноправии в области социального обеспечения. В Конвенции №102 предусматривается, что в случае её ратификации государства должны обеспечить по крайней мере три из перечисленных в ней девяти видов пособий</w:t>
      </w:r>
      <w:r>
        <w:rPr>
          <w:rStyle w:val="a5"/>
          <w:sz w:val="28"/>
        </w:rPr>
        <w:footnoteReference w:id="26"/>
      </w:r>
      <w:r>
        <w:rPr>
          <w:sz w:val="28"/>
        </w:rPr>
        <w:t>.</w:t>
      </w:r>
    </w:p>
    <w:p w:rsidR="0085363A" w:rsidRDefault="00462FAF">
      <w:pPr>
        <w:pStyle w:val="30"/>
        <w:spacing w:line="360" w:lineRule="auto"/>
        <w:jc w:val="both"/>
        <w:rPr>
          <w:sz w:val="28"/>
        </w:rPr>
      </w:pPr>
      <w:r>
        <w:rPr>
          <w:sz w:val="28"/>
        </w:rPr>
        <w:t>Конвенция №118 предусматривает представление равных прав на социальное обеспечение иностранцам и лицам без гражданства в полном объёме. Однако при ратификации Конвенции государства могут оговорить распространение её только на один или несколько видов социального обеспечения.</w:t>
      </w:r>
    </w:p>
    <w:p w:rsidR="0085363A" w:rsidRDefault="00462FAF">
      <w:pPr>
        <w:pStyle w:val="30"/>
        <w:spacing w:line="360" w:lineRule="auto"/>
        <w:jc w:val="both"/>
        <w:rPr>
          <w:sz w:val="28"/>
        </w:rPr>
      </w:pPr>
      <w:r>
        <w:rPr>
          <w:sz w:val="28"/>
        </w:rPr>
        <w:t>В большинстве стран мира Конституционное законодательство в области социального обеспечения носит, как правило, общий характер и не перечисляются все отдельные компоненты права на социальное обеспечение. Размеры выплат различного рода пособий и пенсий колеблются от страны к стране.</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2.5. Право на достаточный уровень жизни.</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Согласно ст.2 Пакта, любому человеку должны быть обеспечены достаточное питание, одежда, жилище и его условия жизни должни непрерывно улучшаться. Пакт, признавая «основное право каждого человека на свободц от голода», обязывает государства индивидуально и в порядке международного сотрудничества принять необходимые меры для наиболее эффективного освоения и использования природных ресурсов и обеспечить справедливое распределение мировых запасов продовольствия.</w:t>
      </w:r>
    </w:p>
    <w:p w:rsidR="0085363A" w:rsidRDefault="00462FAF">
      <w:pPr>
        <w:pStyle w:val="30"/>
        <w:spacing w:line="360" w:lineRule="auto"/>
        <w:jc w:val="both"/>
        <w:rPr>
          <w:sz w:val="28"/>
        </w:rPr>
      </w:pPr>
      <w:r>
        <w:rPr>
          <w:sz w:val="28"/>
        </w:rPr>
        <w:t>Обеспечение достаточного уровня жизни и постоянное улучшение являются целью большинства международных соглашений, включая конвенции МОТ, которые уже упоминались в связи с рассмотрением других экономических и социальных прав.</w:t>
      </w:r>
    </w:p>
    <w:p w:rsidR="0085363A" w:rsidRDefault="00462FAF">
      <w:pPr>
        <w:pStyle w:val="30"/>
        <w:spacing w:line="360" w:lineRule="auto"/>
        <w:jc w:val="both"/>
        <w:rPr>
          <w:sz w:val="28"/>
        </w:rPr>
      </w:pPr>
      <w:r>
        <w:rPr>
          <w:sz w:val="28"/>
        </w:rPr>
        <w:t>В Конвенции МОТ №117 1962 года об основных целях и нормах социальной политики указывается, что «при установлении прожиточного минимума принимаются во внимание такие основные потребности семей работников, как продукты питания, жилище, одежда, медицинское обслуживание и образование»</w:t>
      </w:r>
      <w:r>
        <w:rPr>
          <w:rStyle w:val="a5"/>
          <w:sz w:val="28"/>
        </w:rPr>
        <w:footnoteReference w:id="27"/>
      </w:r>
      <w:r>
        <w:rPr>
          <w:sz w:val="28"/>
        </w:rPr>
        <w:t>.</w:t>
      </w:r>
    </w:p>
    <w:p w:rsidR="0085363A" w:rsidRDefault="00462FAF">
      <w:pPr>
        <w:pStyle w:val="30"/>
        <w:spacing w:line="360" w:lineRule="auto"/>
        <w:jc w:val="both"/>
        <w:rPr>
          <w:sz w:val="28"/>
        </w:rPr>
      </w:pPr>
      <w:r>
        <w:rPr>
          <w:sz w:val="28"/>
        </w:rPr>
        <w:t>Эти же количественные характеристики следует принять во внимание и при определении концепции достаточного уровня жизни. Однако, как уже отмечалось, одни количественные данные без учёта таких факторов, как реальная стоимость жизни, уровень социальных услуг и их распределения, характер общественных отношений в обществе, не могут выявить действительный уровень жизни в той или иной строне.</w:t>
      </w:r>
    </w:p>
    <w:p w:rsidR="0085363A" w:rsidRDefault="00462FAF">
      <w:pPr>
        <w:pStyle w:val="30"/>
        <w:spacing w:line="360" w:lineRule="auto"/>
        <w:jc w:val="both"/>
        <w:rPr>
          <w:sz w:val="28"/>
        </w:rPr>
      </w:pPr>
      <w:r>
        <w:rPr>
          <w:sz w:val="28"/>
        </w:rPr>
        <w:t>Я думаю, весьма широким понятием является право на непрерывное улучшение условий жизни. Это право обеспечивается прежде всего отсутствием безработицы и инфляции, ростом производства и реальной заработной платы, улучшение социального обеспечения и т.д. Улучшение условий жизни зависит главным образом от проведения государством соответствующей экономической политики.</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2.6. Право на охрану и помощь семье, матери и детям.</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Право на охрану и помощь семье, матери и детям носит комплексный характер и предусматривает разнообразные формы социальной поддержки семьи, защиты материнства и детства, обеспечение семейных прав. В соответствии со ст.10 Социального Пакта сюда включается представление охраны и помощи семьям; специальные меры защиты материнства в течение разумного периода до и после родов; особая охрана и помощь детям и подросткам; запрет применения тетского труда, в случае, если это может повредить физическому или нравственному здоровью ребёнка или его развитию. На государства возлагается обязанность установить возрастные пределы, ниже которых пользование платным детским трудом запрещается и карается законом.</w:t>
      </w:r>
    </w:p>
    <w:p w:rsidR="0085363A" w:rsidRDefault="00462FAF">
      <w:pPr>
        <w:pStyle w:val="30"/>
        <w:spacing w:line="360" w:lineRule="auto"/>
        <w:jc w:val="both"/>
        <w:rPr>
          <w:sz w:val="28"/>
        </w:rPr>
      </w:pPr>
      <w:r>
        <w:rPr>
          <w:sz w:val="28"/>
        </w:rPr>
        <w:t>Отдельные аспекты принципа защиты сатеринства и детства, охраны прав подростков конкретизируются в ряде конвенций МОТ. Конвенция МОТ №103 1962 года об охране материнства предусматривает предоставление женщинам в период беременности отпуска не менее 12 недель, из которых по крайней мере 6 недель должно приходиться на послеродовой период. Запрещается увольнять женщин в период отпуска по беременности и родам. Данная конвенция распространяется на женщин, занятых в промышленности, на промышленных работах, а также работающих в сельском хозяйстве</w:t>
      </w:r>
      <w:r>
        <w:rPr>
          <w:rStyle w:val="a5"/>
          <w:sz w:val="28"/>
        </w:rPr>
        <w:footnoteReference w:id="28"/>
      </w:r>
      <w:r>
        <w:rPr>
          <w:sz w:val="28"/>
        </w:rPr>
        <w:t>.</w:t>
      </w:r>
    </w:p>
    <w:p w:rsidR="0085363A" w:rsidRDefault="00462FAF">
      <w:pPr>
        <w:pStyle w:val="30"/>
        <w:spacing w:line="360" w:lineRule="auto"/>
        <w:jc w:val="both"/>
        <w:rPr>
          <w:sz w:val="28"/>
        </w:rPr>
      </w:pPr>
      <w:r>
        <w:rPr>
          <w:sz w:val="28"/>
        </w:rPr>
        <w:t>В Конвенции № 117 1962 года об основных целях и нормах социальной политики, а также в ряде других конвенций МОТ установлен минимальный возраст для приёма на работу. За исключением сельского хозяйства, в котором минимальный возраст приёма на работу равен 14 годам, общий такой срок установлен в 15 лет. Конвенция МОТ №90 1948 года о ночном труде подростков в промышленности запрещает использовать на ночных работах лиц моложе 18 лет. В 1973 году Международной Организацией Труда была принята новая конвенция №138 о минимальном возрсте для приёма на работу. Общий такой возраст установлен в 15 лет (для развивающихся стран – 14 лет). В ряде отраслей производства минимальный возраст для приёма на работу, установленный этой конвенцией, - 18 лет. Ряд конвенций МОТ специально посвящены вопросам медицинского наблюдения за здоровьем молодёжи на местах работы.</w:t>
      </w:r>
    </w:p>
    <w:p w:rsidR="0085363A" w:rsidRDefault="00462FAF">
      <w:pPr>
        <w:pStyle w:val="30"/>
        <w:spacing w:line="360" w:lineRule="auto"/>
        <w:jc w:val="both"/>
        <w:rPr>
          <w:sz w:val="28"/>
        </w:rPr>
      </w:pPr>
      <w:r>
        <w:rPr>
          <w:sz w:val="28"/>
        </w:rPr>
        <w:t>В Декларации прав ребёнка, принятой Генеральной Ассамблеей ООН 20 ноября 1959 года, специально предусмотрено, что «ребёнку законом и другими правовыми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достоинства. При издании с этой целью законов главным соображением должно быть наилучшее обеспечение иньересов ребёнка»</w:t>
      </w:r>
      <w:r>
        <w:rPr>
          <w:rStyle w:val="a5"/>
          <w:sz w:val="28"/>
        </w:rPr>
        <w:footnoteReference w:id="29"/>
      </w:r>
      <w:r>
        <w:rPr>
          <w:sz w:val="28"/>
        </w:rPr>
        <w:t>.</w:t>
      </w:r>
    </w:p>
    <w:p w:rsidR="0085363A" w:rsidRDefault="00462FAF">
      <w:pPr>
        <w:pStyle w:val="30"/>
        <w:spacing w:line="360" w:lineRule="auto"/>
        <w:jc w:val="both"/>
        <w:rPr>
          <w:sz w:val="28"/>
        </w:rPr>
      </w:pPr>
      <w:r>
        <w:rPr>
          <w:sz w:val="28"/>
        </w:rPr>
        <w:t>В 1989 году на 44-й сессии Генеральной Ассамблеи ООН была принята Конвенция о правах ребёнка. В этой крнвенции закреплены практически все права детей, как экономические, так и политические. Государства-участники признают право ребёнка на пользование услушами системы здравоохранения; право на уровень жизни, необходимый для физического, умственного, духовного, нравственного и социального развития ребёнка; право пользования благами социального обеспечения, включая социальное страхование; право на образование; право ребёнка на отдых и досуг; право на защиту от экономической эксплуатации и от выполнения любой работы, которая может представлять опасность для его здоровья или служить препядствием в получении им образования, и другие права.</w:t>
      </w:r>
    </w:p>
    <w:p w:rsidR="0085363A" w:rsidRDefault="00462FAF">
      <w:pPr>
        <w:pStyle w:val="30"/>
        <w:spacing w:line="360" w:lineRule="auto"/>
        <w:jc w:val="both"/>
        <w:rPr>
          <w:sz w:val="28"/>
        </w:rPr>
      </w:pPr>
      <w:r>
        <w:rPr>
          <w:sz w:val="28"/>
        </w:rPr>
        <w:t>Конституции многих стран мира возлагают функции охраны семьи на государство. Важной формой помощи семье, матери и детям являются семейные пособия, введённые после второй мировой войны и вводимые в нашей стране в настоящее время.</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b/>
          <w:i/>
          <w:sz w:val="28"/>
        </w:rPr>
      </w:pPr>
      <w:r>
        <w:rPr>
          <w:b/>
          <w:i/>
          <w:sz w:val="28"/>
        </w:rPr>
        <w:t>2.7. Права относящиеся к профсоюзам.</w:t>
      </w: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 xml:space="preserve">Признание профсоюзных прав в международном масштабе произошло значительно позже, чем на национальном уровне. Оно осуществлялось в ходе формирования общей системы международного правового регулирования труда. Основы этой системы были заложены в начале </w:t>
      </w:r>
      <w:r>
        <w:rPr>
          <w:sz w:val="28"/>
          <w:lang w:val="en-US"/>
        </w:rPr>
        <w:t>XX</w:t>
      </w:r>
      <w:r>
        <w:rPr>
          <w:sz w:val="28"/>
        </w:rPr>
        <w:t xml:space="preserve"> века.</w:t>
      </w:r>
    </w:p>
    <w:p w:rsidR="0085363A" w:rsidRDefault="00462FAF">
      <w:pPr>
        <w:pStyle w:val="30"/>
        <w:spacing w:line="360" w:lineRule="auto"/>
        <w:jc w:val="both"/>
        <w:rPr>
          <w:sz w:val="28"/>
        </w:rPr>
      </w:pPr>
      <w:r>
        <w:rPr>
          <w:sz w:val="28"/>
        </w:rPr>
        <w:t>Именно профсоюзные объединения в конце первой мировой войны явились инициаторами постановки вопроса о международном признании и урегулировании социально-экономических и профсоюзных прав.</w:t>
      </w:r>
    </w:p>
    <w:p w:rsidR="0085363A" w:rsidRDefault="00462FAF">
      <w:pPr>
        <w:pStyle w:val="30"/>
        <w:spacing w:line="360" w:lineRule="auto"/>
        <w:jc w:val="both"/>
        <w:rPr>
          <w:sz w:val="28"/>
        </w:rPr>
      </w:pPr>
      <w:r>
        <w:rPr>
          <w:sz w:val="28"/>
        </w:rPr>
        <w:t>В Версальском мирном договоре 1919 года впервые был провозглашён принцип профсоюзной свободы, т.е. право на образование союзов, правда, не для всех трудящихся и без всяких гарантий</w:t>
      </w:r>
      <w:r>
        <w:rPr>
          <w:rStyle w:val="a5"/>
          <w:sz w:val="28"/>
        </w:rPr>
        <w:footnoteReference w:id="30"/>
      </w:r>
      <w:r>
        <w:rPr>
          <w:sz w:val="28"/>
        </w:rPr>
        <w:t xml:space="preserve">.  И поскольку раздел </w:t>
      </w:r>
      <w:r>
        <w:rPr>
          <w:sz w:val="28"/>
          <w:lang w:val="en-US"/>
        </w:rPr>
        <w:t>XIII</w:t>
      </w:r>
      <w:r>
        <w:rPr>
          <w:sz w:val="28"/>
        </w:rPr>
        <w:t xml:space="preserve"> «Труд» Версальского мирного договора стал частью Устава МОТ, образованной при Лиге Наций, то именно этой международной организации был передан мандат на международное регулирование профсоюзных прав. Однако, дело ограничилось лишь попытками такого регулирования.</w:t>
      </w:r>
    </w:p>
    <w:p w:rsidR="0085363A" w:rsidRDefault="00462FAF">
      <w:pPr>
        <w:pStyle w:val="30"/>
        <w:spacing w:line="360" w:lineRule="auto"/>
        <w:jc w:val="both"/>
        <w:rPr>
          <w:sz w:val="28"/>
        </w:rPr>
      </w:pPr>
      <w:r>
        <w:rPr>
          <w:sz w:val="28"/>
        </w:rPr>
        <w:t>Практически международное признание профсоюзных прав началось после того, как МОТ в 1946 году получила статус специализированного учреждения ООН и стала выполнять более широкие здачи, в т.ч. по международной защите профсоюзных прав.</w:t>
      </w:r>
    </w:p>
    <w:p w:rsidR="0085363A" w:rsidRDefault="00462FAF">
      <w:pPr>
        <w:pStyle w:val="30"/>
        <w:spacing w:line="360" w:lineRule="auto"/>
        <w:jc w:val="both"/>
        <w:rPr>
          <w:sz w:val="28"/>
        </w:rPr>
      </w:pPr>
      <w:r>
        <w:rPr>
          <w:sz w:val="28"/>
        </w:rPr>
        <w:t>Уже в 1948 году МОТ приняла базовую конвенцию по профсоюзным правам – Конвенцию №87 о свободе ассоциации и защите права на организацию. Эта конвенция закрепила основной вид прфсоюзных прав – право на ассоциации, т.е. на организацию и деятельность профсоюзов. Она получила поддержку большинства стран-членов МОТ, превратившись в «общепризнанную» конвенцию (на январь 1998 г. её ратифицировало 98 государств-членов МОТ).</w:t>
      </w:r>
    </w:p>
    <w:p w:rsidR="0085363A" w:rsidRDefault="00462FAF">
      <w:pPr>
        <w:pStyle w:val="30"/>
        <w:spacing w:line="360" w:lineRule="auto"/>
        <w:jc w:val="both"/>
        <w:rPr>
          <w:sz w:val="28"/>
        </w:rPr>
      </w:pPr>
      <w:r>
        <w:rPr>
          <w:sz w:val="28"/>
        </w:rPr>
        <w:t>В 1949 году была принята ещё одна базовая Конвенция №98 о применении принципов права на организацию и на ведение коллективных переговоров</w:t>
      </w:r>
      <w:r>
        <w:rPr>
          <w:rStyle w:val="a5"/>
          <w:sz w:val="28"/>
        </w:rPr>
        <w:footnoteReference w:id="31"/>
      </w:r>
      <w:r>
        <w:rPr>
          <w:sz w:val="28"/>
        </w:rPr>
        <w:t>. Эта конвенция дополняет Конвенцию №87 гарантиями применения принципов права на ассоциации путём запрещения различных видов антипрофсоюзной дискриминации со стороны предпринимателей.</w:t>
      </w:r>
    </w:p>
    <w:p w:rsidR="0085363A" w:rsidRDefault="00462FAF">
      <w:pPr>
        <w:pStyle w:val="30"/>
        <w:spacing w:line="360" w:lineRule="auto"/>
        <w:jc w:val="both"/>
        <w:rPr>
          <w:sz w:val="28"/>
        </w:rPr>
      </w:pPr>
      <w:r>
        <w:rPr>
          <w:sz w:val="28"/>
        </w:rPr>
        <w:t>16 декабря 1956 года Генеральная Ассамблея приняла на своей 21-й сессии и открыла для подписания, ратификации и присоединения Международный пакт об экономических, социальных и культурных правах. Он содержит более широкий, чем во Всеобщей декларации прав человека, перечень социально-экономических прав, включая и трудовые права, среди которых закреплены и профсоюзные права – на ассоциации и забастовки.</w:t>
      </w:r>
    </w:p>
    <w:p w:rsidR="0085363A" w:rsidRDefault="00462FAF">
      <w:pPr>
        <w:pStyle w:val="30"/>
        <w:spacing w:line="360" w:lineRule="auto"/>
        <w:jc w:val="both"/>
        <w:rPr>
          <w:sz w:val="28"/>
        </w:rPr>
      </w:pPr>
      <w:r>
        <w:rPr>
          <w:sz w:val="28"/>
        </w:rPr>
        <w:t>В соответствии с Пактом государства-участники обязуются обеспечить:</w:t>
      </w:r>
    </w:p>
    <w:p w:rsidR="0085363A" w:rsidRDefault="00462FAF">
      <w:pPr>
        <w:pStyle w:val="30"/>
        <w:spacing w:line="360" w:lineRule="auto"/>
        <w:jc w:val="both"/>
        <w:rPr>
          <w:sz w:val="28"/>
        </w:rPr>
      </w:pPr>
      <w:r>
        <w:rPr>
          <w:sz w:val="28"/>
        </w:rPr>
        <w:t>а) право каждого человека создавать для осуществления и защиты своих экономических и социальных интересов профессиональные союзы и вступать в них;</w:t>
      </w:r>
    </w:p>
    <w:p w:rsidR="0085363A" w:rsidRDefault="00462FAF">
      <w:pPr>
        <w:pStyle w:val="30"/>
        <w:spacing w:line="360" w:lineRule="auto"/>
        <w:jc w:val="both"/>
        <w:rPr>
          <w:sz w:val="28"/>
        </w:rPr>
      </w:pPr>
      <w:r>
        <w:rPr>
          <w:sz w:val="28"/>
        </w:rPr>
        <w:t>б) право профессиональных союзов образовывать национальные федерации или конфедерации и вступать в международные профессиональные организации;</w:t>
      </w:r>
    </w:p>
    <w:p w:rsidR="0085363A" w:rsidRDefault="00462FAF">
      <w:pPr>
        <w:pStyle w:val="30"/>
        <w:spacing w:line="360" w:lineRule="auto"/>
        <w:jc w:val="both"/>
        <w:rPr>
          <w:sz w:val="28"/>
        </w:rPr>
      </w:pPr>
      <w:r>
        <w:rPr>
          <w:sz w:val="28"/>
        </w:rPr>
        <w:t>в) право профессиональных союзов на свободное функционирование;</w:t>
      </w:r>
    </w:p>
    <w:p w:rsidR="0085363A" w:rsidRDefault="00462FAF">
      <w:pPr>
        <w:pStyle w:val="30"/>
        <w:spacing w:line="360" w:lineRule="auto"/>
        <w:jc w:val="both"/>
        <w:rPr>
          <w:sz w:val="28"/>
        </w:rPr>
      </w:pPr>
      <w:r>
        <w:rPr>
          <w:sz w:val="28"/>
        </w:rPr>
        <w:t>г) право на забастовки (п.</w:t>
      </w:r>
      <w:r>
        <w:rPr>
          <w:sz w:val="28"/>
          <w:lang w:val="en-US"/>
        </w:rPr>
        <w:t>I</w:t>
      </w:r>
      <w:r>
        <w:rPr>
          <w:sz w:val="28"/>
        </w:rPr>
        <w:t xml:space="preserve"> ст.8).</w:t>
      </w:r>
    </w:p>
    <w:p w:rsidR="0085363A" w:rsidRDefault="00462FAF">
      <w:pPr>
        <w:pStyle w:val="30"/>
        <w:spacing w:line="360" w:lineRule="auto"/>
        <w:jc w:val="both"/>
        <w:rPr>
          <w:sz w:val="28"/>
          <w:lang w:val="en-US"/>
        </w:rPr>
      </w:pPr>
      <w:r>
        <w:rPr>
          <w:sz w:val="28"/>
        </w:rPr>
        <w:t>Согласно Пакту, право на создание прфсоюзов и вступлание в них может быть ограничено только на основании закона в интересах государственной безопасности, общественного порядка и для ограничения прав и свобод других (п</w:t>
      </w:r>
      <w:r>
        <w:rPr>
          <w:sz w:val="28"/>
          <w:lang w:val="en-US"/>
        </w:rPr>
        <w:t>.Iа ст.8). Пакт также не препятствует введению государствами законных ограничений относительно пользования правами, перечисленными в ст.8, в отношении лиц, входящих в состав вооружённых сил, полиции и администрации государства ( п.2 ст8.).</w:t>
      </w:r>
    </w:p>
    <w:p w:rsidR="0085363A" w:rsidRDefault="00462FAF">
      <w:pPr>
        <w:pStyle w:val="30"/>
        <w:spacing w:line="360" w:lineRule="auto"/>
        <w:jc w:val="both"/>
        <w:rPr>
          <w:sz w:val="28"/>
          <w:lang w:val="en-US"/>
        </w:rPr>
      </w:pPr>
      <w:r>
        <w:rPr>
          <w:sz w:val="28"/>
          <w:lang w:val="en-US"/>
        </w:rPr>
        <w:t>Право каждого человека создавать профессиональные союзы и вступать в них для защиты своих интересов признаётся во Всеобщей декларации прав человека (п.4. ст.23) и в Международном пакте о гражданских и политических правах (п.1 ст.22).</w:t>
      </w:r>
    </w:p>
    <w:p w:rsidR="0085363A" w:rsidRDefault="00462FAF">
      <w:pPr>
        <w:pStyle w:val="30"/>
        <w:spacing w:line="360" w:lineRule="auto"/>
        <w:jc w:val="both"/>
        <w:rPr>
          <w:sz w:val="28"/>
          <w:lang w:val="en-US"/>
        </w:rPr>
      </w:pPr>
      <w:r>
        <w:rPr>
          <w:sz w:val="28"/>
          <w:lang w:val="en-US"/>
        </w:rPr>
        <w:t>Право создавать профсоюзы как базовое среди профсоюзных прав получило такое важное значение в международной практике, что второй международный Пакт о гражданских и политических правах отнёс его к числу свобод гражданских. По существу, признание профсоюзных прав столь авторитетными актами о правах человека означало отнесение основных профсоюзных прав к категории прав человека. Это значительно подняло политический вес профсоюзных прав, а в определённой степени и их юридическую силу. Надо учитывать, что оба Международных пакта обладают юридически обязательной силой и предусматривают механизмы контроля за их исполнением.</w:t>
      </w:r>
    </w:p>
    <w:p w:rsidR="0085363A" w:rsidRDefault="00462FAF">
      <w:pPr>
        <w:pStyle w:val="30"/>
        <w:spacing w:line="360" w:lineRule="auto"/>
        <w:jc w:val="both"/>
        <w:rPr>
          <w:sz w:val="28"/>
          <w:lang w:val="en-US"/>
        </w:rPr>
      </w:pPr>
      <w:r>
        <w:rPr>
          <w:sz w:val="28"/>
          <w:lang w:val="en-US"/>
        </w:rPr>
        <w:t xml:space="preserve">Эксперты МОТ доказали взаимообусловленность прав человека и профсоюзных прав. Этот вопрос рассматривался в конце 60-х годов, было проведено специальное исследование, результаты которого отражены в выводах  </w:t>
      </w:r>
      <w:r>
        <w:rPr>
          <w:sz w:val="28"/>
        </w:rPr>
        <w:t>«Резолюции о профсоюзных правах и их связи с гражданскими свободами», принятой 54-й сессией ГК МОТ в 1970 году</w:t>
      </w:r>
      <w:r>
        <w:rPr>
          <w:rStyle w:val="a5"/>
          <w:sz w:val="28"/>
        </w:rPr>
        <w:footnoteReference w:id="32"/>
      </w:r>
      <w:r>
        <w:rPr>
          <w:sz w:val="28"/>
        </w:rPr>
        <w:t>.</w:t>
      </w:r>
      <w:r>
        <w:rPr>
          <w:sz w:val="28"/>
          <w:lang w:val="en-US"/>
        </w:rPr>
        <w:t xml:space="preserve"> </w:t>
      </w:r>
    </w:p>
    <w:p w:rsidR="0085363A" w:rsidRDefault="00462FAF">
      <w:pPr>
        <w:pStyle w:val="30"/>
        <w:spacing w:line="360" w:lineRule="auto"/>
        <w:jc w:val="both"/>
        <w:rPr>
          <w:sz w:val="28"/>
        </w:rPr>
      </w:pPr>
      <w:r>
        <w:rPr>
          <w:sz w:val="28"/>
          <w:lang w:val="en-US"/>
        </w:rPr>
        <w:t xml:space="preserve">Суть этих выводов в утверждении, что </w:t>
      </w:r>
      <w:r>
        <w:rPr>
          <w:sz w:val="28"/>
        </w:rPr>
        <w:t>для «нормального осуществления» профсоюзных прав необходимо обеспечить следующие права человека: на свободу, личную неприкосновенность и на свободу от произвольного ареста и задержания; на свободу мнений и их выражения и, в частности, на свободу беспрепятственно придерживаться своих убеждений, искать, получать и распространять информацию и идеи; свободу собраний; право на справедливое разбирательство независимым и беспристрастным трибуналом; на защиту собственности профсоюзов. Профсоюзные права не могут свободно соблюдаться и применяться в тех государствах, где ограничиваются и подавляются другие права человека. Свободное и независимое профдвижение может развиваться только в обстановке соблюдения прав человека, особенно гражданских свобод. Система демократии является основной для развития профсоюзных прав.</w:t>
      </w:r>
    </w:p>
    <w:p w:rsidR="0085363A" w:rsidRDefault="0085363A">
      <w:pPr>
        <w:pStyle w:val="30"/>
        <w:spacing w:line="360" w:lineRule="auto"/>
        <w:jc w:val="both"/>
        <w:rPr>
          <w:sz w:val="28"/>
        </w:rPr>
      </w:pPr>
    </w:p>
    <w:p w:rsidR="0085363A" w:rsidRDefault="00462FAF">
      <w:pPr>
        <w:spacing w:line="360" w:lineRule="auto"/>
        <w:ind w:firstLine="720"/>
        <w:jc w:val="both"/>
        <w:rPr>
          <w:b/>
          <w:sz w:val="28"/>
        </w:rPr>
      </w:pPr>
      <w:r>
        <w:rPr>
          <w:b/>
          <w:sz w:val="28"/>
        </w:rPr>
        <w:br w:type="page"/>
        <w:t>3. ИМПЛЕМЕНТАЦИЯ МЕЖДУНАРОДНЫХ НОРМ НОРМ ПО ЗАЩИТЕ СОЦИАЛЬНО-ЭКОНОМИЧЕСКИХ И КУЛЬТУРНЫХ ПРАВ И СВОБОД ЧЕЛОВЕКА ВО ВНУТРИГОСУДАРСТВЕННОМ ЗАКОНОДАТЕЛЬСТВЕ.</w:t>
      </w: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85363A">
      <w:pPr>
        <w:pStyle w:val="30"/>
        <w:spacing w:line="360" w:lineRule="auto"/>
        <w:jc w:val="both"/>
        <w:rPr>
          <w:sz w:val="28"/>
        </w:rPr>
      </w:pPr>
    </w:p>
    <w:p w:rsidR="0085363A" w:rsidRDefault="00462FAF">
      <w:pPr>
        <w:pStyle w:val="30"/>
        <w:spacing w:line="360" w:lineRule="auto"/>
        <w:jc w:val="both"/>
        <w:rPr>
          <w:sz w:val="28"/>
        </w:rPr>
      </w:pPr>
      <w:r>
        <w:rPr>
          <w:sz w:val="28"/>
        </w:rPr>
        <w:t>Исполнение или осуществление международных норм и стандартов по защите социально-экономических и культурных прав и свобод человека неразрывно связано с воздействием международного права на закрепление во внутригосударственном законодательстве этой группы прав. Будучи самостоятельными правовыми системами, международное и национальное право оказывают различное влияние друг на друга. Внутригосударственное право, закон или иной правовой акт любого государства никогда не может быть непосредственным источником международного права.</w:t>
      </w:r>
    </w:p>
    <w:p w:rsidR="0085363A" w:rsidRDefault="00462FAF">
      <w:pPr>
        <w:pStyle w:val="30"/>
        <w:spacing w:line="360" w:lineRule="auto"/>
        <w:jc w:val="both"/>
        <w:rPr>
          <w:sz w:val="28"/>
        </w:rPr>
      </w:pPr>
      <w:r>
        <w:rPr>
          <w:sz w:val="28"/>
        </w:rPr>
        <w:t>Специфика развития международного права состоит в том, что его нормы создаются путём согласования позиций различных государств. Ни одно государство, независимо от его влияния в мире, не может самостоятельно создать нормы международного права или навязать своё законодательство международному сообществу.</w:t>
      </w:r>
    </w:p>
    <w:p w:rsidR="0085363A" w:rsidRDefault="00462FAF">
      <w:pPr>
        <w:pStyle w:val="30"/>
        <w:spacing w:line="360" w:lineRule="auto"/>
        <w:jc w:val="both"/>
        <w:rPr>
          <w:sz w:val="28"/>
        </w:rPr>
      </w:pPr>
      <w:r>
        <w:rPr>
          <w:sz w:val="28"/>
        </w:rPr>
        <w:t>Иное воздействие на законы различных государств оказывает международное право. Это влияние в процессе развития межгосударственных отношений не остаётся неизменным. Если на первых этапах развития мждународное право косвенно воздействовало на законодательство государств-участников международного сообщества, то в настоящее время международный договор и международный обычай стали непосредственными источниками внутригосударственного права.</w:t>
      </w:r>
    </w:p>
    <w:p w:rsidR="0085363A" w:rsidRDefault="00462FAF">
      <w:pPr>
        <w:pStyle w:val="30"/>
        <w:spacing w:line="360" w:lineRule="auto"/>
        <w:jc w:val="both"/>
        <w:rPr>
          <w:sz w:val="28"/>
        </w:rPr>
      </w:pPr>
      <w:r>
        <w:rPr>
          <w:sz w:val="28"/>
        </w:rPr>
        <w:t>Во многих странах международные договоры провозглашаются интегральной частью внутригосударственного права или её высшими законами (ст.6 Конституции США, ст.28 Конституции Греции 1976 г., ст.96 Конституции Испании 1978 г.), либо объявляются имеющими приоритет над нормами внутригосударственных законов (ст.55 Конституции Франции 1958 г., ст.94 Конституции Нидерландов 1983 г., ст.15 Конституции Российской Федерации 1993 г.). В судебной практике многих стран используются не только международные договорыЮ но и обычные нормы в качестве источников права, на них делаются ссылки прирешении конкретных споров. Эти страны рассматривают международное обычное право как часть своего права. Ещё в 1900 году Верховный суд США в часто цитируемом на Западе решении, известном как «Пакет Хабана», заявил, что в тех случаях, когда нет соответствующих международных законодательных актов, судебные решения должны выноситься на основании обычного международного права</w:t>
      </w:r>
      <w:r>
        <w:rPr>
          <w:rStyle w:val="a5"/>
          <w:sz w:val="28"/>
        </w:rPr>
        <w:footnoteReference w:id="33"/>
      </w:r>
      <w:r>
        <w:rPr>
          <w:sz w:val="28"/>
        </w:rPr>
        <w:t>.</w:t>
      </w:r>
      <w:r>
        <w:rPr>
          <w:sz w:val="28"/>
          <w:lang w:val="en-US"/>
        </w:rPr>
        <w:t xml:space="preserve"> </w:t>
      </w:r>
    </w:p>
    <w:p w:rsidR="0085363A" w:rsidRDefault="00462FAF">
      <w:pPr>
        <w:pStyle w:val="30"/>
        <w:spacing w:line="360" w:lineRule="auto"/>
        <w:jc w:val="both"/>
        <w:rPr>
          <w:sz w:val="28"/>
        </w:rPr>
      </w:pPr>
      <w:r>
        <w:rPr>
          <w:sz w:val="28"/>
        </w:rPr>
        <w:t>Этой практики широко придерживаются в США, Великобритании и ряде других стран</w:t>
      </w:r>
      <w:r>
        <w:rPr>
          <w:rStyle w:val="a5"/>
          <w:sz w:val="28"/>
        </w:rPr>
        <w:footnoteReference w:id="34"/>
      </w:r>
      <w:r>
        <w:rPr>
          <w:sz w:val="28"/>
        </w:rPr>
        <w:t>.</w:t>
      </w:r>
    </w:p>
    <w:p w:rsidR="0085363A" w:rsidRDefault="00462FAF">
      <w:pPr>
        <w:pStyle w:val="30"/>
        <w:spacing w:line="360" w:lineRule="auto"/>
        <w:jc w:val="both"/>
        <w:rPr>
          <w:sz w:val="28"/>
        </w:rPr>
      </w:pPr>
      <w:r>
        <w:rPr>
          <w:sz w:val="28"/>
        </w:rPr>
        <w:t>Конституция РСФСР 1978 года с изменениями, принятыми в 1992 году, признала как уже отмечалось, в качестве источника права только общепризнанные нормы международного права, относящиеся к правам человека, которые согласно этому документу, непосредственно порождают права и обязанности российских граждан (ст.23). Конституция 1993 года идёт значительно дальше в этом отношении, провозгласив все общепризнанные принципы и нормы международного права и международные договоры России составной частью её правовой системы (п.4 ст.15).</w:t>
      </w:r>
    </w:p>
    <w:p w:rsidR="0085363A" w:rsidRDefault="00462FAF">
      <w:pPr>
        <w:pStyle w:val="30"/>
        <w:spacing w:line="360" w:lineRule="auto"/>
        <w:jc w:val="both"/>
        <w:rPr>
          <w:sz w:val="28"/>
        </w:rPr>
      </w:pPr>
      <w:r>
        <w:rPr>
          <w:sz w:val="28"/>
        </w:rPr>
        <w:t>Отраслевое же законодательство России уже в течение многих лет формально признаёт международное право источником внутреннего права и его приоритет над внутренними законами, хотя российские суды очень редко применяют его на практике.</w:t>
      </w:r>
    </w:p>
    <w:p w:rsidR="0085363A" w:rsidRDefault="00462FAF">
      <w:pPr>
        <w:pStyle w:val="30"/>
        <w:spacing w:line="360" w:lineRule="auto"/>
        <w:jc w:val="both"/>
        <w:rPr>
          <w:sz w:val="28"/>
        </w:rPr>
      </w:pPr>
      <w:r>
        <w:rPr>
          <w:sz w:val="28"/>
        </w:rPr>
        <w:t>Воздействие международного права на различные отрасли внутригосударственного права неоднократно. Оно не очень значительно, например, в отношении земельного или предпринимательского права, однако трудно переоценить влияние на законодательсво государства международно-правовых принципов и норм относящихся к правам человека.</w:t>
      </w:r>
    </w:p>
    <w:p w:rsidR="0085363A" w:rsidRDefault="00462FAF">
      <w:pPr>
        <w:pStyle w:val="30"/>
        <w:spacing w:line="360" w:lineRule="auto"/>
        <w:jc w:val="both"/>
        <w:rPr>
          <w:sz w:val="28"/>
        </w:rPr>
      </w:pPr>
      <w:r>
        <w:rPr>
          <w:sz w:val="28"/>
        </w:rPr>
        <w:t>Особенно показательна в этом Всеобщая декларация прав человека. Принятая в 1948 году в качестве «стандарта, к достижению которого должны стремиться все народы и все государства», она сегодня является одним из основных источников права, служит моделью, которая широко используется многими странами для разработки отдельных положений конституции, различных законов и документов, относящихся к правам человека.</w:t>
      </w:r>
    </w:p>
    <w:p w:rsidR="0085363A" w:rsidRDefault="00462FAF">
      <w:pPr>
        <w:pStyle w:val="30"/>
        <w:spacing w:line="360" w:lineRule="auto"/>
        <w:jc w:val="both"/>
        <w:rPr>
          <w:sz w:val="28"/>
          <w:lang w:val="en-US"/>
        </w:rPr>
      </w:pPr>
      <w:r>
        <w:rPr>
          <w:sz w:val="28"/>
        </w:rPr>
        <w:t>Как подчёркивается в одном из исследований, «не менее 90 национальных конституций, принятых после 1948 года, содержат перечень фундаментальных прав, которые или воспроизводят положения Декларации, или включены в них под её влиянием»</w:t>
      </w:r>
      <w:r>
        <w:rPr>
          <w:rStyle w:val="a5"/>
          <w:sz w:val="28"/>
        </w:rPr>
        <w:footnoteReference w:id="35"/>
      </w:r>
      <w:r>
        <w:rPr>
          <w:sz w:val="28"/>
        </w:rPr>
        <w:t>.</w:t>
      </w:r>
    </w:p>
    <w:p w:rsidR="0085363A" w:rsidRDefault="00462FAF">
      <w:pPr>
        <w:pStyle w:val="30"/>
        <w:spacing w:line="360" w:lineRule="auto"/>
        <w:jc w:val="both"/>
        <w:rPr>
          <w:sz w:val="28"/>
        </w:rPr>
      </w:pPr>
      <w:r>
        <w:rPr>
          <w:sz w:val="28"/>
        </w:rPr>
        <w:t>В таких странах, как Бельгия, Нидерланды, Индия, Италия, США, Шри-Ланка положения Декларации широко используются для толкования внутригосударственных законов, относящихся к правам человека. На них постоянно ссылаются суды этих стран. В ряде постановлений Конституционного Суда России содержатся ссылки на Всеобщую декларацию прав человека в обосновании вынесенных решений.</w:t>
      </w:r>
    </w:p>
    <w:p w:rsidR="0085363A" w:rsidRDefault="00462FAF">
      <w:pPr>
        <w:pStyle w:val="30"/>
        <w:spacing w:line="360" w:lineRule="auto"/>
        <w:jc w:val="both"/>
        <w:rPr>
          <w:sz w:val="28"/>
        </w:rPr>
      </w:pPr>
      <w:r>
        <w:rPr>
          <w:sz w:val="28"/>
        </w:rPr>
        <w:t>Большинство государств рассматривают Декларацию как документ, содержащий обычные нормы международного права, подавляющее большинство которых стали «</w:t>
      </w:r>
      <w:r>
        <w:rPr>
          <w:sz w:val="28"/>
          <w:lang w:val="en-US"/>
        </w:rPr>
        <w:t>jus cogens</w:t>
      </w:r>
      <w:r>
        <w:rPr>
          <w:sz w:val="28"/>
        </w:rPr>
        <w:t>». Такое понимание Декларации особенно важно в связи с тем, что ряд стран (Китай, Куба, Индонезия, Саудовская Аравия и др.) не являются участниками ни пакта о гражданских и политических правах, ни Пакта об экономических, социальных и культурных правах. Они обязаны руководствоваться положениями Всеобщей декларации прав человека.</w:t>
      </w:r>
    </w:p>
    <w:p w:rsidR="0085363A" w:rsidRDefault="00462FAF">
      <w:pPr>
        <w:pStyle w:val="30"/>
        <w:spacing w:line="360" w:lineRule="auto"/>
        <w:jc w:val="both"/>
        <w:rPr>
          <w:sz w:val="28"/>
        </w:rPr>
      </w:pPr>
      <w:r>
        <w:rPr>
          <w:sz w:val="28"/>
        </w:rPr>
        <w:t>Конвенционные органы, созданные на основании международных соглашений по правам человека, при рассмотрении докладов государств о ходе имплементации ратифицированных ими договоров вносят многочисленные рекомендации о необходимости принятия странами-участниками тех или иных законодательных мер. На основании этих рекомендаций государства принимают конкретные законодательные акты и приводят своё законодательство в соответствие со взятыми на себя международными обязательствами. Даже те из них, которые не предпринимают никаких законодательных мер, в своих докладах в конвенционные органы пытаются приукрасить состояние дел в этой области и показать, что законы страны соответствуют международным нормам. Именно так действовал Советский Союз после ратификации Пактов о правах человека и многих других международных соглашений. Лишь после распада СССР в россии и других странах СНГ стали приниматься меры для приведения законодатеоьства в соответствие с международными соглашениями по правам человека.</w:t>
      </w:r>
    </w:p>
    <w:p w:rsidR="0085363A" w:rsidRDefault="00462FAF">
      <w:pPr>
        <w:pStyle w:val="30"/>
        <w:spacing w:line="360" w:lineRule="auto"/>
        <w:jc w:val="both"/>
        <w:rPr>
          <w:sz w:val="28"/>
        </w:rPr>
      </w:pPr>
      <w:r>
        <w:rPr>
          <w:sz w:val="28"/>
        </w:rPr>
        <w:t>Характерно, что конвенционные органы, рассматривая жалобы отдельных лиц, в своих рекомендациях соответствующим государствам ссылаются на нарушение ими не своего законодательства, а конкретных статей международных соглашений. Тем самым эти органы рассматривают соответствующие международные соглашения в качестве негосударственных источников права, имеющих приоритет над внутригосударственным законом. Такое понимание разделяется и многими государствами-членами ООН. Так, в одном из докладов Норвегии Комитету по прам человека о принятых ею мерах по претворению в жизнь прав, признаваемых в Пакте о гражданских и политических правах, отмечалось, что этот международный договор «действительно является соответствующим источником права, имеющим важное значение в толковании и применении норм норвежского права»</w:t>
      </w:r>
      <w:r>
        <w:rPr>
          <w:rStyle w:val="a5"/>
          <w:sz w:val="28"/>
        </w:rPr>
        <w:footnoteReference w:id="36"/>
      </w:r>
      <w:r>
        <w:rPr>
          <w:sz w:val="28"/>
        </w:rPr>
        <w:t>.</w:t>
      </w:r>
    </w:p>
    <w:p w:rsidR="0085363A" w:rsidRDefault="00462FAF">
      <w:pPr>
        <w:pStyle w:val="30"/>
        <w:spacing w:line="360" w:lineRule="auto"/>
        <w:jc w:val="both"/>
        <w:rPr>
          <w:sz w:val="28"/>
        </w:rPr>
      </w:pPr>
      <w:r>
        <w:rPr>
          <w:sz w:val="28"/>
        </w:rPr>
        <w:t>Особенно возросло влияние международно-правовых актов на законодательство России. Принятая Верховным Советом России 22 ноября 1991 года Декларация прав и свобод человека и гражданина вобрала в себя многие положения Всеобщей декларации прав человека и Пактов о правах человека.  Декларация была включена в Конституцию РСФСР в апреле 1992 года. Предыдущие законы, вносившие дополнения и изменения в Основной закон Российской Федерации в 1981-1991 г.г., практически не затрагивали прав и свобод человека, гарантий их защиты и реализации. Распад СССР и ликвидация тоталитарного режима, переход к рыночной экономике, привели к принципиальным изменениям в Конституции РСФСР, в особенности раздела «Государство и личность». Хотя текст Декларации прав и свобод человека и гражданина не был включён в Конституцию 1993 года, многие её положения были реконструированы и коренным образом изменены под влиянием Декларации и основополагающих международных документов.</w:t>
      </w:r>
    </w:p>
    <w:p w:rsidR="0085363A" w:rsidRDefault="00462FAF">
      <w:pPr>
        <w:pStyle w:val="30"/>
        <w:spacing w:line="360" w:lineRule="auto"/>
        <w:jc w:val="both"/>
        <w:rPr>
          <w:sz w:val="28"/>
        </w:rPr>
      </w:pPr>
      <w:r>
        <w:rPr>
          <w:sz w:val="28"/>
        </w:rPr>
        <w:t>Обновлённый в Конституции статус личности порывает с прежними представлениями о том, что человека правами и свободами наделяет шосударство. Основной закон страны базируется на признании общественного характера прав и свобод человека, принадлежащих ему от рождения. Расширился перечень прав и свобод, изменилось их качественное содержание. Как уже отмечалось, впервые введено правило о приоритете международных норм перед законом Российской Федерации. При эсом особенно принципиальное значение имеет положение о том, что они являются частью правовой системы Российской Федерации. Ряд статей Конституции в значительной степени  воспроизводят положения Всеобщей декларации прав человека и Пактов о правах человека. Это в особенности касается положений, которые лишь недавно признаны в Основном законе страны (право на жизнь, право на свободу передвижения, выбора места жительства и пребывания, право свободновыезжать за пределы и беспрепятственно возвращаться и др.).</w:t>
      </w:r>
    </w:p>
    <w:p w:rsidR="0085363A" w:rsidRDefault="00462FAF">
      <w:pPr>
        <w:pStyle w:val="30"/>
        <w:spacing w:line="360" w:lineRule="auto"/>
        <w:jc w:val="both"/>
        <w:rPr>
          <w:sz w:val="28"/>
        </w:rPr>
      </w:pPr>
      <w:r>
        <w:rPr>
          <w:sz w:val="28"/>
        </w:rPr>
        <w:t>Степень влияния международного права на законодательство государства во многом зависит от его внутренней и внешней политики и в значительной степени определяется ратификацией основных международных соглашений. Чем больше международных договоров ратифицировано государством, тем значительнее воздействие международного права на внутреннее законодательство. Однако это не всегда непосредственная зависимость. В истории международных соглашений, как уже говорилось, нередко наблюдались случаи, когда то или иное государство формально ратифицировало международные соглашения, но не предпринимало мер для их реализации.</w:t>
      </w:r>
    </w:p>
    <w:p w:rsidR="0085363A" w:rsidRDefault="00462FAF">
      <w:pPr>
        <w:pStyle w:val="30"/>
        <w:spacing w:line="360" w:lineRule="auto"/>
        <w:jc w:val="both"/>
        <w:rPr>
          <w:sz w:val="28"/>
        </w:rPr>
      </w:pPr>
      <w:r>
        <w:rPr>
          <w:sz w:val="28"/>
        </w:rPr>
        <w:t>Влияние международного права на внутреннее право состоит прежде всего в том, что в законодательстве государства появляются принципы и нормы, которых раньше в нём не было. Они закрепляются, конкретизируются, уточняются исходя из международных обязательств, взятых на себя тем или иным государством.</w:t>
      </w:r>
    </w:p>
    <w:p w:rsidR="0085363A" w:rsidRDefault="00462FAF">
      <w:pPr>
        <w:pStyle w:val="30"/>
        <w:spacing w:line="360" w:lineRule="auto"/>
        <w:jc w:val="both"/>
        <w:rPr>
          <w:sz w:val="28"/>
        </w:rPr>
      </w:pPr>
      <w:r>
        <w:rPr>
          <w:sz w:val="28"/>
        </w:rPr>
        <w:t>Влияние международного права на законодательство государств, как уже отмечалось, может происходить опосредованно. Зачастую государства не ратифицируют определённые международные соглашения, однако постепенно приводят своё законодательство в соответствие с их положениями. Только после этого они официально берут на себя международные обязательства. Здесь надо иметь ввиду и тот факт, что многие нормы, закреплённые в международном праве договорным или обычным путём, приобретают характер «</w:t>
      </w:r>
      <w:r>
        <w:rPr>
          <w:sz w:val="28"/>
          <w:lang w:val="en-US"/>
        </w:rPr>
        <w:t>jus cogens</w:t>
      </w:r>
      <w:r>
        <w:rPr>
          <w:sz w:val="28"/>
        </w:rPr>
        <w:t>» и поэтому обязательны для всех государств независимо отратификации тех или иных соглашений.</w:t>
      </w:r>
    </w:p>
    <w:p w:rsidR="0085363A" w:rsidRDefault="00462FAF">
      <w:pPr>
        <w:pStyle w:val="30"/>
        <w:spacing w:line="360" w:lineRule="auto"/>
        <w:jc w:val="both"/>
        <w:rPr>
          <w:sz w:val="28"/>
        </w:rPr>
      </w:pPr>
      <w:r>
        <w:rPr>
          <w:sz w:val="28"/>
        </w:rPr>
        <w:t>Под влиянием зеключенных в последние дни международных договоров по правам человека кардинально изменилось законодательство многих государств, в нём появились новые принципы и нормы. Этот процесс особенно активно проходит в России и других бывших социалистических странах. За последние годы в нашей стране принимаются ежегодно сотни законов. Их проекты, как правило, разрабатываются и рассматриваются с точки зрения соответствия международным стандартам, хотя этот процесс и не всегда приводит к позитивным результатам.</w:t>
      </w:r>
    </w:p>
    <w:p w:rsidR="0085363A" w:rsidRDefault="00462FAF">
      <w:pPr>
        <w:pStyle w:val="30"/>
        <w:spacing w:line="360" w:lineRule="auto"/>
        <w:jc w:val="both"/>
        <w:rPr>
          <w:sz w:val="28"/>
        </w:rPr>
      </w:pPr>
      <w:r>
        <w:rPr>
          <w:sz w:val="28"/>
        </w:rPr>
        <w:t>После ратификации того или иного договора каждое государство само решает вопрос о том, каким образом приводить своё законодательство в соответствие со взятыми международными обязательствами. Международное право не требует здесь кокого-либа единообразия. Выбор методов и форм обеспечения международных обязательств относится к компетенции государств. Вступивший в силу международный договор является обязательным для государств-участников, так и для тех, кто впоследствии присоединится к этому договору. Актом ратификации или присоединения государство признаёт обязательность для себя принципов и норм вошедшего в силу международного договора. Способ приведения в действие норм международного права во внутригосударственной сфере является делом каждого государства.</w:t>
      </w:r>
    </w:p>
    <w:p w:rsidR="0085363A" w:rsidRDefault="00462FAF">
      <w:pPr>
        <w:pStyle w:val="30"/>
        <w:spacing w:line="360" w:lineRule="auto"/>
        <w:jc w:val="both"/>
        <w:rPr>
          <w:sz w:val="28"/>
        </w:rPr>
      </w:pPr>
      <w:r>
        <w:rPr>
          <w:sz w:val="28"/>
        </w:rPr>
        <w:t>В ряде стран (США, Испания, Франция, Германия) международные договоры, получившие государственно-правовое признание, автоматически становятся составной частью внутреннего права. В них основные законы содержат положение о том, сто международные договоры являются частью права страны. Статья 96 Конституции Испании, например, закрепила положение о том, что «законно заключенные и официально опубликованные в Испании международные договоры составляют часть её внутреннего законодательства». Такие отсылочные нормы, содержащиеся в конституциях ряда других стран, не являются достаточными для исполнения положений многих международных договоров. Не случайно в большинстве стран мира трансформация норм международного договора во внутригосударственное право происходит путём принятия специальных законов и ряда иных нормативных актов.</w:t>
      </w:r>
    </w:p>
    <w:p w:rsidR="0085363A" w:rsidRDefault="00462FAF">
      <w:pPr>
        <w:pStyle w:val="30"/>
        <w:spacing w:line="360" w:lineRule="auto"/>
        <w:jc w:val="both"/>
        <w:rPr>
          <w:sz w:val="28"/>
        </w:rPr>
      </w:pPr>
      <w:r>
        <w:rPr>
          <w:sz w:val="28"/>
        </w:rPr>
        <w:t>Специфика ряда международных соглашений, особенно в области прав человека, состоит в том, что для их претворения в жизнь недостаточно объявить тот или иной договор частью внутриговударственного права. Многие такие статьи международных соглашений сами по себе не обладают самоисполнимой силой. Единственный путь их выполнения – издание соответствующего законодательного акта, а не ссылка не Основной закон или действующие нормы права.</w:t>
      </w:r>
    </w:p>
    <w:p w:rsidR="0085363A" w:rsidRDefault="00462FAF">
      <w:pPr>
        <w:pStyle w:val="30"/>
        <w:spacing w:line="360" w:lineRule="auto"/>
        <w:jc w:val="both"/>
        <w:rPr>
          <w:sz w:val="28"/>
        </w:rPr>
      </w:pPr>
      <w:r>
        <w:rPr>
          <w:sz w:val="28"/>
        </w:rPr>
        <w:t>Международная конвенция о ликвидации всех форм расовой дискриминации налагает, например, на государства-участников обязательство объявить караемым по закону преступлением распространение идей, основанных на рассовом превосходстве, а также установить уголовную ответственность за участие в рассисиских организациях (ст.4).</w:t>
      </w:r>
    </w:p>
    <w:p w:rsidR="0085363A" w:rsidRDefault="00462FAF">
      <w:pPr>
        <w:pStyle w:val="30"/>
        <w:spacing w:line="360" w:lineRule="auto"/>
        <w:jc w:val="both"/>
        <w:rPr>
          <w:sz w:val="28"/>
        </w:rPr>
      </w:pPr>
      <w:r>
        <w:rPr>
          <w:sz w:val="28"/>
        </w:rPr>
        <w:t>Простая отсылка к конституции государства, которое провозглашает международное право частью внутреннего права или верховенство международных договоров над внутригосударственным законодательством, автоматически не повлечёт за собой выполнения данного положения Конвенции. Этого можно достигнуть лишь путём принятия соответствующего закона. Он должен предусматривать объявление распространения рассовых идей преступлением и устанавливать конкретную уголовную ответственность за участие в рассистских организациях.</w:t>
      </w:r>
    </w:p>
    <w:p w:rsidR="0085363A" w:rsidRDefault="00462FAF">
      <w:pPr>
        <w:pStyle w:val="30"/>
        <w:spacing w:line="360" w:lineRule="auto"/>
        <w:jc w:val="both"/>
        <w:rPr>
          <w:sz w:val="28"/>
        </w:rPr>
      </w:pPr>
      <w:r>
        <w:rPr>
          <w:sz w:val="28"/>
        </w:rPr>
        <w:t>Среди российских учёных нет единого мнения по поводу необходимости трансформации межгосударственных норм во внутригосударственное право. Одни учёные считают трансформацию излишней, другие – необходимой во всех случаях</w:t>
      </w:r>
      <w:r>
        <w:rPr>
          <w:rStyle w:val="a5"/>
          <w:sz w:val="28"/>
        </w:rPr>
        <w:footnoteReference w:id="37"/>
      </w:r>
      <w:r>
        <w:rPr>
          <w:sz w:val="28"/>
        </w:rPr>
        <w:t>. В действительности, этот процесс значительно сложнее и необходимость трансформации того или иного международного договора или только части его зависит от многих факторов.</w:t>
      </w:r>
    </w:p>
    <w:p w:rsidR="0085363A" w:rsidRDefault="00462FAF">
      <w:pPr>
        <w:pStyle w:val="30"/>
        <w:spacing w:line="360" w:lineRule="auto"/>
        <w:jc w:val="both"/>
        <w:rPr>
          <w:sz w:val="28"/>
        </w:rPr>
      </w:pPr>
      <w:r>
        <w:rPr>
          <w:sz w:val="28"/>
        </w:rPr>
        <w:t>Специфика многих международных норм, регулирующих основные права и свобода человека, сотоит в том, что для их реализации и практического претворения в жизнь недостаточно лишь формально согласовать позиции государств и даже закрепить определённый комплекс прав в их законодательстве. Практическая ценность такого законодательного закрепления основных прав и свобод означает лишь возможность пользоваться этими правами. Но только при наличии определённых условий такая возможность может превратиться в действительность. Например, за право на достаточный жизненный уровень и непрерывное улучшение условий жизни, закреплённое в Пакта об экономических, социальных и культурных правах, выступают на словах практически все страны. Однако обеспечивается это право не исключительно законодательными положениями, а главным образом экономической политикой государства. Недостаточный уровень экономического развития и нехватка средств также препятствуют осуществлению как этого права, так и многих социально-экономических прав. Поэтому многие страны, в особенности развивающиеся, вынуждены устанавливать приоритеты в представлении и обеспечении тех или иных прав. Однако и высокий экономический уровень, и развитая правовая система не являются гарантией соблюдения прав человека. Для этого, как уже отмечалось, необходима прежде всего соответствующая социально-экономическая политика государства.</w:t>
      </w:r>
    </w:p>
    <w:p w:rsidR="0085363A" w:rsidRDefault="00462FAF">
      <w:pPr>
        <w:pStyle w:val="30"/>
        <w:spacing w:line="360" w:lineRule="auto"/>
        <w:jc w:val="both"/>
        <w:rPr>
          <w:sz w:val="28"/>
        </w:rPr>
      </w:pPr>
      <w:r>
        <w:rPr>
          <w:sz w:val="28"/>
        </w:rPr>
        <w:t>Конституция Российской Федерации 1993 года, провозгласившая практически весь коиплекс прав и свобод человека, содержащихся во Всеобщей декларации и Пактах, имеет в этом отношении лишь одно исключение. В Основном законе страны не закреплено право каждого на достаточный жизненный уровень (включая достаточное питание, одежду и жилище), провозглашённое в ст.11 Пакта об экономических, сочиальных и культурных правах. Однако это право в значительной степени вытекает из положений Конституции, закрепивших такие права, как право на вознаграждение за труд не ниже установленного федеральным законом минимального размера оплаты труда и право на защиту от безработицы (ст.37), право на жилище (ст.40) и др. Более того, Конституция признаёт права и свободы в соответствии не только с Основным законом, но и с общепризнанными принципами и нормами международного права. Поэтому Россия должна соблюдать все права и свободы, закреплённые во Всеобщей декларации и Пактах о правах человека.</w:t>
      </w:r>
    </w:p>
    <w:p w:rsidR="0085363A" w:rsidRDefault="00462FAF">
      <w:pPr>
        <w:pStyle w:val="30"/>
        <w:spacing w:line="360" w:lineRule="auto"/>
        <w:jc w:val="both"/>
        <w:rPr>
          <w:sz w:val="28"/>
        </w:rPr>
      </w:pPr>
      <w:r>
        <w:rPr>
          <w:sz w:val="28"/>
        </w:rPr>
        <w:t>В условиях, когда Россия и другие страны бывшего СССР переходят к рынку, который сопровождается приватизацией и деноминацией, предпринимаются попытки переложить на частный сектор основное бремя по осуществлению социальных и экономических прав. Зачастую даже ставится вопрос о том, должно ли государство брать на себя защиту социально-экономических и культурных прав и гарантировать их обеспечение. В связи с этим следует особо отметить, что ни одно государство не имеет права отказаться отвзятых на себя обязательств по обеспечению основных социально-экономических и культурных прав своих граждан и переложить эти обязанности на частный сектор.</w:t>
      </w:r>
    </w:p>
    <w:p w:rsidR="0085363A" w:rsidRDefault="00462FAF">
      <w:pPr>
        <w:pStyle w:val="30"/>
        <w:spacing w:line="360" w:lineRule="auto"/>
        <w:jc w:val="both"/>
        <w:rPr>
          <w:sz w:val="28"/>
        </w:rPr>
      </w:pPr>
      <w:r>
        <w:rPr>
          <w:sz w:val="28"/>
        </w:rPr>
        <w:t>Если реализация гражданских и политических прав требует конкретных действий в основном от каждого индивида в отдельности, то социально-экономические права могут быть осуществлены главным образом путём проведения государством определённой и целенаправленной политики. Однако это возможно, как правили, в демократических странах, где народ контролирует процесс управления и участвует в нём. Поэтому единственно приемлемым для России является такой общественный строй, который сочетает рыночную экономику и либеральную демократию с широкой гарантированностью основных социально-экономических и культурных прав.</w:t>
      </w:r>
    </w:p>
    <w:p w:rsidR="0085363A" w:rsidRDefault="00462FAF">
      <w:pPr>
        <w:pStyle w:val="30"/>
        <w:spacing w:line="360" w:lineRule="auto"/>
        <w:jc w:val="both"/>
        <w:rPr>
          <w:sz w:val="28"/>
        </w:rPr>
      </w:pPr>
      <w:r>
        <w:rPr>
          <w:sz w:val="28"/>
        </w:rPr>
        <w:t>Представляется, что позиции различных государств мира в вопросе о соотношении международного и внутригосударственного права не отличаются однообразием. Однако не всегда корректно спорить о примате международного и внутригосударственного права. В международных отношениях примат безраздельно принадлежит международному праву, и ни одно государство мира не может строить нормальные цивилизованные отношения на международной арене только на основе своего внутреннего права.</w:t>
      </w:r>
    </w:p>
    <w:p w:rsidR="0085363A" w:rsidRDefault="00462FAF">
      <w:pPr>
        <w:pStyle w:val="30"/>
        <w:spacing w:line="360" w:lineRule="auto"/>
        <w:jc w:val="both"/>
        <w:rPr>
          <w:sz w:val="28"/>
        </w:rPr>
      </w:pPr>
      <w:r>
        <w:rPr>
          <w:sz w:val="28"/>
        </w:rPr>
        <w:t>Что же касается соотношения международного и внутригосударственного права того или иного государства, то этот вопрос решается иначе. Здесь многое, но не всё зависит от позиции государства</w:t>
      </w:r>
      <w:r>
        <w:rPr>
          <w:rStyle w:val="a5"/>
          <w:sz w:val="28"/>
        </w:rPr>
        <w:footnoteReference w:id="38"/>
      </w:r>
      <w:r>
        <w:rPr>
          <w:sz w:val="28"/>
        </w:rPr>
        <w:t>. Каждое государство, естественно, само принимает решение о ратификации определённых международных договоров и тем самым ьерёт на себя конкретные международные обязательства, от выполнения которых оно не имеет права отказаться.</w:t>
      </w:r>
    </w:p>
    <w:p w:rsidR="0085363A" w:rsidRDefault="00462FAF">
      <w:pPr>
        <w:pStyle w:val="30"/>
        <w:spacing w:line="360" w:lineRule="auto"/>
        <w:jc w:val="both"/>
        <w:rPr>
          <w:sz w:val="28"/>
        </w:rPr>
      </w:pPr>
      <w:r>
        <w:rPr>
          <w:sz w:val="28"/>
        </w:rPr>
        <w:t>В то же время всё большее число принципов и норм международного права принимает характер «</w:t>
      </w:r>
      <w:r>
        <w:rPr>
          <w:sz w:val="28"/>
          <w:lang w:val="en-US"/>
        </w:rPr>
        <w:t>jus cogens</w:t>
      </w:r>
      <w:r>
        <w:rPr>
          <w:sz w:val="28"/>
        </w:rPr>
        <w:t>», т.е. обязательных для всех государств. Такие нормы содержатся, например, в Уставе ООН или во Всеобщей декларации прав человека. Они обязательны для всех, в том числе и государств, не являющихся членами Организации Объединённых Наций. Примат таких норм над законами государства не зависит от его позиции. Более того, современное международное право объявляет массовые нарушения многих прав и свобод человека международными преступлениями. Лица, виновные в таких преступланиях, независимо от норм внутреннего права, несут уголовную ответственность.</w:t>
      </w:r>
    </w:p>
    <w:p w:rsidR="0085363A" w:rsidRDefault="00462FAF">
      <w:pPr>
        <w:pStyle w:val="30"/>
        <w:spacing w:line="360" w:lineRule="auto"/>
        <w:jc w:val="both"/>
        <w:rPr>
          <w:sz w:val="28"/>
        </w:rPr>
      </w:pPr>
      <w:r>
        <w:rPr>
          <w:sz w:val="28"/>
        </w:rPr>
        <w:t>Несмотря на различие позиций государств в вопросе о соотношении международного и внутригосударственного права, международное право постепенно становится универсальным, а его принципы и нормы – обязательнымидля всех государств-участников международного сообщества.</w:t>
      </w:r>
    </w:p>
    <w:p w:rsidR="0085363A" w:rsidRDefault="0085363A">
      <w:pPr>
        <w:pStyle w:val="30"/>
        <w:spacing w:line="360" w:lineRule="auto"/>
        <w:jc w:val="both"/>
        <w:rPr>
          <w:sz w:val="28"/>
        </w:rPr>
      </w:pPr>
    </w:p>
    <w:p w:rsidR="0085363A" w:rsidRDefault="00462FAF">
      <w:pPr>
        <w:spacing w:line="360" w:lineRule="auto"/>
        <w:jc w:val="center"/>
        <w:rPr>
          <w:b/>
          <w:sz w:val="28"/>
        </w:rPr>
      </w:pPr>
      <w:r>
        <w:rPr>
          <w:sz w:val="24"/>
        </w:rPr>
        <w:br w:type="page"/>
      </w:r>
      <w:r>
        <w:rPr>
          <w:b/>
          <w:sz w:val="28"/>
        </w:rPr>
        <w:t>ЗАКЛЮЧЕНИЕ</w:t>
      </w:r>
    </w:p>
    <w:p w:rsidR="0085363A" w:rsidRDefault="0085363A">
      <w:pPr>
        <w:spacing w:line="360" w:lineRule="auto"/>
        <w:jc w:val="center"/>
        <w:rPr>
          <w:b/>
          <w:sz w:val="28"/>
        </w:rPr>
      </w:pPr>
    </w:p>
    <w:p w:rsidR="0085363A" w:rsidRDefault="0085363A">
      <w:pPr>
        <w:spacing w:line="360" w:lineRule="auto"/>
        <w:jc w:val="center"/>
        <w:rPr>
          <w:b/>
          <w:sz w:val="28"/>
        </w:rPr>
      </w:pPr>
    </w:p>
    <w:p w:rsidR="0085363A" w:rsidRDefault="0085363A">
      <w:pPr>
        <w:spacing w:line="360" w:lineRule="auto"/>
        <w:jc w:val="center"/>
        <w:rPr>
          <w:b/>
          <w:sz w:val="28"/>
        </w:rPr>
      </w:pPr>
    </w:p>
    <w:p w:rsidR="0085363A" w:rsidRDefault="00462FAF">
      <w:pPr>
        <w:spacing w:line="360" w:lineRule="auto"/>
        <w:ind w:firstLine="720"/>
        <w:jc w:val="both"/>
        <w:rPr>
          <w:sz w:val="28"/>
        </w:rPr>
      </w:pPr>
      <w:r>
        <w:rPr>
          <w:sz w:val="28"/>
        </w:rPr>
        <w:t>Анализ рассмотренных вопросов показывает, что сотрудничест</w:t>
      </w:r>
      <w:r>
        <w:rPr>
          <w:sz w:val="28"/>
        </w:rPr>
        <w:softHyphen/>
        <w:t>во государств в области защиты социально-экономических и культурных прав и свобод человека имеет солидную юридическую базу, включаю</w:t>
      </w:r>
      <w:r>
        <w:rPr>
          <w:sz w:val="28"/>
        </w:rPr>
        <w:softHyphen/>
        <w:t>щую комплекс соглашений, разработанных как на универсальном, так и на региональном уровнях. В рамках ООН сложился механизм контроля за соблюдением социально-экономических прав, ведущее место в котором принадлежит созданному в 1986 году при экономическом и социальном совете ООН Комитету по экономиче</w:t>
      </w:r>
      <w:r>
        <w:rPr>
          <w:sz w:val="28"/>
        </w:rPr>
        <w:softHyphen/>
        <w:t>ским, социальным и культурным правам.</w:t>
      </w:r>
    </w:p>
    <w:p w:rsidR="0085363A" w:rsidRDefault="00462FAF">
      <w:pPr>
        <w:spacing w:line="360" w:lineRule="auto"/>
        <w:ind w:firstLine="720"/>
        <w:jc w:val="both"/>
        <w:rPr>
          <w:sz w:val="28"/>
        </w:rPr>
      </w:pPr>
      <w:r>
        <w:rPr>
          <w:sz w:val="28"/>
        </w:rPr>
        <w:t>Однако, в рассматриваемой области имеется ряд проблем, к которым, в частности, относится:</w:t>
      </w:r>
    </w:p>
    <w:p w:rsidR="0085363A" w:rsidRDefault="00462FAF">
      <w:pPr>
        <w:spacing w:line="360" w:lineRule="auto"/>
        <w:ind w:firstLine="740"/>
        <w:jc w:val="both"/>
        <w:rPr>
          <w:sz w:val="28"/>
        </w:rPr>
      </w:pPr>
      <w:r>
        <w:rPr>
          <w:sz w:val="28"/>
        </w:rPr>
        <w:t>Во-первых, невысокая степень участия государств в защите социально-экономических и куль</w:t>
      </w:r>
      <w:r>
        <w:rPr>
          <w:sz w:val="28"/>
        </w:rPr>
        <w:softHyphen/>
        <w:t>турных прав человека. Так, например, участниками Пакта об экономиче</w:t>
      </w:r>
      <w:r>
        <w:rPr>
          <w:sz w:val="28"/>
        </w:rPr>
        <w:softHyphen/>
        <w:t>ских, социальных и культурных правах являются всего 92 государства, конвенция о защите заработной платы - 88; конвенции о борьбе с дис</w:t>
      </w:r>
      <w:r>
        <w:rPr>
          <w:sz w:val="28"/>
        </w:rPr>
        <w:softHyphen/>
        <w:t>криминацией в области образования - 77; конвенции о минимальном возрасте для приема на работу - 37 государств.</w:t>
      </w:r>
    </w:p>
    <w:p w:rsidR="0085363A" w:rsidRDefault="00462FAF">
      <w:pPr>
        <w:spacing w:line="360" w:lineRule="auto"/>
        <w:jc w:val="both"/>
        <w:rPr>
          <w:sz w:val="28"/>
        </w:rPr>
      </w:pPr>
      <w:r>
        <w:rPr>
          <w:sz w:val="28"/>
        </w:rPr>
        <w:t>Во-вторых, несовершенный механизм контроля за соблюдением социально-экономических и культурных прав и свобод человека. В частности, этот механизм не предусматривает возможности индивиду</w:t>
      </w:r>
      <w:r>
        <w:rPr>
          <w:sz w:val="28"/>
        </w:rPr>
        <w:softHyphen/>
        <w:t>альных обращений физических лиц в Комитет по экономическим, соци</w:t>
      </w:r>
      <w:r>
        <w:rPr>
          <w:sz w:val="28"/>
        </w:rPr>
        <w:softHyphen/>
        <w:t>альным и культурным правам. В то же время, в области гражданских и политических прав такая возможность предусмотрена в соответствии с факультативным протоколом к Пакту о гражданских и политических правах, сложившееся положение, исходя из идеи о взаимозависимости и неразрывном единстве всего комплекса прав человека, является ано</w:t>
      </w:r>
      <w:r>
        <w:rPr>
          <w:sz w:val="28"/>
        </w:rPr>
        <w:softHyphen/>
        <w:t>мальным.</w:t>
      </w:r>
    </w:p>
    <w:p w:rsidR="0085363A" w:rsidRDefault="00462FAF">
      <w:pPr>
        <w:spacing w:line="360" w:lineRule="auto"/>
        <w:ind w:firstLine="680"/>
        <w:jc w:val="both"/>
        <w:rPr>
          <w:sz w:val="28"/>
        </w:rPr>
      </w:pPr>
      <w:r>
        <w:rPr>
          <w:sz w:val="28"/>
        </w:rPr>
        <w:t>В-третьих, отсутствие специальных международных соглашений, направ</w:t>
      </w:r>
      <w:r>
        <w:rPr>
          <w:sz w:val="28"/>
        </w:rPr>
        <w:softHyphen/>
        <w:t>ленных на защиту прав такой наиболее уязвимой группы населения, как душевнобольные, недостаточная регламентация инвалидов.</w:t>
      </w:r>
    </w:p>
    <w:p w:rsidR="0085363A" w:rsidRDefault="00462FAF">
      <w:pPr>
        <w:spacing w:line="360" w:lineRule="auto"/>
        <w:ind w:firstLine="680"/>
        <w:jc w:val="both"/>
        <w:rPr>
          <w:sz w:val="28"/>
        </w:rPr>
      </w:pPr>
      <w:r>
        <w:rPr>
          <w:sz w:val="28"/>
        </w:rPr>
        <w:t>Успешному решению этих проблем могли бы способствовать сле</w:t>
      </w:r>
      <w:r>
        <w:rPr>
          <w:sz w:val="28"/>
        </w:rPr>
        <w:softHyphen/>
        <w:t>дующие меры: активизация деятельности ООН по осуществлению линии на универсализацию международных соглашений в области защиты прав человека; разработка и принятие дополнительного протокола к Пакту об экономических, социальных и культурных правах, предусматривающего возможность индивидуальных обращений физических лиц в комитет по экономическим, социальным и культурным правам; разработка конвен</w:t>
      </w:r>
      <w:r>
        <w:rPr>
          <w:sz w:val="28"/>
        </w:rPr>
        <w:softHyphen/>
        <w:t>ций по вопросам защиты прав душевнобольных и инвалидов.</w:t>
      </w:r>
    </w:p>
    <w:p w:rsidR="0085363A" w:rsidRDefault="00462FAF">
      <w:pPr>
        <w:spacing w:line="360" w:lineRule="auto"/>
        <w:jc w:val="both"/>
        <w:rPr>
          <w:sz w:val="28"/>
        </w:rPr>
      </w:pPr>
      <w:r>
        <w:rPr>
          <w:sz w:val="28"/>
        </w:rPr>
        <w:t>Изучение вопроса о международном сотрудничестве России в об</w:t>
      </w:r>
      <w:r>
        <w:rPr>
          <w:sz w:val="28"/>
        </w:rPr>
        <w:softHyphen/>
        <w:t>ласти защиты прав человека, позволяет сделать вывод о том, что нега</w:t>
      </w:r>
      <w:r>
        <w:rPr>
          <w:sz w:val="28"/>
        </w:rPr>
        <w:softHyphen/>
        <w:t>тивное влияние на развитие этого сотрудничества оказала имевшая ме</w:t>
      </w:r>
      <w:r>
        <w:rPr>
          <w:sz w:val="28"/>
        </w:rPr>
        <w:softHyphen/>
        <w:t>сто в практике нашего государства конвенция о безусловном примате внутригосударственного права над международным. Принимая на себя международные обязательства в области прав человека, наша страна (бывший СССР) не трансформировала их в целом ряде случаев во внут</w:t>
      </w:r>
      <w:r>
        <w:rPr>
          <w:sz w:val="28"/>
        </w:rPr>
        <w:softHyphen/>
        <w:t>реннее законодательство. При ратификации конвенций часто делались заявления о том, что принятие конвенции не потребует внесения во внутреннее законодательство, которое считалось совершенным. Консти</w:t>
      </w:r>
      <w:r>
        <w:rPr>
          <w:sz w:val="28"/>
        </w:rPr>
        <w:softHyphen/>
        <w:t>туция СССР разрабатывалась без учета международного права и между</w:t>
      </w:r>
      <w:r>
        <w:rPr>
          <w:sz w:val="28"/>
        </w:rPr>
        <w:softHyphen/>
        <w:t>народных обязательств страны. Идеологический, конфронтальный под</w:t>
      </w:r>
      <w:r>
        <w:rPr>
          <w:sz w:val="28"/>
        </w:rPr>
        <w:softHyphen/>
        <w:t>ход был определяющим в вопросах отношения к Совету Европы, Евро</w:t>
      </w:r>
      <w:r>
        <w:rPr>
          <w:sz w:val="28"/>
        </w:rPr>
        <w:softHyphen/>
        <w:t>пейской комиссии и Европейскому суду по правам человека, а также правозащитным неправительственным организациям. Длительное время в СССР существовал международно-правовой информационный вакуум, ряд универсальных и региональных актов о правах человека не были известны населению, так как не публиковались в СССР. Существовала практика, допускающая применение неопубликованных актов, затраги</w:t>
      </w:r>
      <w:r>
        <w:rPr>
          <w:sz w:val="28"/>
        </w:rPr>
        <w:softHyphen/>
        <w:t>вающих права и обязанности граждан. Данная практика не соответствует Итоговому документу Венской встречи, Документу Копенгагенского Со</w:t>
      </w:r>
      <w:r>
        <w:rPr>
          <w:sz w:val="28"/>
        </w:rPr>
        <w:softHyphen/>
        <w:t>вещания по человеческому измерению СБСЕ, положениям Парижской Хартии для новой Европы.</w:t>
      </w:r>
    </w:p>
    <w:p w:rsidR="0085363A" w:rsidRDefault="00462FAF">
      <w:pPr>
        <w:spacing w:line="360" w:lineRule="auto"/>
        <w:ind w:firstLine="720"/>
        <w:jc w:val="both"/>
        <w:rPr>
          <w:sz w:val="28"/>
        </w:rPr>
      </w:pPr>
      <w:r>
        <w:rPr>
          <w:sz w:val="28"/>
        </w:rPr>
        <w:t>В настоящее время ситуация изменилась. Расширяется междуна</w:t>
      </w:r>
      <w:r>
        <w:rPr>
          <w:sz w:val="28"/>
        </w:rPr>
        <w:softHyphen/>
        <w:t>родное сотрудничество России в области прав человека как на универ</w:t>
      </w:r>
      <w:r>
        <w:rPr>
          <w:sz w:val="28"/>
        </w:rPr>
        <w:softHyphen/>
        <w:t>сальном уровне, так и в рамках общеевропейского процесса. Идет про</w:t>
      </w:r>
      <w:r>
        <w:rPr>
          <w:sz w:val="28"/>
        </w:rPr>
        <w:softHyphen/>
        <w:t>цесс приведения внутреннего законодательства в соответствие с взятыми международно-правовыми обязательствами.</w:t>
      </w:r>
    </w:p>
    <w:p w:rsidR="0085363A" w:rsidRDefault="00462FAF">
      <w:pPr>
        <w:spacing w:line="360" w:lineRule="auto"/>
        <w:ind w:firstLine="720"/>
        <w:jc w:val="both"/>
        <w:rPr>
          <w:sz w:val="28"/>
        </w:rPr>
      </w:pPr>
      <w:r>
        <w:rPr>
          <w:sz w:val="28"/>
        </w:rPr>
        <w:t>Однако, обращает на себя внимание наличие в данной области це</w:t>
      </w:r>
      <w:r>
        <w:rPr>
          <w:sz w:val="28"/>
        </w:rPr>
        <w:softHyphen/>
        <w:t>лого ряда проблем, в частности, низкая степень участия России в много</w:t>
      </w:r>
      <w:r>
        <w:rPr>
          <w:sz w:val="28"/>
        </w:rPr>
        <w:softHyphen/>
        <w:t>сторонних  конвенциях,  направленных  на  защиту  социально-экономических и культурных прав человека; слабое развитие правовой базы двусторонних отношений РФ по вопросам условий труда, социаль</w:t>
      </w:r>
      <w:r>
        <w:rPr>
          <w:sz w:val="28"/>
        </w:rPr>
        <w:softHyphen/>
        <w:t>ного обеспечения, медицинского обслуживания граждан РФ, постоянно проживающих за границей или выезжающих туда на работу;</w:t>
      </w:r>
    </w:p>
    <w:p w:rsidR="0085363A" w:rsidRDefault="00462FAF">
      <w:pPr>
        <w:spacing w:line="360" w:lineRule="auto"/>
        <w:ind w:firstLine="720"/>
        <w:jc w:val="both"/>
        <w:rPr>
          <w:sz w:val="28"/>
        </w:rPr>
      </w:pPr>
      <w:r>
        <w:rPr>
          <w:sz w:val="28"/>
        </w:rPr>
        <w:t>В целях совершенствования международного сотруд</w:t>
      </w:r>
      <w:r>
        <w:rPr>
          <w:sz w:val="28"/>
        </w:rPr>
        <w:softHyphen/>
        <w:t>ничества РФ в области защиты социально-экономических и культурных прав человека, а также полной имплементации международных норм во внутригосударственные необходимо осуществлять следующие меры:</w:t>
      </w:r>
    </w:p>
    <w:p w:rsidR="0085363A" w:rsidRDefault="00462FAF">
      <w:pPr>
        <w:spacing w:line="360" w:lineRule="auto"/>
        <w:ind w:firstLine="720"/>
        <w:jc w:val="both"/>
        <w:rPr>
          <w:sz w:val="28"/>
        </w:rPr>
      </w:pPr>
      <w:r>
        <w:rPr>
          <w:sz w:val="28"/>
        </w:rPr>
        <w:t>1. Ускорить присоединение РФ к международным соглашениям в области защиты социально-экономических и культурных прав человека.</w:t>
      </w:r>
    </w:p>
    <w:p w:rsidR="0085363A" w:rsidRDefault="00462FAF">
      <w:pPr>
        <w:spacing w:line="360" w:lineRule="auto"/>
        <w:ind w:firstLine="720"/>
        <w:jc w:val="both"/>
        <w:rPr>
          <w:sz w:val="28"/>
        </w:rPr>
      </w:pPr>
      <w:r>
        <w:rPr>
          <w:sz w:val="28"/>
        </w:rPr>
        <w:t>2. Заключить двусторонние соглашения по вопросам условий тру</w:t>
      </w:r>
      <w:r>
        <w:rPr>
          <w:sz w:val="28"/>
        </w:rPr>
        <w:softHyphen/>
        <w:t>да, социального обеспечения и медицинского обслуживания постоянно проживающих и временно выезжающих на работу за границу граждан РФ.</w:t>
      </w:r>
    </w:p>
    <w:p w:rsidR="0085363A" w:rsidRDefault="00462FAF">
      <w:pPr>
        <w:spacing w:line="360" w:lineRule="auto"/>
        <w:ind w:firstLine="680"/>
        <w:jc w:val="both"/>
        <w:rPr>
          <w:sz w:val="28"/>
        </w:rPr>
      </w:pPr>
      <w:r>
        <w:rPr>
          <w:sz w:val="28"/>
        </w:rPr>
        <w:t>3. Отразить во внутригосударственном законодательстве основные положения Конвенций о ночном труде женщин в промышленности, Конвенции о трудящихся-мигрантах. Конвенции о содействии занятости и защиты от безработицы и ряда других конвенций по правам и свобо</w:t>
      </w:r>
      <w:r>
        <w:rPr>
          <w:sz w:val="28"/>
        </w:rPr>
        <w:softHyphen/>
        <w:t>дам человека.</w:t>
      </w:r>
    </w:p>
    <w:p w:rsidR="0085363A" w:rsidRDefault="00462FAF">
      <w:pPr>
        <w:spacing w:line="360" w:lineRule="auto"/>
        <w:ind w:firstLine="680"/>
        <w:jc w:val="both"/>
        <w:rPr>
          <w:sz w:val="28"/>
        </w:rPr>
      </w:pPr>
      <w:r>
        <w:rPr>
          <w:sz w:val="28"/>
        </w:rPr>
        <w:t>4. Создать условия для реализации гарантированных международ</w:t>
      </w:r>
      <w:r>
        <w:rPr>
          <w:sz w:val="28"/>
        </w:rPr>
        <w:softHyphen/>
        <w:t>ными и национальными нормами прав и свобод в области социльно-экономических и культурных отношений.</w:t>
      </w:r>
    </w:p>
    <w:p w:rsidR="0085363A" w:rsidRDefault="00462FAF">
      <w:pPr>
        <w:spacing w:line="360" w:lineRule="auto"/>
        <w:ind w:firstLine="720"/>
        <w:jc w:val="both"/>
        <w:rPr>
          <w:sz w:val="28"/>
        </w:rPr>
      </w:pPr>
      <w:r>
        <w:rPr>
          <w:sz w:val="28"/>
        </w:rPr>
        <w:t>Однако осуществление одних этих мер недостаточно. Присоедине</w:t>
      </w:r>
      <w:r>
        <w:rPr>
          <w:sz w:val="28"/>
        </w:rPr>
        <w:softHyphen/>
        <w:t>ние к конвенциям и разработка самых совершенных внутригосударст</w:t>
      </w:r>
      <w:r>
        <w:rPr>
          <w:sz w:val="28"/>
        </w:rPr>
        <w:softHyphen/>
        <w:t>венных норм еще не решают проблему прав человека по существу. Не</w:t>
      </w:r>
      <w:r>
        <w:rPr>
          <w:sz w:val="28"/>
        </w:rPr>
        <w:softHyphen/>
        <w:t>обходимо создать механизм, гарантирующий применение законов и ува</w:t>
      </w:r>
      <w:r>
        <w:rPr>
          <w:sz w:val="28"/>
        </w:rPr>
        <w:softHyphen/>
        <w:t>жение к ним со стороны всех членов общества, независимо от занимае</w:t>
      </w:r>
      <w:r>
        <w:rPr>
          <w:sz w:val="28"/>
        </w:rPr>
        <w:softHyphen/>
        <w:t>мой должности. Нужно добиться материального обеспечения прав чело</w:t>
      </w:r>
      <w:r>
        <w:rPr>
          <w:sz w:val="28"/>
        </w:rPr>
        <w:softHyphen/>
        <w:t>века, отвергнуть подход к ним как "дару государства".</w:t>
      </w:r>
    </w:p>
    <w:p w:rsidR="0085363A" w:rsidRDefault="00462FAF">
      <w:pPr>
        <w:spacing w:line="360" w:lineRule="auto"/>
        <w:jc w:val="both"/>
        <w:rPr>
          <w:sz w:val="28"/>
        </w:rPr>
      </w:pPr>
      <w:r>
        <w:rPr>
          <w:sz w:val="28"/>
        </w:rPr>
        <w:t>Только при таком подходе к правам и свободам человека можно построить правовое государство, ибо само понятие правового государст</w:t>
      </w:r>
      <w:r>
        <w:rPr>
          <w:sz w:val="28"/>
        </w:rPr>
        <w:softHyphen/>
        <w:t>ва означает примат закона, верховенство общечеловеческих ценностей над всеми другими.</w:t>
      </w:r>
    </w:p>
    <w:p w:rsidR="0085363A" w:rsidRDefault="00462FAF">
      <w:pPr>
        <w:spacing w:line="360" w:lineRule="auto"/>
        <w:jc w:val="center"/>
        <w:rPr>
          <w:b/>
          <w:sz w:val="28"/>
        </w:rPr>
      </w:pPr>
      <w:r>
        <w:rPr>
          <w:sz w:val="28"/>
        </w:rPr>
        <w:br w:type="page"/>
      </w:r>
      <w:r>
        <w:rPr>
          <w:b/>
          <w:sz w:val="28"/>
        </w:rPr>
        <w:t>БИБЛИОГРАФИЧЕСКИЙ СПИСОК</w:t>
      </w:r>
    </w:p>
    <w:p w:rsidR="0085363A" w:rsidRDefault="0085363A">
      <w:pPr>
        <w:spacing w:line="360" w:lineRule="auto"/>
        <w:rPr>
          <w:b/>
          <w:sz w:val="28"/>
        </w:rPr>
      </w:pPr>
    </w:p>
    <w:p w:rsidR="0085363A" w:rsidRDefault="0085363A">
      <w:pPr>
        <w:spacing w:line="360" w:lineRule="auto"/>
        <w:rPr>
          <w:b/>
          <w:sz w:val="28"/>
        </w:rPr>
      </w:pPr>
    </w:p>
    <w:p w:rsidR="0085363A" w:rsidRDefault="0085363A">
      <w:pPr>
        <w:spacing w:line="360" w:lineRule="auto"/>
        <w:rPr>
          <w:b/>
          <w:sz w:val="28"/>
        </w:rPr>
      </w:pPr>
    </w:p>
    <w:p w:rsidR="0085363A" w:rsidRDefault="00462FAF">
      <w:pPr>
        <w:spacing w:line="360" w:lineRule="auto"/>
        <w:jc w:val="both"/>
        <w:rPr>
          <w:sz w:val="28"/>
        </w:rPr>
      </w:pPr>
      <w:r>
        <w:rPr>
          <w:sz w:val="28"/>
        </w:rPr>
        <w:t>1. Устав Организации Объединенных Наций от 26 июля 1945 года // Ме</w:t>
      </w:r>
      <w:r>
        <w:rPr>
          <w:sz w:val="28"/>
        </w:rPr>
        <w:softHyphen/>
        <w:t>ждународное право в документах. М.,1982.</w:t>
      </w:r>
    </w:p>
    <w:p w:rsidR="0085363A" w:rsidRDefault="00462FAF">
      <w:pPr>
        <w:spacing w:line="360" w:lineRule="auto"/>
        <w:jc w:val="both"/>
        <w:rPr>
          <w:sz w:val="28"/>
        </w:rPr>
      </w:pPr>
      <w:r>
        <w:rPr>
          <w:sz w:val="28"/>
        </w:rPr>
        <w:t>2. Всеобщая декларация прав человека от 10 декабря 1948 года // Меж</w:t>
      </w:r>
      <w:r>
        <w:rPr>
          <w:sz w:val="28"/>
        </w:rPr>
        <w:softHyphen/>
        <w:t>дународное право в документах. М.,1982.</w:t>
      </w:r>
    </w:p>
    <w:p w:rsidR="0085363A" w:rsidRDefault="00462FAF">
      <w:pPr>
        <w:spacing w:line="360" w:lineRule="auto"/>
        <w:jc w:val="both"/>
        <w:rPr>
          <w:sz w:val="28"/>
        </w:rPr>
      </w:pPr>
      <w:r>
        <w:rPr>
          <w:sz w:val="28"/>
        </w:rPr>
        <w:t>3. Конвенция № 153 о продолжительности рабочего времени и периода отдыха на дорожном транспорте от 27 июня 1979 года // Международная защита прав и свобод человека. М.,1990.</w:t>
      </w:r>
    </w:p>
    <w:p w:rsidR="0085363A" w:rsidRDefault="00462FAF">
      <w:pPr>
        <w:spacing w:line="360" w:lineRule="auto"/>
        <w:jc w:val="both"/>
        <w:rPr>
          <w:sz w:val="28"/>
        </w:rPr>
      </w:pPr>
      <w:r>
        <w:rPr>
          <w:sz w:val="28"/>
        </w:rPr>
        <w:t>4. Конвенция № 148 о защите трудящихся от профессионального риска, вызываемого загрязнением воздуха, шумом и вибрацией ра рабочих мес</w:t>
      </w:r>
      <w:r>
        <w:rPr>
          <w:sz w:val="28"/>
        </w:rPr>
        <w:softHyphen/>
        <w:t>тах от 20 июня 1977 года // Международная защита прав и свобод чело</w:t>
      </w:r>
      <w:r>
        <w:rPr>
          <w:sz w:val="28"/>
        </w:rPr>
        <w:softHyphen/>
        <w:t>века. М.,1990.</w:t>
      </w:r>
    </w:p>
    <w:p w:rsidR="0085363A" w:rsidRDefault="00462FAF">
      <w:pPr>
        <w:spacing w:line="360" w:lineRule="auto"/>
        <w:jc w:val="both"/>
        <w:rPr>
          <w:sz w:val="28"/>
        </w:rPr>
      </w:pPr>
      <w:r>
        <w:rPr>
          <w:sz w:val="28"/>
        </w:rPr>
        <w:t>5. Конвенция № 127 о максимальной нагрузке, допустимом для перенос</w:t>
      </w:r>
      <w:r>
        <w:rPr>
          <w:sz w:val="28"/>
        </w:rPr>
        <w:softHyphen/>
        <w:t>ки одним трудящимся от 28 июня 1967 года // Международная защита прав и свобод человека. М.,1990.</w:t>
      </w:r>
    </w:p>
    <w:p w:rsidR="0085363A" w:rsidRDefault="00462FAF">
      <w:pPr>
        <w:spacing w:line="360" w:lineRule="auto"/>
        <w:jc w:val="both"/>
        <w:rPr>
          <w:sz w:val="28"/>
        </w:rPr>
      </w:pPr>
      <w:r>
        <w:rPr>
          <w:sz w:val="28"/>
        </w:rPr>
        <w:t>6. Конвенция № 115 о защите трдящихся от ионизирующей радиации от 22 июня I960 года // Международная защита прав и свобод человека. М.,1990.</w:t>
      </w:r>
    </w:p>
    <w:p w:rsidR="0085363A" w:rsidRDefault="00462FAF">
      <w:pPr>
        <w:spacing w:line="360" w:lineRule="auto"/>
        <w:jc w:val="both"/>
        <w:rPr>
          <w:sz w:val="28"/>
        </w:rPr>
      </w:pPr>
      <w:r>
        <w:rPr>
          <w:sz w:val="28"/>
        </w:rPr>
        <w:t>7. Конвенция № 138 о минимальном возрасте при приеме на работу от 26 июня 1973 года // Международная защита прав и свобод человека. Сбор</w:t>
      </w:r>
      <w:r>
        <w:rPr>
          <w:sz w:val="28"/>
        </w:rPr>
        <w:softHyphen/>
        <w:t>ник документов. М., 1990.</w:t>
      </w:r>
    </w:p>
    <w:p w:rsidR="0085363A" w:rsidRDefault="00462FAF">
      <w:pPr>
        <w:spacing w:line="360" w:lineRule="auto"/>
        <w:jc w:val="both"/>
        <w:rPr>
          <w:sz w:val="28"/>
        </w:rPr>
      </w:pPr>
      <w:r>
        <w:rPr>
          <w:sz w:val="28"/>
        </w:rPr>
        <w:t>8. Конвенция № 100 о равном вознаграждении мужчин и женщин за труд равной ценности от 29 июня 1951 года // Международная защита прав и свобод человека. М.,1990.</w:t>
      </w:r>
    </w:p>
    <w:p w:rsidR="0085363A" w:rsidRDefault="00462FAF">
      <w:pPr>
        <w:spacing w:line="360" w:lineRule="auto"/>
        <w:jc w:val="both"/>
        <w:rPr>
          <w:sz w:val="28"/>
        </w:rPr>
      </w:pPr>
      <w:r>
        <w:rPr>
          <w:sz w:val="28"/>
        </w:rPr>
        <w:t>9. Конвенция № 97 о трудящихся-мигрантах от 1 июля 1949 года // Ме</w:t>
      </w:r>
      <w:r>
        <w:rPr>
          <w:sz w:val="28"/>
        </w:rPr>
        <w:softHyphen/>
        <w:t>ждународная защита прав и свобод человека. М.,1990.</w:t>
      </w:r>
    </w:p>
    <w:p w:rsidR="0085363A" w:rsidRDefault="00462FAF">
      <w:pPr>
        <w:spacing w:line="360" w:lineRule="auto"/>
        <w:jc w:val="both"/>
        <w:rPr>
          <w:sz w:val="28"/>
        </w:rPr>
      </w:pPr>
      <w:r>
        <w:rPr>
          <w:sz w:val="28"/>
        </w:rPr>
        <w:t xml:space="preserve">10. Конвенция № 105 об упразднении принудительного труда от 25 июня 1957 года // Международная защита прав и свобод человека. М.,1990. </w:t>
      </w:r>
    </w:p>
    <w:p w:rsidR="0085363A" w:rsidRDefault="00462FAF">
      <w:pPr>
        <w:spacing w:line="360" w:lineRule="auto"/>
        <w:jc w:val="both"/>
        <w:rPr>
          <w:sz w:val="28"/>
        </w:rPr>
      </w:pPr>
      <w:r>
        <w:rPr>
          <w:sz w:val="28"/>
        </w:rPr>
        <w:t>11. Конвенция № 132 об оплачиваемых отпусках от 24 июня 1970 года // Международная защита прав и свобод человека. М.,1990.</w:t>
      </w:r>
    </w:p>
    <w:p w:rsidR="0085363A" w:rsidRDefault="00462FAF">
      <w:pPr>
        <w:spacing w:line="360" w:lineRule="auto"/>
        <w:jc w:val="both"/>
        <w:rPr>
          <w:sz w:val="28"/>
        </w:rPr>
      </w:pPr>
      <w:r>
        <w:rPr>
          <w:sz w:val="28"/>
        </w:rPr>
        <w:t>12. Конвенция №Ш относительно дискриминации в области труда и заня</w:t>
      </w:r>
      <w:r>
        <w:rPr>
          <w:sz w:val="28"/>
        </w:rPr>
        <w:softHyphen/>
        <w:t>тий от 25 июня 1958 года // Международная защита прав и свобод чело</w:t>
      </w:r>
      <w:r>
        <w:rPr>
          <w:sz w:val="28"/>
        </w:rPr>
        <w:softHyphen/>
        <w:t>века. М.,1990.</w:t>
      </w:r>
    </w:p>
    <w:p w:rsidR="0085363A" w:rsidRDefault="00462FAF">
      <w:pPr>
        <w:spacing w:line="360" w:lineRule="auto"/>
        <w:jc w:val="both"/>
        <w:rPr>
          <w:sz w:val="28"/>
        </w:rPr>
      </w:pPr>
      <w:r>
        <w:rPr>
          <w:sz w:val="28"/>
        </w:rPr>
        <w:t>13. Конвенция №98 относительно применения принципов права на орга</w:t>
      </w:r>
      <w:r>
        <w:rPr>
          <w:sz w:val="28"/>
        </w:rPr>
        <w:softHyphen/>
        <w:t>низацию и заключение коллективных договоров от1 июля 1949 года // Международная защита прав и свобод человека. М.,1990.</w:t>
      </w:r>
    </w:p>
    <w:p w:rsidR="0085363A" w:rsidRDefault="00462FAF">
      <w:pPr>
        <w:spacing w:line="360" w:lineRule="auto"/>
        <w:ind w:hanging="60"/>
        <w:jc w:val="both"/>
        <w:rPr>
          <w:sz w:val="28"/>
        </w:rPr>
      </w:pPr>
      <w:r>
        <w:rPr>
          <w:sz w:val="28"/>
        </w:rPr>
        <w:t>14. Конвенция № 87 о свободе ассоциаций и защите права на организа</w:t>
      </w:r>
      <w:r>
        <w:rPr>
          <w:sz w:val="28"/>
        </w:rPr>
        <w:softHyphen/>
        <w:t>цию от 9 июля 1948 года // Международная защита прав и свобод чело</w:t>
      </w:r>
      <w:r>
        <w:rPr>
          <w:sz w:val="28"/>
        </w:rPr>
        <w:softHyphen/>
        <w:t>века. М.,1990.</w:t>
      </w:r>
    </w:p>
    <w:p w:rsidR="0085363A" w:rsidRDefault="00462FAF">
      <w:pPr>
        <w:spacing w:line="360" w:lineRule="auto"/>
        <w:jc w:val="both"/>
        <w:rPr>
          <w:sz w:val="28"/>
        </w:rPr>
      </w:pPr>
      <w:r>
        <w:rPr>
          <w:sz w:val="28"/>
        </w:rPr>
        <w:t>15. Конвенция № 89 о ночном труде женщин в промышленности от 9 ию</w:t>
      </w:r>
      <w:r>
        <w:rPr>
          <w:sz w:val="28"/>
        </w:rPr>
        <w:softHyphen/>
        <w:t>ля 1848 года // Международная защита прав и свобод человека. Сборник документов. М., 1990.</w:t>
      </w:r>
    </w:p>
    <w:p w:rsidR="0085363A" w:rsidRDefault="00462FAF">
      <w:pPr>
        <w:spacing w:line="360" w:lineRule="auto"/>
        <w:jc w:val="both"/>
        <w:rPr>
          <w:sz w:val="28"/>
        </w:rPr>
      </w:pPr>
      <w:r>
        <w:rPr>
          <w:sz w:val="28"/>
        </w:rPr>
        <w:t>16. Конвенция № 30 о регламентации рабочего времени в торговле и в учреждениях от 28 июня 1930 года // Международная защита прав и сво</w:t>
      </w:r>
      <w:r>
        <w:rPr>
          <w:sz w:val="28"/>
        </w:rPr>
        <w:softHyphen/>
        <w:t>бод человека. М.,1990.</w:t>
      </w:r>
    </w:p>
    <w:p w:rsidR="0085363A" w:rsidRDefault="00462FAF">
      <w:pPr>
        <w:spacing w:line="360" w:lineRule="auto"/>
        <w:jc w:val="both"/>
        <w:rPr>
          <w:sz w:val="28"/>
        </w:rPr>
      </w:pPr>
      <w:r>
        <w:rPr>
          <w:sz w:val="28"/>
        </w:rPr>
        <w:t>17. Конвенция № 45 о применении труда женщин на подземных работах в шахтах любого рода от 21 июня 1935 года // Международная защита прав и свобод человека. Сборник документов. М., 1990.</w:t>
      </w:r>
    </w:p>
    <w:p w:rsidR="0085363A" w:rsidRDefault="00462FAF">
      <w:pPr>
        <w:spacing w:line="360" w:lineRule="auto"/>
        <w:jc w:val="both"/>
        <w:rPr>
          <w:sz w:val="28"/>
        </w:rPr>
      </w:pPr>
      <w:r>
        <w:rPr>
          <w:sz w:val="28"/>
        </w:rPr>
        <w:t>18. Конвенция № 47 о сокращении рабочего времени до сорока часов в неделю от 22 июня 1935 года // Международная защита прав и свобод человека. М.,1990.</w:t>
      </w:r>
    </w:p>
    <w:p w:rsidR="0085363A" w:rsidRDefault="00462FAF">
      <w:pPr>
        <w:spacing w:line="360" w:lineRule="auto"/>
        <w:jc w:val="both"/>
        <w:rPr>
          <w:sz w:val="28"/>
        </w:rPr>
      </w:pPr>
      <w:r>
        <w:rPr>
          <w:sz w:val="28"/>
        </w:rPr>
        <w:t>19. Конвенция № 156 о равном обращении и равных возможностях для трудящихся мужчин и жкнщин-трудящихся с семейными обязанностями от 23 июня 1981 года // Международная защита прав и свобод человека. М.,1990.</w:t>
      </w:r>
    </w:p>
    <w:p w:rsidR="0085363A" w:rsidRDefault="00462FAF">
      <w:pPr>
        <w:spacing w:line="360" w:lineRule="auto"/>
        <w:jc w:val="both"/>
        <w:rPr>
          <w:sz w:val="28"/>
        </w:rPr>
      </w:pPr>
      <w:r>
        <w:rPr>
          <w:sz w:val="28"/>
        </w:rPr>
        <w:t xml:space="preserve">20. Конвенция о борьбе с дискриминацией в области образования от 14 декабря I960 года // Международная защита прав и свобод человека. М.,1990. </w:t>
      </w:r>
    </w:p>
    <w:p w:rsidR="0085363A" w:rsidRDefault="00462FAF">
      <w:pPr>
        <w:spacing w:line="360" w:lineRule="auto"/>
        <w:jc w:val="both"/>
        <w:rPr>
          <w:sz w:val="28"/>
        </w:rPr>
      </w:pPr>
      <w:r>
        <w:rPr>
          <w:sz w:val="28"/>
        </w:rPr>
        <w:t>21. Конвенция о защите прав культурных ценностей в случае вооруженного конфликта от 14 мая 1954 года // Международное право в до</w:t>
      </w:r>
      <w:r>
        <w:rPr>
          <w:sz w:val="28"/>
        </w:rPr>
        <w:softHyphen/>
        <w:t>кументах. М., 1982.</w:t>
      </w:r>
    </w:p>
    <w:p w:rsidR="0085363A" w:rsidRDefault="00462FAF">
      <w:pPr>
        <w:spacing w:line="360" w:lineRule="auto"/>
        <w:jc w:val="both"/>
        <w:rPr>
          <w:sz w:val="28"/>
        </w:rPr>
      </w:pPr>
      <w:r>
        <w:rPr>
          <w:sz w:val="28"/>
        </w:rPr>
        <w:t>22. Международный пакт о экономических, социальных и культурных правах от 16 декабря 1966 года // Права человека. Сборник нормативных документов. М.,1990.</w:t>
      </w:r>
    </w:p>
    <w:p w:rsidR="0085363A" w:rsidRDefault="00462FAF">
      <w:pPr>
        <w:spacing w:line="360" w:lineRule="auto"/>
        <w:jc w:val="both"/>
        <w:rPr>
          <w:sz w:val="28"/>
        </w:rPr>
      </w:pPr>
      <w:r>
        <w:rPr>
          <w:sz w:val="28"/>
        </w:rPr>
        <w:t>23. Международная конвенция о ликвидации всех форм расовой дискри</w:t>
      </w:r>
      <w:r>
        <w:rPr>
          <w:sz w:val="28"/>
        </w:rPr>
        <w:softHyphen/>
        <w:t>минации от 7 марта 1966 года // Международное право в документах. М.,1982.</w:t>
      </w:r>
    </w:p>
    <w:p w:rsidR="0085363A" w:rsidRDefault="00462FAF">
      <w:pPr>
        <w:spacing w:line="360" w:lineRule="auto"/>
        <w:jc w:val="both"/>
        <w:rPr>
          <w:sz w:val="28"/>
        </w:rPr>
      </w:pPr>
      <w:r>
        <w:rPr>
          <w:sz w:val="28"/>
        </w:rPr>
        <w:t>24. Конвенция о политике в области занятости от 9 июля 1964 года // СССР и международное сотрудничество в области прав человека. Доку</w:t>
      </w:r>
      <w:r>
        <w:rPr>
          <w:sz w:val="28"/>
        </w:rPr>
        <w:softHyphen/>
        <w:t>менты и материалы. М., 1989.</w:t>
      </w:r>
    </w:p>
    <w:p w:rsidR="0085363A" w:rsidRDefault="00462FAF">
      <w:pPr>
        <w:spacing w:line="360" w:lineRule="auto"/>
        <w:jc w:val="both"/>
        <w:rPr>
          <w:sz w:val="28"/>
        </w:rPr>
      </w:pPr>
      <w:r>
        <w:rPr>
          <w:sz w:val="28"/>
        </w:rPr>
        <w:t>25. Конвенция об охране материнства от 28 июня 1952 года//СССР и ме</w:t>
      </w:r>
      <w:r>
        <w:rPr>
          <w:sz w:val="28"/>
        </w:rPr>
        <w:softHyphen/>
        <w:t>ждународное сотрудничество в области прав человека. Документы и ма</w:t>
      </w:r>
      <w:r>
        <w:rPr>
          <w:sz w:val="28"/>
        </w:rPr>
        <w:softHyphen/>
        <w:t>териалы. М.,1989.</w:t>
      </w:r>
    </w:p>
    <w:p w:rsidR="0085363A" w:rsidRDefault="00462FAF">
      <w:pPr>
        <w:spacing w:line="360" w:lineRule="auto"/>
        <w:jc w:val="both"/>
        <w:rPr>
          <w:sz w:val="28"/>
        </w:rPr>
      </w:pPr>
      <w:r>
        <w:rPr>
          <w:sz w:val="28"/>
        </w:rPr>
        <w:t>26. Конвенция о правах ребенка от 22 ноября 1989 года // Вестник МИД СССР. 1990. №7.</w:t>
      </w:r>
    </w:p>
    <w:p w:rsidR="0085363A" w:rsidRDefault="00462FAF">
      <w:pPr>
        <w:spacing w:line="360" w:lineRule="auto"/>
        <w:jc w:val="both"/>
        <w:rPr>
          <w:sz w:val="28"/>
        </w:rPr>
      </w:pPr>
      <w:r>
        <w:rPr>
          <w:sz w:val="28"/>
        </w:rPr>
        <w:t>27. Декларация прав ребенка от 20 ноября 1959 года // Международное право в документах. М., 1982.</w:t>
      </w:r>
    </w:p>
    <w:p w:rsidR="0085363A" w:rsidRDefault="00462FAF">
      <w:pPr>
        <w:spacing w:line="360" w:lineRule="auto"/>
        <w:jc w:val="both"/>
        <w:rPr>
          <w:sz w:val="28"/>
        </w:rPr>
      </w:pPr>
      <w:r>
        <w:rPr>
          <w:sz w:val="28"/>
        </w:rPr>
        <w:t>28. Декларация о принципах международного права, касающихся друже</w:t>
      </w:r>
      <w:r>
        <w:rPr>
          <w:sz w:val="28"/>
        </w:rPr>
        <w:softHyphen/>
        <w:t>ственных отношений и сотрудничества между государствами от 24 ок</w:t>
      </w:r>
      <w:r>
        <w:rPr>
          <w:sz w:val="28"/>
        </w:rPr>
        <w:softHyphen/>
        <w:t>тября 1970 года // Международное право в документах. М., 1982.</w:t>
      </w:r>
    </w:p>
    <w:p w:rsidR="0085363A" w:rsidRDefault="00462FAF">
      <w:pPr>
        <w:spacing w:line="360" w:lineRule="auto"/>
        <w:ind w:hanging="160"/>
        <w:jc w:val="both"/>
        <w:rPr>
          <w:sz w:val="28"/>
        </w:rPr>
      </w:pPr>
      <w:r>
        <w:rPr>
          <w:sz w:val="28"/>
        </w:rPr>
        <w:t>29. Конференция Объединенных Наций в Сан-Франциско. Сборник до</w:t>
      </w:r>
      <w:r>
        <w:rPr>
          <w:sz w:val="28"/>
        </w:rPr>
        <w:softHyphen/>
        <w:t>кументов. М., 1980.</w:t>
      </w:r>
    </w:p>
    <w:p w:rsidR="0085363A" w:rsidRDefault="00462FAF">
      <w:pPr>
        <w:spacing w:line="360" w:lineRule="auto"/>
        <w:jc w:val="both"/>
        <w:rPr>
          <w:sz w:val="28"/>
        </w:rPr>
      </w:pPr>
      <w:r>
        <w:rPr>
          <w:sz w:val="28"/>
        </w:rPr>
        <w:t>30. Аметистов Э.М. Международное право и труд . М., 1982.</w:t>
      </w:r>
    </w:p>
    <w:p w:rsidR="0085363A" w:rsidRDefault="00462FAF">
      <w:pPr>
        <w:spacing w:line="360" w:lineRule="auto"/>
        <w:jc w:val="both"/>
        <w:rPr>
          <w:sz w:val="28"/>
        </w:rPr>
      </w:pPr>
      <w:r>
        <w:rPr>
          <w:sz w:val="28"/>
        </w:rPr>
        <w:t>31. Бекназар-Юзбашев Т.Б. Права человека и международное право.</w:t>
      </w:r>
    </w:p>
    <w:p w:rsidR="0085363A" w:rsidRDefault="00462FAF">
      <w:pPr>
        <w:spacing w:line="360" w:lineRule="auto"/>
        <w:jc w:val="both"/>
        <w:rPr>
          <w:sz w:val="28"/>
        </w:rPr>
      </w:pPr>
      <w:r>
        <w:rPr>
          <w:sz w:val="28"/>
        </w:rPr>
        <w:t>М.,1996.</w:t>
      </w:r>
    </w:p>
    <w:p w:rsidR="0085363A" w:rsidRDefault="00462FAF">
      <w:pPr>
        <w:spacing w:line="360" w:lineRule="auto"/>
        <w:jc w:val="both"/>
        <w:rPr>
          <w:sz w:val="28"/>
        </w:rPr>
      </w:pPr>
      <w:r>
        <w:rPr>
          <w:sz w:val="28"/>
        </w:rPr>
        <w:t>32. Блищенко И.П. Международное право в правовом государстве // Ме</w:t>
      </w:r>
      <w:r>
        <w:rPr>
          <w:sz w:val="28"/>
        </w:rPr>
        <w:softHyphen/>
        <w:t>ждународная жизнь. 1988.№12.</w:t>
      </w:r>
    </w:p>
    <w:p w:rsidR="0085363A" w:rsidRDefault="00462FAF">
      <w:pPr>
        <w:spacing w:line="360" w:lineRule="auto"/>
        <w:jc w:val="both"/>
        <w:rPr>
          <w:sz w:val="28"/>
        </w:rPr>
      </w:pPr>
      <w:r>
        <w:rPr>
          <w:sz w:val="28"/>
        </w:rPr>
        <w:t>33. Мюллерсон Р.А. Правачеловека:идеи,нормы, реальность. М., 1991.</w:t>
      </w:r>
    </w:p>
    <w:p w:rsidR="0085363A" w:rsidRDefault="00462FAF">
      <w:pPr>
        <w:spacing w:line="360" w:lineRule="auto"/>
        <w:jc w:val="both"/>
        <w:rPr>
          <w:sz w:val="28"/>
        </w:rPr>
      </w:pPr>
      <w:r>
        <w:rPr>
          <w:sz w:val="28"/>
        </w:rPr>
        <w:t xml:space="preserve">34. Богуславский М.М. Международное частное право. М.,1990. </w:t>
      </w:r>
    </w:p>
    <w:p w:rsidR="0085363A" w:rsidRDefault="00462FAF">
      <w:pPr>
        <w:spacing w:line="360" w:lineRule="auto"/>
        <w:jc w:val="both"/>
        <w:rPr>
          <w:sz w:val="28"/>
        </w:rPr>
      </w:pPr>
      <w:r>
        <w:rPr>
          <w:sz w:val="28"/>
        </w:rPr>
        <w:t>35. Внешняя политика Советского Союза в период Отечественной войны. Т.1.М.,1990.</w:t>
      </w:r>
    </w:p>
    <w:p w:rsidR="0085363A" w:rsidRDefault="00462FAF">
      <w:pPr>
        <w:spacing w:line="360" w:lineRule="auto"/>
        <w:jc w:val="both"/>
        <w:rPr>
          <w:sz w:val="28"/>
        </w:rPr>
      </w:pPr>
      <w:r>
        <w:rPr>
          <w:sz w:val="28"/>
        </w:rPr>
        <w:t>36. Жарков Б.Н. Профсоюзные права и их международно-правовая защи</w:t>
      </w:r>
      <w:r>
        <w:rPr>
          <w:sz w:val="28"/>
        </w:rPr>
        <w:softHyphen/>
        <w:t>та. М., 1990.</w:t>
      </w:r>
    </w:p>
    <w:p w:rsidR="0085363A" w:rsidRDefault="00462FAF">
      <w:pPr>
        <w:spacing w:line="360" w:lineRule="auto"/>
        <w:jc w:val="both"/>
        <w:rPr>
          <w:sz w:val="28"/>
        </w:rPr>
      </w:pPr>
      <w:r>
        <w:rPr>
          <w:sz w:val="28"/>
        </w:rPr>
        <w:t>37. Карташкин В.А. Международная защита прав человека. М.,1986.</w:t>
      </w:r>
    </w:p>
    <w:p w:rsidR="0085363A" w:rsidRDefault="00462FAF">
      <w:pPr>
        <w:spacing w:line="360" w:lineRule="auto"/>
        <w:jc w:val="both"/>
        <w:rPr>
          <w:sz w:val="28"/>
        </w:rPr>
      </w:pPr>
      <w:r>
        <w:rPr>
          <w:sz w:val="28"/>
        </w:rPr>
        <w:t>38. Крылов С.Б. История создания Организации Объединённых Наций. 2-е изд.,доп. М.,1960.</w:t>
      </w:r>
    </w:p>
    <w:p w:rsidR="0085363A" w:rsidRDefault="00462FAF">
      <w:pPr>
        <w:spacing w:line="360" w:lineRule="auto"/>
        <w:jc w:val="both"/>
        <w:rPr>
          <w:sz w:val="28"/>
        </w:rPr>
      </w:pPr>
      <w:r>
        <w:rPr>
          <w:sz w:val="28"/>
        </w:rPr>
        <w:t>39. Тункин Г.И. Теория международного права.</w:t>
      </w:r>
    </w:p>
    <w:p w:rsidR="0085363A" w:rsidRDefault="00462FAF">
      <w:pPr>
        <w:spacing w:line="360" w:lineRule="auto"/>
        <w:jc w:val="both"/>
        <w:rPr>
          <w:sz w:val="28"/>
        </w:rPr>
      </w:pPr>
      <w:r>
        <w:rPr>
          <w:sz w:val="28"/>
        </w:rPr>
        <w:t>40. Чхиквадзе В. Пакты о правах человека и их историческое значение.//Международная жизнь. 1986. №12.</w:t>
      </w:r>
    </w:p>
    <w:p w:rsidR="0085363A" w:rsidRDefault="00462FAF">
      <w:pPr>
        <w:spacing w:line="360" w:lineRule="auto"/>
        <w:jc w:val="both"/>
        <w:rPr>
          <w:sz w:val="28"/>
        </w:rPr>
      </w:pPr>
      <w:r>
        <w:rPr>
          <w:sz w:val="28"/>
        </w:rPr>
        <w:t>41. Бъерк А. Совет Европы в общем европейском государстве // Между</w:t>
      </w:r>
      <w:r>
        <w:rPr>
          <w:sz w:val="28"/>
        </w:rPr>
        <w:softHyphen/>
        <w:t xml:space="preserve">народная жизнь. 1988. № 9.  </w:t>
      </w:r>
    </w:p>
    <w:p w:rsidR="0085363A" w:rsidRDefault="00462FAF">
      <w:pPr>
        <w:spacing w:line="360" w:lineRule="auto"/>
        <w:jc w:val="both"/>
        <w:rPr>
          <w:sz w:val="28"/>
        </w:rPr>
      </w:pPr>
      <w:r>
        <w:rPr>
          <w:sz w:val="28"/>
        </w:rPr>
        <w:t>42. Грачев А. Последний мир и права человека // Новое время . Приложе</w:t>
      </w:r>
      <w:r>
        <w:rPr>
          <w:sz w:val="28"/>
        </w:rPr>
        <w:softHyphen/>
        <w:t>ние. 1988. декабрь.</w:t>
      </w:r>
    </w:p>
    <w:p w:rsidR="0085363A" w:rsidRDefault="00462FAF">
      <w:pPr>
        <w:spacing w:line="360" w:lineRule="auto"/>
        <w:jc w:val="both"/>
        <w:rPr>
          <w:sz w:val="28"/>
        </w:rPr>
      </w:pPr>
      <w:r>
        <w:rPr>
          <w:sz w:val="28"/>
        </w:rPr>
        <w:t>43. Заявление советской делегации по ст.1 Устава ООН на конференции в Сан-Франциско // Конференция Объединенных Наций в Сан-Франциско. Сборник документов. М.,1980.</w:t>
      </w:r>
    </w:p>
    <w:p w:rsidR="0085363A" w:rsidRDefault="00462FAF">
      <w:pPr>
        <w:spacing w:line="360" w:lineRule="auto"/>
        <w:jc w:val="both"/>
        <w:rPr>
          <w:sz w:val="28"/>
        </w:rPr>
      </w:pPr>
      <w:r>
        <w:rPr>
          <w:sz w:val="28"/>
        </w:rPr>
        <w:t>44. Информ. МОТ. 1987. № 2 (87).</w:t>
      </w:r>
    </w:p>
    <w:p w:rsidR="0085363A" w:rsidRDefault="00462FAF">
      <w:pPr>
        <w:spacing w:line="360" w:lineRule="auto"/>
        <w:jc w:val="both"/>
        <w:rPr>
          <w:sz w:val="28"/>
        </w:rPr>
      </w:pPr>
      <w:r>
        <w:rPr>
          <w:sz w:val="28"/>
        </w:rPr>
        <w:t>45. Итоговый документ Венской встречи представителей государств-участинков Совещания по безопасности и сотрудничеству в Европе от 15 января 1989 года // Права человека. Сборник международных докумен</w:t>
      </w:r>
      <w:r>
        <w:rPr>
          <w:sz w:val="28"/>
        </w:rPr>
        <w:softHyphen/>
        <w:t>тов. М., 1990.</w:t>
      </w:r>
    </w:p>
    <w:p w:rsidR="0085363A" w:rsidRDefault="00462FAF">
      <w:pPr>
        <w:spacing w:line="360" w:lineRule="auto"/>
        <w:jc w:val="both"/>
        <w:rPr>
          <w:sz w:val="28"/>
        </w:rPr>
      </w:pPr>
      <w:r>
        <w:rPr>
          <w:sz w:val="28"/>
        </w:rPr>
        <w:t>46.Информационный бюллетень.</w:t>
      </w:r>
      <w:r>
        <w:rPr>
          <w:sz w:val="28"/>
          <w:lang w:val="en-US"/>
        </w:rPr>
        <w:t xml:space="preserve"> MET.</w:t>
      </w:r>
      <w:r>
        <w:rPr>
          <w:sz w:val="28"/>
        </w:rPr>
        <w:t xml:space="preserve"> 1983. № 3 ( 69 ) итоговый доку</w:t>
      </w:r>
      <w:r>
        <w:rPr>
          <w:sz w:val="28"/>
        </w:rPr>
        <w:softHyphen/>
        <w:t>мент Венской встречи представителей государств - участников Совеща</w:t>
      </w:r>
      <w:r>
        <w:rPr>
          <w:sz w:val="28"/>
        </w:rPr>
        <w:softHyphen/>
        <w:t>ния по безопасности и сотрудничеству в Европе. М.,1989.</w:t>
      </w:r>
    </w:p>
    <w:p w:rsidR="0085363A" w:rsidRDefault="00462FAF">
      <w:pPr>
        <w:spacing w:line="360" w:lineRule="auto"/>
        <w:jc w:val="both"/>
        <w:rPr>
          <w:sz w:val="28"/>
        </w:rPr>
      </w:pPr>
      <w:r>
        <w:rPr>
          <w:sz w:val="28"/>
        </w:rPr>
        <w:t>47. Рекомендация МОТ о максимальном грузе, допустимом для перенос</w:t>
      </w:r>
      <w:r>
        <w:rPr>
          <w:sz w:val="28"/>
        </w:rPr>
        <w:softHyphen/>
        <w:t>ки одним трудящимся от 28 июня 1967 года // Международная защита прав и свобод человека. Сборник документов. М., 1990.</w:t>
      </w:r>
    </w:p>
    <w:p w:rsidR="0085363A" w:rsidRDefault="00462FAF">
      <w:pPr>
        <w:spacing w:line="360" w:lineRule="auto"/>
        <w:jc w:val="both"/>
        <w:rPr>
          <w:sz w:val="28"/>
        </w:rPr>
      </w:pPr>
      <w:r>
        <w:rPr>
          <w:sz w:val="28"/>
        </w:rPr>
        <w:t>48.Решетов Ю.А. Права человека: где мы стоим ? // Вестник МИД СССР.1990.№6.</w:t>
      </w:r>
    </w:p>
    <w:p w:rsidR="0085363A" w:rsidRDefault="00462FAF">
      <w:pPr>
        <w:spacing w:line="360" w:lineRule="auto"/>
        <w:jc w:val="both"/>
        <w:rPr>
          <w:sz w:val="28"/>
        </w:rPr>
      </w:pPr>
      <w:r>
        <w:rPr>
          <w:sz w:val="28"/>
        </w:rPr>
        <w:t xml:space="preserve">49. Топорнин Б.Н. Декларация прав человека: новые подходы // Права человека: проблемы и перспективы. М.,1990. </w:t>
      </w:r>
    </w:p>
    <w:p w:rsidR="0085363A" w:rsidRDefault="00462FAF">
      <w:pPr>
        <w:spacing w:line="360" w:lineRule="auto"/>
        <w:jc w:val="both"/>
        <w:rPr>
          <w:sz w:val="28"/>
        </w:rPr>
      </w:pPr>
      <w:r>
        <w:rPr>
          <w:sz w:val="28"/>
        </w:rPr>
        <w:t>50. Мелков Г.М. Вступительная статья к сборнику международных доку</w:t>
      </w:r>
      <w:r>
        <w:rPr>
          <w:sz w:val="28"/>
        </w:rPr>
        <w:softHyphen/>
        <w:t>ментов по правам человека.</w:t>
      </w:r>
    </w:p>
    <w:p w:rsidR="0085363A" w:rsidRDefault="00462FAF">
      <w:pPr>
        <w:spacing w:line="360" w:lineRule="auto"/>
        <w:jc w:val="both"/>
        <w:rPr>
          <w:sz w:val="28"/>
        </w:rPr>
      </w:pPr>
      <w:r>
        <w:rPr>
          <w:sz w:val="28"/>
        </w:rPr>
        <w:t>51. Ледях И.А. Механизмы защиты прав и свобод граждан // Права чело</w:t>
      </w:r>
      <w:r>
        <w:rPr>
          <w:sz w:val="28"/>
        </w:rPr>
        <w:softHyphen/>
        <w:t>века: проблемы и перспективы. М.,1990.</w:t>
      </w:r>
    </w:p>
    <w:p w:rsidR="0085363A" w:rsidRDefault="00462FAF">
      <w:pPr>
        <w:spacing w:line="360" w:lineRule="auto"/>
        <w:jc w:val="both"/>
        <w:rPr>
          <w:sz w:val="28"/>
        </w:rPr>
      </w:pPr>
      <w:r>
        <w:rPr>
          <w:sz w:val="28"/>
        </w:rPr>
        <w:t>52. Коршунов Е.Н. Международная защита прав женщин. М.,1975.</w:t>
      </w:r>
    </w:p>
    <w:p w:rsidR="0085363A" w:rsidRDefault="00462FAF">
      <w:pPr>
        <w:spacing w:line="360" w:lineRule="auto"/>
        <w:jc w:val="both"/>
        <w:rPr>
          <w:sz w:val="28"/>
        </w:rPr>
      </w:pPr>
      <w:r>
        <w:rPr>
          <w:sz w:val="28"/>
        </w:rPr>
        <w:t>53. Манов Б.Г. ООН и содействие осуществлению соглашений о правах человека. М., 1986.</w:t>
      </w:r>
    </w:p>
    <w:p w:rsidR="0085363A" w:rsidRDefault="00462FAF">
      <w:pPr>
        <w:spacing w:line="360" w:lineRule="auto"/>
        <w:jc w:val="both"/>
        <w:rPr>
          <w:sz w:val="28"/>
        </w:rPr>
      </w:pPr>
      <w:r>
        <w:rPr>
          <w:sz w:val="28"/>
        </w:rPr>
        <w:t>54. Генеральная Ассамблея. Коминет по правам человека. Сорок четвер</w:t>
      </w:r>
      <w:r>
        <w:rPr>
          <w:sz w:val="28"/>
        </w:rPr>
        <w:softHyphen/>
        <w:t>тая сессия. Доп.40/А/44/40/.</w:t>
      </w:r>
    </w:p>
    <w:p w:rsidR="0085363A" w:rsidRDefault="00462FAF">
      <w:pPr>
        <w:spacing w:line="360" w:lineRule="auto"/>
        <w:jc w:val="both"/>
        <w:rPr>
          <w:sz w:val="28"/>
        </w:rPr>
      </w:pPr>
      <w:r>
        <w:rPr>
          <w:sz w:val="28"/>
        </w:rPr>
        <w:t>55.Мюллерсон Р. Соотношение международного и национального права. С. 126-127.</w:t>
      </w:r>
    </w:p>
    <w:p w:rsidR="0085363A" w:rsidRDefault="00462FAF">
      <w:pPr>
        <w:spacing w:line="360" w:lineRule="auto"/>
        <w:jc w:val="both"/>
        <w:rPr>
          <w:sz w:val="28"/>
        </w:rPr>
      </w:pPr>
      <w:r>
        <w:rPr>
          <w:sz w:val="28"/>
        </w:rPr>
        <w:t>56. Вестник МИД СССР. М.,1990. №7.</w:t>
      </w:r>
    </w:p>
    <w:p w:rsidR="0085363A" w:rsidRDefault="00462FAF">
      <w:pPr>
        <w:spacing w:line="360" w:lineRule="auto"/>
        <w:jc w:val="both"/>
        <w:rPr>
          <w:sz w:val="28"/>
        </w:rPr>
      </w:pPr>
      <w:r>
        <w:rPr>
          <w:sz w:val="28"/>
        </w:rPr>
        <w:t>57. Всемирное профсоюзное движение: Международный журнал. 1986.</w:t>
      </w:r>
    </w:p>
    <w:p w:rsidR="0085363A" w:rsidRDefault="00462FAF">
      <w:pPr>
        <w:spacing w:line="360" w:lineRule="auto"/>
        <w:jc w:val="both"/>
        <w:rPr>
          <w:sz w:val="28"/>
        </w:rPr>
      </w:pPr>
      <w:r>
        <w:rPr>
          <w:sz w:val="28"/>
        </w:rPr>
        <w:t>58.Заключение Комитета конституционного надзора СССР "О правилах, допускающих применение неопубликованных нормативных актов о пра</w:t>
      </w:r>
      <w:r>
        <w:rPr>
          <w:sz w:val="28"/>
        </w:rPr>
        <w:softHyphen/>
        <w:t>вах, свободах и обязанностях граждан от 29 ноября 1990 года // Ведомо</w:t>
      </w:r>
      <w:r>
        <w:rPr>
          <w:sz w:val="28"/>
        </w:rPr>
        <w:softHyphen/>
        <w:t>сти Съезда народных депутатов СССР и Верховного Совета СССР. 1990. №50. ст. 1080.</w:t>
      </w:r>
    </w:p>
    <w:p w:rsidR="0085363A" w:rsidRDefault="00462FAF">
      <w:pPr>
        <w:spacing w:line="360" w:lineRule="auto"/>
        <w:jc w:val="both"/>
        <w:rPr>
          <w:sz w:val="28"/>
        </w:rPr>
      </w:pPr>
      <w:r>
        <w:rPr>
          <w:sz w:val="28"/>
        </w:rPr>
        <w:t>59. Карташкин В.А. Международная защита прав и свобод человека. М.,1976.</w:t>
      </w:r>
    </w:p>
    <w:p w:rsidR="0085363A" w:rsidRDefault="00462FAF">
      <w:pPr>
        <w:spacing w:line="360" w:lineRule="auto"/>
        <w:jc w:val="both"/>
        <w:rPr>
          <w:sz w:val="28"/>
        </w:rPr>
      </w:pPr>
      <w:r>
        <w:rPr>
          <w:sz w:val="28"/>
        </w:rPr>
        <w:t>60. Карташкин В.А. Права человека в международном и внутригосудар</w:t>
      </w:r>
      <w:r>
        <w:rPr>
          <w:sz w:val="28"/>
        </w:rPr>
        <w:softHyphen/>
        <w:t>ственном праве. М., 1995.</w:t>
      </w:r>
    </w:p>
    <w:p w:rsidR="0085363A" w:rsidRDefault="00462FAF">
      <w:pPr>
        <w:spacing w:line="360" w:lineRule="auto"/>
        <w:jc w:val="both"/>
        <w:rPr>
          <w:sz w:val="28"/>
        </w:rPr>
      </w:pPr>
      <w:r>
        <w:rPr>
          <w:sz w:val="28"/>
        </w:rPr>
        <w:t>61. Комплектов В.Г. Доклад на научно-практическом форуме МИД СССР и Советской Ассоциации международного права "Новое мышление и международное право" // Вестник МИД СССР. 1990. №4.</w:t>
      </w:r>
    </w:p>
    <w:p w:rsidR="0085363A" w:rsidRDefault="00462FAF">
      <w:pPr>
        <w:spacing w:line="360" w:lineRule="auto"/>
        <w:jc w:val="both"/>
        <w:rPr>
          <w:sz w:val="28"/>
        </w:rPr>
      </w:pPr>
      <w:r>
        <w:rPr>
          <w:sz w:val="28"/>
        </w:rPr>
        <w:t>62. Кудрявцев В.Н., Лукашева Е.А. Правовое государство. М., 1989.</w:t>
      </w:r>
    </w:p>
    <w:p w:rsidR="0085363A" w:rsidRDefault="00462FAF">
      <w:pPr>
        <w:spacing w:line="360" w:lineRule="auto"/>
        <w:jc w:val="both"/>
        <w:rPr>
          <w:sz w:val="28"/>
        </w:rPr>
      </w:pPr>
      <w:r>
        <w:rPr>
          <w:sz w:val="28"/>
        </w:rPr>
        <w:t>63.Курс международного права. В.7</w:t>
      </w:r>
      <w:r>
        <w:rPr>
          <w:sz w:val="28"/>
          <w:lang w:val="en-US"/>
        </w:rPr>
        <w:t xml:space="preserve"> T.I.</w:t>
      </w:r>
    </w:p>
    <w:p w:rsidR="0085363A" w:rsidRDefault="00462FAF">
      <w:pPr>
        <w:spacing w:line="360" w:lineRule="auto"/>
        <w:jc w:val="both"/>
        <w:rPr>
          <w:sz w:val="28"/>
        </w:rPr>
      </w:pPr>
      <w:r>
        <w:rPr>
          <w:sz w:val="28"/>
        </w:rPr>
        <w:t>64. Левин Д.Б. Проблемы соотношения международного и внутригосу</w:t>
      </w:r>
      <w:r>
        <w:rPr>
          <w:sz w:val="28"/>
        </w:rPr>
        <w:softHyphen/>
        <w:t>дарственного права// Сов. государство и право. 1964. №7. ; Черниченко С.В. Личность и международное право.</w:t>
      </w:r>
    </w:p>
    <w:p w:rsidR="0085363A" w:rsidRDefault="00462FAF">
      <w:pPr>
        <w:spacing w:line="360" w:lineRule="auto"/>
        <w:jc w:val="both"/>
        <w:rPr>
          <w:sz w:val="28"/>
        </w:rPr>
      </w:pPr>
      <w:r>
        <w:rPr>
          <w:sz w:val="28"/>
        </w:rPr>
        <w:t>65.Международная защита прав и свобод человека. Сборник докумен-тов.М.,1990.</w:t>
      </w:r>
    </w:p>
    <w:p w:rsidR="0085363A" w:rsidRDefault="00462FAF">
      <w:pPr>
        <w:spacing w:line="360" w:lineRule="auto"/>
        <w:jc w:val="both"/>
        <w:rPr>
          <w:sz w:val="28"/>
        </w:rPr>
      </w:pPr>
      <w:r>
        <w:rPr>
          <w:sz w:val="28"/>
        </w:rPr>
        <w:t>66. Рекомендация МОТ о максимальном грузе, допустимом для перенос</w:t>
      </w:r>
      <w:r>
        <w:rPr>
          <w:sz w:val="28"/>
        </w:rPr>
        <w:softHyphen/>
        <w:t>ки одним трудящимся от 28 июня 1967 года // Международная защита прав и свобод человека. Сборник документов. М., 1990.</w:t>
      </w:r>
    </w:p>
    <w:p w:rsidR="0085363A" w:rsidRDefault="00462FAF">
      <w:pPr>
        <w:spacing w:line="360" w:lineRule="auto"/>
        <w:jc w:val="both"/>
        <w:rPr>
          <w:sz w:val="28"/>
        </w:rPr>
      </w:pPr>
      <w:r>
        <w:rPr>
          <w:sz w:val="28"/>
        </w:rPr>
        <w:t>67. Международное право в документах. М., 1982.</w:t>
      </w:r>
    </w:p>
    <w:p w:rsidR="0085363A" w:rsidRDefault="00462FAF">
      <w:pPr>
        <w:spacing w:line="360" w:lineRule="auto"/>
        <w:jc w:val="both"/>
        <w:rPr>
          <w:sz w:val="28"/>
        </w:rPr>
      </w:pPr>
      <w:r>
        <w:rPr>
          <w:sz w:val="28"/>
        </w:rPr>
        <w:t>68. Международное право в документах. М., 1969.</w:t>
      </w:r>
    </w:p>
    <w:p w:rsidR="0085363A" w:rsidRDefault="00462FAF">
      <w:pPr>
        <w:spacing w:line="360" w:lineRule="auto"/>
        <w:jc w:val="both"/>
        <w:rPr>
          <w:sz w:val="28"/>
        </w:rPr>
      </w:pPr>
      <w:r>
        <w:rPr>
          <w:sz w:val="28"/>
        </w:rPr>
        <w:t>69. Права человека. Сборник международных документов . М.,1990.</w:t>
      </w:r>
    </w:p>
    <w:p w:rsidR="0085363A" w:rsidRDefault="00462FAF">
      <w:pPr>
        <w:spacing w:line="360" w:lineRule="auto"/>
        <w:jc w:val="both"/>
        <w:rPr>
          <w:sz w:val="28"/>
        </w:rPr>
      </w:pPr>
      <w:r>
        <w:rPr>
          <w:sz w:val="28"/>
        </w:rPr>
        <w:t>70. СССР и международное сотрудничество в области прав человека. До</w:t>
      </w:r>
      <w:r>
        <w:rPr>
          <w:sz w:val="28"/>
        </w:rPr>
        <w:softHyphen/>
        <w:t>кументы и материалы.М.,1986; Международные организации системы ООН. М, 1990.</w:t>
      </w:r>
    </w:p>
    <w:p w:rsidR="0085363A" w:rsidRDefault="00462FAF">
      <w:pPr>
        <w:spacing w:line="360" w:lineRule="auto"/>
        <w:jc w:val="both"/>
        <w:rPr>
          <w:sz w:val="28"/>
        </w:rPr>
      </w:pPr>
      <w:r>
        <w:rPr>
          <w:sz w:val="28"/>
        </w:rPr>
        <w:t>71. Иванов С.А. Международная организация труда и профсоюзные права в капиталистических странах. М., Издательство АН СССР, 1959.</w:t>
      </w:r>
    </w:p>
    <w:p w:rsidR="0085363A" w:rsidRDefault="0085363A">
      <w:pPr>
        <w:pStyle w:val="30"/>
        <w:spacing w:line="360" w:lineRule="auto"/>
        <w:rPr>
          <w:sz w:val="28"/>
        </w:rPr>
      </w:pPr>
      <w:bookmarkStart w:id="0" w:name="_GoBack"/>
      <w:bookmarkEnd w:id="0"/>
    </w:p>
    <w:sectPr w:rsidR="0085363A">
      <w:headerReference w:type="even" r:id="rId7"/>
      <w:headerReference w:type="default" r:id="rId8"/>
      <w:pgSz w:w="11906" w:h="16838"/>
      <w:pgMar w:top="1134" w:right="1077" w:bottom="567"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3A" w:rsidRDefault="00462FAF">
      <w:r>
        <w:separator/>
      </w:r>
    </w:p>
  </w:endnote>
  <w:endnote w:type="continuationSeparator" w:id="0">
    <w:p w:rsidR="0085363A" w:rsidRDefault="0046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3A" w:rsidRDefault="00462FAF">
      <w:r>
        <w:separator/>
      </w:r>
    </w:p>
  </w:footnote>
  <w:footnote w:type="continuationSeparator" w:id="0">
    <w:p w:rsidR="0085363A" w:rsidRDefault="00462FAF">
      <w:r>
        <w:continuationSeparator/>
      </w:r>
    </w:p>
  </w:footnote>
  <w:footnote w:id="1">
    <w:p w:rsidR="0085363A" w:rsidRDefault="00462FAF">
      <w:pPr>
        <w:pStyle w:val="a4"/>
        <w:rPr>
          <w:sz w:val="24"/>
        </w:rPr>
      </w:pPr>
      <w:r>
        <w:rPr>
          <w:rStyle w:val="a5"/>
          <w:sz w:val="24"/>
        </w:rPr>
        <w:footnoteRef/>
      </w:r>
      <w:r>
        <w:rPr>
          <w:sz w:val="24"/>
        </w:rPr>
        <w:t xml:space="preserve"> Международное право в документах. М., 1982. с. 3.</w:t>
      </w:r>
    </w:p>
  </w:footnote>
  <w:footnote w:id="2">
    <w:p w:rsidR="0085363A" w:rsidRDefault="00462FAF">
      <w:pPr>
        <w:pStyle w:val="a4"/>
        <w:rPr>
          <w:sz w:val="24"/>
        </w:rPr>
      </w:pPr>
      <w:r>
        <w:rPr>
          <w:rStyle w:val="a5"/>
          <w:sz w:val="24"/>
        </w:rPr>
        <w:footnoteRef/>
      </w:r>
      <w:r>
        <w:rPr>
          <w:sz w:val="24"/>
        </w:rPr>
        <w:t xml:space="preserve"> Конференция Объединённых Наций в Сан-Франциско. Сборник документов. М., 1980. С. 407.</w:t>
      </w:r>
    </w:p>
  </w:footnote>
  <w:footnote w:id="3">
    <w:p w:rsidR="0085363A" w:rsidRDefault="00462FAF">
      <w:pPr>
        <w:pStyle w:val="a4"/>
        <w:rPr>
          <w:sz w:val="24"/>
        </w:rPr>
      </w:pPr>
      <w:r>
        <w:rPr>
          <w:rStyle w:val="a5"/>
          <w:sz w:val="24"/>
        </w:rPr>
        <w:footnoteRef/>
      </w:r>
      <w:r>
        <w:rPr>
          <w:sz w:val="24"/>
        </w:rPr>
        <w:t xml:space="preserve"> Международное право в документах. М., 1982. С. 64.</w:t>
      </w:r>
    </w:p>
  </w:footnote>
  <w:footnote w:id="4">
    <w:p w:rsidR="0085363A" w:rsidRDefault="00462FAF">
      <w:pPr>
        <w:pStyle w:val="a4"/>
        <w:rPr>
          <w:sz w:val="24"/>
        </w:rPr>
      </w:pPr>
      <w:r>
        <w:rPr>
          <w:rStyle w:val="a5"/>
          <w:sz w:val="24"/>
        </w:rPr>
        <w:footnoteRef/>
      </w:r>
      <w:r>
        <w:rPr>
          <w:sz w:val="24"/>
        </w:rPr>
        <w:t xml:space="preserve"> Международное право в документах. М. , 1969. С. 23.</w:t>
      </w:r>
    </w:p>
  </w:footnote>
  <w:footnote w:id="5">
    <w:p w:rsidR="0085363A" w:rsidRDefault="00462FAF">
      <w:pPr>
        <w:pStyle w:val="a4"/>
        <w:rPr>
          <w:sz w:val="24"/>
        </w:rPr>
      </w:pPr>
      <w:r>
        <w:rPr>
          <w:rStyle w:val="a5"/>
          <w:sz w:val="24"/>
        </w:rPr>
        <w:footnoteRef/>
      </w:r>
      <w:r>
        <w:rPr>
          <w:sz w:val="24"/>
        </w:rPr>
        <w:t xml:space="preserve"> Международное право в документах. М. , 1982. С. 6.</w:t>
      </w:r>
    </w:p>
  </w:footnote>
  <w:footnote w:id="6">
    <w:p w:rsidR="0085363A" w:rsidRDefault="00462FAF">
      <w:pPr>
        <w:pStyle w:val="a4"/>
        <w:rPr>
          <w:sz w:val="24"/>
        </w:rPr>
      </w:pPr>
      <w:r>
        <w:rPr>
          <w:rStyle w:val="a5"/>
          <w:sz w:val="24"/>
        </w:rPr>
        <w:footnoteRef/>
      </w:r>
      <w:r>
        <w:rPr>
          <w:sz w:val="24"/>
        </w:rPr>
        <w:t xml:space="preserve"> Международное право в документах. М. , 1969. С. 15.</w:t>
      </w:r>
    </w:p>
  </w:footnote>
  <w:footnote w:id="7">
    <w:p w:rsidR="0085363A" w:rsidRDefault="00462FAF">
      <w:pPr>
        <w:pStyle w:val="a4"/>
        <w:rPr>
          <w:sz w:val="24"/>
        </w:rPr>
      </w:pPr>
      <w:r>
        <w:rPr>
          <w:rStyle w:val="a5"/>
          <w:sz w:val="24"/>
        </w:rPr>
        <w:footnoteRef/>
      </w:r>
      <w:r>
        <w:rPr>
          <w:sz w:val="24"/>
        </w:rPr>
        <w:t xml:space="preserve"> Карташкин В.А. Международная защита прав человека. М. 1976. С. 21.</w:t>
      </w:r>
    </w:p>
  </w:footnote>
  <w:footnote w:id="8">
    <w:p w:rsidR="0085363A" w:rsidRDefault="00462FAF">
      <w:pPr>
        <w:pStyle w:val="a4"/>
        <w:rPr>
          <w:sz w:val="24"/>
        </w:rPr>
      </w:pPr>
      <w:r>
        <w:rPr>
          <w:rStyle w:val="a5"/>
          <w:sz w:val="24"/>
        </w:rPr>
        <w:footnoteRef/>
      </w:r>
      <w:r>
        <w:rPr>
          <w:sz w:val="24"/>
        </w:rPr>
        <w:t xml:space="preserve"> Аметистов Э.М. Международное право и труд. М., 1982. С.48-53.</w:t>
      </w:r>
    </w:p>
  </w:footnote>
  <w:footnote w:id="9">
    <w:p w:rsidR="0085363A" w:rsidRDefault="00462FAF">
      <w:pPr>
        <w:pStyle w:val="a4"/>
        <w:rPr>
          <w:sz w:val="24"/>
          <w:lang w:val="en-US"/>
        </w:rPr>
      </w:pPr>
      <w:r>
        <w:rPr>
          <w:rStyle w:val="a5"/>
          <w:sz w:val="24"/>
        </w:rPr>
        <w:footnoteRef/>
      </w:r>
      <w:r>
        <w:rPr>
          <w:sz w:val="24"/>
        </w:rPr>
        <w:t xml:space="preserve"> </w:t>
      </w:r>
      <w:r>
        <w:rPr>
          <w:sz w:val="24"/>
          <w:lang w:val="en-US"/>
        </w:rPr>
        <w:t>Valticos N. International Labour Organization (ILO)// The International dimensions of Human Right. Vol. 1 P. 394.</w:t>
      </w:r>
    </w:p>
  </w:footnote>
  <w:footnote w:id="10">
    <w:p w:rsidR="0085363A" w:rsidRDefault="00462FAF">
      <w:pPr>
        <w:pStyle w:val="a4"/>
        <w:rPr>
          <w:sz w:val="24"/>
          <w:lang w:val="en-US"/>
        </w:rPr>
      </w:pPr>
      <w:r>
        <w:rPr>
          <w:rStyle w:val="a5"/>
          <w:sz w:val="24"/>
        </w:rPr>
        <w:footnoteRef/>
      </w:r>
      <w:r>
        <w:rPr>
          <w:sz w:val="24"/>
        </w:rPr>
        <w:t xml:space="preserve"> </w:t>
      </w:r>
      <w:r>
        <w:rPr>
          <w:sz w:val="24"/>
          <w:lang w:val="en-US"/>
        </w:rPr>
        <w:t>Vasak V. The Council of Europe// The International dimensions of Human Right. P., 1982. Vol. 2 P. 637.</w:t>
      </w:r>
    </w:p>
  </w:footnote>
  <w:footnote w:id="11">
    <w:p w:rsidR="0085363A" w:rsidRDefault="00462FAF">
      <w:pPr>
        <w:pStyle w:val="a4"/>
        <w:rPr>
          <w:sz w:val="24"/>
          <w:lang w:val="en-US"/>
        </w:rPr>
      </w:pPr>
      <w:r>
        <w:rPr>
          <w:rStyle w:val="a5"/>
          <w:sz w:val="24"/>
        </w:rPr>
        <w:footnoteRef/>
      </w:r>
      <w:r>
        <w:rPr>
          <w:sz w:val="24"/>
        </w:rPr>
        <w:t xml:space="preserve"> </w:t>
      </w:r>
      <w:r>
        <w:rPr>
          <w:sz w:val="24"/>
          <w:lang w:val="en-US"/>
        </w:rPr>
        <w:t>Montgomery J. Op. cit. P. 36-37.</w:t>
      </w:r>
    </w:p>
  </w:footnote>
  <w:footnote w:id="12">
    <w:p w:rsidR="0085363A" w:rsidRDefault="00462FAF">
      <w:pPr>
        <w:pStyle w:val="a4"/>
        <w:rPr>
          <w:sz w:val="24"/>
        </w:rPr>
      </w:pPr>
      <w:r>
        <w:rPr>
          <w:rStyle w:val="a5"/>
          <w:sz w:val="24"/>
        </w:rPr>
        <w:footnoteRef/>
      </w:r>
      <w:r>
        <w:rPr>
          <w:sz w:val="24"/>
        </w:rPr>
        <w:t xml:space="preserve"> В настоящее время все члены Совета Европы признали такую компетенцию не только Комиссии, но и Суда.</w:t>
      </w:r>
    </w:p>
  </w:footnote>
  <w:footnote w:id="13">
    <w:p w:rsidR="0085363A" w:rsidRDefault="00462FAF">
      <w:pPr>
        <w:pStyle w:val="a4"/>
        <w:rPr>
          <w:sz w:val="24"/>
        </w:rPr>
      </w:pPr>
      <w:r>
        <w:rPr>
          <w:rStyle w:val="a5"/>
          <w:sz w:val="24"/>
        </w:rPr>
        <w:footnoteRef/>
      </w:r>
      <w:r>
        <w:rPr>
          <w:sz w:val="24"/>
        </w:rPr>
        <w:t xml:space="preserve"> Права человека. Сборник международных документов. М., 1990. С.31.</w:t>
      </w:r>
    </w:p>
  </w:footnote>
  <w:footnote w:id="14">
    <w:p w:rsidR="0085363A" w:rsidRDefault="00462FAF">
      <w:pPr>
        <w:pStyle w:val="a4"/>
        <w:rPr>
          <w:sz w:val="24"/>
        </w:rPr>
      </w:pPr>
      <w:r>
        <w:rPr>
          <w:rStyle w:val="a5"/>
          <w:sz w:val="24"/>
        </w:rPr>
        <w:footnoteRef/>
      </w:r>
      <w:r>
        <w:rPr>
          <w:sz w:val="24"/>
        </w:rPr>
        <w:t xml:space="preserve"> Права человека. Сборник международных документов. М., 1990. С.36-37.</w:t>
      </w:r>
    </w:p>
  </w:footnote>
  <w:footnote w:id="15">
    <w:p w:rsidR="0085363A" w:rsidRDefault="00462FAF">
      <w:pPr>
        <w:pStyle w:val="a4"/>
        <w:rPr>
          <w:sz w:val="24"/>
        </w:rPr>
      </w:pPr>
      <w:r>
        <w:rPr>
          <w:rStyle w:val="a5"/>
          <w:sz w:val="24"/>
        </w:rPr>
        <w:footnoteRef/>
      </w:r>
      <w:r>
        <w:rPr>
          <w:sz w:val="24"/>
        </w:rPr>
        <w:t xml:space="preserve"> Международное право в документах. М., 1982. С.339.</w:t>
      </w:r>
    </w:p>
  </w:footnote>
  <w:footnote w:id="16">
    <w:p w:rsidR="0085363A" w:rsidRDefault="00462FAF">
      <w:pPr>
        <w:pStyle w:val="a4"/>
        <w:rPr>
          <w:sz w:val="24"/>
        </w:rPr>
      </w:pPr>
      <w:r>
        <w:rPr>
          <w:rStyle w:val="a5"/>
          <w:sz w:val="24"/>
        </w:rPr>
        <w:footnoteRef/>
      </w:r>
      <w:r>
        <w:rPr>
          <w:sz w:val="24"/>
        </w:rPr>
        <w:t xml:space="preserve"> Бекназар-Юзбашев Т.Б. Права человека и международное право. М., 1996. С.118.</w:t>
      </w:r>
    </w:p>
  </w:footnote>
  <w:footnote w:id="17">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С.170-180.</w:t>
      </w:r>
    </w:p>
  </w:footnote>
  <w:footnote w:id="18">
    <w:p w:rsidR="0085363A" w:rsidRDefault="00462FAF">
      <w:pPr>
        <w:pStyle w:val="a4"/>
        <w:rPr>
          <w:sz w:val="24"/>
        </w:rPr>
      </w:pPr>
      <w:r>
        <w:rPr>
          <w:rStyle w:val="a5"/>
          <w:sz w:val="24"/>
        </w:rPr>
        <w:footnoteRef/>
      </w:r>
      <w:r>
        <w:rPr>
          <w:sz w:val="24"/>
        </w:rPr>
        <w:t xml:space="preserve"> Карташкин В.А. Международная защита прав человека. М., 1976. С.65.</w:t>
      </w:r>
    </w:p>
  </w:footnote>
  <w:footnote w:id="19">
    <w:p w:rsidR="0085363A" w:rsidRDefault="00462FAF">
      <w:pPr>
        <w:pStyle w:val="a4"/>
        <w:rPr>
          <w:sz w:val="24"/>
        </w:rPr>
      </w:pPr>
      <w:r>
        <w:rPr>
          <w:rStyle w:val="a5"/>
          <w:sz w:val="24"/>
        </w:rPr>
        <w:footnoteRef/>
      </w:r>
      <w:r>
        <w:rPr>
          <w:sz w:val="24"/>
        </w:rPr>
        <w:t xml:space="preserve"> Международная защите прав и свобод человека. Сборник документов. М.,1990.с.157-160.</w:t>
      </w:r>
    </w:p>
  </w:footnote>
  <w:footnote w:id="20">
    <w:p w:rsidR="0085363A" w:rsidRDefault="00462FAF">
      <w:pPr>
        <w:pStyle w:val="a4"/>
        <w:rPr>
          <w:sz w:val="24"/>
        </w:rPr>
      </w:pPr>
      <w:r>
        <w:rPr>
          <w:rStyle w:val="a5"/>
          <w:sz w:val="24"/>
        </w:rPr>
        <w:footnoteRef/>
      </w:r>
      <w:r>
        <w:rPr>
          <w:sz w:val="24"/>
        </w:rPr>
        <w:t xml:space="preserve"> Карташкин В.А. Международная защита прав человека. М., 1976. С.67.</w:t>
      </w:r>
    </w:p>
  </w:footnote>
  <w:footnote w:id="21">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С.234-238.</w:t>
      </w:r>
    </w:p>
  </w:footnote>
  <w:footnote w:id="22">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С.240-245.</w:t>
      </w:r>
    </w:p>
  </w:footnote>
  <w:footnote w:id="23">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С.246-252.</w:t>
      </w:r>
    </w:p>
    <w:p w:rsidR="0085363A" w:rsidRDefault="0085363A">
      <w:pPr>
        <w:pStyle w:val="a4"/>
        <w:rPr>
          <w:sz w:val="24"/>
        </w:rPr>
      </w:pPr>
    </w:p>
  </w:footnote>
  <w:footnote w:id="24">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С.259-262.</w:t>
      </w:r>
    </w:p>
  </w:footnote>
  <w:footnote w:id="25">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С.263-269.</w:t>
      </w:r>
    </w:p>
    <w:p w:rsidR="0085363A" w:rsidRDefault="0085363A">
      <w:pPr>
        <w:pStyle w:val="a4"/>
        <w:rPr>
          <w:sz w:val="24"/>
        </w:rPr>
      </w:pPr>
    </w:p>
  </w:footnote>
  <w:footnote w:id="26">
    <w:p w:rsidR="0085363A" w:rsidRDefault="00462FAF">
      <w:pPr>
        <w:pStyle w:val="a4"/>
        <w:rPr>
          <w:sz w:val="24"/>
        </w:rPr>
      </w:pPr>
      <w:r>
        <w:rPr>
          <w:rStyle w:val="a5"/>
          <w:sz w:val="24"/>
        </w:rPr>
        <w:footnoteRef/>
      </w:r>
      <w:r>
        <w:rPr>
          <w:sz w:val="24"/>
        </w:rPr>
        <w:t xml:space="preserve"> Карташкин В.А. Международная защита прав и свобод человека. М., 1976. С.70-72.</w:t>
      </w:r>
    </w:p>
  </w:footnote>
  <w:footnote w:id="27">
    <w:p w:rsidR="0085363A" w:rsidRDefault="00462FAF">
      <w:pPr>
        <w:pStyle w:val="a4"/>
        <w:rPr>
          <w:sz w:val="24"/>
        </w:rPr>
      </w:pPr>
      <w:r>
        <w:rPr>
          <w:rStyle w:val="a5"/>
          <w:sz w:val="24"/>
        </w:rPr>
        <w:footnoteRef/>
      </w:r>
      <w:r>
        <w:rPr>
          <w:sz w:val="24"/>
        </w:rPr>
        <w:t xml:space="preserve"> Карташкин В.А. Международная защита прав и свобод человека. М., 1976. С.78.</w:t>
      </w:r>
    </w:p>
  </w:footnote>
  <w:footnote w:id="28">
    <w:p w:rsidR="0085363A" w:rsidRDefault="00462FAF">
      <w:pPr>
        <w:pStyle w:val="a4"/>
        <w:rPr>
          <w:sz w:val="24"/>
        </w:rPr>
      </w:pPr>
      <w:r>
        <w:rPr>
          <w:rStyle w:val="a5"/>
          <w:sz w:val="24"/>
        </w:rPr>
        <w:footnoteRef/>
      </w:r>
      <w:r>
        <w:rPr>
          <w:sz w:val="24"/>
        </w:rPr>
        <w:t xml:space="preserve"> СССР и международное сотрудничество в области прав человека. Документы и материалы. М., 1989. С.200-206.</w:t>
      </w:r>
    </w:p>
  </w:footnote>
  <w:footnote w:id="29">
    <w:p w:rsidR="0085363A" w:rsidRDefault="00462FAF">
      <w:pPr>
        <w:pStyle w:val="a4"/>
        <w:rPr>
          <w:sz w:val="24"/>
        </w:rPr>
      </w:pPr>
      <w:r>
        <w:rPr>
          <w:rStyle w:val="a5"/>
          <w:sz w:val="24"/>
        </w:rPr>
        <w:footnoteRef/>
      </w:r>
      <w:r>
        <w:rPr>
          <w:sz w:val="24"/>
        </w:rPr>
        <w:t xml:space="preserve"> Международная защита прав и свобод человека. Сборник документов. М., 1990. С.386.</w:t>
      </w:r>
    </w:p>
    <w:p w:rsidR="0085363A" w:rsidRDefault="0085363A">
      <w:pPr>
        <w:pStyle w:val="a4"/>
        <w:rPr>
          <w:sz w:val="24"/>
        </w:rPr>
      </w:pPr>
    </w:p>
  </w:footnote>
  <w:footnote w:id="30">
    <w:p w:rsidR="0085363A" w:rsidRDefault="00462FAF">
      <w:pPr>
        <w:pStyle w:val="a4"/>
        <w:rPr>
          <w:sz w:val="24"/>
        </w:rPr>
      </w:pPr>
      <w:r>
        <w:rPr>
          <w:rStyle w:val="a5"/>
          <w:sz w:val="24"/>
        </w:rPr>
        <w:footnoteRef/>
      </w:r>
      <w:r>
        <w:rPr>
          <w:sz w:val="24"/>
        </w:rPr>
        <w:t xml:space="preserve"> Иванов С.А. Международная организация труда и профсоюзные права в капиталистических странах. М., Издательство АН СССР, 1959. С.10-11.</w:t>
      </w:r>
    </w:p>
  </w:footnote>
  <w:footnote w:id="31">
    <w:p w:rsidR="0085363A" w:rsidRDefault="00462FAF">
      <w:pPr>
        <w:pStyle w:val="a4"/>
        <w:rPr>
          <w:sz w:val="24"/>
        </w:rPr>
      </w:pPr>
      <w:r>
        <w:rPr>
          <w:rStyle w:val="a5"/>
          <w:sz w:val="24"/>
        </w:rPr>
        <w:footnoteRef/>
      </w:r>
      <w:r>
        <w:rPr>
          <w:sz w:val="24"/>
        </w:rPr>
        <w:t xml:space="preserve"> МОТ: Конвенции и рекомендации… с.1010-1012.</w:t>
      </w:r>
    </w:p>
  </w:footnote>
  <w:footnote w:id="32">
    <w:p w:rsidR="0085363A" w:rsidRDefault="00462FAF">
      <w:pPr>
        <w:pStyle w:val="a4"/>
        <w:rPr>
          <w:sz w:val="24"/>
        </w:rPr>
      </w:pPr>
      <w:r>
        <w:rPr>
          <w:rStyle w:val="a5"/>
          <w:sz w:val="24"/>
        </w:rPr>
        <w:footnoteRef/>
      </w:r>
      <w:r>
        <w:rPr>
          <w:sz w:val="24"/>
        </w:rPr>
        <w:t xml:space="preserve"> Профессиональные права и их связи с гражданскими свободами. МКТ, 54-я сессия, Женева, 1970. Доклад </w:t>
      </w:r>
      <w:r>
        <w:rPr>
          <w:sz w:val="24"/>
          <w:lang w:val="en-US"/>
        </w:rPr>
        <w:t>VII</w:t>
      </w:r>
      <w:r>
        <w:rPr>
          <w:sz w:val="24"/>
        </w:rPr>
        <w:t xml:space="preserve">. Женева: </w:t>
      </w:r>
      <w:r>
        <w:rPr>
          <w:sz w:val="24"/>
          <w:lang w:val="en-US"/>
        </w:rPr>
        <w:t>NBT</w:t>
      </w:r>
      <w:r>
        <w:rPr>
          <w:sz w:val="24"/>
        </w:rPr>
        <w:t>, 1969.</w:t>
      </w:r>
    </w:p>
  </w:footnote>
  <w:footnote w:id="33">
    <w:p w:rsidR="0085363A" w:rsidRDefault="00462FAF">
      <w:pPr>
        <w:pStyle w:val="a4"/>
        <w:rPr>
          <w:sz w:val="24"/>
          <w:lang w:val="en-US"/>
        </w:rPr>
      </w:pPr>
      <w:r>
        <w:rPr>
          <w:rStyle w:val="a5"/>
          <w:sz w:val="24"/>
        </w:rPr>
        <w:footnoteRef/>
      </w:r>
      <w:r>
        <w:rPr>
          <w:sz w:val="24"/>
        </w:rPr>
        <w:t xml:space="preserve"> </w:t>
      </w:r>
      <w:r>
        <w:rPr>
          <w:sz w:val="24"/>
          <w:lang w:val="en-US"/>
        </w:rPr>
        <w:t>I bid. P.227.</w:t>
      </w:r>
    </w:p>
  </w:footnote>
  <w:footnote w:id="34">
    <w:p w:rsidR="0085363A" w:rsidRDefault="00462FAF">
      <w:pPr>
        <w:pStyle w:val="a4"/>
        <w:rPr>
          <w:sz w:val="24"/>
          <w:lang w:val="en-US"/>
        </w:rPr>
      </w:pPr>
      <w:r>
        <w:rPr>
          <w:rStyle w:val="a5"/>
          <w:sz w:val="24"/>
        </w:rPr>
        <w:footnoteRef/>
      </w:r>
      <w:r>
        <w:rPr>
          <w:sz w:val="24"/>
        </w:rPr>
        <w:t xml:space="preserve"> </w:t>
      </w:r>
      <w:r>
        <w:rPr>
          <w:sz w:val="24"/>
          <w:lang w:val="en-US"/>
        </w:rPr>
        <w:t>Shaw M. Op.cit.P.97-113.</w:t>
      </w:r>
    </w:p>
  </w:footnote>
  <w:footnote w:id="35">
    <w:p w:rsidR="0085363A" w:rsidRDefault="00462FAF">
      <w:pPr>
        <w:pStyle w:val="a4"/>
        <w:rPr>
          <w:sz w:val="24"/>
          <w:lang w:val="en-US"/>
        </w:rPr>
      </w:pPr>
      <w:r>
        <w:rPr>
          <w:rStyle w:val="a5"/>
          <w:sz w:val="24"/>
        </w:rPr>
        <w:footnoteRef/>
      </w:r>
      <w:r>
        <w:rPr>
          <w:sz w:val="24"/>
        </w:rPr>
        <w:t xml:space="preserve"> </w:t>
      </w:r>
      <w:r>
        <w:rPr>
          <w:sz w:val="24"/>
          <w:lang w:val="en-US"/>
        </w:rPr>
        <w:t>Jayawickrama N. Hong and the International Protection of Human Rights//Human Rights in Hong Kong, 1992. P.160.</w:t>
      </w:r>
    </w:p>
  </w:footnote>
  <w:footnote w:id="36">
    <w:p w:rsidR="0085363A" w:rsidRDefault="00462FAF">
      <w:pPr>
        <w:pStyle w:val="a4"/>
        <w:rPr>
          <w:sz w:val="24"/>
        </w:rPr>
      </w:pPr>
      <w:r>
        <w:rPr>
          <w:rStyle w:val="a5"/>
          <w:sz w:val="24"/>
        </w:rPr>
        <w:footnoteRef/>
      </w:r>
      <w:r>
        <w:rPr>
          <w:sz w:val="24"/>
        </w:rPr>
        <w:t xml:space="preserve"> Генеральная Ассамблея. Комитет по правам человека. Сорок четвёртая сессия. Доп.40/А/44/40/.</w:t>
      </w:r>
    </w:p>
  </w:footnote>
  <w:footnote w:id="37">
    <w:p w:rsidR="0085363A" w:rsidRDefault="00462FAF">
      <w:pPr>
        <w:pStyle w:val="a4"/>
        <w:rPr>
          <w:sz w:val="24"/>
        </w:rPr>
      </w:pPr>
      <w:r>
        <w:rPr>
          <w:rStyle w:val="a5"/>
          <w:sz w:val="24"/>
        </w:rPr>
        <w:footnoteRef/>
      </w:r>
      <w:r>
        <w:rPr>
          <w:sz w:val="24"/>
        </w:rPr>
        <w:t xml:space="preserve"> Блищенко И.П. Указ.соч. с.190-215.</w:t>
      </w:r>
    </w:p>
  </w:footnote>
  <w:footnote w:id="38">
    <w:p w:rsidR="0085363A" w:rsidRDefault="00462FAF">
      <w:pPr>
        <w:pStyle w:val="a4"/>
        <w:rPr>
          <w:sz w:val="24"/>
        </w:rPr>
      </w:pPr>
      <w:r>
        <w:rPr>
          <w:rStyle w:val="a5"/>
          <w:sz w:val="24"/>
        </w:rPr>
        <w:footnoteRef/>
      </w:r>
      <w:r>
        <w:rPr>
          <w:sz w:val="24"/>
        </w:rPr>
        <w:t xml:space="preserve"> Мюллерсон Р. Соотношение международного и национального права. С.126-127.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3A" w:rsidRDefault="00462FA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5363A" w:rsidRDefault="0085363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3A" w:rsidRDefault="00462FA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85363A" w:rsidRDefault="0085363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812DF"/>
    <w:multiLevelType w:val="multilevel"/>
    <w:tmpl w:val="6F2A3BD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7EFB24B2"/>
    <w:multiLevelType w:val="multilevel"/>
    <w:tmpl w:val="A8CACD78"/>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FAF"/>
    <w:rsid w:val="00392904"/>
    <w:rsid w:val="00462FAF"/>
    <w:rsid w:val="0085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0BDB5-1C56-47EC-8647-B5438A29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ind w:left="4253"/>
      <w:outlineLvl w:val="1"/>
    </w:pPr>
    <w:rPr>
      <w:sz w:val="28"/>
    </w:rPr>
  </w:style>
  <w:style w:type="paragraph" w:styleId="3">
    <w:name w:val="heading 3"/>
    <w:basedOn w:val="a"/>
    <w:next w:val="a"/>
    <w:qFormat/>
    <w:pPr>
      <w:keepNext/>
      <w:spacing w:line="360" w:lineRule="auto"/>
      <w:jc w:val="center"/>
      <w:outlineLvl w:val="2"/>
    </w:pPr>
    <w:rPr>
      <w:spacing w:val="108"/>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ind w:left="567"/>
    </w:pPr>
    <w:rPr>
      <w:sz w:val="24"/>
    </w:rPr>
  </w:style>
  <w:style w:type="paragraph" w:styleId="20">
    <w:name w:val="Body Text Indent 2"/>
    <w:basedOn w:val="a"/>
    <w:semiHidden/>
    <w:pPr>
      <w:ind w:firstLine="709"/>
    </w:pPr>
    <w:rPr>
      <w:sz w:val="24"/>
    </w:rPr>
  </w:style>
  <w:style w:type="paragraph" w:styleId="30">
    <w:name w:val="Body Text Indent 3"/>
    <w:basedOn w:val="a"/>
    <w:semiHidden/>
    <w:pPr>
      <w:ind w:firstLine="720"/>
    </w:pPr>
    <w:rPr>
      <w:sz w:val="24"/>
    </w:rPr>
  </w:style>
  <w:style w:type="paragraph" w:styleId="21">
    <w:name w:val="Body Text 2"/>
    <w:basedOn w:val="a"/>
    <w:semiHidden/>
    <w:pPr>
      <w:spacing w:line="360" w:lineRule="auto"/>
      <w:jc w:val="center"/>
    </w:pPr>
    <w:rPr>
      <w:sz w:val="28"/>
    </w:rPr>
  </w:style>
  <w:style w:type="character" w:styleId="a7">
    <w:name w:val="Hyperlink"/>
    <w:basedOn w:val="a0"/>
    <w:semiHidden/>
    <w:rPr>
      <w:color w:val="0000FF"/>
      <w:u w:val="single"/>
    </w:rPr>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16680</Words>
  <Characters>95077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ДОМ</Company>
  <LinksUpToDate>false</LinksUpToDate>
  <CharactersWithSpaces>111534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РОМАН</dc:creator>
  <cp:keywords/>
  <cp:lastModifiedBy>admin</cp:lastModifiedBy>
  <cp:revision>2</cp:revision>
  <cp:lastPrinted>1999-04-30T13:02:00Z</cp:lastPrinted>
  <dcterms:created xsi:type="dcterms:W3CDTF">2014-02-07T09:45:00Z</dcterms:created>
  <dcterms:modified xsi:type="dcterms:W3CDTF">2014-02-07T09:45:00Z</dcterms:modified>
</cp:coreProperties>
</file>