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E9" w:rsidRDefault="00B279CE">
      <w:pPr>
        <w:pStyle w:val="1"/>
        <w:jc w:val="center"/>
      </w:pPr>
      <w:r>
        <w:t>Невралгии. Межреберная невралгия, другие виды невралгий</w:t>
      </w:r>
    </w:p>
    <w:p w:rsidR="006904E9" w:rsidRPr="00B279CE" w:rsidRDefault="00B279CE">
      <w:pPr>
        <w:pStyle w:val="a3"/>
      </w:pPr>
      <w:r>
        <w:t> </w:t>
      </w:r>
    </w:p>
    <w:p w:rsidR="006904E9" w:rsidRDefault="00B279CE">
      <w:pPr>
        <w:pStyle w:val="a3"/>
      </w:pPr>
      <w:r>
        <w:t>Дрейд А.И.</w:t>
      </w:r>
    </w:p>
    <w:p w:rsidR="006904E9" w:rsidRDefault="00B279CE">
      <w:pPr>
        <w:pStyle w:val="a3"/>
      </w:pPr>
      <w:r>
        <w:t>Межреберная невралгия.</w:t>
      </w:r>
    </w:p>
    <w:p w:rsidR="006904E9" w:rsidRDefault="00B279CE">
      <w:pPr>
        <w:pStyle w:val="a3"/>
      </w:pPr>
      <w:r>
        <w:t>Этиология:</w:t>
      </w:r>
    </w:p>
    <w:p w:rsidR="006904E9" w:rsidRDefault="00B279CE">
      <w:pPr>
        <w:pStyle w:val="a3"/>
      </w:pPr>
      <w:r>
        <w:t>наиболее частые причины - остеохондроз грудного отдела позвоночника и опоясывающий герпес.</w:t>
      </w:r>
    </w:p>
    <w:p w:rsidR="006904E9" w:rsidRDefault="00B279CE">
      <w:pPr>
        <w:pStyle w:val="a3"/>
      </w:pPr>
      <w:r>
        <w:t>Клиника:</w:t>
      </w:r>
    </w:p>
    <w:p w:rsidR="006904E9" w:rsidRDefault="00B279CE">
      <w:pPr>
        <w:pStyle w:val="a3"/>
      </w:pPr>
      <w:r>
        <w:t>Межреберная невралгия проявляется постоянными или приступообразными болями по ходу межреберных нервов.</w:t>
      </w:r>
    </w:p>
    <w:p w:rsidR="006904E9" w:rsidRDefault="00B279CE">
      <w:pPr>
        <w:pStyle w:val="a3"/>
      </w:pPr>
      <w:r>
        <w:t>Особенности приступа:</w:t>
      </w:r>
    </w:p>
    <w:p w:rsidR="006904E9" w:rsidRDefault="00B279CE">
      <w:pPr>
        <w:pStyle w:val="a3"/>
      </w:pPr>
      <w:r>
        <w:t>боли усиливаются при резких движениях, кашле, чихании</w:t>
      </w:r>
    </w:p>
    <w:p w:rsidR="006904E9" w:rsidRDefault="00B279CE">
      <w:pPr>
        <w:pStyle w:val="a3"/>
      </w:pPr>
      <w:r>
        <w:t>при пальпации определяется болезненность в паравертебральных, парастернальных точках</w:t>
      </w:r>
    </w:p>
    <w:p w:rsidR="006904E9" w:rsidRDefault="00B279CE">
      <w:pPr>
        <w:pStyle w:val="a3"/>
      </w:pPr>
      <w:r>
        <w:t>в зоне иннервации соответствующих корешков наблюдается нарушение чувствительности (гипестезия, гиперестезия или гиперпатия)</w:t>
      </w:r>
    </w:p>
    <w:p w:rsidR="006904E9" w:rsidRDefault="00B279CE">
      <w:pPr>
        <w:pStyle w:val="a3"/>
      </w:pPr>
      <w:r>
        <w:t>Лечение межреберной невралгии:</w:t>
      </w:r>
    </w:p>
    <w:p w:rsidR="006904E9" w:rsidRDefault="00B279CE">
      <w:pPr>
        <w:pStyle w:val="a3"/>
      </w:pPr>
      <w:r>
        <w:t>Консервативное:</w:t>
      </w:r>
    </w:p>
    <w:p w:rsidR="006904E9" w:rsidRDefault="00B279CE">
      <w:pPr>
        <w:pStyle w:val="a3"/>
      </w:pPr>
      <w:r>
        <w:t>в период обострения - постельный режим в течение 8 - 10 дней в положении на щите</w:t>
      </w:r>
    </w:p>
    <w:p w:rsidR="006904E9" w:rsidRDefault="00B279CE">
      <w:pPr>
        <w:pStyle w:val="a3"/>
      </w:pPr>
      <w:r>
        <w:t>ортопедические мероприятия:</w:t>
      </w:r>
    </w:p>
    <w:p w:rsidR="006904E9" w:rsidRDefault="00B279CE">
      <w:pPr>
        <w:pStyle w:val="a3"/>
      </w:pPr>
      <w:r>
        <w:t>пассивное вытяжение (при остеохондрозе нижнегрудного отдела, а также при его сочетании с поясничным остеохондрозом)</w:t>
      </w:r>
    </w:p>
    <w:p w:rsidR="006904E9" w:rsidRDefault="00B279CE">
      <w:pPr>
        <w:pStyle w:val="a3"/>
      </w:pPr>
      <w:r>
        <w:t>активное вытяжение + пассивное вытяжение (при остеохондрозе верхнегрудного отдела позвоночника, а также при сочетании его с шейным остеохондрозом)</w:t>
      </w:r>
    </w:p>
    <w:p w:rsidR="006904E9" w:rsidRDefault="00B279CE">
      <w:pPr>
        <w:pStyle w:val="a3"/>
      </w:pPr>
      <w:r>
        <w:t>показания к тракционному лечению грудного остеохондроза:</w:t>
      </w:r>
    </w:p>
    <w:p w:rsidR="006904E9" w:rsidRDefault="00B279CE">
      <w:pPr>
        <w:pStyle w:val="a3"/>
      </w:pPr>
      <w:r>
        <w:t>остеохондроз с дискалгическими и корешковыми синдромами - предпочтительно подводное вытяжение</w:t>
      </w:r>
    </w:p>
    <w:p w:rsidR="006904E9" w:rsidRDefault="00B279CE">
      <w:pPr>
        <w:pStyle w:val="a3"/>
      </w:pPr>
      <w:r>
        <w:t>посттравматический остеохондроз с дискалгическим и корешковым синдромами - предпочтительно подводное вытяжение</w:t>
      </w:r>
    </w:p>
    <w:p w:rsidR="006904E9" w:rsidRDefault="00B279CE">
      <w:pPr>
        <w:pStyle w:val="a3"/>
      </w:pPr>
      <w:r>
        <w:t>остеохондроз с кардиальным или другими висцеральными синдромами - предпочтительно "сухое" вытяжение</w:t>
      </w:r>
    </w:p>
    <w:p w:rsidR="006904E9" w:rsidRDefault="00B279CE">
      <w:pPr>
        <w:pStyle w:val="a3"/>
      </w:pPr>
      <w:r>
        <w:t>противопоказания к тракционному лечению грудного остеохондроза:</w:t>
      </w:r>
    </w:p>
    <w:p w:rsidR="006904E9" w:rsidRDefault="00B279CE">
      <w:pPr>
        <w:pStyle w:val="a3"/>
      </w:pPr>
      <w:r>
        <w:t>остеохондроз с клиникой торакальной миелопатии</w:t>
      </w:r>
    </w:p>
    <w:p w:rsidR="006904E9" w:rsidRDefault="00B279CE">
      <w:pPr>
        <w:pStyle w:val="a3"/>
      </w:pPr>
      <w:r>
        <w:t>деформирующий спондилез с наличием блока остеофитов.</w:t>
      </w:r>
    </w:p>
    <w:p w:rsidR="006904E9" w:rsidRDefault="00B279CE">
      <w:pPr>
        <w:pStyle w:val="a3"/>
      </w:pPr>
      <w:r>
        <w:t>применение разгрузочных корсетов для грудного отдела позвоночника менее эффективно, чем для поясничного, однако при функциональной недостаточности последнего их можно использовать во время работы.</w:t>
      </w:r>
    </w:p>
    <w:p w:rsidR="006904E9" w:rsidRDefault="00B279CE">
      <w:pPr>
        <w:pStyle w:val="a3"/>
      </w:pPr>
      <w:r>
        <w:t>массаж мышц спины и нижних конечностей применяют после стихания острых болей по 10 - 15 минут ежедневно с постоянным увеличением интенсивности.</w:t>
      </w:r>
    </w:p>
    <w:p w:rsidR="006904E9" w:rsidRDefault="00B279CE">
      <w:pPr>
        <w:pStyle w:val="a3"/>
      </w:pPr>
      <w:r>
        <w:t>плавание в бассейне с выполнением комплекса упражнений в воде.</w:t>
      </w:r>
    </w:p>
    <w:p w:rsidR="006904E9" w:rsidRDefault="00B279CE">
      <w:pPr>
        <w:pStyle w:val="a3"/>
      </w:pPr>
      <w:r>
        <w:t>медикаментозное лечение:</w:t>
      </w:r>
    </w:p>
    <w:p w:rsidR="006904E9" w:rsidRDefault="00B279CE">
      <w:pPr>
        <w:pStyle w:val="a3"/>
      </w:pPr>
      <w:r>
        <w:t>седативные средства (триоксазин, элениум, мепробамат) в течение 3 - 4 недель в обычной дозировке</w:t>
      </w:r>
    </w:p>
    <w:p w:rsidR="006904E9" w:rsidRDefault="00B279CE">
      <w:pPr>
        <w:pStyle w:val="a3"/>
      </w:pPr>
      <w:r>
        <w:t>сочетание седативных средств с ганглиоблокаторами (пахикарпин, платифиллин, падутин) и димедролом значительно ослабляет проявление висцеральных расстройств</w:t>
      </w:r>
    </w:p>
    <w:p w:rsidR="006904E9" w:rsidRDefault="00B279CE">
      <w:pPr>
        <w:pStyle w:val="a3"/>
      </w:pPr>
      <w:r>
        <w:t>в течение 15 - 20 суток можно назначать инъекции прозерина, комплекса витаминов группы В и никотиновую кислоту</w:t>
      </w:r>
    </w:p>
    <w:p w:rsidR="006904E9" w:rsidRDefault="00B279CE">
      <w:pPr>
        <w:pStyle w:val="a3"/>
      </w:pPr>
      <w:r>
        <w:t>анальгетики желательно применять только в остром периоде (5 - 8 дней)</w:t>
      </w:r>
    </w:p>
    <w:p w:rsidR="006904E9" w:rsidRDefault="00B279CE">
      <w:pPr>
        <w:pStyle w:val="a3"/>
      </w:pPr>
      <w:r>
        <w:t>паравертебральные новокаиновые блокады (эффективны, но их действие длится недолго)</w:t>
      </w:r>
    </w:p>
    <w:p w:rsidR="006904E9" w:rsidRDefault="00B279CE">
      <w:pPr>
        <w:pStyle w:val="a3"/>
      </w:pPr>
      <w:r>
        <w:t>спиртоновокаиновые блокады по Фридланду</w:t>
      </w:r>
    </w:p>
    <w:p w:rsidR="006904E9" w:rsidRDefault="00B279CE">
      <w:pPr>
        <w:pStyle w:val="a3"/>
      </w:pPr>
      <w:r>
        <w:t>Методика:</w:t>
      </w:r>
    </w:p>
    <w:p w:rsidR="006904E9" w:rsidRDefault="00B279CE">
      <w:pPr>
        <w:pStyle w:val="a3"/>
      </w:pPr>
      <w:r>
        <w:t>После обработки кожи на расстоянии 3 - 4 см кнаружи от межостистого промежутка тонкой иглой вводят внутрикожно новокаин до образования "лимонной корочки". Вторую, более длинную иглу (надетую на 5-грамовый шприц с указанным раствором) вводят в сагиттальной плоскости до соприкосновения с поперечным отростком. Затем, обходя отросток (сверху или снизу) по направлению к позвоночнику под углом 30o продвигают вперед иглу до общей глубины 5 - 6 см. Вводят 5 мл раствора. Обычно блокируют 2 - 3 промежутка с обеих сторон.</w:t>
      </w:r>
    </w:p>
    <w:p w:rsidR="006904E9" w:rsidRDefault="00B279CE">
      <w:pPr>
        <w:pStyle w:val="a3"/>
      </w:pPr>
      <w:r>
        <w:t>физиотерапевтические процедуры:</w:t>
      </w:r>
    </w:p>
    <w:p w:rsidR="006904E9" w:rsidRDefault="00B279CE">
      <w:pPr>
        <w:pStyle w:val="a3"/>
      </w:pPr>
      <w:r>
        <w:t>токи Бернара</w:t>
      </w:r>
    </w:p>
    <w:p w:rsidR="006904E9" w:rsidRDefault="00B279CE">
      <w:pPr>
        <w:pStyle w:val="a3"/>
      </w:pPr>
      <w:r>
        <w:t>кварц</w:t>
      </w:r>
    </w:p>
    <w:p w:rsidR="006904E9" w:rsidRDefault="00B279CE">
      <w:pPr>
        <w:pStyle w:val="a3"/>
      </w:pPr>
      <w:r>
        <w:t>УВЧ</w:t>
      </w:r>
    </w:p>
    <w:p w:rsidR="006904E9" w:rsidRDefault="00B279CE">
      <w:pPr>
        <w:pStyle w:val="a3"/>
      </w:pPr>
      <w:r>
        <w:t>Обычно проводится 6 - 8 сеансов. Некоторое усиление болей после 2 - 3 сеансов не должно служить поводом к их отмене.</w:t>
      </w:r>
    </w:p>
    <w:p w:rsidR="006904E9" w:rsidRDefault="00B279CE">
      <w:pPr>
        <w:pStyle w:val="a3"/>
      </w:pPr>
      <w:r>
        <w:t>После прекращения острого периода:</w:t>
      </w:r>
    </w:p>
    <w:p w:rsidR="006904E9" w:rsidRDefault="00B279CE">
      <w:pPr>
        <w:pStyle w:val="a3"/>
      </w:pPr>
      <w:r>
        <w:t>ультразвук</w:t>
      </w:r>
    </w:p>
    <w:p w:rsidR="006904E9" w:rsidRDefault="00B279CE">
      <w:pPr>
        <w:pStyle w:val="a3"/>
      </w:pPr>
      <w:r>
        <w:t>индуктотермия</w:t>
      </w:r>
    </w:p>
    <w:p w:rsidR="006904E9" w:rsidRDefault="00B279CE">
      <w:pPr>
        <w:pStyle w:val="a3"/>
      </w:pPr>
      <w:r>
        <w:t>Количество сеансов - 10 -12, через день их желательно чередовать с радоновыми или хвойно-солеными ваннами. При наличии противопоказаний к назначению радоновых ванн их можно заменять шалфейными.</w:t>
      </w:r>
    </w:p>
    <w:p w:rsidR="006904E9" w:rsidRDefault="00B279CE">
      <w:pPr>
        <w:pStyle w:val="a3"/>
      </w:pPr>
      <w:r>
        <w:t>Хирургическое лечение</w:t>
      </w:r>
    </w:p>
    <w:p w:rsidR="006904E9" w:rsidRDefault="00B279CE">
      <w:pPr>
        <w:pStyle w:val="a3"/>
      </w:pPr>
      <w:r>
        <w:t>Невралгия наружного кожного нерва бедра.</w:t>
      </w:r>
    </w:p>
    <w:p w:rsidR="006904E9" w:rsidRDefault="00B279CE">
      <w:pPr>
        <w:pStyle w:val="a3"/>
      </w:pPr>
      <w:r>
        <w:t>Проявляется стреляющими болями на наружной поверхности бедра.</w:t>
      </w:r>
    </w:p>
    <w:p w:rsidR="006904E9" w:rsidRDefault="00B279CE">
      <w:pPr>
        <w:pStyle w:val="a3"/>
      </w:pPr>
      <w:r>
        <w:t>Особенности приступа:</w:t>
      </w:r>
    </w:p>
    <w:p w:rsidR="006904E9" w:rsidRDefault="00B279CE">
      <w:pPr>
        <w:pStyle w:val="a3"/>
      </w:pPr>
      <w:r>
        <w:t>симптомы усиливаются во время ходьбы, сгибания ноги в тазобедренном суставе, поворотов туловища</w:t>
      </w:r>
    </w:p>
    <w:p w:rsidR="006904E9" w:rsidRDefault="00B279CE">
      <w:pPr>
        <w:pStyle w:val="a3"/>
      </w:pPr>
      <w:r>
        <w:t>в верхней трети наружной поверхности бедра определяется полоска гиперестезии, гиперпатии, гипестезии.</w:t>
      </w:r>
    </w:p>
    <w:p w:rsidR="006904E9" w:rsidRDefault="00B279CE">
      <w:pPr>
        <w:pStyle w:val="a3"/>
      </w:pPr>
      <w:r>
        <w:t>приступ может сопровождаться онемением, жжением по наружной поверхности бедра.</w:t>
      </w:r>
    </w:p>
    <w:p w:rsidR="006904E9" w:rsidRDefault="00B279CE">
      <w:pPr>
        <w:pStyle w:val="a3"/>
      </w:pPr>
      <w:r>
        <w:t>Невралгия крылонебного узла</w:t>
      </w:r>
    </w:p>
    <w:p w:rsidR="006904E9" w:rsidRDefault="00B279CE">
      <w:pPr>
        <w:pStyle w:val="a3"/>
      </w:pPr>
      <w:r>
        <w:t>Проявляется жгучими, распирающими болями, иррадиирующими в твердое небо, глазное яблоко, висок, спинку носа, ухо, челюсть, шею, плечо, локоть. Приступ длится несколько часов, иногда 1 - 2 дня.</w:t>
      </w:r>
    </w:p>
    <w:p w:rsidR="006904E9" w:rsidRDefault="00B279CE">
      <w:pPr>
        <w:pStyle w:val="a3"/>
      </w:pPr>
      <w:r>
        <w:t>Особенности приступа:</w:t>
      </w:r>
    </w:p>
    <w:p w:rsidR="006904E9" w:rsidRDefault="00B279CE">
      <w:pPr>
        <w:pStyle w:val="a3"/>
      </w:pPr>
      <w:r>
        <w:t>приступ начинается спонтанно, чаще ночью</w:t>
      </w:r>
    </w:p>
    <w:p w:rsidR="006904E9" w:rsidRDefault="00B279CE">
      <w:pPr>
        <w:pStyle w:val="a3"/>
      </w:pPr>
      <w:r>
        <w:t>курковых зон обычно не бывает</w:t>
      </w:r>
    </w:p>
    <w:p w:rsidR="006904E9" w:rsidRDefault="00B279CE">
      <w:pPr>
        <w:pStyle w:val="a3"/>
      </w:pPr>
      <w:r>
        <w:t>приступ сопровождается выраженными вегетативными расстройствами: гиперемией конъюнктивы, слезотечением, ринореей</w:t>
      </w:r>
    </w:p>
    <w:p w:rsidR="006904E9" w:rsidRDefault="00B279CE">
      <w:pPr>
        <w:pStyle w:val="a3"/>
      </w:pPr>
      <w:r>
        <w:t>Невралгия языкоглоточного нерва</w:t>
      </w:r>
    </w:p>
    <w:p w:rsidR="006904E9" w:rsidRDefault="00B279CE">
      <w:pPr>
        <w:pStyle w:val="a3"/>
      </w:pPr>
      <w:r>
        <w:t>Проявляется болями в глотке с иррадиацией в ухо и нижнюю челюсть.</w:t>
      </w:r>
    </w:p>
    <w:p w:rsidR="006904E9" w:rsidRDefault="00B279CE">
      <w:pPr>
        <w:pStyle w:val="a3"/>
      </w:pPr>
      <w:r>
        <w:t>Особенности приступа:</w:t>
      </w:r>
    </w:p>
    <w:p w:rsidR="006904E9" w:rsidRDefault="00B279CE">
      <w:pPr>
        <w:pStyle w:val="a3"/>
      </w:pPr>
      <w:r>
        <w:t>курковые зоны находятся в глубине ротовой полости: корень языка, миндалины.</w:t>
      </w:r>
    </w:p>
    <w:p w:rsidR="006904E9" w:rsidRDefault="00B279CE">
      <w:pPr>
        <w:pStyle w:val="a3"/>
      </w:pPr>
      <w:r>
        <w:t>Список литературы</w:t>
      </w:r>
    </w:p>
    <w:p w:rsidR="006904E9" w:rsidRDefault="00B279CE">
      <w:pPr>
        <w:pStyle w:val="a3"/>
      </w:pPr>
      <w:r>
        <w:t>Юмашев Г.С., Фурман М.Е. Остеохондрозы позвоночника. - 2-е изд.- М.: Медицина, 384 с., ил.</w:t>
      </w:r>
    </w:p>
    <w:p w:rsidR="006904E9" w:rsidRDefault="00B279CE">
      <w:pPr>
        <w:pStyle w:val="a3"/>
      </w:pPr>
      <w:r>
        <w:t>Мартынов Ю.С. Нервные болезни: Учеб. пособие. - М.: Медицина, 1988. - 496 с.: ил</w:t>
      </w:r>
      <w:bookmarkStart w:id="0" w:name="_GoBack"/>
      <w:bookmarkEnd w:id="0"/>
    </w:p>
    <w:sectPr w:rsidR="00690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9CE"/>
    <w:rsid w:val="006904E9"/>
    <w:rsid w:val="00B279CE"/>
    <w:rsid w:val="00E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FBD99-D6C6-493C-8329-AD3C81E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Невралгии. Межреберная невралгия, другие виды невралгий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