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F0" w:rsidRDefault="005B0EF0">
      <w:pPr>
        <w:pStyle w:val="a3"/>
      </w:pPr>
    </w:p>
    <w:p w:rsidR="005B0EF0" w:rsidRDefault="005B0EF0">
      <w:pPr>
        <w:pStyle w:val="a3"/>
      </w:pPr>
    </w:p>
    <w:p w:rsidR="005B0EF0" w:rsidRDefault="00A91DF3">
      <w:pPr>
        <w:pStyle w:val="a3"/>
        <w:rPr>
          <w:sz w:val="32"/>
        </w:rPr>
      </w:pPr>
      <w:r>
        <w:rPr>
          <w:sz w:val="32"/>
        </w:rPr>
        <w:t>РЕФЕРАТ</w:t>
      </w: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A91DF3">
      <w:pPr>
        <w:jc w:val="center"/>
        <w:rPr>
          <w:b/>
          <w:sz w:val="32"/>
        </w:rPr>
      </w:pPr>
      <w:r>
        <w:rPr>
          <w:b/>
          <w:i/>
          <w:sz w:val="32"/>
        </w:rPr>
        <w:t>Тема:</w:t>
      </w:r>
      <w:r>
        <w:rPr>
          <w:b/>
          <w:sz w:val="32"/>
        </w:rPr>
        <w:t xml:space="preserve"> Исследование природных ресурсов планеты с помощью космических методов.</w:t>
      </w: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5B0EF0">
      <w:pPr>
        <w:pStyle w:val="1"/>
        <w:rPr>
          <w:sz w:val="32"/>
        </w:rPr>
      </w:pPr>
    </w:p>
    <w:p w:rsidR="005B0EF0" w:rsidRDefault="00A91DF3">
      <w:pPr>
        <w:pStyle w:val="1"/>
        <w:rPr>
          <w:sz w:val="32"/>
        </w:rPr>
      </w:pPr>
      <w:r>
        <w:rPr>
          <w:sz w:val="32"/>
        </w:rPr>
        <w:t>Сделала: ученица 10-а  класса</w:t>
      </w:r>
    </w:p>
    <w:p w:rsidR="005B0EF0" w:rsidRDefault="00A91DF3">
      <w:pPr>
        <w:pStyle w:val="2"/>
        <w:rPr>
          <w:sz w:val="32"/>
        </w:rPr>
      </w:pPr>
      <w:r>
        <w:rPr>
          <w:sz w:val="32"/>
        </w:rPr>
        <w:t xml:space="preserve">Муниципальной общеобразовательной </w:t>
      </w:r>
    </w:p>
    <w:p w:rsidR="005B0EF0" w:rsidRDefault="00A91DF3">
      <w:pPr>
        <w:pStyle w:val="2"/>
        <w:rPr>
          <w:sz w:val="32"/>
        </w:rPr>
      </w:pPr>
      <w:r>
        <w:rPr>
          <w:sz w:val="32"/>
        </w:rPr>
        <w:t>Школы №8</w:t>
      </w:r>
    </w:p>
    <w:p w:rsidR="005B0EF0" w:rsidRDefault="00A91DF3">
      <w:pPr>
        <w:pStyle w:val="2"/>
        <w:rPr>
          <w:sz w:val="32"/>
        </w:rPr>
      </w:pPr>
      <w:r>
        <w:rPr>
          <w:sz w:val="32"/>
        </w:rPr>
        <w:t>Молодцова Ольга</w:t>
      </w:r>
    </w:p>
    <w:p w:rsidR="005B0EF0" w:rsidRDefault="00A91DF3">
      <w:pPr>
        <w:pStyle w:val="2"/>
        <w:rPr>
          <w:sz w:val="32"/>
        </w:rPr>
      </w:pPr>
      <w:r>
        <w:rPr>
          <w:sz w:val="32"/>
        </w:rPr>
        <w:t>Проверила: Деева Светлана Николаевна</w:t>
      </w: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5B0EF0">
      <w:pPr>
        <w:jc w:val="right"/>
        <w:rPr>
          <w:b/>
          <w:sz w:val="32"/>
        </w:rPr>
      </w:pPr>
    </w:p>
    <w:p w:rsidR="005B0EF0" w:rsidRDefault="00A91DF3">
      <w:pPr>
        <w:jc w:val="center"/>
        <w:rPr>
          <w:b/>
          <w:sz w:val="32"/>
        </w:rPr>
      </w:pPr>
      <w:r>
        <w:rPr>
          <w:b/>
          <w:sz w:val="32"/>
        </w:rPr>
        <w:t>учебный год 2003-2004</w:t>
      </w:r>
    </w:p>
    <w:p w:rsidR="005B0EF0" w:rsidRDefault="00A91DF3">
      <w:pPr>
        <w:pStyle w:val="3"/>
        <w:rPr>
          <w:sz w:val="32"/>
        </w:rPr>
      </w:pPr>
      <w:r>
        <w:rPr>
          <w:sz w:val="32"/>
        </w:rPr>
        <w:t>План реферата</w:t>
      </w:r>
    </w:p>
    <w:p w:rsidR="005B0EF0" w:rsidRDefault="00A91DF3">
      <w:pPr>
        <w:rPr>
          <w:b/>
          <w:sz w:val="28"/>
        </w:rPr>
      </w:pPr>
      <w:r>
        <w:rPr>
          <w:b/>
          <w:sz w:val="28"/>
        </w:rPr>
        <w:t>1. Введение…………………………………………………………..….3</w:t>
      </w:r>
    </w:p>
    <w:p w:rsidR="005B0EF0" w:rsidRDefault="00A91DF3">
      <w:pPr>
        <w:rPr>
          <w:b/>
          <w:sz w:val="28"/>
        </w:rPr>
      </w:pPr>
      <w:r>
        <w:rPr>
          <w:b/>
          <w:sz w:val="28"/>
        </w:rPr>
        <w:t>2. Землеведение…………………………………………………….…..4</w:t>
      </w:r>
    </w:p>
    <w:p w:rsidR="005B0EF0" w:rsidRDefault="00A91DF3">
      <w:pPr>
        <w:rPr>
          <w:b/>
          <w:sz w:val="28"/>
        </w:rPr>
      </w:pPr>
      <w:r>
        <w:rPr>
          <w:b/>
          <w:sz w:val="28"/>
        </w:rPr>
        <w:t>3. Способы изучения Земли…………………………………………..6</w:t>
      </w:r>
    </w:p>
    <w:p w:rsidR="005B0EF0" w:rsidRDefault="00A91DF3">
      <w:pPr>
        <w:rPr>
          <w:b/>
          <w:sz w:val="28"/>
        </w:rPr>
      </w:pPr>
      <w:r>
        <w:rPr>
          <w:b/>
          <w:sz w:val="28"/>
        </w:rPr>
        <w:t>4. Область изучения…………………………………………………...9</w:t>
      </w:r>
    </w:p>
    <w:p w:rsidR="005B0EF0" w:rsidRDefault="00A91DF3">
      <w:pPr>
        <w:rPr>
          <w:b/>
          <w:sz w:val="28"/>
        </w:rPr>
      </w:pPr>
      <w:r>
        <w:rPr>
          <w:b/>
          <w:sz w:val="28"/>
        </w:rPr>
        <w:t>5. Список литературы………………………………………………..10</w:t>
      </w: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A91DF3">
      <w:pPr>
        <w:jc w:val="center"/>
        <w:rPr>
          <w:b/>
          <w:sz w:val="32"/>
        </w:rPr>
      </w:pPr>
      <w:r>
        <w:rPr>
          <w:b/>
          <w:sz w:val="32"/>
        </w:rPr>
        <w:t>Введение.</w:t>
      </w:r>
    </w:p>
    <w:p w:rsidR="005B0EF0" w:rsidRDefault="00A91DF3">
      <w:pPr>
        <w:pStyle w:val="20"/>
      </w:pPr>
      <w:r>
        <w:t xml:space="preserve">        Стремительное   развитие  космонавтики,  успехи  в  изучение околоземного  и  межпланетного  космического  пространства  в огромной  степени  расширило  наши  представления  о  Солнце  и Луне,  о  Марсе,  Венере  и  других  планетах. Вместе  с  тем выявилось  весьма  высокая  эффективность  использования околоземного  космоса   и  космических  технологий  в  интересах многих  наук  о  Земле  и  для  различных  отраслей  хозяйства. География,  гидрология,  геохимия,  геология,  океанология,  геодезия,  гидрология,  землеведение  –  вот  некоторые  из  наук, ныне  широко  использующих  космические  методы  и  средства исследования.  Сельское  и  лесное  хозяйство,  рыболовство,  мелиорация,  разведка  сырьевых  ресурсов,  контроль  и  оценка  загрязнения  морей,  рек,  водоемов,  воздуха,  почвы,  охрана окружающей  среды,  связь,  навигация  –  таков  далеко  не  полный перечень  направлений,  использующих  космическую  технику.  Использование  искусственных  спутников  Земли  для  связи  и телевидения,  оперативного  и  долгосрочного  прогнозирования погоды  и  гидрометеорологической  обстановки,  для  навигации  на морских  путях  и  авиационных  трассах,  для  высокоточной геодезии,  изучения  природных  ресурсов  Земли  и  контроля  среды обитания  становится  все  более  привычным. В  ближайшей  и  в более  отдаленной  перспективе  разностороннее  использование космоса  и  космической  техники  в  различных  областях  хозяйства значительно  возрастет.</w:t>
      </w: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A91DF3">
      <w:pPr>
        <w:jc w:val="center"/>
        <w:rPr>
          <w:b/>
          <w:sz w:val="28"/>
        </w:rPr>
      </w:pPr>
      <w:r>
        <w:rPr>
          <w:b/>
          <w:sz w:val="28"/>
        </w:rPr>
        <w:t>Землеведение.</w:t>
      </w:r>
    </w:p>
    <w:p w:rsidR="005B0EF0" w:rsidRDefault="00A91DF3">
      <w:pPr>
        <w:pStyle w:val="a6"/>
        <w:rPr>
          <w:sz w:val="28"/>
        </w:rPr>
      </w:pPr>
      <w:r>
        <w:rPr>
          <w:sz w:val="28"/>
        </w:rPr>
        <w:t xml:space="preserve">        С  позиции  географии  большой  интерес  представляет космическое  землеведение. Так  называют  совокупность исследований  Земли  из  космоса  с  помощью  аэрокосмических методов  и  визуальных  наблюдений. Главные  цели  космического землеведения  –  познание  закономерностей  космической  оболочки,  изучение  природных  ресурсов  для  их  оптимального использования,  охрана  окружающей  среды,  обеспечение прогнозов  погоды  и  других  природных  явлений. Космическое землеведение  стало  развиваться  с  начала  60-х  годов,  после  запуска  первых  советских  и  американских  искусственных спутников  Земли,  а  затем  и  космических  кораблей.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Например,  первые  космические  снимки  с  такого  корабля были  сделаны  в  1961  году  Германом  Титовым.  Так  возникли дистанционные  методы  изучения  различных  объектов  Земли  с летательных  аппаратов,  которые  явились  как  бы  продолжением  и  новым  качественным  развитием  традиционной  аэрофотосъемки. Одновременно  начались  и  визуальные  наблюдения  экипажей космических  кораблей,  также  сопровождавшиеся  космической съемкой.  При  этом  вслед  за  фотографией  и  телевизионной съемкой  стали  применяться  более  сложные  ее  виды  – радиолокационные,  инфракрасная,  радиотепловая  и  другое  особое  значение  для  космического  землеведения  имеют  некоторые  отличительные  свойства  космической  съемки.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Первое  из  них  -   огромная  обзорность.  Съемка  со  спутника и  космических  кораблей   обычно  осуществляется  с  высоты  от 250  до  500  км.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Другие  важные  отличительные  свойства  космической  съемки -  большая  скорость  получения  и  передачи  информации, возможность  многократного  повторения  съемки  одних  и  тех  же территорий,   что  позволяет  наблюдать  природные  процессы  в  их  динамике,  лучше  анализировать  взаимосвязи  между компонентами  природной  среды  и  тем  самым  увеличивает возможности  создания  общегеографических  и  тематических  карт.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В  последствии  развития  космического  землеведения  в  нем было  выделено  несколько  подотраслей  или  направлений.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Во-первых,  это  геолого-геоморфологические  исследования, которые  служат  основой  изучения  строения  земной  коры.  В СССР  их  так  же  использовали  приинженерно-геологических исследованиях  (например,  при   проведении  трасс  нефтепроводов, Байкало-Амурской  железнодорожной  магистрали),  при геологоразведочных  и  геолого-съемочных  работах  (например,  для выявления  разломов  земной  коры,  тектонических  структур, перспективных  на  нефть  и  газ).</w:t>
      </w: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A91DF3">
      <w:pPr>
        <w:jc w:val="center"/>
        <w:rPr>
          <w:b/>
          <w:sz w:val="32"/>
        </w:rPr>
      </w:pPr>
      <w:r>
        <w:rPr>
          <w:b/>
          <w:sz w:val="32"/>
        </w:rPr>
        <w:t>Способы изучения Земли.</w:t>
      </w:r>
    </w:p>
    <w:p w:rsidR="005B0EF0" w:rsidRDefault="00A91DF3">
      <w:pPr>
        <w:pStyle w:val="a6"/>
        <w:rPr>
          <w:sz w:val="28"/>
        </w:rPr>
      </w:pPr>
      <w:r>
        <w:t xml:space="preserve">        </w:t>
      </w:r>
      <w:r>
        <w:rPr>
          <w:sz w:val="28"/>
        </w:rPr>
        <w:t>Проблема  изучения  природных  ресурсов,  оценка  их  запасов, объема  и  темпа  расходования,  возможности  их  сохранения  и восстановления  приобретают  в  наше  время  все  большую актуальность.  На  первый  план  выдвинулись  также  задачи  охраны  окружающей  среды,  борьба  с  загрязнением  почвы, воздуха,  водоемов. Возросла  необходимость  постоянного  контроля  состояния  и  рационального  использования  лесных массивов,  источников  пресной  воды,  животного  мира.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Развитие  растениеводства,  животноводства,  лесного хозяйства,  рыболовства,  других  областей  хозяйственной деятельности  человека  потребовало  применения  новых  более современных  принципов  контроля  окружающей  среды  и значительно  более  оперативного  получения  его  результатов.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Исчерпывание  сырьевых  ресурсов,  находящихся  в сравнительно  близких  и  освоенных  человеком  местах,  привело  к необходимости  изыскания  их  в  отдаленных,  труднодоступных, глубинных  районах.  Возникла  задача  охвата  разносторонней разведкой  больших  площадей.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Главными  достоинствами  космических  средств,  при использовании  их  для  изучения  природных  ресурсов  и  контроля окружающей  среды  являются: </w:t>
      </w:r>
      <w:r>
        <w:rPr>
          <w:sz w:val="28"/>
          <w:lang w:val="en-US"/>
        </w:rPr>
        <w:t xml:space="preserve">  </w:t>
      </w:r>
      <w:r>
        <w:rPr>
          <w:sz w:val="28"/>
        </w:rPr>
        <w:t>оперативность,  быстрота получения  информации,  возможно  доставки  её  потребителю непосредственно  в  ходе  приёма  с  КА,  разнообразие  форм наглядность  результатов,  экономичность.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Отметим,  что  внедрение  космической  техники  отнюдь  не исключает  применения  в   ИПР  и  КОС  самолетных  и  наземных средств.  Наоборот,  космические  средства  могут  быть  более, эффективно  используют  именно  в  сочетании  с  ними.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Помимо  перечисления  целей,  выявилась  эффективность использования  космической  техники  для  решения  некоторых задач  градостроительства,  строительства  и  эксплуатации транспортных  магистралей  и  другое.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Под  дистанционным  зондированием  понимают   обнаружение, наблюдение  и  исследование  земных  образований  или  явлений, определение  физических,  химических,  биологических  и  других характеристик  (изменения  параметров)  объектов  на  расстоянии,  с помощью  чувствительных  элементов  и  устройств,  не находящихся  в  прямом  контакте  (непосредственно близость)  с предметом  измерений  (исследований).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В  основе  этого  метода  лежит  то  важное  обстоятельство,  что все  естественные  и  искусственные  земные  образования испускают  электромагнитные  волны,  содержащие  как  собственное  излучение  элементов  суши,  океана,  атмосферы,  так и  отраженное  от  них  солнечное  излучение.  Установлено,  что величина  и  характер  идущих  от  них  электромагнитных колебаний  существенно  зависят  от  вида,  строения  и  состояния (от  геометрических,  физических  и  иных  характеристик) излучаемого  объекта.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Эти-то  различия  в  электромагнитном  излучении  земных различных  образований  и  позволяют  применять  метод дистанционного  зондирования  для  изучения  Земли  из  космоса.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Чтобы  достигнуть  чувствительных  элементов  приемных устройств,  установленных  на  космическом  аппарате электромагнитные  колебания,  идущие  с  Земли,  должны пронизывать  всю  толщу  земной  атмосферы.  Однако  атмосфера пропускает  далеко  не  всю  электромагнитную  энергию, излучаемую  с  Земли.  Немалая  часть  её,  отражаясь,  возвращается на  Землю,  а  некоторое  количество  рассеивается  и  поглощается. При  этом  атмосфера  не  безразлична  к  электромагнитным излучениям  различной  длины  волны.  Одни  колебания  она пропускает  сравнительно  свободно,  образуя  для  них   «окна прозрачности»,  другие  –  почти  полностью   задерживает,  отражая,  рассеивая  и  поглощая  их.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Поглощение  и  рассеяние  электромагнитных  волн  атмосферой  обусловлены  ее  газовым  составом  и  аэрозольными частицами,  и  в   зависимости  от  состояния  атмосферы  она действует  на  изучение  с  Земли  неодинаково.  Поэтому  на приемное  устройство  космического  аппарата  может  только  та часть  электромагнитного  излучения  от  исследуемых  объектов, которая  способна  пройти  сквозь  атмосферу.  Если  влияние  ее велико,  то  возникают  существенные  изменения  в  спектральном, угловом  и  пространственном,  распределении  излучения.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Почти  всегда  на  излучение,  идущее  от  земных  образований, накладывается  атмосферный  фон,  который  искажает  структуру электромагнитных  волн,  нанося  определенную  информацию  о самой  атмосфере,  может  служить  ее  оценке  в  зависимости  от различных  факторов.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Значение  степени  и  характера  влияния  атмосферы,  на происхождение  сквозь  нее  электромагнитного  излучения  с  Земли для  излучения  природных  ресурсов  из  космоса  весьма существенно.  Особенно  важно  знать  влияние  атмосферы  на прохождение  электромагнитных  волн  при  изучении  слабо излучающих  и  плохо  отражающих  земных  образований,  когда атмосфера  может  почти  полностью  подавить  или  исказить сигналы,  характеризующие  исследуемые  объекты.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Установлено,  что  сквозь  атмосферу  хорошо  проходят, свободно  достигая  приемных  устройств  космических  аппаратов, электромагнитные  излучения  в  таких  диапазонах  волн  (смотри таблицу):</w:t>
      </w:r>
    </w:p>
    <w:p w:rsidR="005B0EF0" w:rsidRDefault="005B0EF0">
      <w:pPr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5B0EF0"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Видимый и ближний инфракрасный диапазон</w:t>
            </w:r>
          </w:p>
        </w:tc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0,375 – 2,5 мкм</w:t>
            </w:r>
          </w:p>
        </w:tc>
      </w:tr>
      <w:tr w:rsidR="005B0EF0"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Промежуточный инфракрасный диапазон</w:t>
            </w:r>
          </w:p>
        </w:tc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3 – 6 </w:t>
            </w:r>
            <w:r>
              <w:rPr>
                <w:i/>
                <w:sz w:val="28"/>
              </w:rPr>
              <w:sym w:font="Symbol" w:char="F03E"/>
            </w:r>
            <w:r>
              <w:rPr>
                <w:i/>
                <w:sz w:val="28"/>
              </w:rPr>
              <w:sym w:font="Symbol" w:char="F03E"/>
            </w:r>
          </w:p>
        </w:tc>
      </w:tr>
      <w:tr w:rsidR="005B0EF0">
        <w:tc>
          <w:tcPr>
            <w:tcW w:w="4261" w:type="dxa"/>
          </w:tcPr>
          <w:p w:rsidR="005B0EF0" w:rsidRDefault="00A91DF3">
            <w:pPr>
              <w:pStyle w:val="4"/>
              <w:jc w:val="center"/>
              <w:rPr>
                <w:sz w:val="28"/>
              </w:rPr>
            </w:pPr>
            <w:r>
              <w:rPr>
                <w:sz w:val="28"/>
              </w:rPr>
              <w:t>Тепловой инфракрасный диапазон</w:t>
            </w:r>
          </w:p>
        </w:tc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8 – 13 </w:t>
            </w:r>
            <w:r>
              <w:rPr>
                <w:i/>
                <w:sz w:val="28"/>
              </w:rPr>
              <w:sym w:font="Symbol" w:char="F03E"/>
            </w:r>
            <w:r>
              <w:rPr>
                <w:i/>
                <w:sz w:val="28"/>
              </w:rPr>
              <w:sym w:font="Symbol" w:char="F03E"/>
            </w:r>
          </w:p>
        </w:tc>
      </w:tr>
      <w:tr w:rsidR="005B0EF0">
        <w:tc>
          <w:tcPr>
            <w:tcW w:w="4261" w:type="dxa"/>
          </w:tcPr>
          <w:p w:rsidR="005B0EF0" w:rsidRDefault="00A91DF3">
            <w:pPr>
              <w:pStyle w:val="4"/>
              <w:jc w:val="center"/>
              <w:rPr>
                <w:sz w:val="28"/>
              </w:rPr>
            </w:pPr>
            <w:r>
              <w:rPr>
                <w:sz w:val="28"/>
              </w:rPr>
              <w:t>Сверхвысокочастотный радиодиапазон</w:t>
            </w:r>
          </w:p>
        </w:tc>
        <w:tc>
          <w:tcPr>
            <w:tcW w:w="4261" w:type="dxa"/>
          </w:tcPr>
          <w:p w:rsidR="005B0EF0" w:rsidRDefault="00A91DF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0,5 – 4 см</w:t>
            </w:r>
          </w:p>
        </w:tc>
      </w:tr>
    </w:tbl>
    <w:p w:rsidR="005B0EF0" w:rsidRDefault="00A91DF3">
      <w:pPr>
        <w:rPr>
          <w:sz w:val="28"/>
        </w:rPr>
      </w:pPr>
      <w:r>
        <w:rPr>
          <w:sz w:val="28"/>
        </w:rPr>
        <w:t xml:space="preserve">                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Для  изучения  природных  ресурсов  из  космоса  подбирают такое  время  и  условия,  когда  поглощающее  и  искажающие влияние  атмосферы  минимально.  При  работе  в  видимом диапазоне  выбирается  светлое  время  суток,  при  возвышении  угла  Солнца  над  горизонтом  15 - 35</w:t>
      </w:r>
      <w:r>
        <w:rPr>
          <w:sz w:val="28"/>
        </w:rPr>
        <w:sym w:font="Symbol" w:char="F0B0"/>
      </w:r>
      <w:r>
        <w:rPr>
          <w:sz w:val="28"/>
        </w:rPr>
        <w:t>,  при  невысокой  влажности, небольшой  облачности,  возможности  большой  прозрачности  и малой  аэрозольности  атмосферы.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Спектральный  состав  и  интенсивность  электромагнитных излучений  земных  различных  образований  определяются  их абсолютной  температурой,  характером  поверхности  и  физико-химическими  свойствами.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</w:t>
      </w:r>
    </w:p>
    <w:p w:rsidR="005B0EF0" w:rsidRDefault="005B0EF0">
      <w:pPr>
        <w:rPr>
          <w:sz w:val="28"/>
        </w:rPr>
      </w:pPr>
    </w:p>
    <w:p w:rsidR="005B0EF0" w:rsidRDefault="005B0EF0">
      <w:pPr>
        <w:rPr>
          <w:sz w:val="28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5B0EF0">
      <w:pPr>
        <w:rPr>
          <w:sz w:val="24"/>
        </w:rPr>
      </w:pPr>
    </w:p>
    <w:p w:rsidR="005B0EF0" w:rsidRDefault="00A91DF3">
      <w:pPr>
        <w:jc w:val="center"/>
        <w:rPr>
          <w:b/>
          <w:sz w:val="32"/>
        </w:rPr>
      </w:pPr>
      <w:r>
        <w:rPr>
          <w:b/>
          <w:sz w:val="32"/>
        </w:rPr>
        <w:t>Области изучения.</w:t>
      </w:r>
    </w:p>
    <w:p w:rsidR="005B0EF0" w:rsidRDefault="00A91DF3">
      <w:pPr>
        <w:pStyle w:val="a6"/>
        <w:rPr>
          <w:sz w:val="28"/>
        </w:rPr>
      </w:pPr>
      <w:r>
        <w:rPr>
          <w:sz w:val="28"/>
        </w:rPr>
        <w:t xml:space="preserve">        В  области  геологии:  выявление  месторождений  полезных ископаемых,  определение  перспективных  районов  добычи  нефти, газа,  руды,  угля  и  другие;  картографическая  и  геологическая подготовка  крупного  строительства;  оценка  сейсмической  и вулканической  деятельности,  получение  данных  для  их прогнозирования;  обследование  районов  шахт  и  открытых разработок,  оценка  ущерба  растительности  в  этих  районах.   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В  области  гидрологии:  выявление  местонахождение  водных источников,  поиск  грунтовых  вод  в  районе  пустынь  и  степей; оценка  запасов  воды  в  различных  районах;  контроль  и прогнозирование  паводков  и  наводнений,  прогнозирование  стока вод  после  весенних  паводков,  определение  угрожаемых  районов и  эффективности  мер,  принимаемых  для  уменьшения  ущерба  от наводнений;  контроль  за  изменением  водного  режима  рек  в частности  в  целях  оптимального  использования  мощности гидроэлектростанций.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В  области  океанологии,  океанографии,  рыболовства; прогнозирование  явлений,  влияющих  на  эффективность судоходства  и  представляющих  опасность  для  прибрежных районов;  оценка  морских  путей;  изменение  величены  и  характера  волнений  водной  поверхности  больших  акваторий; наблюдение  за  ледовой  обстановкой  в  высокоширотных  районах, контроль  за  образованием  и  движением  айсбергов;  определение районов  богатых  планктоном,  обещающих  эффективные  уловы, выявление  косяков  рыбы  и  скопление  промысловых  животных.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В  области  биосферы  и  охраны  окружающей  среды;  оценка загрязнённости  воды  в  конкретных  водоёмах  и  воздуха  в различных  районах;  контроль  сброса  сточных  вод  и  насосов  в районах  плотной  заселённости  (крупных городов);  контроль  за местонахождением  и  миграцией  диких  животных.</w:t>
      </w:r>
    </w:p>
    <w:p w:rsidR="005B0EF0" w:rsidRDefault="00A91DF3">
      <w:pPr>
        <w:rPr>
          <w:sz w:val="28"/>
        </w:rPr>
      </w:pPr>
      <w:r>
        <w:rPr>
          <w:sz w:val="28"/>
        </w:rPr>
        <w:t xml:space="preserve">        В  области  сельского  и  лесного  хозяйства,  землеведение  и мелиорации:  оперативная  оценка  стадий  развития,  степени зрелости  и  урожайности  культур;  выявление  поражения отдельных  участков  полей  и  лесов,  установление  эффективности мер,  направленных  на  сохранение  растений,  оценка  состояния участков  леса  и  запасов  древесины,  таксация  лесов; планирование  вырубки  и  посадок;  обнаружение  лесных  пожаров, контроль  их  развития  и  эффективности,  противопожарных  мер; выявление  заболоченности  определённых  районных ирригационные  оценки,  планирование  дренажных  и мелиорационных  работ;  землепользование  в  конкретных регионах,  контроль  орошаемых  земель,  оценка  пастбищ.</w:t>
      </w: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5B0EF0">
      <w:pPr>
        <w:jc w:val="center"/>
        <w:rPr>
          <w:b/>
          <w:sz w:val="32"/>
        </w:rPr>
      </w:pPr>
    </w:p>
    <w:p w:rsidR="005B0EF0" w:rsidRDefault="00A91DF3">
      <w:pPr>
        <w:jc w:val="center"/>
        <w:rPr>
          <w:b/>
          <w:color w:val="000000"/>
          <w:sz w:val="32"/>
        </w:rPr>
      </w:pPr>
      <w:r>
        <w:rPr>
          <w:b/>
          <w:sz w:val="32"/>
        </w:rPr>
        <w:t>СПИСОК  ЛИТЕРАТУРЫ.</w:t>
      </w:r>
    </w:p>
    <w:p w:rsidR="005B0EF0" w:rsidRDefault="005B0EF0">
      <w:pPr>
        <w:rPr>
          <w:b/>
          <w:sz w:val="24"/>
        </w:rPr>
      </w:pPr>
    </w:p>
    <w:p w:rsidR="005B0EF0" w:rsidRDefault="00A91DF3">
      <w:pPr>
        <w:numPr>
          <w:ilvl w:val="0"/>
          <w:numId w:val="3"/>
        </w:numPr>
        <w:rPr>
          <w:color w:val="000000"/>
          <w:sz w:val="28"/>
        </w:rPr>
      </w:pPr>
      <w:r>
        <w:rPr>
          <w:sz w:val="28"/>
        </w:rPr>
        <w:t xml:space="preserve">   «Мировое  освоение  космических пространств». Издательство-Наука. Москва  1982 г. Автор:   С.Д. Сильвестров. </w:t>
      </w:r>
    </w:p>
    <w:p w:rsidR="005B0EF0" w:rsidRDefault="005B0EF0">
      <w:pPr>
        <w:rPr>
          <w:sz w:val="28"/>
        </w:rPr>
      </w:pPr>
    </w:p>
    <w:p w:rsidR="005B0EF0" w:rsidRDefault="00A91DF3">
      <w:pPr>
        <w:pStyle w:val="a7"/>
        <w:rPr>
          <w:color w:val="000000"/>
        </w:rPr>
      </w:pPr>
      <w:r>
        <w:t xml:space="preserve"> 2    «Космос-Земля». Издательство-Наука.  Москва  1981 г.  Авторы:   А.А.Большой,  И.В. Мещеряков,  С.Д. Сильвестров.</w:t>
      </w:r>
    </w:p>
    <w:p w:rsidR="005B0EF0" w:rsidRDefault="005B0EF0">
      <w:pPr>
        <w:jc w:val="right"/>
        <w:rPr>
          <w:b/>
          <w:sz w:val="24"/>
        </w:rPr>
      </w:pPr>
    </w:p>
    <w:p w:rsidR="005B0EF0" w:rsidRDefault="00A91DF3">
      <w:pPr>
        <w:rPr>
          <w:b/>
          <w:sz w:val="24"/>
        </w:rPr>
      </w:pPr>
      <w:r>
        <w:rPr>
          <w:b/>
          <w:sz w:val="24"/>
        </w:rPr>
        <w:t xml:space="preserve">        </w:t>
      </w:r>
      <w:bookmarkStart w:id="0" w:name="_GoBack"/>
      <w:bookmarkEnd w:id="0"/>
    </w:p>
    <w:sectPr w:rsidR="005B0EF0">
      <w:footerReference w:type="even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F0" w:rsidRDefault="00A91DF3">
      <w:r>
        <w:separator/>
      </w:r>
    </w:p>
  </w:endnote>
  <w:endnote w:type="continuationSeparator" w:id="0">
    <w:p w:rsidR="005B0EF0" w:rsidRDefault="00A9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F0" w:rsidRDefault="00A91D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B0EF0" w:rsidRDefault="005B0E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F0" w:rsidRDefault="00A91D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B0EF0" w:rsidRDefault="005B0E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F0" w:rsidRDefault="00A91DF3">
      <w:r>
        <w:separator/>
      </w:r>
    </w:p>
  </w:footnote>
  <w:footnote w:type="continuationSeparator" w:id="0">
    <w:p w:rsidR="005B0EF0" w:rsidRDefault="00A9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4E3"/>
    <w:multiLevelType w:val="singleLevel"/>
    <w:tmpl w:val="33384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4818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80E5C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DF3"/>
    <w:rsid w:val="004C63C5"/>
    <w:rsid w:val="005B0EF0"/>
    <w:rsid w:val="00A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23112-5DAE-4175-A388-5D40219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i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sz w:val="24"/>
    </w:rPr>
  </w:style>
  <w:style w:type="paragraph" w:styleId="20">
    <w:name w:val="Body Text 2"/>
    <w:basedOn w:val="a"/>
    <w:semiHidden/>
    <w:rPr>
      <w:sz w:val="28"/>
    </w:rPr>
  </w:style>
  <w:style w:type="paragraph" w:styleId="a7">
    <w:name w:val="Body Text Indent"/>
    <w:basedOn w:val="a"/>
    <w:semiHidden/>
    <w:pPr>
      <w:ind w:left="426" w:hanging="426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2004-02-26T18:10:00Z</cp:lastPrinted>
  <dcterms:created xsi:type="dcterms:W3CDTF">2014-04-24T12:22:00Z</dcterms:created>
  <dcterms:modified xsi:type="dcterms:W3CDTF">2014-04-24T12:22:00Z</dcterms:modified>
</cp:coreProperties>
</file>