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C4" w:rsidRDefault="000654C4" w:rsidP="00F24235">
      <w:pPr>
        <w:spacing w:line="360" w:lineRule="auto"/>
        <w:ind w:firstLine="720"/>
        <w:jc w:val="center"/>
        <w:rPr>
          <w:b/>
        </w:rPr>
      </w:pPr>
    </w:p>
    <w:p w:rsidR="006668FF" w:rsidRDefault="006668FF" w:rsidP="00F24235">
      <w:pPr>
        <w:spacing w:line="360" w:lineRule="auto"/>
        <w:ind w:firstLine="720"/>
        <w:jc w:val="center"/>
        <w:rPr>
          <w:b/>
        </w:rPr>
      </w:pPr>
      <w:r>
        <w:rPr>
          <w:b/>
        </w:rPr>
        <w:t>Содержание:</w:t>
      </w:r>
    </w:p>
    <w:p w:rsidR="006668FF" w:rsidRDefault="006668FF" w:rsidP="006668FF">
      <w:pPr>
        <w:spacing w:line="360" w:lineRule="auto"/>
        <w:jc w:val="both"/>
      </w:pPr>
      <w:r w:rsidRPr="006668FF">
        <w:t>1. Биосфера – глобальная экосистема Земли……………………………………</w:t>
      </w:r>
      <w:r>
        <w:t>3</w:t>
      </w:r>
    </w:p>
    <w:p w:rsidR="006668FF" w:rsidRDefault="006668FF" w:rsidP="006668FF">
      <w:pPr>
        <w:spacing w:line="360" w:lineRule="auto"/>
        <w:jc w:val="both"/>
      </w:pPr>
      <w:r>
        <w:t>2. Характеристика энергетических ресурсов…………………………………....8</w:t>
      </w:r>
    </w:p>
    <w:p w:rsidR="006668FF" w:rsidRDefault="006668FF" w:rsidP="006668FF">
      <w:pPr>
        <w:spacing w:line="360" w:lineRule="auto"/>
        <w:jc w:val="both"/>
      </w:pPr>
      <w:r>
        <w:t>3. Задача .…………………………………………………………………………13</w:t>
      </w:r>
    </w:p>
    <w:p w:rsidR="006668FF" w:rsidRDefault="006668FF" w:rsidP="006668FF">
      <w:pPr>
        <w:spacing w:line="360" w:lineRule="auto"/>
        <w:jc w:val="both"/>
      </w:pPr>
      <w:r>
        <w:t>Список использованной литературы ..…………………………………………16</w:t>
      </w:r>
    </w:p>
    <w:p w:rsidR="00F24235" w:rsidRPr="00F24235" w:rsidRDefault="006668FF" w:rsidP="006668FF">
      <w:pPr>
        <w:spacing w:line="360" w:lineRule="auto"/>
        <w:jc w:val="center"/>
        <w:rPr>
          <w:b/>
        </w:rPr>
      </w:pPr>
      <w:r>
        <w:br w:type="page"/>
      </w:r>
      <w:r w:rsidR="00F24235" w:rsidRPr="00F24235">
        <w:rPr>
          <w:b/>
        </w:rPr>
        <w:lastRenderedPageBreak/>
        <w:t>1. Биосфера – глобальная экосистема Земли</w:t>
      </w:r>
    </w:p>
    <w:p w:rsidR="00F02006" w:rsidRPr="00F02006" w:rsidRDefault="00F02006" w:rsidP="00F02006">
      <w:pPr>
        <w:spacing w:line="360" w:lineRule="auto"/>
        <w:ind w:firstLine="720"/>
        <w:jc w:val="both"/>
      </w:pPr>
      <w:r>
        <w:t>Б</w:t>
      </w:r>
      <w:r w:rsidRPr="00F02006">
        <w:t>иосфера — это своеобразная оболочка Земли, содержащая всю совокупность живых организмов и ту часть вещества планеты, которая находится в непрерывном обмене с этими организмами.</w:t>
      </w:r>
    </w:p>
    <w:p w:rsidR="00280163" w:rsidRDefault="00280163" w:rsidP="00280163">
      <w:pPr>
        <w:spacing w:line="360" w:lineRule="auto"/>
        <w:ind w:firstLine="720"/>
        <w:jc w:val="both"/>
      </w:pPr>
      <w:r>
        <w:t xml:space="preserve">Биосфера является глобальной экосистемой. Она расчленена на </w:t>
      </w:r>
      <w:r w:rsidRPr="00280163">
        <w:t>геобиосферу, гидробиосферу и аэробиосферу. Геобиосфера имеет подразделения в соответствии с основными</w:t>
      </w:r>
      <w:r>
        <w:t xml:space="preserve"> средообразующими факторами: террабиосфера и литобиосфера</w:t>
      </w:r>
      <w:r>
        <w:rPr>
          <w:noProof/>
        </w:rPr>
        <w:t>—</w:t>
      </w:r>
      <w:r>
        <w:t>в пределах геобиосферы, маринобиосфера (океа-нобиосфера) и аквабиосфера</w:t>
      </w:r>
      <w:r>
        <w:rPr>
          <w:noProof/>
        </w:rPr>
        <w:t xml:space="preserve"> —</w:t>
      </w:r>
      <w:r>
        <w:t xml:space="preserve"> в составе гидробиосферы. Данные образования называют подсферами. Ведущим средообразующим фактором в их образовании является физическая фаза среды жизни: воздушно-водная в аэробиосфере, водная (пресноводная и солено-водная) в гидробиосфере, твердо-воздушная в террабиосфере и твер-доводная в литобиосфере.</w:t>
      </w:r>
    </w:p>
    <w:p w:rsidR="00280163" w:rsidRDefault="00280163" w:rsidP="00280163">
      <w:pPr>
        <w:spacing w:line="360" w:lineRule="auto"/>
        <w:ind w:firstLine="720"/>
        <w:jc w:val="both"/>
      </w:pPr>
      <w:r>
        <w:t>В свою очередь, все они распадаются на слои: аэробиосфера</w:t>
      </w:r>
      <w:r>
        <w:rPr>
          <w:noProof/>
        </w:rPr>
        <w:t xml:space="preserve"> — </w:t>
      </w:r>
      <w:r>
        <w:t>на тропобиосферу и альтобиосферу; гидробиосфера</w:t>
      </w:r>
      <w:r>
        <w:rPr>
          <w:noProof/>
        </w:rPr>
        <w:t xml:space="preserve"> —</w:t>
      </w:r>
      <w:r>
        <w:t xml:space="preserve"> на фотосферу, дисфотосферу и афотосферу.</w:t>
      </w:r>
    </w:p>
    <w:p w:rsidR="00280163" w:rsidRDefault="00280163" w:rsidP="00280163">
      <w:pPr>
        <w:spacing w:line="360" w:lineRule="auto"/>
        <w:ind w:firstLine="720"/>
        <w:jc w:val="both"/>
      </w:pPr>
      <w:r>
        <w:t>Структурообразующие факторы здесь, помимо физической среды, энергетика (свет и тепло), особые условия формирования и эволюции жизни</w:t>
      </w:r>
      <w:r>
        <w:rPr>
          <w:noProof/>
        </w:rPr>
        <w:t xml:space="preserve"> —</w:t>
      </w:r>
      <w:r>
        <w:t xml:space="preserve"> эволюционные направления проникновения биоты на сушу, в ее глубины, в пространства над землей, бездны океана, несомненно, различны. Вместе с апобиосферой, парабиосферой и другими под- и надбиосферными слоями они составляют так называемый «слоеный пирог жизни» и геосферы (экосферы) ее существования в пределах границ мегабиосферы</w:t>
      </w:r>
      <w:r>
        <w:rPr>
          <w:noProof/>
        </w:rPr>
        <w:t>.</w:t>
      </w:r>
    </w:p>
    <w:p w:rsidR="00280163" w:rsidRPr="00280163" w:rsidRDefault="00280163" w:rsidP="00280163">
      <w:pPr>
        <w:pStyle w:val="FR5"/>
        <w:spacing w:line="360" w:lineRule="auto"/>
        <w:ind w:firstLine="720"/>
        <w:rPr>
          <w:rFonts w:ascii="Times New Roman" w:hAnsi="Times New Roman"/>
          <w:sz w:val="28"/>
        </w:rPr>
      </w:pPr>
      <w:r w:rsidRPr="00280163">
        <w:rPr>
          <w:rFonts w:ascii="Times New Roman" w:hAnsi="Times New Roman"/>
          <w:sz w:val="28"/>
        </w:rPr>
        <w:t>Перечисленные образования в системном отношении</w:t>
      </w:r>
      <w:r w:rsidRPr="00280163">
        <w:rPr>
          <w:rFonts w:ascii="Times New Roman" w:hAnsi="Times New Roman"/>
          <w:noProof/>
          <w:sz w:val="28"/>
        </w:rPr>
        <w:t xml:space="preserve"> —</w:t>
      </w:r>
      <w:r w:rsidRPr="00280163">
        <w:rPr>
          <w:rFonts w:ascii="Times New Roman" w:hAnsi="Times New Roman"/>
          <w:sz w:val="28"/>
        </w:rPr>
        <w:t xml:space="preserve"> это крупные функциональные части фактически общеземной или субпланетарной размерности. </w:t>
      </w:r>
    </w:p>
    <w:p w:rsidR="00280163" w:rsidRDefault="00280163" w:rsidP="00280163">
      <w:pPr>
        <w:spacing w:line="360" w:lineRule="auto"/>
        <w:ind w:firstLine="720"/>
        <w:jc w:val="both"/>
        <w:rPr>
          <w:noProof/>
        </w:rPr>
      </w:pPr>
      <w:r>
        <w:t>Ученые считают, что в биосфере имеется восемь</w:t>
      </w:r>
      <w:r>
        <w:rPr>
          <w:noProof/>
        </w:rPr>
        <w:t xml:space="preserve"> -</w:t>
      </w:r>
      <w:r>
        <w:t xml:space="preserve"> девять уровней относительно самостоятельных круговоротов веществ в пределах взаимосвязей семи основных вещественно-энергетических экологических компонентов и восьмого</w:t>
      </w:r>
      <w:r>
        <w:rPr>
          <w:noProof/>
        </w:rPr>
        <w:t xml:space="preserve"> —</w:t>
      </w:r>
      <w:r>
        <w:t xml:space="preserve"> информационного</w:t>
      </w:r>
      <w:r>
        <w:rPr>
          <w:noProof/>
        </w:rPr>
        <w:t>.</w:t>
      </w:r>
    </w:p>
    <w:p w:rsidR="00280163" w:rsidRDefault="00280163" w:rsidP="00280163">
      <w:pPr>
        <w:spacing w:line="360" w:lineRule="auto"/>
        <w:ind w:firstLine="720"/>
        <w:jc w:val="both"/>
      </w:pPr>
      <w:r>
        <w:lastRenderedPageBreak/>
        <w:t xml:space="preserve">   Глобальные, региональные и местные круговороты веществ незамкнуты и в рамках иерархии экосистем частично «пересекаются». Это вещественно-энергетическое, а отчасти и информационное «сцепление» обеспечивает целостность экологических надсистем вплоть до биосферы в целом.</w:t>
      </w:r>
    </w:p>
    <w:p w:rsidR="00280163" w:rsidRDefault="00280163" w:rsidP="00280163">
      <w:pPr>
        <w:spacing w:line="360" w:lineRule="auto"/>
        <w:ind w:firstLine="720"/>
        <w:jc w:val="both"/>
      </w:pPr>
      <w:r>
        <w:t>Биосферу формируют в большей степени не внешние факторы, а внутренние закономерности. Важнейшим свойством биосферы является взаимодействие живого и неживого, нашедшего отражение в законе биогенной миграции атомов В. И. Вернадского.</w:t>
      </w:r>
    </w:p>
    <w:p w:rsidR="00280163" w:rsidRDefault="00280163" w:rsidP="00280163">
      <w:pPr>
        <w:spacing w:line="360" w:lineRule="auto"/>
        <w:ind w:firstLine="720"/>
        <w:jc w:val="both"/>
      </w:pPr>
      <w:r>
        <w:t>Закон биогенной миграции атомов дает возможность человечеству сознательно управлять биогеохимическими процессами как в целом на Земле, так и в ее регионах.</w:t>
      </w:r>
    </w:p>
    <w:p w:rsidR="00280163" w:rsidRDefault="00280163" w:rsidP="00280163">
      <w:pPr>
        <w:spacing w:line="360" w:lineRule="auto"/>
        <w:ind w:firstLine="720"/>
        <w:jc w:val="both"/>
      </w:pPr>
      <w:r>
        <w:t xml:space="preserve">Количество живого вещества в биосфере, как известно, не подвержено заметным изменениям. Эта закономерность была сформулирована в виде </w:t>
      </w:r>
      <w:r w:rsidRPr="00F24235">
        <w:t>закона константности количества живого вещества В. И. Вернадского:</w:t>
      </w:r>
      <w:r>
        <w:t xml:space="preserve"> количество живого вещества биосферы для данного геологического периода есть константа. Практически данный закон является количественным следствием закона внутреннего динамического равновесия для глобальной экосистемы</w:t>
      </w:r>
      <w:r>
        <w:rPr>
          <w:noProof/>
        </w:rPr>
        <w:t xml:space="preserve"> —</w:t>
      </w:r>
      <w:r>
        <w:t xml:space="preserve"> биосферы. Поскольку живое вещество в соответствии с законом биогенной миграции атомов есть энергетический посредник между Солнцем и Землей, то или его количество должно быть постоянным, или должны меняться его энергетические характеристики. Закон физико-химического единства живого вещества (все </w:t>
      </w:r>
      <w:r w:rsidRPr="00F24235">
        <w:t>живое вещество</w:t>
      </w:r>
      <w:r>
        <w:rPr>
          <w:i/>
        </w:rPr>
        <w:t xml:space="preserve"> </w:t>
      </w:r>
      <w:r>
        <w:t>Земли физико-химически едино) исключает значительные перемены в последнем свойстве. Отсюда для живого вещества планеты неизбежна количественная стабильность. Она характерна в полной мере и для числа видов.</w:t>
      </w:r>
    </w:p>
    <w:p w:rsidR="00280163" w:rsidRDefault="00280163" w:rsidP="00280163">
      <w:pPr>
        <w:spacing w:line="360" w:lineRule="auto"/>
        <w:ind w:firstLine="720"/>
        <w:jc w:val="both"/>
      </w:pPr>
      <w:r>
        <w:t xml:space="preserve">Живое вещество как аккумулятор солнечной энергии должно одновременно реагировать как на внешние (космические) воздействия, так и на внутренние изменения. Снижение или увеличение количества живого вещества в одном месте биосферы должно приводить к процессу с точностью </w:t>
      </w:r>
      <w:r>
        <w:lastRenderedPageBreak/>
        <w:t>наоборот в другом месте, потому что освободившиеся биогены могут быть ассимилированы остальной частью живого вещества или будет наблюдаться их недостаток. Здесь следует учитывать скорость процесса, в случае антропогенного изменения намного более низкую, чем прямое нарушение природы человеком.</w:t>
      </w:r>
    </w:p>
    <w:p w:rsidR="00280163" w:rsidRPr="00F24235" w:rsidRDefault="00280163" w:rsidP="00280163">
      <w:pPr>
        <w:spacing w:line="360" w:lineRule="auto"/>
        <w:ind w:firstLine="720"/>
        <w:jc w:val="both"/>
      </w:pPr>
      <w:r>
        <w:t xml:space="preserve">Помимо константности и постоянства количества живого вещества, нашедшего отражение в </w:t>
      </w:r>
      <w:r w:rsidRPr="00F24235">
        <w:t>законе физико-химического единства живого вещества,</w:t>
      </w:r>
      <w:r>
        <w:t xml:space="preserve"> в живой природе наблюдается постоянное сохранение информационной и соматич</w:t>
      </w:r>
      <w:r w:rsidR="00F24235">
        <w:t>еской структуры, несмотря на то,</w:t>
      </w:r>
      <w:r>
        <w:t xml:space="preserve"> что она и несколько меняется с ходом эволюции. Данное свойство было отмечено Ю. Голдсмитом</w:t>
      </w:r>
      <w:r>
        <w:rPr>
          <w:noProof/>
        </w:rPr>
        <w:t xml:space="preserve"> (1981)</w:t>
      </w:r>
      <w:r>
        <w:t xml:space="preserve"> и получило название </w:t>
      </w:r>
      <w:r w:rsidRPr="00F24235">
        <w:t>закона сохранения структуры биосферы</w:t>
      </w:r>
      <w:r w:rsidRPr="00F24235">
        <w:rPr>
          <w:noProof/>
        </w:rPr>
        <w:t xml:space="preserve"> —</w:t>
      </w:r>
      <w:r w:rsidRPr="00F24235">
        <w:t xml:space="preserve"> информационной и соматической, или первого закона экодинамики.</w:t>
      </w:r>
      <w:r w:rsidR="00F24235">
        <w:rPr>
          <w:noProof/>
        </w:rPr>
        <w:t xml:space="preserve"> </w:t>
      </w:r>
    </w:p>
    <w:p w:rsidR="00280163" w:rsidRDefault="00280163" w:rsidP="00280163">
      <w:pPr>
        <w:spacing w:line="360" w:lineRule="auto"/>
        <w:ind w:firstLine="720"/>
        <w:jc w:val="both"/>
      </w:pPr>
      <w:r>
        <w:t xml:space="preserve">Для сохранения структуры биосферы живое стремится к достижению состояния зрелости или экологического равновесия. </w:t>
      </w:r>
      <w:r w:rsidRPr="00F24235">
        <w:t>Закон стремления к климаксу</w:t>
      </w:r>
      <w:r w:rsidRPr="00F24235">
        <w:rPr>
          <w:noProof/>
        </w:rPr>
        <w:t xml:space="preserve"> —</w:t>
      </w:r>
      <w:r w:rsidRPr="00F24235">
        <w:t xml:space="preserve"> второй закон экодинамики Ю. Голдсмита, </w:t>
      </w:r>
      <w:r>
        <w:t>относится к биосфере и другим уровням экологических систем, хотя и имеется специфика</w:t>
      </w:r>
      <w:r>
        <w:rPr>
          <w:noProof/>
        </w:rPr>
        <w:t xml:space="preserve"> —</w:t>
      </w:r>
      <w:r>
        <w:t xml:space="preserve"> биосфера более закрытая система, чем ей подразделения. Единство живог</w:t>
      </w:r>
      <w:r w:rsidR="00F24235">
        <w:t>о вещества биосферы и гомологич</w:t>
      </w:r>
      <w:r>
        <w:t>ность строения ее подсистем приводят к тому, что сложно переплетены эволюционно возникшие на ней живые элементы различного геологического возраста и первоначального географического происхождения. Переплетение различных по пространственно-временному генезису</w:t>
      </w:r>
      <w:r w:rsidR="00F24235">
        <w:t xml:space="preserve"> элементов</w:t>
      </w:r>
      <w:r>
        <w:t xml:space="preserve"> во всех экологических уровнях биосферы отражает </w:t>
      </w:r>
      <w:r w:rsidRPr="00F24235">
        <w:t xml:space="preserve">правило или принцип гетерогенеза живого вещества. </w:t>
      </w:r>
      <w:r>
        <w:t xml:space="preserve">Данное сложение не является хаотичным, а подчинено принципам экологической дополнительности (комплементарности), экологического соответствия (конгруэнтности) и другим закономерностям. В рамках экодинамики Ю. Голдсмита это </w:t>
      </w:r>
      <w:r w:rsidRPr="00F24235">
        <w:t>третий ее закон</w:t>
      </w:r>
      <w:r w:rsidRPr="00F24235">
        <w:rPr>
          <w:noProof/>
        </w:rPr>
        <w:t xml:space="preserve"> —</w:t>
      </w:r>
      <w:r w:rsidRPr="00F24235">
        <w:t xml:space="preserve"> принцип экологического порядка, или экологического мутуализма,</w:t>
      </w:r>
      <w:r>
        <w:t xml:space="preserve"> указывающий на глобальное свойство, обусловленное влиянием целого на его части, обратного </w:t>
      </w:r>
      <w:r>
        <w:lastRenderedPageBreak/>
        <w:t>воздействия дифференцированных частей на развитие целого и т. п., которое в сумме ведет к сохранению стабильности биосферы в целом.</w:t>
      </w:r>
    </w:p>
    <w:p w:rsidR="00280163" w:rsidRDefault="00280163" w:rsidP="00280163">
      <w:pPr>
        <w:spacing w:line="360" w:lineRule="auto"/>
        <w:ind w:firstLine="720"/>
        <w:jc w:val="both"/>
      </w:pPr>
      <w:r>
        <w:t xml:space="preserve">Взаимопомощь в рамках экологического порядка, или системный мутуализм, утверждается </w:t>
      </w:r>
      <w:r w:rsidRPr="00F24235">
        <w:t>законом упорядоченности заполнения пространства и пространственно-временной определенности:</w:t>
      </w:r>
      <w:r>
        <w:t xml:space="preserve"> заполнение пространства внутри природной системы из-за взаимодействия между ее подсистемами упорядочено так, что позволяет реализоваться гомеостатическим свойствам системы с минимальными противоречиями между частями внутри ее. Из данного закона следует невозможность длительного существования «ненужных» природе случайностей</w:t>
      </w:r>
      <w:r w:rsidR="00F24235">
        <w:t>, включая и чуждые ей, созданные</w:t>
      </w:r>
      <w:r>
        <w:t xml:space="preserve"> человеком. В число правил мутуалистического системного порядка в биосфере входит и </w:t>
      </w:r>
      <w:r w:rsidRPr="00F24235">
        <w:t>принцип системной дополнительности</w:t>
      </w:r>
      <w:r>
        <w:rPr>
          <w:i/>
        </w:rPr>
        <w:t>,</w:t>
      </w:r>
      <w:r>
        <w:t xml:space="preserve"> который гласит, что подсистемы одной природной системы в своем развитии обеспечивают предпосылку для успешного развития и саморегуляции других подсистем, входящих в ту же систему.</w:t>
      </w:r>
    </w:p>
    <w:p w:rsidR="00280163" w:rsidRDefault="00280163" w:rsidP="00280163">
      <w:pPr>
        <w:spacing w:line="360" w:lineRule="auto"/>
        <w:ind w:firstLine="720"/>
        <w:jc w:val="both"/>
      </w:pPr>
      <w:r>
        <w:t xml:space="preserve">К четвертому закону экодинамики Ю. Голдсмита относят закон </w:t>
      </w:r>
      <w:r w:rsidRPr="00F24235">
        <w:t>самоконтроля и саморегуляции живого:</w:t>
      </w:r>
      <w:r>
        <w:t xml:space="preserve"> живые системы и системы под управляющим воздействием живого способны к самоконтролю и саморегулированию в процессе их адаптации к изменениям в окружающей среде. В биосфере самоконтроль и саморегуляция происходят в ходе каскадных и цепных процессов общего взаимодействия</w:t>
      </w:r>
      <w:r>
        <w:rPr>
          <w:noProof/>
        </w:rPr>
        <w:t xml:space="preserve"> —</w:t>
      </w:r>
      <w:r>
        <w:t xml:space="preserve"> в ходе борьбы за существование естественного отбора (в самом широком смысле этого понятия), адаптации систем и подсистем, ши</w:t>
      </w:r>
      <w:r w:rsidR="00F24235">
        <w:t>рокой коэво</w:t>
      </w:r>
      <w:r>
        <w:t>люции и т.д. При этом все эти процессы ведут к положительным «с точки зрения природы» результатам</w:t>
      </w:r>
      <w:r>
        <w:rPr>
          <w:noProof/>
        </w:rPr>
        <w:t xml:space="preserve"> —</w:t>
      </w:r>
      <w:r>
        <w:t xml:space="preserve"> сохранению и развитию экосистем биосферы и ее как целого.</w:t>
      </w:r>
    </w:p>
    <w:p w:rsidR="00280163" w:rsidRDefault="00280163" w:rsidP="00280163">
      <w:pPr>
        <w:spacing w:line="360" w:lineRule="auto"/>
        <w:ind w:firstLine="720"/>
        <w:jc w:val="both"/>
      </w:pPr>
      <w:r>
        <w:t xml:space="preserve">Связующим звеном между обобщениями структурного и эволюционного характера служит правило </w:t>
      </w:r>
      <w:r w:rsidRPr="00F24235">
        <w:t>автоматического поддержания глобальной среды обитания:</w:t>
      </w:r>
      <w:r>
        <w:t xml:space="preserve"> живое вещество в ходе саморегуляции и взаимодействия с абиотическими факторами автодинамически поддерживает среду жизни, пригодную для ее развития. Данный процесс ограничен </w:t>
      </w:r>
      <w:r>
        <w:lastRenderedPageBreak/>
        <w:t>изменениями, космического и общеземного экосферного масштаба и происходит во всех экосистемах и биосистемах планеты, как каскад саморегуляции, достигающей глобального размаха. Правило автоматического поддержания глобальной среды обитания следует из биогеохимических принципов В. И. Вернадского, правил сохранения видовой среды обитания, относительной внутренней непротиворечивости и служит константой наличия в биосфере консервативных механизмов и одновременно подтверждением правила системно-динамической комплементарности.</w:t>
      </w:r>
    </w:p>
    <w:p w:rsidR="00280163" w:rsidRDefault="00280163" w:rsidP="00280163">
      <w:pPr>
        <w:spacing w:line="360" w:lineRule="auto"/>
        <w:ind w:firstLine="720"/>
        <w:jc w:val="both"/>
        <w:rPr>
          <w:noProof/>
        </w:rPr>
      </w:pPr>
      <w:r>
        <w:t xml:space="preserve">О космическом воздействии на биосферу свидетельствует </w:t>
      </w:r>
      <w:r w:rsidRPr="00F24235">
        <w:t>закон преломления космических воздействий</w:t>
      </w:r>
      <w:r>
        <w:rPr>
          <w:i/>
        </w:rPr>
        <w:t>:</w:t>
      </w:r>
      <w:r>
        <w:t xml:space="preserve"> космические факторы, оказывая воздействие на биосферу и особенно ее подразделения, подвергаются изменению со стороны экосферы планеты и потому по силе и времени проявления могут быть ослаблены и сдвинуты или даже полностью утерять свой эффект. Обобщение здесь имеет значение в связи с тем, что зачастую идет поток синхронного воздействия солнечной активности и других космических факторов на экосистемы Земли и населяющие ее организмы</w:t>
      </w:r>
      <w:r>
        <w:rPr>
          <w:noProof/>
        </w:rPr>
        <w:t>.</w:t>
      </w:r>
    </w:p>
    <w:p w:rsidR="00280163" w:rsidRDefault="00280163" w:rsidP="00280163">
      <w:pPr>
        <w:spacing w:line="360" w:lineRule="auto"/>
        <w:ind w:firstLine="720"/>
        <w:jc w:val="both"/>
      </w:pPr>
      <w:r>
        <w:t>Следует отметить, что многие процессы на Земле и в ее биосфере хотя и подвержены влиянию космоса и предполагаются циклы солнечной активности с интервалом в</w:t>
      </w:r>
      <w:r>
        <w:rPr>
          <w:noProof/>
        </w:rPr>
        <w:t xml:space="preserve"> 1850, 600,400, 178, 169,88,83,33,22,16, 11,5(11,1), 6,5</w:t>
      </w:r>
      <w:r>
        <w:t xml:space="preserve"> и</w:t>
      </w:r>
      <w:r>
        <w:rPr>
          <w:noProof/>
        </w:rPr>
        <w:t xml:space="preserve"> 4,3</w:t>
      </w:r>
      <w:r>
        <w:t xml:space="preserve"> года, сама биосфера и её подразделения не обязательно во всех случаях должны реагировать с той же цикличностью. Космические воздействия системы биосферы могут блокировать нацело или частично.</w:t>
      </w:r>
    </w:p>
    <w:p w:rsidR="00280163" w:rsidRDefault="00280163" w:rsidP="00280163">
      <w:pPr>
        <w:spacing w:line="360" w:lineRule="auto"/>
        <w:ind w:firstLine="720"/>
        <w:jc w:val="both"/>
      </w:pPr>
    </w:p>
    <w:p w:rsidR="008A0DB0" w:rsidRDefault="00F24235" w:rsidP="00F24235">
      <w:pPr>
        <w:spacing w:line="360" w:lineRule="auto"/>
        <w:ind w:firstLine="720"/>
        <w:jc w:val="center"/>
        <w:rPr>
          <w:b/>
        </w:rPr>
      </w:pPr>
      <w:r>
        <w:br w:type="page"/>
      </w:r>
      <w:r w:rsidR="008A0DB0" w:rsidRPr="008A0DB0">
        <w:rPr>
          <w:b/>
        </w:rPr>
        <w:lastRenderedPageBreak/>
        <w:t>2. Характеристика энергетических ресурсов</w:t>
      </w:r>
    </w:p>
    <w:p w:rsidR="008A0DB0" w:rsidRPr="008A0DB0" w:rsidRDefault="008A0DB0" w:rsidP="008A0DB0">
      <w:pPr>
        <w:spacing w:line="360" w:lineRule="auto"/>
        <w:ind w:firstLine="720"/>
        <w:jc w:val="both"/>
        <w:rPr>
          <w:bCs/>
        </w:rPr>
      </w:pPr>
      <w:r w:rsidRPr="008A0DB0">
        <w:rPr>
          <w:bCs/>
        </w:rPr>
        <w:t>Энергетический ресурс – носитель энергии, который при данном</w:t>
      </w:r>
      <w:r w:rsidR="00490CAC">
        <w:rPr>
          <w:bCs/>
        </w:rPr>
        <w:t xml:space="preserve"> </w:t>
      </w:r>
      <w:r w:rsidRPr="008A0DB0">
        <w:rPr>
          <w:bCs/>
        </w:rPr>
        <w:t>уровне техники или в предвиденной перспективе ее развития используется</w:t>
      </w:r>
      <w:r w:rsidR="00490CAC">
        <w:rPr>
          <w:bCs/>
        </w:rPr>
        <w:t xml:space="preserve"> </w:t>
      </w:r>
      <w:r w:rsidRPr="008A0DB0">
        <w:rPr>
          <w:bCs/>
        </w:rPr>
        <w:t>или может быть использован в народном хозяйстве.</w:t>
      </w:r>
    </w:p>
    <w:p w:rsidR="00490CAC" w:rsidRPr="00490CAC" w:rsidRDefault="008A0DB0" w:rsidP="00490CAC">
      <w:pPr>
        <w:spacing w:line="360" w:lineRule="auto"/>
        <w:ind w:firstLine="720"/>
        <w:jc w:val="both"/>
        <w:rPr>
          <w:bCs/>
        </w:rPr>
      </w:pPr>
      <w:r w:rsidRPr="008A0DB0">
        <w:rPr>
          <w:bCs/>
        </w:rPr>
        <w:t>Энергия, непосредственно извлекаемая в природе, называется</w:t>
      </w:r>
      <w:r w:rsidR="00490CAC">
        <w:rPr>
          <w:bCs/>
        </w:rPr>
        <w:t xml:space="preserve"> </w:t>
      </w:r>
      <w:r w:rsidRPr="008A0DB0">
        <w:rPr>
          <w:bCs/>
        </w:rPr>
        <w:t>первичной, а носители первичной энергии называются первичными</w:t>
      </w:r>
      <w:r w:rsidR="00490CAC">
        <w:rPr>
          <w:bCs/>
        </w:rPr>
        <w:t xml:space="preserve"> </w:t>
      </w:r>
      <w:r w:rsidRPr="008A0DB0">
        <w:rPr>
          <w:bCs/>
        </w:rPr>
        <w:t>энергоресурсами.</w:t>
      </w:r>
    </w:p>
    <w:p w:rsidR="008A0DB0" w:rsidRDefault="00490CAC" w:rsidP="008A0DB0">
      <w:pPr>
        <w:spacing w:line="360" w:lineRule="auto"/>
        <w:ind w:firstLine="720"/>
        <w:jc w:val="both"/>
      </w:pPr>
      <w:r>
        <w:t>На рис.1</w:t>
      </w:r>
      <w:r w:rsidR="008A0DB0" w:rsidRPr="008A0DB0">
        <w:t>. представлена структура первичной энергии.</w:t>
      </w:r>
    </w:p>
    <w:p w:rsidR="00490CAC" w:rsidRPr="008A0DB0" w:rsidRDefault="006F439B" w:rsidP="008A0DB0">
      <w:pPr>
        <w:spacing w:line="360" w:lineRule="auto"/>
        <w:ind w:firstLine="720"/>
        <w:jc w:val="both"/>
      </w:pPr>
      <w:r>
        <w:rPr>
          <w:noProof/>
        </w:rPr>
        <w:pict>
          <v:rect id="_x0000_s1044" style="position:absolute;left:0;text-align:left;margin-left:-9pt;margin-top:153pt;width:63.05pt;height:26.9pt;z-index:251658752">
            <v:textbox inset="0,0,0,0">
              <w:txbxContent>
                <w:p w:rsidR="006D6566" w:rsidRPr="00490CAC" w:rsidRDefault="006D6566" w:rsidP="00490C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Твердое топливо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8" style="position:absolute;left:0;text-align:left;flip:x;z-index:251657728" from="18pt,81pt" to="36pt,99pt">
            <v:stroke endarrow="block"/>
          </v:line>
        </w:pict>
      </w:r>
      <w:r>
        <w:rPr>
          <w:noProof/>
        </w:rPr>
        <w:pict>
          <v:rect id="_x0000_s1030" style="position:absolute;left:0;text-align:left;margin-left:-18pt;margin-top:99pt;width:63pt;height:26.95pt;z-index:251656704">
            <v:textbox inset="0,0,0,0">
              <w:txbxContent>
                <w:p w:rsidR="006D6566" w:rsidRPr="00490CAC" w:rsidRDefault="006D6566" w:rsidP="00490C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Атомная</w:t>
                  </w:r>
                  <w:r w:rsidRPr="00490CAC">
                    <w:rPr>
                      <w:sz w:val="24"/>
                      <w:szCs w:val="24"/>
                    </w:rPr>
                    <w:t xml:space="preserve"> энергия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36pt;margin-top:54pt;width:108pt;height:26.9pt;z-index:251655680">
            <v:textbox inset="0,0,0,0">
              <w:txbxContent>
                <w:p w:rsidR="006D6566" w:rsidRPr="00490CAC" w:rsidRDefault="006D6566" w:rsidP="00490CA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Традиционные виды энергии</w:t>
                  </w:r>
                </w:p>
              </w:txbxContent>
            </v:textbox>
          </v:rect>
        </w:pict>
      </w:r>
      <w:r>
        <w:pict>
          <v:group id="_x0000_s1027" editas="canvas" style="width:459pt;height:189pt;mso-position-horizontal-relative:char;mso-position-vertical-relative:line" coordorigin="2482,4998" coordsize="9180,37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482;top:4998;width:9180;height:3780" o:preferrelative="f">
              <v:fill o:detectmouseclick="t"/>
              <v:path o:extrusionok="t" o:connecttype="none"/>
              <o:lock v:ext="edit" text="t"/>
            </v:shape>
            <v:group id="_x0000_s1035" style="position:absolute;left:4642;top:5178;width:5402;height:1438" coordorigin="3975,5852" coordsize="4237,1114">
              <v:group id="_x0000_s1034" style="position:absolute;left:4399;top:5852;width:3813;height:1114" coordorigin="4399,5852" coordsize="3813,1114">
                <v:rect id="_x0000_s1028" style="position:absolute;left:4399;top:5852;width:1694;height:418">
                  <v:textbox inset="0,0,0,0">
                    <w:txbxContent>
                      <w:p w:rsidR="006D6566" w:rsidRPr="00490CAC" w:rsidRDefault="006D6566" w:rsidP="003507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90CAC">
                          <w:rPr>
                            <w:sz w:val="24"/>
                            <w:szCs w:val="24"/>
                          </w:rPr>
                          <w:t>Первичная энергия</w:t>
                        </w:r>
                      </w:p>
                    </w:txbxContent>
                  </v:textbox>
                </v:rect>
                <v:rect id="_x0000_s1031" style="position:absolute;left:6516;top:6549;width:1696;height:417">
                  <v:textbox inset="0,0,0,0">
                    <w:txbxContent>
                      <w:p w:rsidR="006D6566" w:rsidRPr="00490CAC" w:rsidRDefault="006D6566" w:rsidP="003507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Нетрадиционные виды энергии</w:t>
                        </w:r>
                      </w:p>
                    </w:txbxContent>
                  </v:textbox>
                </v:rect>
              </v:group>
              <v:line id="_x0000_s1032" style="position:absolute;flip:x" from="3975,6270" to="4399,6549">
                <v:stroke endarrow="block"/>
              </v:line>
              <v:line id="_x0000_s1033" style="position:absolute" from="6093,6270" to="6516,6549">
                <v:stroke endarrow="block"/>
              </v:line>
            </v:group>
            <v:rect id="_x0000_s1036" style="position:absolute;left:4642;top:6978;width:1441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Гидроэнергия рек</w:t>
                    </w:r>
                  </w:p>
                </w:txbxContent>
              </v:textbox>
            </v:rect>
            <v:rect id="_x0000_s1037" style="position:absolute;left:2842;top:6978;width:1620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Органическое топливо</w:t>
                    </w:r>
                  </w:p>
                </w:txbxContent>
              </v:textbox>
            </v:rect>
            <v:line id="_x0000_s1040" style="position:absolute" from="4642,6618" to="5001,6978">
              <v:stroke endarrow="block"/>
            </v:line>
            <v:line id="_x0000_s1041" style="position:absolute" from="3562,6618" to="3562,6978">
              <v:stroke endarrow="block"/>
            </v:line>
            <v:rect id="_x0000_s1042" style="position:absolute;left:4103;top:8058;width:1439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Газообразное топливо</w:t>
                    </w:r>
                  </w:p>
                </w:txbxContent>
              </v:textbox>
            </v:rect>
            <v:rect id="_x0000_s1043" style="position:absolute;left:2842;top:8058;width:1261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Жидкое топливо</w:t>
                    </w:r>
                  </w:p>
                </w:txbxContent>
              </v:textbox>
            </v:rect>
            <v:line id="_x0000_s1045" style="position:absolute;flip:x" from="2482,7518" to="2842,8058">
              <v:stroke endarrow="block"/>
            </v:line>
            <v:line id="_x0000_s1046" style="position:absolute" from="4462,7518" to="4822,8058">
              <v:stroke endarrow="block"/>
            </v:line>
            <v:line id="_x0000_s1047" style="position:absolute" from="3562,7518" to="3562,8058">
              <v:stroke endarrow="block"/>
            </v:line>
            <v:rect id="_x0000_s1048" style="position:absolute;left:6442;top:8058;width:1080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Биомасса</w:t>
                    </w:r>
                  </w:p>
                </w:txbxContent>
              </v:textbox>
            </v:rect>
            <v:rect id="_x0000_s1049" style="position:absolute;left:7522;top:8058;width:1441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Энергия морских волн</w:t>
                    </w:r>
                  </w:p>
                </w:txbxContent>
              </v:textbox>
            </v:rect>
            <v:rect id="_x0000_s1050" style="position:absolute;left:8962;top:8058;width:1261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Геотермальная энергия</w:t>
                    </w:r>
                  </w:p>
                </w:txbxContent>
              </v:textbox>
            </v:rect>
            <v:rect id="_x0000_s1051" style="position:absolute;left:8242;top:6978;width:1259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Энергия ветра</w:t>
                    </w:r>
                  </w:p>
                </w:txbxContent>
              </v:textbox>
            </v:rect>
            <v:rect id="_x0000_s1052" style="position:absolute;left:10223;top:8058;width:1259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Энергия приливов</w:t>
                    </w:r>
                  </w:p>
                </w:txbxContent>
              </v:textbox>
            </v:rect>
            <v:rect id="_x0000_s1053" style="position:absolute;left:6802;top:6978;width:1259;height:539">
              <v:textbox inset="0,0,0,0">
                <w:txbxContent>
                  <w:p w:rsidR="006D6566" w:rsidRPr="00490CAC" w:rsidRDefault="006D6566" w:rsidP="003507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Солнечная энергия</w:t>
                    </w:r>
                  </w:p>
                </w:txbxContent>
              </v:textbox>
            </v:rect>
            <v:line id="_x0000_s1054" style="position:absolute;flip:x" from="7702,6618" to="7882,6978">
              <v:stroke endarrow="block"/>
            </v:line>
            <v:line id="_x0000_s1055" style="position:absolute" from="8782,6618" to="8782,6978">
              <v:stroke endarrow="block"/>
            </v:line>
            <v:group id="_x0000_s1059" style="position:absolute;left:6981;top:6618;width:3961;height:1096" coordorigin="6981,6618" coordsize="3961,1096">
              <v:line id="_x0000_s1057" style="position:absolute" from="9862,6618" to="9862,7698"/>
              <v:line id="_x0000_s1058" style="position:absolute" from="6981,7713" to="10942,7714"/>
            </v:group>
            <v:line id="_x0000_s1060" style="position:absolute" from="6982,7698" to="6982,8058">
              <v:stroke endarrow="block"/>
            </v:line>
            <v:line id="_x0000_s1061" style="position:absolute" from="8242,7698" to="8242,8058">
              <v:stroke endarrow="block"/>
            </v:line>
            <v:line id="_x0000_s1062" style="position:absolute" from="9682,7698" to="9682,8058">
              <v:stroke endarrow="block"/>
            </v:line>
            <v:line id="_x0000_s1063" style="position:absolute" from="10942,7698" to="10942,8058">
              <v:stroke endarrow="block"/>
            </v:line>
            <w10:wrap type="none"/>
            <w10:anchorlock/>
          </v:group>
        </w:pict>
      </w:r>
    </w:p>
    <w:p w:rsidR="003507F9" w:rsidRDefault="003507F9" w:rsidP="003507F9">
      <w:pPr>
        <w:spacing w:line="360" w:lineRule="auto"/>
        <w:ind w:firstLine="720"/>
        <w:jc w:val="center"/>
        <w:rPr>
          <w:bCs/>
        </w:rPr>
      </w:pPr>
      <w:r>
        <w:rPr>
          <w:bCs/>
        </w:rPr>
        <w:t>Рис. 1. Структура первичной энергии</w:t>
      </w:r>
    </w:p>
    <w:p w:rsidR="008A0DB0" w:rsidRPr="008A0DB0" w:rsidRDefault="008A0DB0" w:rsidP="008A0DB0">
      <w:pPr>
        <w:spacing w:line="360" w:lineRule="auto"/>
        <w:ind w:firstLine="720"/>
        <w:jc w:val="both"/>
      </w:pPr>
      <w:r w:rsidRPr="008A0DB0">
        <w:rPr>
          <w:bCs/>
        </w:rPr>
        <w:t xml:space="preserve">Возобновляемые ресурсы </w:t>
      </w:r>
      <w:r w:rsidRPr="008A0DB0">
        <w:t>- это ресурсы, энергия которых непрерывно</w:t>
      </w:r>
      <w:r w:rsidR="003507F9">
        <w:t xml:space="preserve"> </w:t>
      </w:r>
      <w:r w:rsidRPr="008A0DB0">
        <w:t>восстанавливается природой: энергия рек, морей, океанов, солнца, ветра,</w:t>
      </w:r>
      <w:r w:rsidR="003507F9">
        <w:t xml:space="preserve"> </w:t>
      </w:r>
      <w:r w:rsidRPr="008A0DB0">
        <w:t>земных недр и т.д.</w:t>
      </w:r>
    </w:p>
    <w:p w:rsidR="003507F9" w:rsidRDefault="008A0DB0" w:rsidP="008A0DB0">
      <w:pPr>
        <w:spacing w:line="360" w:lineRule="auto"/>
        <w:ind w:firstLine="720"/>
        <w:jc w:val="both"/>
      </w:pPr>
      <w:r w:rsidRPr="008A0DB0">
        <w:rPr>
          <w:bCs/>
        </w:rPr>
        <w:t xml:space="preserve">Невозобновляемые ресурсы </w:t>
      </w:r>
      <w:r w:rsidRPr="008A0DB0">
        <w:t>- это ресурсы, накопленные в природе</w:t>
      </w:r>
      <w:r w:rsidR="003507F9">
        <w:t xml:space="preserve"> </w:t>
      </w:r>
      <w:r w:rsidRPr="008A0DB0">
        <w:t>ранее, в отдаленные геологические эпохи, и в новых геологических условиях</w:t>
      </w:r>
      <w:r w:rsidR="003507F9">
        <w:t xml:space="preserve"> </w:t>
      </w:r>
      <w:r w:rsidRPr="008A0DB0">
        <w:t>практически не восполняемые: органические топлива - уголь, нефть, газ,</w:t>
      </w:r>
      <w:r w:rsidR="003507F9">
        <w:t xml:space="preserve"> </w:t>
      </w:r>
      <w:r w:rsidRPr="008A0DB0">
        <w:t>ядерное топливо. Практически неисчерпаемыми являются геотермальные и</w:t>
      </w:r>
      <w:r w:rsidR="003507F9">
        <w:t xml:space="preserve"> </w:t>
      </w:r>
      <w:r w:rsidRPr="008A0DB0">
        <w:t xml:space="preserve">термоядерные энергоресурсы (они не являются возобновляемыми). </w:t>
      </w:r>
    </w:p>
    <w:p w:rsidR="008A0DB0" w:rsidRPr="008A0DB0" w:rsidRDefault="008A0DB0" w:rsidP="008A0DB0">
      <w:pPr>
        <w:spacing w:line="360" w:lineRule="auto"/>
        <w:ind w:firstLine="720"/>
        <w:jc w:val="both"/>
      </w:pPr>
      <w:r w:rsidRPr="008A0DB0">
        <w:t>В</w:t>
      </w:r>
      <w:r w:rsidR="003507F9">
        <w:t xml:space="preserve"> </w:t>
      </w:r>
      <w:r w:rsidRPr="008A0DB0">
        <w:t>геотермальные ресурсы включаются те из них, которые могут находиться в</w:t>
      </w:r>
      <w:r w:rsidR="003507F9">
        <w:t xml:space="preserve"> </w:t>
      </w:r>
      <w:r w:rsidRPr="008A0DB0">
        <w:t>толще земной коры на глубине до 3 км и могут быть использованы как для</w:t>
      </w:r>
      <w:r w:rsidR="003507F9">
        <w:t xml:space="preserve"> </w:t>
      </w:r>
      <w:r w:rsidRPr="008A0DB0">
        <w:t>теплоснабжения, так и для выработки электроэнергии. Установление</w:t>
      </w:r>
      <w:r w:rsidR="003507F9">
        <w:t xml:space="preserve"> </w:t>
      </w:r>
      <w:r w:rsidRPr="008A0DB0">
        <w:t xml:space="preserve">объемов энергии с использованием геотермальных источников </w:t>
      </w:r>
      <w:r w:rsidRPr="008A0DB0">
        <w:lastRenderedPageBreak/>
        <w:t>и</w:t>
      </w:r>
      <w:r w:rsidR="003507F9">
        <w:t xml:space="preserve"> </w:t>
      </w:r>
      <w:r w:rsidRPr="008A0DB0">
        <w:t>термоядерного синтеза на перспективу весьма затруднено, и поэтому не</w:t>
      </w:r>
      <w:r w:rsidR="003507F9">
        <w:t xml:space="preserve"> </w:t>
      </w:r>
      <w:r w:rsidRPr="008A0DB0">
        <w:t>делалось попыток определить количественно этот объем.</w:t>
      </w:r>
    </w:p>
    <w:p w:rsidR="008A0DB0" w:rsidRPr="008A0DB0" w:rsidRDefault="003507F9" w:rsidP="008A0DB0">
      <w:pPr>
        <w:spacing w:line="360" w:lineRule="auto"/>
        <w:ind w:firstLine="720"/>
        <w:jc w:val="both"/>
      </w:pPr>
      <w:r>
        <w:t>Первичные энергоресурсы</w:t>
      </w:r>
      <w:r w:rsidR="008A0DB0" w:rsidRPr="008A0DB0">
        <w:t>: уголь, нефть, газ, ядерная энергия,</w:t>
      </w:r>
      <w:r>
        <w:t xml:space="preserve"> </w:t>
      </w:r>
      <w:r w:rsidR="008A0DB0" w:rsidRPr="008A0DB0">
        <w:t>гидроэнергия, нетрадиционные нефть и газ, возобновляющиеся ресурсы</w:t>
      </w:r>
      <w:r>
        <w:t xml:space="preserve"> </w:t>
      </w:r>
      <w:r w:rsidR="008A0DB0" w:rsidRPr="008A0DB0">
        <w:t>(солнечная энергия, геотермальная, биомасса).</w:t>
      </w:r>
    </w:p>
    <w:p w:rsidR="00F10CB6" w:rsidRPr="00F10CB6" w:rsidRDefault="00F10CB6" w:rsidP="00F10CB6">
      <w:pPr>
        <w:spacing w:line="360" w:lineRule="auto"/>
        <w:ind w:firstLine="720"/>
        <w:jc w:val="both"/>
        <w:rPr>
          <w:rFonts w:eastAsia="Times New Roman"/>
        </w:rPr>
      </w:pPr>
      <w:r w:rsidRPr="00F10CB6">
        <w:rPr>
          <w:rFonts w:eastAsia="Times New Roman" w:hint="eastAsia"/>
        </w:rPr>
        <w:t>Все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возобновляющиеся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энергоресурсы</w:t>
      </w:r>
      <w:r w:rsidRPr="00F10CB6">
        <w:rPr>
          <w:rFonts w:eastAsia="Times New Roman"/>
        </w:rPr>
        <w:t xml:space="preserve"> (</w:t>
      </w:r>
      <w:r w:rsidRPr="00F10CB6">
        <w:rPr>
          <w:rFonts w:eastAsia="Times New Roman" w:hint="eastAsia"/>
        </w:rPr>
        <w:t>ВЭР</w:t>
      </w:r>
      <w:r w:rsidRPr="00F10CB6">
        <w:rPr>
          <w:rFonts w:eastAsia="Times New Roman"/>
        </w:rPr>
        <w:t xml:space="preserve">) </w:t>
      </w:r>
      <w:r w:rsidRPr="00F10CB6">
        <w:rPr>
          <w:rFonts w:eastAsia="Times New Roman" w:hint="eastAsia"/>
        </w:rPr>
        <w:t>являются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производными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от</w:t>
      </w:r>
      <w:r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энергии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Солнца</w:t>
      </w:r>
      <w:r w:rsidRPr="00F10CB6">
        <w:rPr>
          <w:rFonts w:eastAsia="Times New Roman"/>
        </w:rPr>
        <w:t xml:space="preserve">, </w:t>
      </w:r>
      <w:r w:rsidRPr="00F10CB6">
        <w:rPr>
          <w:rFonts w:eastAsia="Times New Roman" w:hint="eastAsia"/>
        </w:rPr>
        <w:t>но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целях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удобства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классифицированы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по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категориям</w:t>
      </w:r>
      <w:r w:rsidRPr="00F10CB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указанным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выше</w:t>
      </w:r>
      <w:r w:rsidRPr="00F10CB6">
        <w:rPr>
          <w:rFonts w:eastAsia="Times New Roman"/>
        </w:rPr>
        <w:t>.</w:t>
      </w:r>
    </w:p>
    <w:p w:rsidR="00F10CB6" w:rsidRPr="00F10CB6" w:rsidRDefault="00F10CB6" w:rsidP="00F10CB6">
      <w:pPr>
        <w:spacing w:line="360" w:lineRule="auto"/>
        <w:ind w:firstLine="720"/>
        <w:jc w:val="both"/>
        <w:rPr>
          <w:rFonts w:eastAsia="Times New Roman"/>
          <w:bCs/>
        </w:rPr>
      </w:pPr>
      <w:r w:rsidRPr="00F10CB6">
        <w:rPr>
          <w:rFonts w:eastAsia="Times New Roman" w:hint="eastAsia"/>
        </w:rPr>
        <w:t>Различные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виды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энергетических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ресурсов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обладают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разной</w:t>
      </w:r>
      <w:r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энергоемкостью</w:t>
      </w:r>
      <w:r w:rsidRPr="00F10CB6">
        <w:rPr>
          <w:rFonts w:eastAsia="Times New Roman"/>
        </w:rPr>
        <w:t xml:space="preserve">. </w:t>
      </w:r>
      <w:r w:rsidRPr="00F10CB6">
        <w:rPr>
          <w:rFonts w:eastAsia="Times New Roman" w:hint="eastAsia"/>
          <w:bCs/>
        </w:rPr>
        <w:t>Удельной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энергоемкостью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называется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количество</w:t>
      </w:r>
      <w:r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энергии</w:t>
      </w:r>
      <w:r w:rsidRPr="00F10CB6">
        <w:rPr>
          <w:rFonts w:eastAsia="Times New Roman"/>
          <w:bCs/>
        </w:rPr>
        <w:t xml:space="preserve">, </w:t>
      </w:r>
      <w:r w:rsidRPr="00F10CB6">
        <w:rPr>
          <w:rFonts w:eastAsia="Times New Roman" w:hint="eastAsia"/>
          <w:bCs/>
        </w:rPr>
        <w:t>приходящееся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на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единицу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массы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физического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тела</w:t>
      </w:r>
      <w:r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энергоресурса</w:t>
      </w:r>
      <w:r w:rsidRPr="00F10CB6">
        <w:rPr>
          <w:rFonts w:eastAsia="Times New Roman"/>
          <w:bCs/>
        </w:rPr>
        <w:t>.</w:t>
      </w:r>
    </w:p>
    <w:p w:rsidR="00F10CB6" w:rsidRPr="00F10CB6" w:rsidRDefault="00F10CB6" w:rsidP="00F10CB6">
      <w:pPr>
        <w:spacing w:line="360" w:lineRule="auto"/>
        <w:ind w:firstLine="720"/>
        <w:jc w:val="both"/>
        <w:rPr>
          <w:rFonts w:eastAsia="Times New Roman"/>
          <w:bCs/>
        </w:rPr>
      </w:pPr>
      <w:r w:rsidRPr="00F10CB6">
        <w:rPr>
          <w:rFonts w:eastAsia="Times New Roman" w:hint="eastAsia"/>
        </w:rPr>
        <w:t>Для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удобства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сопоставления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различных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видов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энергоресурсов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и</w:t>
      </w:r>
      <w:r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возможности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расчетов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расход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всех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видов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топлива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сравнивается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с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расходом</w:t>
      </w:r>
      <w:r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так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называемого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условного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топлива</w:t>
      </w:r>
      <w:r w:rsidRPr="00F10CB6">
        <w:rPr>
          <w:rFonts w:eastAsia="Times New Roman"/>
        </w:rPr>
        <w:t xml:space="preserve">. </w:t>
      </w:r>
      <w:r w:rsidRPr="00F10CB6">
        <w:rPr>
          <w:rFonts w:eastAsia="Times New Roman" w:hint="eastAsia"/>
          <w:bCs/>
        </w:rPr>
        <w:t>За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условное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топливо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принято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такое</w:t>
      </w:r>
      <w:r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топливо</w:t>
      </w:r>
      <w:r w:rsidRPr="00F10CB6">
        <w:rPr>
          <w:rFonts w:eastAsia="Times New Roman"/>
          <w:bCs/>
        </w:rPr>
        <w:t xml:space="preserve">, </w:t>
      </w:r>
      <w:r w:rsidRPr="00F10CB6">
        <w:rPr>
          <w:rFonts w:eastAsia="Times New Roman" w:hint="eastAsia"/>
          <w:bCs/>
        </w:rPr>
        <w:t>при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сгорании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которого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выделяется</w:t>
      </w:r>
      <w:r w:rsidRPr="00F10CB6">
        <w:rPr>
          <w:rFonts w:eastAsia="Times New Roman"/>
          <w:bCs/>
        </w:rPr>
        <w:t xml:space="preserve"> 29,3</w:t>
      </w:r>
      <w:r w:rsidRPr="00F10CB6">
        <w:rPr>
          <w:rFonts w:eastAsia="Times New Roman"/>
        </w:rPr>
        <w:t> </w:t>
      </w:r>
      <w:r w:rsidRPr="00F10CB6">
        <w:rPr>
          <w:rFonts w:eastAsia="Times New Roman"/>
          <w:bCs/>
        </w:rPr>
        <w:t xml:space="preserve">106 </w:t>
      </w:r>
      <w:r w:rsidRPr="00F10CB6">
        <w:rPr>
          <w:rFonts w:eastAsia="Times New Roman" w:hint="eastAsia"/>
          <w:bCs/>
        </w:rPr>
        <w:t>Дж</w:t>
      </w:r>
      <w:r w:rsidRPr="00F10CB6">
        <w:rPr>
          <w:rFonts w:eastAsia="Times New Roman"/>
          <w:bCs/>
        </w:rPr>
        <w:t xml:space="preserve">, </w:t>
      </w:r>
      <w:r w:rsidRPr="00F10CB6">
        <w:rPr>
          <w:rFonts w:eastAsia="Times New Roman" w:hint="eastAsia"/>
          <w:bCs/>
        </w:rPr>
        <w:t>или</w:t>
      </w:r>
      <w:r w:rsidRPr="00F10CB6">
        <w:rPr>
          <w:rFonts w:eastAsia="Times New Roman"/>
          <w:bCs/>
        </w:rPr>
        <w:t xml:space="preserve"> 7000 </w:t>
      </w:r>
      <w:r w:rsidRPr="00F10CB6">
        <w:rPr>
          <w:rFonts w:eastAsia="Times New Roman" w:hint="eastAsia"/>
          <w:bCs/>
        </w:rPr>
        <w:t>ккал</w:t>
      </w:r>
      <w:r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энергии</w:t>
      </w:r>
      <w:r w:rsidRPr="00F10CB6">
        <w:rPr>
          <w:rFonts w:eastAsia="Times New Roman"/>
          <w:bCs/>
        </w:rPr>
        <w:t>.</w:t>
      </w:r>
    </w:p>
    <w:p w:rsidR="00F10CB6" w:rsidRDefault="00F10CB6" w:rsidP="00F10CB6">
      <w:pPr>
        <w:spacing w:line="360" w:lineRule="auto"/>
        <w:ind w:firstLine="720"/>
        <w:jc w:val="both"/>
        <w:rPr>
          <w:rFonts w:eastAsia="Times New Roman"/>
        </w:rPr>
      </w:pPr>
      <w:r w:rsidRPr="00F10CB6">
        <w:rPr>
          <w:rFonts w:eastAsia="Times New Roman" w:hint="eastAsia"/>
        </w:rPr>
        <w:t>В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табл</w:t>
      </w:r>
      <w:r>
        <w:rPr>
          <w:rFonts w:eastAsia="Times New Roman"/>
        </w:rPr>
        <w:t>. 1</w:t>
      </w:r>
      <w:r w:rsidRPr="00F10CB6">
        <w:rPr>
          <w:rFonts w:eastAsia="Times New Roman"/>
        </w:rPr>
        <w:t xml:space="preserve">. </w:t>
      </w:r>
      <w:r w:rsidRPr="00F10CB6">
        <w:rPr>
          <w:rFonts w:eastAsia="Times New Roman" w:hint="eastAsia"/>
        </w:rPr>
        <w:t>приведены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значения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удельной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энергоёмкости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для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ряда</w:t>
      </w:r>
      <w:r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энергетических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ресурсов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сравнении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с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условным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топливом</w:t>
      </w:r>
      <w:r w:rsidRPr="00F10CB6">
        <w:rPr>
          <w:rFonts w:eastAsia="Times New Roman"/>
        </w:rPr>
        <w:t>.</w:t>
      </w:r>
    </w:p>
    <w:p w:rsidR="0005145C" w:rsidRPr="00F10CB6" w:rsidRDefault="0005145C" w:rsidP="00F10CB6">
      <w:pPr>
        <w:spacing w:line="36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Таблица 1.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028"/>
        <w:gridCol w:w="1365"/>
        <w:gridCol w:w="1308"/>
        <w:gridCol w:w="1467"/>
        <w:gridCol w:w="1028"/>
        <w:gridCol w:w="1111"/>
        <w:gridCol w:w="1264"/>
      </w:tblGrid>
      <w:tr w:rsidR="00F10CB6">
        <w:tc>
          <w:tcPr>
            <w:tcW w:w="1367" w:type="dxa"/>
          </w:tcPr>
          <w:p w:rsidR="00F10CB6" w:rsidRDefault="00F10CB6" w:rsidP="00F10CB6">
            <w:p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Виды топлива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Условное топливо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Уголь антрацит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Древесное топливо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Нефть</w:t>
            </w:r>
          </w:p>
        </w:tc>
        <w:tc>
          <w:tcPr>
            <w:tcW w:w="1368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Газ пропан</w:t>
            </w:r>
          </w:p>
        </w:tc>
        <w:tc>
          <w:tcPr>
            <w:tcW w:w="1368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Водород</w:t>
            </w:r>
          </w:p>
        </w:tc>
      </w:tr>
      <w:tr w:rsidR="00F10CB6">
        <w:tc>
          <w:tcPr>
            <w:tcW w:w="1367" w:type="dxa"/>
          </w:tcPr>
          <w:p w:rsidR="00F10CB6" w:rsidRPr="00F10CB6" w:rsidRDefault="00F10CB6" w:rsidP="00F10CB6">
            <w:p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Удельная энергоемкость, </w:t>
            </w:r>
            <w:r>
              <w:rPr>
                <w:rFonts w:eastAsia="Times New Roman"/>
                <w:bCs/>
                <w:lang w:val="en-US"/>
              </w:rPr>
              <w:t>X</w:t>
            </w:r>
            <w:r>
              <w:rPr>
                <w:rFonts w:eastAsia="Times New Roman"/>
                <w:bCs/>
              </w:rPr>
              <w:t xml:space="preserve"> 10</w:t>
            </w:r>
            <w:r>
              <w:rPr>
                <w:rFonts w:eastAsia="Times New Roman"/>
                <w:bCs/>
                <w:vertAlign w:val="superscript"/>
              </w:rPr>
              <w:t>6</w:t>
            </w:r>
            <w:r>
              <w:rPr>
                <w:rFonts w:eastAsia="Times New Roman"/>
                <w:bCs/>
              </w:rPr>
              <w:t xml:space="preserve"> Дж/кг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29,3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33,5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10,5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41,9</w:t>
            </w:r>
          </w:p>
        </w:tc>
        <w:tc>
          <w:tcPr>
            <w:tcW w:w="1368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46,1</w:t>
            </w:r>
          </w:p>
        </w:tc>
        <w:tc>
          <w:tcPr>
            <w:tcW w:w="1368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120,6</w:t>
            </w:r>
          </w:p>
        </w:tc>
      </w:tr>
      <w:tr w:rsidR="00F10CB6">
        <w:tc>
          <w:tcPr>
            <w:tcW w:w="1367" w:type="dxa"/>
          </w:tcPr>
          <w:p w:rsidR="00F10CB6" w:rsidRDefault="00F10CB6" w:rsidP="00F10CB6">
            <w:p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Ккал/кг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7000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8000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2500</w:t>
            </w:r>
          </w:p>
        </w:tc>
        <w:tc>
          <w:tcPr>
            <w:tcW w:w="1367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10000</w:t>
            </w:r>
          </w:p>
        </w:tc>
        <w:tc>
          <w:tcPr>
            <w:tcW w:w="1368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11000</w:t>
            </w:r>
          </w:p>
        </w:tc>
        <w:tc>
          <w:tcPr>
            <w:tcW w:w="1368" w:type="dxa"/>
          </w:tcPr>
          <w:p w:rsidR="00F10CB6" w:rsidRDefault="00F10CB6" w:rsidP="0005145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28800</w:t>
            </w:r>
          </w:p>
        </w:tc>
      </w:tr>
    </w:tbl>
    <w:p w:rsidR="00F10CB6" w:rsidRDefault="00F10CB6" w:rsidP="00F10CB6">
      <w:pPr>
        <w:spacing w:line="360" w:lineRule="auto"/>
        <w:ind w:firstLine="720"/>
        <w:jc w:val="both"/>
        <w:rPr>
          <w:rFonts w:eastAsia="Times New Roman"/>
          <w:bCs/>
        </w:rPr>
      </w:pPr>
    </w:p>
    <w:p w:rsidR="003507F9" w:rsidRPr="00F10CB6" w:rsidRDefault="00F10CB6" w:rsidP="00F10CB6">
      <w:pPr>
        <w:spacing w:line="360" w:lineRule="auto"/>
        <w:ind w:firstLine="720"/>
        <w:jc w:val="both"/>
        <w:rPr>
          <w:rFonts w:eastAsia="Times New Roman"/>
        </w:rPr>
      </w:pPr>
      <w:r w:rsidRPr="00F10CB6">
        <w:rPr>
          <w:rFonts w:eastAsia="Times New Roman" w:hint="eastAsia"/>
          <w:bCs/>
        </w:rPr>
        <w:t>Вторичными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энергоресурсами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называются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энергоносители</w:t>
      </w:r>
      <w:r w:rsidRPr="00F10CB6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полученные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после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промышленного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преобразования</w:t>
      </w:r>
      <w:r w:rsidRPr="00F10CB6"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первичных</w:t>
      </w:r>
      <w:r>
        <w:rPr>
          <w:rFonts w:eastAsia="Times New Roman"/>
          <w:bCs/>
        </w:rPr>
        <w:t xml:space="preserve"> </w:t>
      </w:r>
      <w:r w:rsidRPr="00F10CB6">
        <w:rPr>
          <w:rFonts w:eastAsia="Times New Roman" w:hint="eastAsia"/>
          <w:bCs/>
        </w:rPr>
        <w:t>энергоресурсов</w:t>
      </w:r>
      <w:r w:rsidRPr="00F10CB6">
        <w:rPr>
          <w:rFonts w:eastAsia="Times New Roman"/>
          <w:bCs/>
        </w:rPr>
        <w:t xml:space="preserve">. </w:t>
      </w:r>
      <w:r w:rsidRPr="00F10CB6">
        <w:rPr>
          <w:rFonts w:eastAsia="Times New Roman" w:hint="eastAsia"/>
        </w:rPr>
        <w:t>Например</w:t>
      </w:r>
      <w:r w:rsidRPr="00F10CB6">
        <w:rPr>
          <w:rFonts w:eastAsia="Times New Roman"/>
        </w:rPr>
        <w:t xml:space="preserve">, </w:t>
      </w:r>
      <w:r w:rsidRPr="00F10CB6">
        <w:rPr>
          <w:rFonts w:eastAsia="Times New Roman" w:hint="eastAsia"/>
        </w:rPr>
        <w:t>электрическая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и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тепловая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энергия</w:t>
      </w:r>
      <w:r w:rsidRPr="00F10CB6">
        <w:rPr>
          <w:rFonts w:eastAsia="Times New Roman"/>
        </w:rPr>
        <w:t xml:space="preserve">, </w:t>
      </w:r>
      <w:r w:rsidRPr="00F10CB6">
        <w:rPr>
          <w:rFonts w:eastAsia="Times New Roman" w:hint="eastAsia"/>
        </w:rPr>
        <w:t>полученная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в</w:t>
      </w:r>
      <w:r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результате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сжигания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органического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топлива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на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тепловых</w:t>
      </w:r>
      <w:r w:rsidRPr="00F10CB6">
        <w:rPr>
          <w:rFonts w:eastAsia="Times New Roman"/>
        </w:rPr>
        <w:t xml:space="preserve"> </w:t>
      </w:r>
      <w:r w:rsidRPr="00F10CB6">
        <w:rPr>
          <w:rFonts w:eastAsia="Times New Roman" w:hint="eastAsia"/>
        </w:rPr>
        <w:t>электростанциях</w:t>
      </w:r>
      <w:r w:rsidRPr="00F10CB6">
        <w:rPr>
          <w:rFonts w:eastAsia="Times New Roman"/>
        </w:rPr>
        <w:t>.</w:t>
      </w:r>
    </w:p>
    <w:p w:rsidR="0005145C" w:rsidRPr="0005145C" w:rsidRDefault="0005145C" w:rsidP="0005145C">
      <w:pPr>
        <w:spacing w:line="360" w:lineRule="auto"/>
        <w:ind w:firstLine="720"/>
        <w:jc w:val="both"/>
        <w:rPr>
          <w:rFonts w:eastAsia="Times New Roman"/>
        </w:rPr>
      </w:pPr>
      <w:r w:rsidRPr="0005145C">
        <w:rPr>
          <w:rFonts w:eastAsia="Times New Roman" w:hint="eastAsia"/>
          <w:bCs/>
        </w:rPr>
        <w:t>Конечными</w:t>
      </w:r>
      <w:r w:rsidRPr="0005145C"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энергоресурсами</w:t>
      </w:r>
      <w:r w:rsidRPr="0005145C"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называются</w:t>
      </w:r>
      <w:r w:rsidRPr="0005145C"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энергоресурсы</w:t>
      </w:r>
      <w:r w:rsidRPr="0005145C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непосредственно</w:t>
      </w:r>
      <w:r w:rsidRPr="0005145C"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потребляемые</w:t>
      </w:r>
      <w:r w:rsidRPr="0005145C"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после</w:t>
      </w:r>
      <w:r w:rsidRPr="0005145C"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их</w:t>
      </w:r>
      <w:r w:rsidRPr="0005145C"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доставки</w:t>
      </w:r>
      <w:r w:rsidRPr="0005145C"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конечными</w:t>
      </w:r>
      <w:r>
        <w:rPr>
          <w:rFonts w:eastAsia="Times New Roman"/>
          <w:bCs/>
        </w:rPr>
        <w:t xml:space="preserve"> </w:t>
      </w:r>
      <w:r w:rsidRPr="0005145C">
        <w:rPr>
          <w:rFonts w:eastAsia="Times New Roman" w:hint="eastAsia"/>
          <w:bCs/>
        </w:rPr>
        <w:t>потребителями</w:t>
      </w:r>
      <w:r w:rsidRPr="0005145C">
        <w:rPr>
          <w:rFonts w:eastAsia="Times New Roman"/>
          <w:bCs/>
        </w:rPr>
        <w:t xml:space="preserve">. </w:t>
      </w:r>
      <w:r w:rsidRPr="0005145C">
        <w:rPr>
          <w:rFonts w:eastAsia="Times New Roman" w:hint="eastAsia"/>
        </w:rPr>
        <w:t>Например</w:t>
      </w:r>
      <w:r w:rsidRPr="0005145C">
        <w:rPr>
          <w:rFonts w:eastAsia="Times New Roman"/>
        </w:rPr>
        <w:t xml:space="preserve">, </w:t>
      </w:r>
      <w:r w:rsidRPr="0005145C">
        <w:rPr>
          <w:rFonts w:eastAsia="Times New Roman" w:hint="eastAsia"/>
        </w:rPr>
        <w:t>электрическая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энергия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в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приводе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станков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и</w:t>
      </w:r>
      <w:r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роботов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на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заводах</w:t>
      </w:r>
      <w:r w:rsidRPr="0005145C">
        <w:rPr>
          <w:rFonts w:eastAsia="Times New Roman"/>
        </w:rPr>
        <w:t>.</w:t>
      </w:r>
    </w:p>
    <w:p w:rsidR="00F10CB6" w:rsidRDefault="0005145C" w:rsidP="0005145C">
      <w:pPr>
        <w:spacing w:line="360" w:lineRule="auto"/>
        <w:ind w:firstLine="720"/>
        <w:jc w:val="both"/>
        <w:rPr>
          <w:rFonts w:eastAsia="Times New Roman"/>
        </w:rPr>
      </w:pPr>
      <w:r w:rsidRPr="0005145C">
        <w:rPr>
          <w:rFonts w:eastAsia="Times New Roman" w:hint="eastAsia"/>
        </w:rPr>
        <w:t>Следовательно</w:t>
      </w:r>
      <w:r w:rsidRPr="0005145C">
        <w:rPr>
          <w:rFonts w:eastAsia="Times New Roman"/>
        </w:rPr>
        <w:t xml:space="preserve">, </w:t>
      </w:r>
      <w:r w:rsidRPr="0005145C">
        <w:rPr>
          <w:rFonts w:eastAsia="Times New Roman" w:hint="eastAsia"/>
        </w:rPr>
        <w:t>необходимая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для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фотосинтеза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энергия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накапливается</w:t>
      </w:r>
      <w:r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химическим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путем</w:t>
      </w:r>
      <w:r w:rsidRPr="0005145C">
        <w:rPr>
          <w:rFonts w:eastAsia="Times New Roman"/>
        </w:rPr>
        <w:t xml:space="preserve">. </w:t>
      </w:r>
      <w:r w:rsidRPr="0005145C">
        <w:rPr>
          <w:rFonts w:eastAsia="Times New Roman" w:hint="eastAsia"/>
        </w:rPr>
        <w:t>Именно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этот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поток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энергии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необычайно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важен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для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нас</w:t>
      </w:r>
      <w:r w:rsidRPr="0005145C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Это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единственный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источник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энергии</w:t>
      </w:r>
      <w:r w:rsidRPr="0005145C">
        <w:rPr>
          <w:rFonts w:eastAsia="Times New Roman"/>
        </w:rPr>
        <w:t xml:space="preserve">, </w:t>
      </w:r>
      <w:r w:rsidRPr="0005145C">
        <w:rPr>
          <w:rFonts w:eastAsia="Times New Roman" w:hint="eastAsia"/>
        </w:rPr>
        <w:t>за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счет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которого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осуществляются</w:t>
      </w:r>
      <w:r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физиологические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процессы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во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всех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живых</w:t>
      </w:r>
      <w:r w:rsidRPr="0005145C">
        <w:rPr>
          <w:rFonts w:eastAsia="Times New Roman"/>
        </w:rPr>
        <w:t xml:space="preserve"> </w:t>
      </w:r>
      <w:r w:rsidRPr="0005145C">
        <w:rPr>
          <w:rFonts w:eastAsia="Times New Roman" w:hint="eastAsia"/>
        </w:rPr>
        <w:t>организмах</w:t>
      </w:r>
      <w:r w:rsidRPr="0005145C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</w:rPr>
        <w:t>Вся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система</w:t>
      </w:r>
      <w:r w:rsidRPr="006D6566">
        <w:rPr>
          <w:rFonts w:eastAsia="Times New Roman"/>
        </w:rPr>
        <w:t xml:space="preserve"> </w:t>
      </w:r>
      <w:r>
        <w:rPr>
          <w:rFonts w:eastAsia="Times New Roman"/>
        </w:rPr>
        <w:t xml:space="preserve">энергетических потоков «нетрадиционных видов энергии» </w:t>
      </w:r>
      <w:r w:rsidRPr="006D6566">
        <w:rPr>
          <w:rFonts w:eastAsia="Times New Roman" w:hint="eastAsia"/>
        </w:rPr>
        <w:t>состоит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из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двух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частей</w:t>
      </w:r>
      <w:r w:rsidRPr="006D6566">
        <w:rPr>
          <w:rFonts w:eastAsia="Times New Roman"/>
        </w:rPr>
        <w:t xml:space="preserve">: </w:t>
      </w:r>
      <w:r w:rsidRPr="006D6566">
        <w:rPr>
          <w:rFonts w:eastAsia="Times New Roman" w:hint="eastAsia"/>
        </w:rPr>
        <w:t>динамического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потока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статического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количества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т</w:t>
      </w:r>
      <w:r w:rsidRPr="006D6566">
        <w:rPr>
          <w:rFonts w:eastAsia="Times New Roman"/>
        </w:rPr>
        <w:t>.</w:t>
      </w:r>
      <w:r w:rsidRPr="006D6566">
        <w:rPr>
          <w:rFonts w:eastAsia="Times New Roman" w:hint="eastAsia"/>
        </w:rPr>
        <w:t>е</w:t>
      </w:r>
      <w:r w:rsidRPr="006D6566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ископаемых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топлив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геотермической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ядерной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гравитационной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энергий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</w:rPr>
        <w:t>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поверхность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Земли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её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окружение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направлены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три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основных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потока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>: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/>
        </w:rPr>
        <w:t xml:space="preserve">1. </w:t>
      </w:r>
      <w:r w:rsidRPr="006D6566">
        <w:rPr>
          <w:rFonts w:eastAsia="Times New Roman" w:hint="eastAsia"/>
        </w:rPr>
        <w:t>Солнечное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излучение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мощностью</w:t>
      </w:r>
      <w:r w:rsidRPr="006D6566">
        <w:rPr>
          <w:rFonts w:eastAsia="Times New Roman"/>
        </w:rPr>
        <w:t xml:space="preserve"> 174000 </w:t>
      </w:r>
      <w:r w:rsidRPr="006D6566">
        <w:rPr>
          <w:rFonts w:eastAsia="Times New Roman" w:hint="eastAsia"/>
        </w:rPr>
        <w:t>ТВт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/>
        </w:rPr>
        <w:t xml:space="preserve">2. </w:t>
      </w:r>
      <w:r w:rsidRPr="006D6566">
        <w:rPr>
          <w:rFonts w:eastAsia="Times New Roman" w:hint="eastAsia"/>
        </w:rPr>
        <w:t>Тепловой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поток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изнутри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Земли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мощностью</w:t>
      </w:r>
      <w:r w:rsidRPr="006D6566">
        <w:rPr>
          <w:rFonts w:eastAsia="Times New Roman"/>
        </w:rPr>
        <w:t xml:space="preserve"> 32 </w:t>
      </w:r>
      <w:r w:rsidRPr="006D6566">
        <w:rPr>
          <w:rFonts w:eastAsia="Times New Roman" w:hint="eastAsia"/>
        </w:rPr>
        <w:t>ТВт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/>
        </w:rPr>
        <w:t xml:space="preserve">3. </w:t>
      </w:r>
      <w:r w:rsidRPr="006D6566">
        <w:rPr>
          <w:rFonts w:eastAsia="Times New Roman" w:hint="eastAsia"/>
        </w:rPr>
        <w:t>Энергия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морских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приливов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мощностью</w:t>
      </w:r>
      <w:r w:rsidRPr="006D6566">
        <w:rPr>
          <w:rFonts w:eastAsia="Times New Roman"/>
        </w:rPr>
        <w:t xml:space="preserve"> 3 </w:t>
      </w:r>
      <w:r w:rsidRPr="006D6566">
        <w:rPr>
          <w:rFonts w:eastAsia="Times New Roman" w:hint="eastAsia"/>
        </w:rPr>
        <w:t>ТВт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/>
        </w:rPr>
        <w:t xml:space="preserve">30% </w:t>
      </w:r>
      <w:r w:rsidRPr="006D6566">
        <w:rPr>
          <w:rFonts w:eastAsia="Times New Roman" w:hint="eastAsia"/>
        </w:rPr>
        <w:t>солнечного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излучения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отражается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космическое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пространство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т</w:t>
      </w:r>
      <w:r w:rsidRPr="006D6566">
        <w:rPr>
          <w:rFonts w:eastAsia="Times New Roman"/>
        </w:rPr>
        <w:t>.</w:t>
      </w:r>
      <w:r w:rsidRPr="006D6566">
        <w:rPr>
          <w:rFonts w:eastAsia="Times New Roman" w:hint="eastAsia"/>
        </w:rPr>
        <w:t>е</w:t>
      </w:r>
      <w:r w:rsidRPr="006D6566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влияет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энергетический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баланс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Земли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Но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остальные</w:t>
      </w:r>
      <w:r w:rsidRPr="006D6566">
        <w:rPr>
          <w:rFonts w:eastAsia="Times New Roman"/>
        </w:rPr>
        <w:t xml:space="preserve"> 70% </w:t>
      </w:r>
      <w:r w:rsidRPr="006D6566">
        <w:rPr>
          <w:rFonts w:eastAsia="Times New Roman" w:hint="eastAsia"/>
        </w:rPr>
        <w:t>этой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>
        <w:rPr>
          <w:rFonts w:eastAsia="Times New Roman"/>
        </w:rPr>
        <w:t xml:space="preserve"> </w:t>
      </w:r>
      <w:r w:rsidRPr="006D6566">
        <w:rPr>
          <w:rFonts w:eastAsia="Times New Roman"/>
        </w:rPr>
        <w:t>(</w:t>
      </w:r>
      <w:r w:rsidRPr="006D6566">
        <w:rPr>
          <w:rFonts w:eastAsia="Times New Roman" w:hint="eastAsia"/>
        </w:rPr>
        <w:t>около</w:t>
      </w:r>
      <w:r w:rsidRPr="006D6566">
        <w:rPr>
          <w:rFonts w:eastAsia="Times New Roman"/>
        </w:rPr>
        <w:t xml:space="preserve"> 122000 </w:t>
      </w:r>
      <w:r w:rsidRPr="006D6566">
        <w:rPr>
          <w:rFonts w:eastAsia="Times New Roman" w:hint="eastAsia"/>
        </w:rPr>
        <w:t>ТВт</w:t>
      </w:r>
      <w:r w:rsidRPr="006D6566">
        <w:rPr>
          <w:rFonts w:eastAsia="Times New Roman"/>
        </w:rPr>
        <w:t xml:space="preserve">) </w:t>
      </w:r>
      <w:r w:rsidRPr="006D6566">
        <w:rPr>
          <w:rFonts w:eastAsia="Times New Roman" w:hint="eastAsia"/>
        </w:rPr>
        <w:t>являются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решающей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долей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потока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всей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системе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</w:rPr>
        <w:t>Из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оставшихся</w:t>
      </w:r>
      <w:r w:rsidRPr="006D6566">
        <w:rPr>
          <w:rFonts w:eastAsia="Times New Roman"/>
        </w:rPr>
        <w:t xml:space="preserve"> 122000 </w:t>
      </w:r>
      <w:r w:rsidRPr="006D6566">
        <w:rPr>
          <w:rFonts w:eastAsia="Times New Roman" w:hint="eastAsia"/>
        </w:rPr>
        <w:t>ТВт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одна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его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часть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поглощается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атмосферой</w:t>
      </w:r>
      <w:r w:rsidRPr="006D656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океаном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сушей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низких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температурах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превращается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тепловую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энергию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Другая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часть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вызывает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испарение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циркуляцию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выпадение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воды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земном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круговороте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Третья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часть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преобразуется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морские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атмосферные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течения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Четвертую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часть</w:t>
      </w:r>
      <w:r w:rsidRPr="006D6566">
        <w:rPr>
          <w:rFonts w:eastAsia="Times New Roman"/>
        </w:rPr>
        <w:t xml:space="preserve"> (</w:t>
      </w:r>
      <w:r w:rsidRPr="006D6566">
        <w:rPr>
          <w:rFonts w:eastAsia="Times New Roman" w:hint="eastAsia"/>
        </w:rPr>
        <w:t>около</w:t>
      </w:r>
      <w:r w:rsidRPr="006D6566">
        <w:rPr>
          <w:rFonts w:eastAsia="Times New Roman"/>
        </w:rPr>
        <w:t xml:space="preserve"> 40 </w:t>
      </w:r>
      <w:r w:rsidRPr="006D6566">
        <w:rPr>
          <w:rFonts w:eastAsia="Times New Roman" w:hint="eastAsia"/>
        </w:rPr>
        <w:t>ТВт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или</w:t>
      </w:r>
      <w:r w:rsidRPr="006D6566">
        <w:rPr>
          <w:rFonts w:eastAsia="Times New Roman"/>
        </w:rPr>
        <w:t xml:space="preserve"> 0,03% </w:t>
      </w:r>
      <w:r w:rsidRPr="006D6566">
        <w:rPr>
          <w:rFonts w:eastAsia="Times New Roman" w:hint="eastAsia"/>
        </w:rPr>
        <w:t>всего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солнечного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излучения</w:t>
      </w:r>
      <w:r w:rsidRPr="006D6566">
        <w:rPr>
          <w:rFonts w:eastAsia="Times New Roman"/>
        </w:rPr>
        <w:t xml:space="preserve">) </w:t>
      </w:r>
      <w:r w:rsidRPr="006D6566">
        <w:rPr>
          <w:rFonts w:eastAsia="Times New Roman" w:hint="eastAsia"/>
        </w:rPr>
        <w:t>поглощают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растения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тем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самым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становится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источником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одной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из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важнейших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животворных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реакций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Земле</w:t>
      </w:r>
      <w:r w:rsidRPr="006D6566">
        <w:rPr>
          <w:rFonts w:eastAsia="Times New Roman"/>
        </w:rPr>
        <w:t xml:space="preserve"> – </w:t>
      </w:r>
      <w:r w:rsidRPr="006D6566">
        <w:rPr>
          <w:rFonts w:eastAsia="Times New Roman" w:hint="eastAsia"/>
        </w:rPr>
        <w:t>фотосинтеза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  <w:bCs/>
        </w:rPr>
        <w:t>Тепловой</w:t>
      </w:r>
      <w:r w:rsidRPr="006D6566">
        <w:rPr>
          <w:rFonts w:eastAsia="Times New Roman"/>
          <w:bCs/>
        </w:rPr>
        <w:t xml:space="preserve"> </w:t>
      </w:r>
      <w:r w:rsidRPr="006D6566">
        <w:rPr>
          <w:rFonts w:eastAsia="Times New Roman" w:hint="eastAsia"/>
          <w:bCs/>
        </w:rPr>
        <w:t>поток</w:t>
      </w:r>
      <w:r w:rsidRPr="006D6566">
        <w:rPr>
          <w:rFonts w:eastAsia="Times New Roman"/>
          <w:b/>
          <w:bCs/>
        </w:rPr>
        <w:t xml:space="preserve"> </w:t>
      </w:r>
      <w:r w:rsidRPr="006D6566">
        <w:rPr>
          <w:rFonts w:eastAsia="Times New Roman" w:hint="eastAsia"/>
        </w:rPr>
        <w:t>изнутри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Земли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ее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поверхности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нормальных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температурах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непосредственно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превращается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тепло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  <w:bCs/>
        </w:rPr>
        <w:t>Энергия</w:t>
      </w:r>
      <w:r w:rsidRPr="006D6566">
        <w:rPr>
          <w:rFonts w:eastAsia="Times New Roman"/>
          <w:bCs/>
        </w:rPr>
        <w:t xml:space="preserve"> </w:t>
      </w:r>
      <w:r w:rsidRPr="006D6566">
        <w:rPr>
          <w:rFonts w:eastAsia="Times New Roman" w:hint="eastAsia"/>
          <w:bCs/>
        </w:rPr>
        <w:t>приливов</w:t>
      </w:r>
      <w:r w:rsidRPr="006D6566">
        <w:rPr>
          <w:rFonts w:eastAsia="Times New Roman"/>
          <w:b/>
          <w:bCs/>
        </w:rPr>
        <w:t xml:space="preserve"> </w:t>
      </w:r>
      <w:r w:rsidRPr="006D6566">
        <w:rPr>
          <w:rFonts w:eastAsia="Times New Roman"/>
        </w:rPr>
        <w:t xml:space="preserve">– </w:t>
      </w:r>
      <w:r w:rsidRPr="006D6566">
        <w:rPr>
          <w:rFonts w:eastAsia="Times New Roman" w:hint="eastAsia"/>
        </w:rPr>
        <w:t>это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ничтожно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малая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часть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суммарной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потенциальной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кинетической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системы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Земля</w:t>
      </w:r>
      <w:r w:rsidRPr="006D6566">
        <w:rPr>
          <w:rFonts w:eastAsia="Times New Roman"/>
        </w:rPr>
        <w:t xml:space="preserve"> – </w:t>
      </w:r>
      <w:r w:rsidRPr="006D6566">
        <w:rPr>
          <w:rFonts w:eastAsia="Times New Roman" w:hint="eastAsia"/>
        </w:rPr>
        <w:t>Луна</w:t>
      </w:r>
      <w:r w:rsidRPr="006D6566">
        <w:rPr>
          <w:rFonts w:eastAsia="Times New Roman"/>
        </w:rPr>
        <w:t xml:space="preserve"> – </w:t>
      </w:r>
      <w:r w:rsidRPr="006D6566">
        <w:rPr>
          <w:rFonts w:eastAsia="Times New Roman" w:hint="eastAsia"/>
        </w:rPr>
        <w:t>Солнце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За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счет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превращения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этой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возникают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морские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приливы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течения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Их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механическая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свою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очередь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результате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трения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также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превращается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тепло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С</w:t>
      </w:r>
      <w:r w:rsidRPr="006D6566">
        <w:rPr>
          <w:rFonts w:eastAsia="Times New Roman" w:hint="eastAsia"/>
        </w:rPr>
        <w:t>олнечная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является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весьма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перспективным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мировым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энергоресурсом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Однако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отличие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ископаемых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топлив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урана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геотермальной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солнечное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излучение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может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храниться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а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представляет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энергию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потоке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Поток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солнечной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достигающий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земной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поверхности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13 </w:t>
      </w:r>
      <w:r w:rsidRPr="006D6566">
        <w:rPr>
          <w:rFonts w:eastAsia="Times New Roman" w:hint="eastAsia"/>
        </w:rPr>
        <w:t>тыс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раз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больше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суммарной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производимой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мире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настоящее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время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помощью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органических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топлив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урана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  <w:bCs/>
        </w:rPr>
        <w:t>Преимущества</w:t>
      </w:r>
      <w:r w:rsidRPr="006D6566">
        <w:rPr>
          <w:rFonts w:eastAsia="Times New Roman"/>
          <w:bCs/>
        </w:rPr>
        <w:t xml:space="preserve"> </w:t>
      </w:r>
      <w:r w:rsidRPr="006D6566">
        <w:rPr>
          <w:rFonts w:eastAsia="Times New Roman" w:hint="eastAsia"/>
          <w:bCs/>
        </w:rPr>
        <w:t>солнечного</w:t>
      </w:r>
      <w:r w:rsidRPr="006D6566">
        <w:rPr>
          <w:rFonts w:eastAsia="Times New Roman"/>
          <w:bCs/>
        </w:rPr>
        <w:t xml:space="preserve"> </w:t>
      </w:r>
      <w:r w:rsidRPr="006D6566">
        <w:rPr>
          <w:rFonts w:eastAsia="Times New Roman" w:hint="eastAsia"/>
          <w:bCs/>
        </w:rPr>
        <w:t>излучения</w:t>
      </w:r>
      <w:r w:rsidRPr="006D6566">
        <w:rPr>
          <w:rFonts w:eastAsia="Times New Roman"/>
          <w:b/>
          <w:bCs/>
        </w:rPr>
        <w:t xml:space="preserve"> - </w:t>
      </w:r>
      <w:r w:rsidRPr="006D6566">
        <w:rPr>
          <w:rFonts w:eastAsia="Times New Roman" w:hint="eastAsia"/>
        </w:rPr>
        <w:t>полное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отсутствие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неблагоприятных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воздействий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окружающую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среду</w:t>
      </w:r>
      <w:r w:rsidRPr="006D6566">
        <w:rPr>
          <w:rFonts w:eastAsia="Times New Roman"/>
        </w:rPr>
        <w:t>; c</w:t>
      </w:r>
      <w:r w:rsidRPr="006D6566">
        <w:rPr>
          <w:rFonts w:eastAsia="Times New Roman" w:hint="eastAsia"/>
        </w:rPr>
        <w:t>олнечная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энергия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имеется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повсюду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неисчерпаема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доступна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одной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же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форме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бесконечно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долгий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период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времени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  <w:bCs/>
        </w:rPr>
        <w:t>Трудности</w:t>
      </w:r>
      <w:r w:rsidRPr="006D6566">
        <w:rPr>
          <w:rFonts w:eastAsia="Times New Roman"/>
          <w:bCs/>
        </w:rPr>
        <w:t xml:space="preserve"> </w:t>
      </w:r>
      <w:r w:rsidRPr="006D6566">
        <w:rPr>
          <w:rFonts w:eastAsia="Times New Roman" w:hint="eastAsia"/>
          <w:bCs/>
        </w:rPr>
        <w:t>применения</w:t>
      </w:r>
      <w:r w:rsidRPr="006D6566">
        <w:rPr>
          <w:rFonts w:eastAsia="Times New Roman"/>
          <w:b/>
          <w:bCs/>
        </w:rPr>
        <w:t xml:space="preserve"> - </w:t>
      </w:r>
      <w:r w:rsidRPr="006D6566">
        <w:rPr>
          <w:rFonts w:eastAsia="Times New Roman" w:hint="eastAsia"/>
        </w:rPr>
        <w:t>суточные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сезонные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климатические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изменения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интенсивности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солнечного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излучения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требуют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создания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крупных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систем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накопления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или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комбинированного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использования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солнечной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другими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энергетическими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ресурсами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для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обеспечения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надежного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круглосуточного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энергосбережения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</w:rPr>
        <w:t>Солнечная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обладает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низкой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плотностью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потока</w:t>
      </w:r>
      <w:r w:rsidRPr="006D6566">
        <w:rPr>
          <w:rFonts w:eastAsia="Times New Roman"/>
        </w:rPr>
        <w:t xml:space="preserve"> (</w:t>
      </w:r>
      <w:r w:rsidRPr="006D6566">
        <w:rPr>
          <w:rFonts w:eastAsia="Times New Roman" w:hint="eastAsia"/>
        </w:rPr>
        <w:t>не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более</w:t>
      </w:r>
      <w:r w:rsidRPr="006D6566">
        <w:rPr>
          <w:rFonts w:eastAsia="Times New Roman"/>
        </w:rPr>
        <w:t xml:space="preserve"> 250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Вт</w:t>
      </w:r>
      <w:r w:rsidRPr="006D6566">
        <w:rPr>
          <w:rFonts w:eastAsia="Times New Roman"/>
        </w:rPr>
        <w:t>/</w:t>
      </w:r>
      <w:r w:rsidRPr="006D6566">
        <w:rPr>
          <w:rFonts w:eastAsia="Times New Roman" w:hint="eastAsia"/>
        </w:rPr>
        <w:t>м</w:t>
      </w:r>
      <w:r w:rsidRPr="006D6566">
        <w:rPr>
          <w:rFonts w:eastAsia="Times New Roman"/>
        </w:rPr>
        <w:t xml:space="preserve">2),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ее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интенсивность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различна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для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разных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районов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Земли</w:t>
      </w:r>
      <w:r w:rsidRPr="006D656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следовательно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для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крупномасштабного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ее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использования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требуется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создание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систем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сбора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концентрации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лучистой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Солнца</w:t>
      </w:r>
      <w:r w:rsidRPr="006D6566">
        <w:rPr>
          <w:rFonts w:eastAsia="Times New Roman"/>
        </w:rPr>
        <w:t>.</w:t>
      </w:r>
    </w:p>
    <w:p w:rsidR="006D6566" w:rsidRP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</w:rPr>
        <w:t>Во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всем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мире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усиленно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работают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над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практическим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применением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нетрадиционных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возобновляемых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источников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Установки</w:t>
      </w:r>
      <w:r w:rsidRPr="006D656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работающие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возобновляемых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источниках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оказывают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значительно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меньшее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воздействие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окружающую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среду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чем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традиционные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энергоресурсы</w:t>
      </w:r>
      <w:r w:rsidRPr="006D6566">
        <w:rPr>
          <w:rFonts w:eastAsia="Times New Roman"/>
        </w:rPr>
        <w:t>.</w:t>
      </w:r>
    </w:p>
    <w:p w:rsidR="006D6566" w:rsidRDefault="006D6566" w:rsidP="006D6566">
      <w:pPr>
        <w:spacing w:line="360" w:lineRule="auto"/>
        <w:ind w:firstLine="720"/>
        <w:jc w:val="both"/>
        <w:rPr>
          <w:rFonts w:eastAsia="Times New Roman"/>
        </w:rPr>
      </w:pP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настоящее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время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ВЭР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используются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незначительно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Если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принять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мировой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объем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использования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всех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возобновляемых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источников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за</w:t>
      </w:r>
      <w:r>
        <w:rPr>
          <w:rFonts w:eastAsia="Times New Roman"/>
        </w:rPr>
        <w:t xml:space="preserve"> </w:t>
      </w:r>
      <w:r w:rsidRPr="006D6566">
        <w:rPr>
          <w:rFonts w:eastAsia="Times New Roman"/>
        </w:rPr>
        <w:t xml:space="preserve">100%, </w:t>
      </w:r>
      <w:r w:rsidRPr="006D6566">
        <w:rPr>
          <w:rFonts w:eastAsia="Times New Roman" w:hint="eastAsia"/>
        </w:rPr>
        <w:t>то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существующие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минимальный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максимальный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сценарии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на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перспективу</w:t>
      </w:r>
      <w:r w:rsidRPr="006D6566">
        <w:rPr>
          <w:rFonts w:eastAsia="Times New Roman"/>
        </w:rPr>
        <w:t xml:space="preserve"> 2020 </w:t>
      </w:r>
      <w:r w:rsidRPr="006D6566">
        <w:rPr>
          <w:rFonts w:eastAsia="Times New Roman" w:hint="eastAsia"/>
        </w:rPr>
        <w:t>г</w:t>
      </w:r>
      <w:r w:rsidRPr="006D6566">
        <w:rPr>
          <w:rFonts w:eastAsia="Times New Roman"/>
        </w:rPr>
        <w:t xml:space="preserve">. </w:t>
      </w:r>
      <w:r w:rsidRPr="006D6566">
        <w:rPr>
          <w:rFonts w:eastAsia="Times New Roman" w:hint="eastAsia"/>
        </w:rPr>
        <w:t>оценивают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долю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различных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видов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следующим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образом</w:t>
      </w:r>
      <w:r w:rsidRPr="006D6566">
        <w:rPr>
          <w:rFonts w:eastAsia="Times New Roman"/>
        </w:rPr>
        <w:t xml:space="preserve">: </w:t>
      </w:r>
      <w:r w:rsidRPr="006D6566">
        <w:rPr>
          <w:rFonts w:eastAsia="Times New Roman" w:hint="eastAsia"/>
        </w:rPr>
        <w:t>биомассы</w:t>
      </w:r>
      <w:r w:rsidRPr="006D6566">
        <w:rPr>
          <w:rFonts w:eastAsia="Times New Roman"/>
        </w:rPr>
        <w:t xml:space="preserve"> –45-42%, </w:t>
      </w:r>
      <w:r w:rsidRPr="006D6566">
        <w:rPr>
          <w:rFonts w:eastAsia="Times New Roman" w:hint="eastAsia"/>
        </w:rPr>
        <w:t>солнечной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– 20-26, </w:t>
      </w:r>
      <w:r w:rsidRPr="006D6566">
        <w:rPr>
          <w:rFonts w:eastAsia="Times New Roman" w:hint="eastAsia"/>
        </w:rPr>
        <w:t>ветровой</w:t>
      </w:r>
      <w:r w:rsidRPr="006D6566">
        <w:rPr>
          <w:rFonts w:eastAsia="Times New Roman"/>
        </w:rPr>
        <w:t xml:space="preserve"> – 16,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геотермальной</w:t>
      </w:r>
      <w:r w:rsidRPr="006D6566">
        <w:rPr>
          <w:rFonts w:eastAsia="Times New Roman"/>
        </w:rPr>
        <w:t xml:space="preserve"> – 7,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малых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водотоков</w:t>
      </w:r>
      <w:r w:rsidRPr="006D6566">
        <w:rPr>
          <w:rFonts w:eastAsia="Times New Roman"/>
        </w:rPr>
        <w:t xml:space="preserve"> – 9-5, </w:t>
      </w:r>
      <w:r w:rsidRPr="006D6566">
        <w:rPr>
          <w:rFonts w:eastAsia="Times New Roman" w:hint="eastAsia"/>
        </w:rPr>
        <w:t>океанической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энергии</w:t>
      </w:r>
      <w:r w:rsidRPr="006D6566">
        <w:rPr>
          <w:rFonts w:eastAsia="Times New Roman"/>
        </w:rPr>
        <w:t xml:space="preserve"> –</w:t>
      </w:r>
      <w:r>
        <w:rPr>
          <w:rFonts w:eastAsia="Times New Roman"/>
        </w:rPr>
        <w:t xml:space="preserve"> </w:t>
      </w:r>
      <w:r w:rsidRPr="006D6566">
        <w:rPr>
          <w:rFonts w:eastAsia="Times New Roman"/>
        </w:rPr>
        <w:t xml:space="preserve">3-4. </w:t>
      </w:r>
      <w:r w:rsidRPr="006D6566">
        <w:rPr>
          <w:rFonts w:eastAsia="Times New Roman" w:hint="eastAsia"/>
        </w:rPr>
        <w:t>Доля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участия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возобновляемых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источников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покрытии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суммарной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мировой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потребности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первичных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ЭР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оценивается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согласно</w:t>
      </w:r>
      <w:r w:rsidRPr="006D6566"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этим</w:t>
      </w:r>
      <w:r>
        <w:rPr>
          <w:rFonts w:eastAsia="Times New Roman"/>
        </w:rPr>
        <w:t xml:space="preserve"> </w:t>
      </w:r>
      <w:r w:rsidRPr="006D6566">
        <w:rPr>
          <w:rFonts w:eastAsia="Times New Roman" w:hint="eastAsia"/>
        </w:rPr>
        <w:t>прогнозам</w:t>
      </w:r>
      <w:r w:rsidRPr="006D6566">
        <w:rPr>
          <w:rFonts w:eastAsia="Times New Roman"/>
        </w:rPr>
        <w:t xml:space="preserve">, </w:t>
      </w:r>
      <w:r w:rsidRPr="006D6566">
        <w:rPr>
          <w:rFonts w:eastAsia="Times New Roman" w:hint="eastAsia"/>
        </w:rPr>
        <w:t>в</w:t>
      </w:r>
      <w:r w:rsidRPr="006D6566">
        <w:rPr>
          <w:rFonts w:eastAsia="Times New Roman"/>
        </w:rPr>
        <w:t xml:space="preserve"> 3-12%.</w:t>
      </w:r>
    </w:p>
    <w:p w:rsidR="00B32088" w:rsidRPr="00254853" w:rsidRDefault="006D6566" w:rsidP="006D6566">
      <w:pPr>
        <w:spacing w:line="360" w:lineRule="auto"/>
        <w:ind w:firstLine="720"/>
        <w:jc w:val="center"/>
        <w:rPr>
          <w:rFonts w:eastAsia="Times New Roman"/>
          <w:b/>
        </w:rPr>
      </w:pPr>
      <w:r>
        <w:rPr>
          <w:rFonts w:eastAsia="Times New Roman"/>
        </w:rPr>
        <w:br w:type="page"/>
      </w:r>
      <w:r w:rsidR="00B32088" w:rsidRPr="00254853">
        <w:rPr>
          <w:rFonts w:eastAsia="Times New Roman"/>
          <w:b/>
        </w:rPr>
        <w:t xml:space="preserve">3. </w:t>
      </w:r>
      <w:r w:rsidR="009C5C22">
        <w:rPr>
          <w:rFonts w:eastAsia="Times New Roman"/>
          <w:b/>
        </w:rPr>
        <w:t>Задача</w:t>
      </w:r>
    </w:p>
    <w:p w:rsidR="00B32088" w:rsidRPr="006D30BF" w:rsidRDefault="009C5C22" w:rsidP="00B32088">
      <w:pPr>
        <w:pStyle w:val="a3"/>
        <w:tabs>
          <w:tab w:val="center" w:pos="5173"/>
          <w:tab w:val="right" w:pos="9637"/>
        </w:tabs>
        <w:ind w:firstLine="284"/>
        <w:rPr>
          <w:szCs w:val="28"/>
        </w:rPr>
      </w:pPr>
      <w:r>
        <w:rPr>
          <w:szCs w:val="28"/>
        </w:rPr>
        <w:tab/>
        <w:t xml:space="preserve">       </w:t>
      </w:r>
      <w:r w:rsidR="00B32088" w:rsidRPr="006D30BF">
        <w:rPr>
          <w:szCs w:val="28"/>
        </w:rPr>
        <w:t>Рассчитать показатель эффективности очистного оборудования для сталеплавительного цеха предприятия, расположенного в городе Орле: масса основных загрязняющих веществ в выбросах до и после очистки приведены в таблице</w:t>
      </w:r>
      <w:r w:rsidR="00B32088">
        <w:rPr>
          <w:szCs w:val="28"/>
        </w:rPr>
        <w:t xml:space="preserve"> № 1</w:t>
      </w:r>
      <w:r w:rsidR="00B32088" w:rsidRPr="006D30BF">
        <w:rPr>
          <w:szCs w:val="28"/>
        </w:rPr>
        <w:t xml:space="preserve">. </w:t>
      </w:r>
    </w:p>
    <w:p w:rsidR="00B32088" w:rsidRPr="006D30BF" w:rsidRDefault="00B32088" w:rsidP="00B32088">
      <w:pPr>
        <w:pStyle w:val="a3"/>
        <w:tabs>
          <w:tab w:val="center" w:pos="5173"/>
          <w:tab w:val="right" w:pos="9637"/>
        </w:tabs>
        <w:ind w:firstLine="284"/>
        <w:jc w:val="right"/>
        <w:rPr>
          <w:szCs w:val="28"/>
        </w:rPr>
      </w:pPr>
      <w:r w:rsidRPr="006D30BF">
        <w:rPr>
          <w:szCs w:val="28"/>
        </w:rPr>
        <w:t>Таблица</w:t>
      </w:r>
      <w:r>
        <w:rPr>
          <w:szCs w:val="28"/>
        </w:rPr>
        <w:t xml:space="preserve"> № 1</w:t>
      </w:r>
      <w:r w:rsidRPr="006D30BF">
        <w:rPr>
          <w:szCs w:val="28"/>
        </w:rPr>
        <w:t xml:space="preserve"> </w:t>
      </w:r>
    </w:p>
    <w:p w:rsidR="00B32088" w:rsidRPr="006668FF" w:rsidRDefault="00B32088" w:rsidP="00B32088">
      <w:pPr>
        <w:pStyle w:val="a3"/>
        <w:tabs>
          <w:tab w:val="center" w:pos="5173"/>
          <w:tab w:val="right" w:pos="9637"/>
        </w:tabs>
        <w:ind w:firstLine="0"/>
        <w:jc w:val="center"/>
        <w:rPr>
          <w:iCs/>
          <w:szCs w:val="28"/>
        </w:rPr>
      </w:pPr>
      <w:r w:rsidRPr="006668FF">
        <w:rPr>
          <w:iCs/>
          <w:szCs w:val="28"/>
        </w:rPr>
        <w:t>Характеристика выбросов предприятия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2454"/>
        <w:gridCol w:w="2454"/>
        <w:gridCol w:w="2348"/>
      </w:tblGrid>
      <w:tr w:rsidR="00B32088" w:rsidRPr="006D30BF">
        <w:tc>
          <w:tcPr>
            <w:tcW w:w="2377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Загрязняющие вещества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Масса в</w:t>
            </w:r>
          </w:p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 xml:space="preserve">выбросах до очистки, </w:t>
            </w:r>
            <w:r w:rsidRPr="006D30BF">
              <w:rPr>
                <w:szCs w:val="28"/>
                <w:lang w:val="en-US"/>
              </w:rPr>
              <w:t>m</w:t>
            </w:r>
            <w:r w:rsidRPr="006D30BF">
              <w:rPr>
                <w:szCs w:val="28"/>
              </w:rPr>
              <w:t>, т/т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Масса в</w:t>
            </w:r>
          </w:p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 xml:space="preserve">выбросах после очистки, </w:t>
            </w:r>
            <w:r w:rsidRPr="006D30BF">
              <w:rPr>
                <w:szCs w:val="28"/>
                <w:lang w:val="en-US"/>
              </w:rPr>
              <w:t>m</w:t>
            </w:r>
            <w:r w:rsidRPr="006D30BF">
              <w:rPr>
                <w:szCs w:val="28"/>
                <w:vertAlign w:val="superscript"/>
              </w:rPr>
              <w:t>0</w:t>
            </w:r>
            <w:r w:rsidRPr="006D30BF">
              <w:rPr>
                <w:szCs w:val="28"/>
              </w:rPr>
              <w:t>, т/т</w:t>
            </w:r>
          </w:p>
        </w:tc>
        <w:tc>
          <w:tcPr>
            <w:tcW w:w="2348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Показатель относительной опасности</w:t>
            </w:r>
          </w:p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вещества, А</w:t>
            </w:r>
          </w:p>
        </w:tc>
      </w:tr>
      <w:tr w:rsidR="00B32088" w:rsidRPr="006D30BF">
        <w:tc>
          <w:tcPr>
            <w:tcW w:w="2377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left"/>
              <w:rPr>
                <w:szCs w:val="28"/>
              </w:rPr>
            </w:pPr>
            <w:r w:rsidRPr="006D30BF">
              <w:rPr>
                <w:szCs w:val="28"/>
              </w:rPr>
              <w:t>Аэрозоли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0,030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0,005</w:t>
            </w:r>
          </w:p>
        </w:tc>
        <w:tc>
          <w:tcPr>
            <w:tcW w:w="2348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2,0</w:t>
            </w:r>
          </w:p>
        </w:tc>
      </w:tr>
      <w:tr w:rsidR="00B32088" w:rsidRPr="006D30BF">
        <w:tc>
          <w:tcPr>
            <w:tcW w:w="2377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left"/>
              <w:rPr>
                <w:szCs w:val="28"/>
              </w:rPr>
            </w:pPr>
            <w:r w:rsidRPr="006D30BF">
              <w:rPr>
                <w:szCs w:val="28"/>
              </w:rPr>
              <w:t>Оксиды серы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0,004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0,0002</w:t>
            </w:r>
          </w:p>
        </w:tc>
        <w:tc>
          <w:tcPr>
            <w:tcW w:w="2348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2,5</w:t>
            </w:r>
          </w:p>
        </w:tc>
      </w:tr>
      <w:tr w:rsidR="00B32088" w:rsidRPr="006D30BF">
        <w:tc>
          <w:tcPr>
            <w:tcW w:w="2377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left"/>
              <w:rPr>
                <w:szCs w:val="28"/>
              </w:rPr>
            </w:pPr>
            <w:r w:rsidRPr="006D30BF">
              <w:rPr>
                <w:szCs w:val="28"/>
              </w:rPr>
              <w:t>Оксиды азота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0,001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0,0001</w:t>
            </w:r>
          </w:p>
        </w:tc>
        <w:tc>
          <w:tcPr>
            <w:tcW w:w="2348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11,8</w:t>
            </w:r>
          </w:p>
        </w:tc>
      </w:tr>
      <w:tr w:rsidR="00B32088" w:rsidRPr="006D30BF">
        <w:tc>
          <w:tcPr>
            <w:tcW w:w="2377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left"/>
              <w:rPr>
                <w:szCs w:val="28"/>
              </w:rPr>
            </w:pPr>
            <w:r w:rsidRPr="006D30BF">
              <w:rPr>
                <w:szCs w:val="28"/>
              </w:rPr>
              <w:t>Оксиды</w:t>
            </w:r>
          </w:p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left"/>
              <w:rPr>
                <w:szCs w:val="28"/>
              </w:rPr>
            </w:pPr>
            <w:r w:rsidRPr="006D30BF">
              <w:rPr>
                <w:szCs w:val="28"/>
              </w:rPr>
              <w:t>углерода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</w:p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0,010</w:t>
            </w:r>
          </w:p>
        </w:tc>
        <w:tc>
          <w:tcPr>
            <w:tcW w:w="2454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</w:p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0,004</w:t>
            </w:r>
          </w:p>
        </w:tc>
        <w:tc>
          <w:tcPr>
            <w:tcW w:w="2348" w:type="dxa"/>
            <w:vAlign w:val="center"/>
          </w:tcPr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</w:p>
          <w:p w:rsidR="00B32088" w:rsidRPr="006D30BF" w:rsidRDefault="00B32088" w:rsidP="00B32088">
            <w:pPr>
              <w:pStyle w:val="a3"/>
              <w:tabs>
                <w:tab w:val="center" w:pos="5173"/>
                <w:tab w:val="right" w:pos="9637"/>
              </w:tabs>
              <w:ind w:firstLine="0"/>
              <w:jc w:val="center"/>
              <w:rPr>
                <w:szCs w:val="28"/>
              </w:rPr>
            </w:pPr>
            <w:r w:rsidRPr="006D30BF">
              <w:rPr>
                <w:szCs w:val="28"/>
              </w:rPr>
              <w:t>1,0</w:t>
            </w:r>
          </w:p>
        </w:tc>
      </w:tr>
    </w:tbl>
    <w:p w:rsidR="00B32088" w:rsidRPr="00D017C4" w:rsidRDefault="009C5C22" w:rsidP="009C5C22">
      <w:pPr>
        <w:pStyle w:val="a3"/>
        <w:tabs>
          <w:tab w:val="center" w:pos="5173"/>
          <w:tab w:val="right" w:pos="9637"/>
        </w:tabs>
        <w:ind w:firstLine="284"/>
        <w:rPr>
          <w:i/>
          <w:iCs/>
          <w:szCs w:val="28"/>
        </w:rPr>
      </w:pPr>
      <w:r>
        <w:rPr>
          <w:szCs w:val="28"/>
        </w:rPr>
        <w:tab/>
        <w:t xml:space="preserve">      </w:t>
      </w:r>
      <w:r w:rsidR="00B32088" w:rsidRPr="006D30BF">
        <w:rPr>
          <w:szCs w:val="28"/>
        </w:rPr>
        <w:t>В расчете учесть, что стоимость одной тонны продукции до применения очистки С=12000 руб./т, а после внедрения системы очистки   С</w:t>
      </w:r>
      <w:r w:rsidR="00B32088" w:rsidRPr="006D30BF">
        <w:rPr>
          <w:szCs w:val="28"/>
          <w:vertAlign w:val="superscript"/>
        </w:rPr>
        <w:t>0</w:t>
      </w:r>
      <w:r w:rsidR="00B32088" w:rsidRPr="006D30BF">
        <w:rPr>
          <w:szCs w:val="28"/>
        </w:rPr>
        <w:t xml:space="preserve"> = 12200 руб./т.; </w:t>
      </w:r>
      <w:r w:rsidR="00B32088" w:rsidRPr="00D017C4">
        <w:rPr>
          <w:iCs/>
          <w:szCs w:val="28"/>
        </w:rPr>
        <w:t>К</w:t>
      </w:r>
      <w:r w:rsidR="00B32088" w:rsidRPr="00D017C4">
        <w:rPr>
          <w:iCs/>
          <w:szCs w:val="28"/>
          <w:vertAlign w:val="subscript"/>
        </w:rPr>
        <w:t>инд.</w:t>
      </w:r>
      <w:r w:rsidR="00B32088" w:rsidRPr="00D017C4">
        <w:rPr>
          <w:szCs w:val="28"/>
        </w:rPr>
        <w:t>= 110</w:t>
      </w:r>
      <w:r w:rsidR="00B32088" w:rsidRPr="00D017C4">
        <w:rPr>
          <w:iCs/>
          <w:szCs w:val="28"/>
        </w:rPr>
        <w:t>;</w:t>
      </w:r>
      <w:r w:rsidR="00B32088" w:rsidRPr="00D017C4">
        <w:rPr>
          <w:i/>
          <w:iCs/>
          <w:szCs w:val="28"/>
        </w:rPr>
        <w:t xml:space="preserve"> К</w:t>
      </w:r>
      <w:r w:rsidR="003F0D09">
        <w:rPr>
          <w:szCs w:val="28"/>
        </w:rPr>
        <w:t xml:space="preserve"> </w:t>
      </w:r>
      <w:r w:rsidR="00B32088" w:rsidRPr="00D017C4">
        <w:rPr>
          <w:szCs w:val="28"/>
        </w:rPr>
        <w:t>=12,0</w:t>
      </w:r>
      <w:r w:rsidR="003F0D09" w:rsidRPr="00D017C4">
        <w:rPr>
          <w:szCs w:val="28"/>
        </w:rPr>
        <w:t>·10</w:t>
      </w:r>
      <w:r w:rsidR="003F0D09" w:rsidRPr="00D017C4">
        <w:rPr>
          <w:szCs w:val="28"/>
          <w:vertAlign w:val="superscript"/>
        </w:rPr>
        <w:t>6</w:t>
      </w:r>
      <w:r w:rsidR="003F0D09">
        <w:rPr>
          <w:szCs w:val="28"/>
          <w:vertAlign w:val="superscript"/>
        </w:rPr>
        <w:t xml:space="preserve"> </w:t>
      </w:r>
      <w:r w:rsidR="003F0D09">
        <w:rPr>
          <w:szCs w:val="28"/>
        </w:rPr>
        <w:t>(руб.)</w:t>
      </w:r>
      <w:r w:rsidR="00B32088" w:rsidRPr="00D017C4">
        <w:rPr>
          <w:szCs w:val="28"/>
        </w:rPr>
        <w:t xml:space="preserve">; </w:t>
      </w:r>
      <w:r w:rsidR="00B32088" w:rsidRPr="00D017C4">
        <w:rPr>
          <w:i/>
          <w:iCs/>
          <w:szCs w:val="28"/>
          <w:lang w:val="en-US"/>
        </w:rPr>
        <w:t>V</w:t>
      </w:r>
      <w:r w:rsidR="003F0D09">
        <w:rPr>
          <w:szCs w:val="28"/>
        </w:rPr>
        <w:t>=</w:t>
      </w:r>
      <w:r w:rsidR="00B32088" w:rsidRPr="00D017C4">
        <w:rPr>
          <w:szCs w:val="28"/>
        </w:rPr>
        <w:t>6,0</w:t>
      </w:r>
      <w:r w:rsidR="003F0D09" w:rsidRPr="00D017C4">
        <w:rPr>
          <w:szCs w:val="28"/>
        </w:rPr>
        <w:t>·10</w:t>
      </w:r>
      <w:r w:rsidR="003F0D09" w:rsidRPr="00D017C4">
        <w:rPr>
          <w:szCs w:val="28"/>
          <w:vertAlign w:val="superscript"/>
        </w:rPr>
        <w:t>6</w:t>
      </w:r>
      <w:r w:rsidR="003F0D09">
        <w:rPr>
          <w:szCs w:val="28"/>
          <w:vertAlign w:val="superscript"/>
        </w:rPr>
        <w:t xml:space="preserve"> </w:t>
      </w:r>
      <w:r w:rsidR="003F0D09">
        <w:rPr>
          <w:szCs w:val="28"/>
        </w:rPr>
        <w:t>(т/год)</w:t>
      </w:r>
      <w:r w:rsidR="00B32088" w:rsidRPr="00D017C4">
        <w:rPr>
          <w:szCs w:val="28"/>
        </w:rPr>
        <w:t xml:space="preserve">; </w:t>
      </w:r>
      <w:r w:rsidR="00B32088" w:rsidRPr="00D017C4">
        <w:rPr>
          <w:szCs w:val="28"/>
          <w:lang w:val="en-US"/>
        </w:rPr>
        <w:t>t</w:t>
      </w:r>
      <w:r w:rsidR="00B32088" w:rsidRPr="00D017C4">
        <w:rPr>
          <w:szCs w:val="28"/>
        </w:rPr>
        <w:t xml:space="preserve"> (лет)=</w:t>
      </w:r>
      <w:r w:rsidR="003F0D09">
        <w:rPr>
          <w:szCs w:val="28"/>
        </w:rPr>
        <w:t>5</w:t>
      </w:r>
      <w:r w:rsidR="00B32088" w:rsidRPr="00D017C4">
        <w:rPr>
          <w:szCs w:val="28"/>
        </w:rPr>
        <w:t xml:space="preserve">; </w:t>
      </w:r>
      <w:r w:rsidR="00B32088" w:rsidRPr="00D017C4">
        <w:rPr>
          <w:szCs w:val="28"/>
          <w:lang w:val="en-US"/>
        </w:rPr>
        <w:t>r</w:t>
      </w:r>
      <w:r w:rsidR="00B32088" w:rsidRPr="00D017C4">
        <w:rPr>
          <w:szCs w:val="28"/>
        </w:rPr>
        <w:t xml:space="preserve"> (в частях) =0,</w:t>
      </w:r>
      <w:r w:rsidR="003F0D09">
        <w:rPr>
          <w:szCs w:val="28"/>
        </w:rPr>
        <w:t>3</w:t>
      </w:r>
      <w:r w:rsidR="00B32088" w:rsidRPr="00D017C4">
        <w:rPr>
          <w:szCs w:val="28"/>
        </w:rPr>
        <w:t>.</w:t>
      </w:r>
    </w:p>
    <w:p w:rsidR="00B32088" w:rsidRDefault="00B32088" w:rsidP="009C5C22">
      <w:pPr>
        <w:spacing w:line="360" w:lineRule="auto"/>
        <w:ind w:left="720"/>
        <w:jc w:val="both"/>
        <w:rPr>
          <w:rFonts w:eastAsia="Times New Roman"/>
          <w:b/>
        </w:rPr>
      </w:pPr>
      <w:r w:rsidRPr="006D30BF">
        <w:rPr>
          <w:rFonts w:eastAsia="Times New Roman"/>
          <w:b/>
        </w:rPr>
        <w:t>Решение:</w:t>
      </w:r>
    </w:p>
    <w:p w:rsidR="00B32088" w:rsidRDefault="009C5C22" w:rsidP="009C5C22">
      <w:pPr>
        <w:pStyle w:val="a3"/>
        <w:tabs>
          <w:tab w:val="center" w:pos="5173"/>
          <w:tab w:val="right" w:pos="9637"/>
        </w:tabs>
        <w:ind w:firstLine="284"/>
        <w:rPr>
          <w:sz w:val="32"/>
        </w:rPr>
      </w:pPr>
      <w:r>
        <w:rPr>
          <w:szCs w:val="28"/>
        </w:rPr>
        <w:t xml:space="preserve">     </w:t>
      </w:r>
      <w:r w:rsidR="00B32088" w:rsidRPr="00B500C9">
        <w:rPr>
          <w:szCs w:val="28"/>
        </w:rPr>
        <w:t xml:space="preserve">Для оценки эффективности очистного оборудования от выбросов в атмосферу и снижения ущерба, являющегося результатом природоохранного мероприятия, для сталеплавительного цеха предприятия, расположенного в городе Орле будем использовать </w:t>
      </w:r>
      <w:r>
        <w:rPr>
          <w:szCs w:val="28"/>
        </w:rPr>
        <w:t>формулу</w:t>
      </w:r>
      <w:r w:rsidR="00B32088" w:rsidRPr="00B500C9">
        <w:rPr>
          <w:szCs w:val="28"/>
        </w:rPr>
        <w:t>:</w:t>
      </w:r>
    </w:p>
    <w:p w:rsidR="00B32088" w:rsidRDefault="00B32088" w:rsidP="00B32088">
      <w:pPr>
        <w:pStyle w:val="a3"/>
        <w:tabs>
          <w:tab w:val="center" w:pos="5173"/>
          <w:tab w:val="right" w:pos="9637"/>
        </w:tabs>
        <w:ind w:firstLine="284"/>
        <w:rPr>
          <w:sz w:val="32"/>
        </w:rPr>
      </w:pPr>
      <w:r>
        <w:rPr>
          <w:sz w:val="32"/>
        </w:rPr>
        <w:tab/>
      </w:r>
      <w:r w:rsidRPr="00B500C9">
        <w:rPr>
          <w:position w:val="-28"/>
          <w:sz w:val="32"/>
        </w:rPr>
        <w:object w:dxaOrig="2860" w:dyaOrig="680">
          <v:shape id="_x0000_i1026" type="#_x0000_t75" style="width:145.5pt;height:34.5pt" o:ole="">
            <v:imagedata r:id="rId7" o:title=""/>
          </v:shape>
          <o:OLEObject Type="Embed" ProgID="Equation.3" ShapeID="_x0000_i1026" DrawAspect="Content" ObjectID="_1458743110" r:id="rId8"/>
        </w:object>
      </w:r>
      <w:r>
        <w:rPr>
          <w:sz w:val="32"/>
        </w:rPr>
        <w:t>,</w:t>
      </w:r>
    </w:p>
    <w:p w:rsidR="00B32088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B500C9">
        <w:rPr>
          <w:szCs w:val="28"/>
        </w:rPr>
        <w:t xml:space="preserve">где </w:t>
      </w:r>
      <w:r w:rsidRPr="00B500C9">
        <w:rPr>
          <w:position w:val="-12"/>
          <w:szCs w:val="28"/>
        </w:rPr>
        <w:object w:dxaOrig="220" w:dyaOrig="420">
          <v:shape id="_x0000_i1027" type="#_x0000_t75" style="width:11.25pt;height:21pt" o:ole="">
            <v:imagedata r:id="rId9" o:title=""/>
          </v:shape>
          <o:OLEObject Type="Embed" ProgID="Equation.3" ShapeID="_x0000_i1027" DrawAspect="Content" ObjectID="_1458743111" r:id="rId10"/>
        </w:object>
      </w:r>
      <w:r w:rsidRPr="00B500C9">
        <w:rPr>
          <w:szCs w:val="28"/>
        </w:rPr>
        <w:t>∆</w:t>
      </w:r>
      <w:r w:rsidRPr="00B500C9">
        <w:rPr>
          <w:i/>
          <w:iCs/>
          <w:szCs w:val="28"/>
        </w:rPr>
        <w:t>У</w:t>
      </w:r>
      <w:r w:rsidRPr="00B500C9">
        <w:rPr>
          <w:szCs w:val="28"/>
        </w:rPr>
        <w:t xml:space="preserve"> – снижение экологического ущерба, руб.; </w:t>
      </w:r>
    </w:p>
    <w:p w:rsidR="00B32088" w:rsidRPr="00B500C9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B500C9">
        <w:rPr>
          <w:position w:val="-4"/>
          <w:szCs w:val="28"/>
        </w:rPr>
        <w:object w:dxaOrig="220" w:dyaOrig="260">
          <v:shape id="_x0000_i1028" type="#_x0000_t75" style="width:11.25pt;height:12.75pt" o:ole="">
            <v:imagedata r:id="rId11" o:title=""/>
          </v:shape>
          <o:OLEObject Type="Embed" ProgID="Equation.3" ShapeID="_x0000_i1028" DrawAspect="Content" ObjectID="_1458743112" r:id="rId12"/>
        </w:object>
      </w:r>
      <w:r w:rsidRPr="00B500C9">
        <w:rPr>
          <w:i/>
          <w:iCs/>
          <w:szCs w:val="28"/>
        </w:rPr>
        <w:t>С = С</w:t>
      </w:r>
      <w:r w:rsidRPr="00B500C9">
        <w:rPr>
          <w:i/>
          <w:iCs/>
          <w:szCs w:val="28"/>
          <w:vertAlign w:val="superscript"/>
        </w:rPr>
        <w:t>0</w:t>
      </w:r>
      <w:r w:rsidRPr="00B500C9">
        <w:rPr>
          <w:i/>
          <w:iCs/>
          <w:szCs w:val="28"/>
        </w:rPr>
        <w:t xml:space="preserve"> – С</w:t>
      </w:r>
      <w:r w:rsidRPr="00B500C9">
        <w:rPr>
          <w:szCs w:val="28"/>
        </w:rPr>
        <w:t xml:space="preserve"> – разница себестоимости 1 т продукции с учетом затрат на эксплуатационные расходы до очистки (С) и после внедрения системы очистки (С</w:t>
      </w:r>
      <w:r w:rsidRPr="00B500C9">
        <w:rPr>
          <w:szCs w:val="28"/>
          <w:vertAlign w:val="superscript"/>
        </w:rPr>
        <w:t>0</w:t>
      </w:r>
      <w:r w:rsidRPr="00B500C9">
        <w:rPr>
          <w:szCs w:val="28"/>
        </w:rPr>
        <w:t xml:space="preserve">), руб./т; </w:t>
      </w:r>
    </w:p>
    <w:p w:rsidR="00B32088" w:rsidRPr="00B500C9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B500C9">
        <w:rPr>
          <w:i/>
          <w:iCs/>
          <w:szCs w:val="28"/>
          <w:lang w:val="en-US"/>
        </w:rPr>
        <w:t>V</w:t>
      </w:r>
      <w:r w:rsidRPr="00B500C9">
        <w:rPr>
          <w:szCs w:val="28"/>
        </w:rPr>
        <w:t xml:space="preserve"> – объем выпуска продукции т/год; </w:t>
      </w:r>
    </w:p>
    <w:p w:rsidR="00B32088" w:rsidRPr="00B500C9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B500C9">
        <w:rPr>
          <w:i/>
          <w:iCs/>
          <w:szCs w:val="28"/>
          <w:lang w:val="en-US"/>
        </w:rPr>
        <w:t>t</w:t>
      </w:r>
      <w:r w:rsidRPr="00B500C9">
        <w:rPr>
          <w:szCs w:val="28"/>
        </w:rPr>
        <w:t xml:space="preserve"> – время реализации природоохранного мероприятия, лет; </w:t>
      </w:r>
    </w:p>
    <w:p w:rsidR="00B32088" w:rsidRPr="00B500C9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F32316">
        <w:rPr>
          <w:position w:val="-12"/>
          <w:szCs w:val="28"/>
        </w:rPr>
        <w:object w:dxaOrig="300" w:dyaOrig="360">
          <v:shape id="_x0000_i1029" type="#_x0000_t75" style="width:15pt;height:18pt" o:ole="">
            <v:imagedata r:id="rId13" o:title=""/>
          </v:shape>
          <o:OLEObject Type="Embed" ProgID="Equation.3" ShapeID="_x0000_i1029" DrawAspect="Content" ObjectID="_1458743113" r:id="rId14"/>
        </w:object>
      </w:r>
      <w:r w:rsidRPr="00B500C9">
        <w:rPr>
          <w:szCs w:val="28"/>
        </w:rPr>
        <w:t xml:space="preserve"> – фактор дисконтирования; </w:t>
      </w:r>
    </w:p>
    <w:p w:rsidR="00B32088" w:rsidRPr="00B500C9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B500C9">
        <w:rPr>
          <w:i/>
          <w:iCs/>
          <w:szCs w:val="28"/>
        </w:rPr>
        <w:t>К</w:t>
      </w:r>
      <w:r w:rsidRPr="00B500C9">
        <w:rPr>
          <w:szCs w:val="28"/>
        </w:rPr>
        <w:t xml:space="preserve"> – капитальные вложения в очистное оборудование, руб.</w:t>
      </w:r>
    </w:p>
    <w:p w:rsidR="00B32088" w:rsidRPr="00B500C9" w:rsidRDefault="009C5C22" w:rsidP="00B32088">
      <w:pPr>
        <w:pStyle w:val="a3"/>
        <w:ind w:firstLine="284"/>
        <w:rPr>
          <w:szCs w:val="28"/>
        </w:rPr>
      </w:pPr>
      <w:r>
        <w:rPr>
          <w:szCs w:val="28"/>
        </w:rPr>
        <w:t xml:space="preserve">     </w:t>
      </w:r>
      <w:r w:rsidR="00B32088" w:rsidRPr="00B500C9">
        <w:rPr>
          <w:szCs w:val="28"/>
        </w:rPr>
        <w:t>Фактор дисконтирования</w:t>
      </w:r>
      <w:r w:rsidR="00B32088">
        <w:rPr>
          <w:szCs w:val="28"/>
        </w:rPr>
        <w:t xml:space="preserve"> равен</w:t>
      </w:r>
      <w:r w:rsidR="00B32088" w:rsidRPr="00B500C9">
        <w:rPr>
          <w:szCs w:val="28"/>
        </w:rPr>
        <w:t>:</w:t>
      </w:r>
    </w:p>
    <w:p w:rsidR="00B32088" w:rsidRPr="00B500C9" w:rsidRDefault="00B32088" w:rsidP="00B32088">
      <w:pPr>
        <w:pStyle w:val="a3"/>
        <w:tabs>
          <w:tab w:val="center" w:pos="5173"/>
          <w:tab w:val="right" w:pos="9637"/>
        </w:tabs>
        <w:ind w:firstLine="284"/>
        <w:rPr>
          <w:szCs w:val="28"/>
        </w:rPr>
      </w:pPr>
      <w:r w:rsidRPr="00B500C9">
        <w:rPr>
          <w:szCs w:val="28"/>
        </w:rPr>
        <w:tab/>
      </w:r>
      <w:r w:rsidRPr="00B500C9">
        <w:rPr>
          <w:position w:val="-12"/>
          <w:szCs w:val="28"/>
        </w:rPr>
        <w:object w:dxaOrig="1359" w:dyaOrig="380">
          <v:shape id="_x0000_i1030" type="#_x0000_t75" style="width:66.75pt;height:18.75pt" o:ole="">
            <v:imagedata r:id="rId15" o:title=""/>
          </v:shape>
          <o:OLEObject Type="Embed" ProgID="Equation.3" ShapeID="_x0000_i1030" DrawAspect="Content" ObjectID="_1458743114" r:id="rId16"/>
        </w:object>
      </w:r>
      <w:r w:rsidRPr="00B500C9">
        <w:rPr>
          <w:szCs w:val="28"/>
        </w:rPr>
        <w:t xml:space="preserve">, </w:t>
      </w:r>
      <w:r w:rsidRPr="00B500C9">
        <w:rPr>
          <w:szCs w:val="28"/>
        </w:rPr>
        <w:tab/>
      </w:r>
    </w:p>
    <w:p w:rsidR="00B32088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B500C9">
        <w:rPr>
          <w:szCs w:val="28"/>
        </w:rPr>
        <w:t xml:space="preserve">где </w:t>
      </w:r>
      <w:r>
        <w:rPr>
          <w:szCs w:val="28"/>
        </w:rPr>
        <w:t xml:space="preserve"> </w:t>
      </w:r>
      <w:r w:rsidRPr="00B500C9">
        <w:rPr>
          <w:i/>
          <w:iCs/>
          <w:szCs w:val="28"/>
          <w:lang w:val="en-US"/>
        </w:rPr>
        <w:t>r</w:t>
      </w:r>
      <w:r w:rsidRPr="00B500C9">
        <w:rPr>
          <w:szCs w:val="28"/>
        </w:rPr>
        <w:t xml:space="preserve"> – коэффициент дисконтирования или учетная ставка банка, в частях.</w:t>
      </w:r>
    </w:p>
    <w:p w:rsidR="00B32088" w:rsidRPr="00B500C9" w:rsidRDefault="009C5C22" w:rsidP="00B32088">
      <w:pPr>
        <w:pStyle w:val="a3"/>
        <w:tabs>
          <w:tab w:val="center" w:pos="5173"/>
          <w:tab w:val="right" w:pos="9637"/>
        </w:tabs>
        <w:ind w:firstLine="284"/>
        <w:rPr>
          <w:szCs w:val="28"/>
        </w:rPr>
      </w:pPr>
      <w:r>
        <w:rPr>
          <w:szCs w:val="28"/>
        </w:rPr>
        <w:t xml:space="preserve">     </w:t>
      </w:r>
      <w:r w:rsidR="00B32088" w:rsidRPr="00B500C9">
        <w:rPr>
          <w:szCs w:val="28"/>
        </w:rPr>
        <w:t>Для нахождения суммы факторов дисконтирования по годам применяют соотношение:</w:t>
      </w:r>
    </w:p>
    <w:p w:rsidR="00B32088" w:rsidRPr="00B500C9" w:rsidRDefault="00B32088" w:rsidP="009C5C22">
      <w:pPr>
        <w:pStyle w:val="a3"/>
        <w:tabs>
          <w:tab w:val="center" w:pos="5173"/>
          <w:tab w:val="right" w:pos="9637"/>
        </w:tabs>
        <w:ind w:firstLine="0"/>
        <w:jc w:val="center"/>
        <w:rPr>
          <w:szCs w:val="28"/>
        </w:rPr>
      </w:pPr>
      <w:r w:rsidRPr="00B500C9">
        <w:rPr>
          <w:position w:val="-28"/>
          <w:szCs w:val="28"/>
        </w:rPr>
        <w:object w:dxaOrig="5020" w:dyaOrig="680">
          <v:shape id="_x0000_i1031" type="#_x0000_t75" style="width:251.25pt;height:33.75pt" o:ole="">
            <v:imagedata r:id="rId17" o:title=""/>
          </v:shape>
          <o:OLEObject Type="Embed" ProgID="Equation.3" ShapeID="_x0000_i1031" DrawAspect="Content" ObjectID="_1458743115" r:id="rId18"/>
        </w:object>
      </w:r>
      <w:r>
        <w:rPr>
          <w:szCs w:val="28"/>
        </w:rPr>
        <w:t>.</w:t>
      </w:r>
    </w:p>
    <w:p w:rsidR="00B32088" w:rsidRPr="00B500C9" w:rsidRDefault="009C5C22" w:rsidP="00B32088">
      <w:pPr>
        <w:pStyle w:val="a3"/>
        <w:tabs>
          <w:tab w:val="center" w:pos="5173"/>
          <w:tab w:val="right" w:pos="9637"/>
        </w:tabs>
        <w:ind w:firstLine="284"/>
        <w:rPr>
          <w:szCs w:val="28"/>
        </w:rPr>
      </w:pPr>
      <w:r>
        <w:rPr>
          <w:szCs w:val="28"/>
        </w:rPr>
        <w:t xml:space="preserve">     </w:t>
      </w:r>
      <w:r w:rsidR="00B32088" w:rsidRPr="00B500C9">
        <w:rPr>
          <w:szCs w:val="28"/>
        </w:rPr>
        <w:t>Снижение экологического ущерба в результате внедрения систем очистки при постоянном объеме выпуска продукции в течение нескольких лет рассчитывают по формуле:</w:t>
      </w:r>
    </w:p>
    <w:p w:rsidR="00B32088" w:rsidRPr="00B500C9" w:rsidRDefault="00B32088" w:rsidP="00B32088">
      <w:pPr>
        <w:pStyle w:val="a3"/>
        <w:tabs>
          <w:tab w:val="center" w:pos="5173"/>
          <w:tab w:val="right" w:pos="9637"/>
        </w:tabs>
        <w:ind w:firstLine="284"/>
        <w:rPr>
          <w:szCs w:val="28"/>
        </w:rPr>
      </w:pPr>
      <w:r w:rsidRPr="00B500C9">
        <w:rPr>
          <w:szCs w:val="28"/>
        </w:rPr>
        <w:tab/>
      </w:r>
      <w:r w:rsidRPr="00B500C9">
        <w:rPr>
          <w:position w:val="-28"/>
          <w:szCs w:val="28"/>
        </w:rPr>
        <w:object w:dxaOrig="4940" w:dyaOrig="680">
          <v:shape id="_x0000_i1032" type="#_x0000_t75" style="width:249.75pt;height:34.5pt" o:ole="">
            <v:imagedata r:id="rId19" o:title=""/>
          </v:shape>
          <o:OLEObject Type="Embed" ProgID="Equation.3" ShapeID="_x0000_i1032" DrawAspect="Content" ObjectID="_1458743116" r:id="rId20"/>
        </w:object>
      </w:r>
      <w:r w:rsidRPr="00B500C9">
        <w:rPr>
          <w:szCs w:val="28"/>
        </w:rPr>
        <w:t>,</w:t>
      </w:r>
      <w:r w:rsidRPr="00B500C9">
        <w:rPr>
          <w:szCs w:val="28"/>
        </w:rPr>
        <w:tab/>
      </w:r>
    </w:p>
    <w:p w:rsidR="00B32088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B500C9">
        <w:rPr>
          <w:szCs w:val="28"/>
        </w:rPr>
        <w:t xml:space="preserve">где </w:t>
      </w:r>
      <w:r w:rsidRPr="00B500C9">
        <w:rPr>
          <w:i/>
          <w:iCs/>
          <w:szCs w:val="28"/>
          <w:lang w:val="en-US"/>
        </w:rPr>
        <w:t>V</w:t>
      </w:r>
      <w:r w:rsidRPr="00B500C9">
        <w:rPr>
          <w:szCs w:val="28"/>
        </w:rPr>
        <w:t xml:space="preserve"> – объем выпуска продукции, т/год;</w:t>
      </w:r>
    </w:p>
    <w:p w:rsidR="00B32088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B500C9">
        <w:rPr>
          <w:i/>
          <w:iCs/>
          <w:szCs w:val="28"/>
        </w:rPr>
        <w:t xml:space="preserve"> </w:t>
      </w:r>
      <w:r w:rsidRPr="00B500C9">
        <w:rPr>
          <w:i/>
          <w:iCs/>
          <w:szCs w:val="28"/>
          <w:lang w:val="en-US"/>
        </w:rPr>
        <w:t>m</w:t>
      </w:r>
      <w:r w:rsidRPr="00B500C9">
        <w:rPr>
          <w:i/>
          <w:iCs/>
          <w:szCs w:val="28"/>
          <w:vertAlign w:val="subscript"/>
          <w:lang w:val="en-US"/>
        </w:rPr>
        <w:t>i</w:t>
      </w:r>
      <w:r w:rsidRPr="00B500C9">
        <w:rPr>
          <w:szCs w:val="28"/>
        </w:rPr>
        <w:t xml:space="preserve"> – фактическая масса  </w:t>
      </w:r>
      <w:r w:rsidRPr="00B500C9">
        <w:rPr>
          <w:szCs w:val="28"/>
          <w:lang w:val="en-US"/>
        </w:rPr>
        <w:t>i</w:t>
      </w:r>
      <w:r w:rsidRPr="00B500C9">
        <w:rPr>
          <w:szCs w:val="28"/>
        </w:rPr>
        <w:t xml:space="preserve">-го токсичного вещества при выпуске 1 т продукции без очистки выбросов, т/т; </w:t>
      </w:r>
    </w:p>
    <w:p w:rsidR="00B32088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F32316">
        <w:rPr>
          <w:position w:val="-12"/>
          <w:szCs w:val="28"/>
          <w:lang w:val="en-US"/>
        </w:rPr>
        <w:object w:dxaOrig="340" w:dyaOrig="380">
          <v:shape id="_x0000_i1033" type="#_x0000_t75" style="width:17.25pt;height:18.75pt" o:ole="">
            <v:imagedata r:id="rId21" o:title=""/>
          </v:shape>
          <o:OLEObject Type="Embed" ProgID="Equation.3" ShapeID="_x0000_i1033" DrawAspect="Content" ObjectID="_1458743117" r:id="rId22"/>
        </w:object>
      </w:r>
      <w:r w:rsidRPr="00B500C9">
        <w:rPr>
          <w:szCs w:val="28"/>
        </w:rPr>
        <w:t xml:space="preserve"> – масса </w:t>
      </w:r>
      <w:r w:rsidRPr="00B500C9">
        <w:rPr>
          <w:szCs w:val="28"/>
          <w:lang w:val="en-US"/>
        </w:rPr>
        <w:t>i</w:t>
      </w:r>
      <w:r w:rsidRPr="00B500C9">
        <w:rPr>
          <w:szCs w:val="28"/>
        </w:rPr>
        <w:t xml:space="preserve">-го вещества после применения очистных устройств, т/т; </w:t>
      </w:r>
    </w:p>
    <w:p w:rsidR="00B32088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 w:val="32"/>
        </w:rPr>
      </w:pPr>
      <w:r w:rsidRPr="00B500C9">
        <w:rPr>
          <w:i/>
          <w:iCs/>
          <w:szCs w:val="28"/>
        </w:rPr>
        <w:t>К</w:t>
      </w:r>
      <w:r w:rsidRPr="00B500C9">
        <w:rPr>
          <w:i/>
          <w:iCs/>
          <w:szCs w:val="28"/>
          <w:vertAlign w:val="subscript"/>
        </w:rPr>
        <w:t>инд.</w:t>
      </w:r>
      <w:r w:rsidRPr="00B500C9">
        <w:rPr>
          <w:szCs w:val="28"/>
        </w:rPr>
        <w:t xml:space="preserve"> – коэффициент индексации, учитывающий изме</w:t>
      </w:r>
      <w:r>
        <w:rPr>
          <w:szCs w:val="28"/>
        </w:rPr>
        <w:t>нения уровня цен;</w:t>
      </w:r>
      <w:r w:rsidRPr="00B500C9">
        <w:rPr>
          <w:sz w:val="32"/>
        </w:rPr>
        <w:t xml:space="preserve"> </w:t>
      </w:r>
    </w:p>
    <w:p w:rsidR="00B32088" w:rsidRPr="00F32316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F32316">
        <w:rPr>
          <w:position w:val="-12"/>
          <w:szCs w:val="28"/>
        </w:rPr>
        <w:object w:dxaOrig="220" w:dyaOrig="320">
          <v:shape id="_x0000_i1034" type="#_x0000_t75" style="width:11.25pt;height:15.75pt" o:ole="" o:bullet="t">
            <v:imagedata r:id="rId23" o:title=""/>
          </v:shape>
          <o:OLEObject Type="Embed" ProgID="Equation.3" ShapeID="_x0000_i1034" DrawAspect="Content" ObjectID="_1458743118" r:id="rId24"/>
        </w:object>
      </w:r>
      <w:r w:rsidRPr="00F32316">
        <w:rPr>
          <w:szCs w:val="28"/>
        </w:rPr>
        <w:t xml:space="preserve"> – нормативный экологический ущерб, 3,3 руб./т; </w:t>
      </w:r>
    </w:p>
    <w:p w:rsidR="00B32088" w:rsidRPr="00F32316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F32316">
        <w:rPr>
          <w:position w:val="-6"/>
          <w:szCs w:val="28"/>
        </w:rPr>
        <w:object w:dxaOrig="220" w:dyaOrig="320">
          <v:shape id="_x0000_i1035" type="#_x0000_t75" style="width:11.25pt;height:16.5pt" o:ole="">
            <v:imagedata r:id="rId25" o:title=""/>
          </v:shape>
          <o:OLEObject Type="Embed" ProgID="Equation.3" ShapeID="_x0000_i1035" DrawAspect="Content" ObjectID="_1458743119" r:id="rId26"/>
        </w:object>
      </w:r>
      <w:r w:rsidRPr="00F32316">
        <w:rPr>
          <w:szCs w:val="28"/>
        </w:rPr>
        <w:t xml:space="preserve"> – показатель относительной опасности загрязнения воздуха в зависимости от типа территории (для города </w:t>
      </w:r>
      <w:r w:rsidRPr="00F32316">
        <w:rPr>
          <w:position w:val="-6"/>
          <w:szCs w:val="28"/>
        </w:rPr>
        <w:object w:dxaOrig="220" w:dyaOrig="279">
          <v:shape id="_x0000_i1036" type="#_x0000_t75" style="width:11.25pt;height:14.25pt" o:ole="">
            <v:imagedata r:id="rId27" o:title=""/>
          </v:shape>
          <o:OLEObject Type="Embed" ProgID="Equation.3" ShapeID="_x0000_i1036" DrawAspect="Content" ObjectID="_1458743120" r:id="rId28"/>
        </w:object>
      </w:r>
      <w:r w:rsidRPr="00F32316">
        <w:rPr>
          <w:szCs w:val="28"/>
        </w:rPr>
        <w:t>=0,1</w:t>
      </w:r>
      <w:r w:rsidRPr="00F32316">
        <w:rPr>
          <w:i/>
          <w:iCs/>
          <w:szCs w:val="28"/>
          <w:lang w:val="en-US"/>
        </w:rPr>
        <w:t>N</w:t>
      </w:r>
      <w:r w:rsidRPr="00F32316">
        <w:rPr>
          <w:szCs w:val="28"/>
        </w:rPr>
        <w:t xml:space="preserve">, где </w:t>
      </w:r>
      <w:r w:rsidRPr="00F32316">
        <w:rPr>
          <w:i/>
          <w:iCs/>
          <w:szCs w:val="28"/>
          <w:lang w:val="en-US"/>
        </w:rPr>
        <w:t>N</w:t>
      </w:r>
      <w:r w:rsidRPr="00F32316">
        <w:rPr>
          <w:szCs w:val="28"/>
        </w:rPr>
        <w:t xml:space="preserve"> число человек на </w:t>
      </w:r>
      <w:smartTag w:uri="urn:schemas-microsoft-com:office:smarttags" w:element="metricconverter">
        <w:smartTagPr>
          <w:attr w:name="ProductID" w:val="1 га"/>
        </w:smartTagPr>
        <w:r w:rsidRPr="00F32316">
          <w:rPr>
            <w:szCs w:val="28"/>
          </w:rPr>
          <w:t>1 га</w:t>
        </w:r>
      </w:smartTag>
      <w:r w:rsidRPr="00F32316">
        <w:rPr>
          <w:szCs w:val="28"/>
        </w:rPr>
        <w:t xml:space="preserve">, для г. Орла </w:t>
      </w:r>
      <w:r w:rsidRPr="00F32316">
        <w:rPr>
          <w:position w:val="-6"/>
          <w:szCs w:val="28"/>
        </w:rPr>
        <w:object w:dxaOrig="220" w:dyaOrig="279">
          <v:shape id="_x0000_i1037" type="#_x0000_t75" style="width:10.5pt;height:14.25pt" o:ole="">
            <v:imagedata r:id="rId29" o:title=""/>
          </v:shape>
          <o:OLEObject Type="Embed" ProgID="Equation.3" ShapeID="_x0000_i1037" DrawAspect="Content" ObjectID="_1458743121" r:id="rId30"/>
        </w:object>
      </w:r>
      <w:r w:rsidRPr="00F32316">
        <w:rPr>
          <w:szCs w:val="28"/>
        </w:rPr>
        <w:t xml:space="preserve">=2); </w:t>
      </w:r>
    </w:p>
    <w:p w:rsidR="00B32088" w:rsidRPr="00F32316" w:rsidRDefault="00B32088" w:rsidP="00B32088">
      <w:pPr>
        <w:pStyle w:val="a3"/>
        <w:tabs>
          <w:tab w:val="center" w:pos="5173"/>
          <w:tab w:val="right" w:pos="9637"/>
        </w:tabs>
        <w:ind w:firstLine="0"/>
        <w:rPr>
          <w:szCs w:val="28"/>
        </w:rPr>
      </w:pPr>
      <w:r w:rsidRPr="00F32316">
        <w:rPr>
          <w:i/>
          <w:iCs/>
          <w:szCs w:val="28"/>
          <w:lang w:val="en-US"/>
        </w:rPr>
        <w:t>f</w:t>
      </w:r>
      <w:r w:rsidRPr="00F32316">
        <w:rPr>
          <w:szCs w:val="28"/>
        </w:rPr>
        <w:t xml:space="preserve"> – коэффициент рассеивания примесей в атмосфере чаще принимается равным 10.</w:t>
      </w:r>
    </w:p>
    <w:p w:rsidR="00B32088" w:rsidRDefault="009C5C22" w:rsidP="00B32088">
      <w:pPr>
        <w:spacing w:line="276" w:lineRule="auto"/>
        <w:ind w:left="720"/>
        <w:jc w:val="both"/>
        <w:rPr>
          <w:rFonts w:eastAsia="Times New Roman"/>
        </w:rPr>
      </w:pPr>
      <w:r>
        <w:rPr>
          <w:rFonts w:eastAsia="Times New Roman"/>
        </w:rPr>
        <w:t>Произведем расчеты</w:t>
      </w:r>
      <w:r w:rsidR="00B32088">
        <w:rPr>
          <w:rFonts w:eastAsia="Times New Roman"/>
        </w:rPr>
        <w:t>:</w:t>
      </w:r>
    </w:p>
    <w:p w:rsidR="00B32088" w:rsidRPr="00F32316" w:rsidRDefault="003F0D09" w:rsidP="00B32088">
      <w:pPr>
        <w:spacing w:line="276" w:lineRule="auto"/>
        <w:jc w:val="both"/>
        <w:rPr>
          <w:rFonts w:eastAsia="Times New Roman"/>
        </w:rPr>
      </w:pPr>
      <w:r w:rsidRPr="00B500C9">
        <w:rPr>
          <w:position w:val="-28"/>
        </w:rPr>
        <w:object w:dxaOrig="7540" w:dyaOrig="680">
          <v:shape id="_x0000_i1038" type="#_x0000_t75" style="width:351.75pt;height:31.5pt" o:ole="">
            <v:imagedata r:id="rId31" o:title=""/>
          </v:shape>
          <o:OLEObject Type="Embed" ProgID="Equation.3" ShapeID="_x0000_i1038" DrawAspect="Content" ObjectID="_1458743122" r:id="rId32"/>
        </w:object>
      </w:r>
    </w:p>
    <w:p w:rsidR="00B32088" w:rsidRDefault="009C5C22" w:rsidP="00B32088">
      <w:pPr>
        <w:spacing w:line="360" w:lineRule="auto"/>
      </w:pPr>
      <w:r w:rsidRPr="00F32316">
        <w:rPr>
          <w:position w:val="-28"/>
        </w:rPr>
        <w:object w:dxaOrig="10939" w:dyaOrig="680">
          <v:shape id="_x0000_i1039" type="#_x0000_t75" style="width:458.25pt;height:28.5pt" o:ole="">
            <v:imagedata r:id="rId33" o:title=""/>
          </v:shape>
          <o:OLEObject Type="Embed" ProgID="Equation.3" ShapeID="_x0000_i1039" DrawAspect="Content" ObjectID="_1458743123" r:id="rId34"/>
        </w:object>
      </w:r>
    </w:p>
    <w:p w:rsidR="00B32088" w:rsidRDefault="00B32088" w:rsidP="00B32088">
      <w:pPr>
        <w:spacing w:line="360" w:lineRule="auto"/>
        <w:rPr>
          <w:b/>
        </w:rPr>
      </w:pPr>
      <w:r w:rsidRPr="00B500C9">
        <w:rPr>
          <w:position w:val="-4"/>
        </w:rPr>
        <w:object w:dxaOrig="220" w:dyaOrig="260">
          <v:shape id="_x0000_i1040" type="#_x0000_t75" style="width:11.25pt;height:12.75pt" o:ole="">
            <v:imagedata r:id="rId11" o:title=""/>
          </v:shape>
          <o:OLEObject Type="Embed" ProgID="Equation.3" ShapeID="_x0000_i1040" DrawAspect="Content" ObjectID="_1458743124" r:id="rId35"/>
        </w:object>
      </w:r>
      <w:r w:rsidRPr="00B520B8">
        <w:rPr>
          <w:iCs/>
        </w:rPr>
        <w:t>С = С</w:t>
      </w:r>
      <w:r w:rsidRPr="00B520B8">
        <w:rPr>
          <w:iCs/>
          <w:vertAlign w:val="superscript"/>
        </w:rPr>
        <w:t>0</w:t>
      </w:r>
      <w:r w:rsidRPr="00B520B8">
        <w:rPr>
          <w:iCs/>
        </w:rPr>
        <w:t xml:space="preserve"> – С=12200-12000=200 руб</w:t>
      </w:r>
      <w:r>
        <w:rPr>
          <w:i/>
          <w:iCs/>
        </w:rPr>
        <w:t>.</w:t>
      </w:r>
    </w:p>
    <w:p w:rsidR="00B32088" w:rsidRDefault="009C5C22" w:rsidP="00B32088">
      <w:pPr>
        <w:spacing w:line="360" w:lineRule="auto"/>
      </w:pPr>
      <w:r w:rsidRPr="003F0D09">
        <w:rPr>
          <w:position w:val="-10"/>
        </w:rPr>
        <w:object w:dxaOrig="6420" w:dyaOrig="360">
          <v:shape id="_x0000_i1041" type="#_x0000_t75" style="width:324pt;height:18pt" o:ole="">
            <v:imagedata r:id="rId36" o:title=""/>
          </v:shape>
          <o:OLEObject Type="Embed" ProgID="Equation.3" ShapeID="_x0000_i1041" DrawAspect="Content" ObjectID="_1458743125" r:id="rId37"/>
        </w:object>
      </w:r>
    </w:p>
    <w:p w:rsidR="00B32088" w:rsidRDefault="00AC47D8" w:rsidP="00B32088">
      <w:pPr>
        <w:spacing w:line="360" w:lineRule="auto"/>
        <w:rPr>
          <w:b/>
        </w:rPr>
      </w:pPr>
      <w:r w:rsidRPr="00B520B8">
        <w:rPr>
          <w:position w:val="-24"/>
          <w:sz w:val="32"/>
        </w:rPr>
        <w:object w:dxaOrig="5120" w:dyaOrig="660">
          <v:shape id="_x0000_i1042" type="#_x0000_t75" style="width:259.5pt;height:33pt" o:ole="">
            <v:imagedata r:id="rId38" o:title=""/>
          </v:shape>
          <o:OLEObject Type="Embed" ProgID="Equation.3" ShapeID="_x0000_i1042" DrawAspect="Content" ObjectID="_1458743126" r:id="rId39"/>
        </w:object>
      </w:r>
    </w:p>
    <w:p w:rsidR="00B32088" w:rsidRDefault="00B32088" w:rsidP="00B32088">
      <w:pPr>
        <w:spacing w:line="360" w:lineRule="auto"/>
        <w:ind w:left="705"/>
        <w:jc w:val="center"/>
        <w:rPr>
          <w:b/>
        </w:rPr>
      </w:pPr>
    </w:p>
    <w:p w:rsidR="00B32088" w:rsidRPr="003B3E6A" w:rsidRDefault="00B32088" w:rsidP="009C5C22">
      <w:pPr>
        <w:spacing w:line="360" w:lineRule="auto"/>
        <w:ind w:firstLine="705"/>
        <w:jc w:val="both"/>
      </w:pPr>
      <w:r>
        <w:rPr>
          <w:b/>
        </w:rPr>
        <w:t xml:space="preserve">Ответ: </w:t>
      </w:r>
      <w:r>
        <w:t>Э</w:t>
      </w:r>
      <w:r w:rsidRPr="00B500C9">
        <w:t>ффективност</w:t>
      </w:r>
      <w:r>
        <w:t>ь</w:t>
      </w:r>
      <w:r w:rsidRPr="00B500C9">
        <w:t xml:space="preserve"> очистного оборудования сталеплавительного цеха предприятия, расположенного в городе Орле</w:t>
      </w:r>
      <w:r>
        <w:t xml:space="preserve"> равна </w:t>
      </w:r>
      <w:r w:rsidR="003F0D09">
        <w:t>2147,08</w:t>
      </w:r>
      <w:r>
        <w:t>.</w:t>
      </w:r>
    </w:p>
    <w:p w:rsidR="009C0975" w:rsidRDefault="009C0975" w:rsidP="009C0975">
      <w:pPr>
        <w:spacing w:line="360" w:lineRule="auto"/>
        <w:ind w:firstLine="720"/>
        <w:jc w:val="center"/>
        <w:rPr>
          <w:b/>
        </w:rPr>
      </w:pPr>
      <w:r>
        <w:rPr>
          <w:b/>
        </w:rPr>
        <w:br w:type="page"/>
        <w:t>Список использованной литературы</w:t>
      </w:r>
    </w:p>
    <w:p w:rsidR="009C0975" w:rsidRPr="009C0975" w:rsidRDefault="009C0975" w:rsidP="009C0975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0" w:firstLine="360"/>
        <w:jc w:val="both"/>
      </w:pPr>
      <w:r w:rsidRPr="009C0975">
        <w:rPr>
          <w:bCs/>
        </w:rPr>
        <w:t xml:space="preserve">Дмитровская, Т.А. </w:t>
      </w:r>
      <w:r w:rsidRPr="009C0975">
        <w:t>Эколого-экономические расче</w:t>
      </w:r>
      <w:r>
        <w:t>ты</w:t>
      </w:r>
      <w:r w:rsidRPr="009C0975">
        <w:t>:</w:t>
      </w:r>
      <w:r w:rsidRPr="009C0975">
        <w:rPr>
          <w:bCs/>
        </w:rPr>
        <w:t xml:space="preserve"> учебное пособие/Т.А. Дмитровская, В.С. Громова, О.А. Ткаченко. – Орел : ОрелГТУ, 2004. – 47 с.</w:t>
      </w:r>
    </w:p>
    <w:p w:rsidR="009C0975" w:rsidRDefault="009C0975" w:rsidP="009C097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</w:pPr>
      <w:r>
        <w:t>Петкин А.М. Экономия энергоресурсов: резервы и факторы эффективности. - М.,  1982г.</w:t>
      </w:r>
    </w:p>
    <w:p w:rsidR="009C0975" w:rsidRDefault="009C0975" w:rsidP="009C097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</w:pPr>
      <w:r w:rsidRPr="009C0975">
        <w:t>Протасов В.Ф, Молчанов А.В., Экология, здоровье и природопользование в России. – Москва: Финансы и статистика, 1995, 521 с.</w:t>
      </w:r>
    </w:p>
    <w:p w:rsidR="009C0975" w:rsidRDefault="009C0975" w:rsidP="009C0975">
      <w:pPr>
        <w:numPr>
          <w:ilvl w:val="0"/>
          <w:numId w:val="1"/>
        </w:numPr>
        <w:spacing w:line="360" w:lineRule="auto"/>
        <w:jc w:val="both"/>
      </w:pPr>
      <w:r w:rsidRPr="009C0975">
        <w:t>Реймерс Н.Ф. Экология. – М: Россия молодая, 1994, 363 с</w:t>
      </w:r>
    </w:p>
    <w:p w:rsidR="008A0DB0" w:rsidRDefault="008A0DB0" w:rsidP="009C097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</w:pPr>
      <w:r w:rsidRPr="009C0975">
        <w:t>Степановских А.С.</w:t>
      </w:r>
      <w:r w:rsidR="009C0975">
        <w:rPr>
          <w:b/>
        </w:rPr>
        <w:t xml:space="preserve"> </w:t>
      </w:r>
      <w:r w:rsidRPr="0070749A">
        <w:t>Экология: Учебник для вузов.</w:t>
      </w:r>
      <w:r w:rsidRPr="0070749A">
        <w:rPr>
          <w:noProof/>
        </w:rPr>
        <w:t xml:space="preserve"> —</w:t>
      </w:r>
      <w:r w:rsidRPr="0070749A">
        <w:t xml:space="preserve"> М.: ЮНИТИ-ДАНА,</w:t>
      </w:r>
      <w:r w:rsidRPr="0070749A">
        <w:rPr>
          <w:noProof/>
        </w:rPr>
        <w:t xml:space="preserve"> 2001. - 703</w:t>
      </w:r>
      <w:r w:rsidRPr="0070749A">
        <w:t xml:space="preserve"> с. </w:t>
      </w:r>
    </w:p>
    <w:p w:rsidR="00B32088" w:rsidRDefault="00B32088" w:rsidP="009C0975">
      <w:pPr>
        <w:spacing w:line="360" w:lineRule="auto"/>
      </w:pPr>
      <w:bookmarkStart w:id="0" w:name="_GoBack"/>
      <w:bookmarkEnd w:id="0"/>
    </w:p>
    <w:sectPr w:rsidR="00B32088" w:rsidSect="006668FF">
      <w:headerReference w:type="even" r:id="rId40"/>
      <w:headerReference w:type="default" r:id="rId4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D57" w:rsidRDefault="00176D57">
      <w:r>
        <w:separator/>
      </w:r>
    </w:p>
  </w:endnote>
  <w:endnote w:type="continuationSeparator" w:id="0">
    <w:p w:rsidR="00176D57" w:rsidRDefault="0017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D57" w:rsidRDefault="00176D57">
      <w:r>
        <w:separator/>
      </w:r>
    </w:p>
  </w:footnote>
  <w:footnote w:type="continuationSeparator" w:id="0">
    <w:p w:rsidR="00176D57" w:rsidRDefault="0017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FF" w:rsidRDefault="006668FF" w:rsidP="00176D5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68FF" w:rsidRDefault="006668FF" w:rsidP="006668F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FF" w:rsidRDefault="006668FF" w:rsidP="00176D5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439B">
      <w:rPr>
        <w:rStyle w:val="a6"/>
        <w:noProof/>
      </w:rPr>
      <w:t>2</w:t>
    </w:r>
    <w:r>
      <w:rPr>
        <w:rStyle w:val="a6"/>
      </w:rPr>
      <w:fldChar w:fldCharType="end"/>
    </w:r>
  </w:p>
  <w:p w:rsidR="006668FF" w:rsidRDefault="006668FF" w:rsidP="006668F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52273"/>
    <w:multiLevelType w:val="hybridMultilevel"/>
    <w:tmpl w:val="14A2D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088"/>
    <w:rsid w:val="0005145C"/>
    <w:rsid w:val="000654C4"/>
    <w:rsid w:val="00176D57"/>
    <w:rsid w:val="00280163"/>
    <w:rsid w:val="003507F9"/>
    <w:rsid w:val="003F0D09"/>
    <w:rsid w:val="00490CAC"/>
    <w:rsid w:val="006668FF"/>
    <w:rsid w:val="006D6566"/>
    <w:rsid w:val="006F439B"/>
    <w:rsid w:val="008A0DB0"/>
    <w:rsid w:val="009C0975"/>
    <w:rsid w:val="009C5C22"/>
    <w:rsid w:val="00AC47D8"/>
    <w:rsid w:val="00B32088"/>
    <w:rsid w:val="00C66E6E"/>
    <w:rsid w:val="00E40040"/>
    <w:rsid w:val="00F02006"/>
    <w:rsid w:val="00F10CB6"/>
    <w:rsid w:val="00F2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2"/>
    <o:shapelayout v:ext="edit">
      <o:idmap v:ext="edit" data="1"/>
    </o:shapelayout>
  </w:shapeDefaults>
  <w:decimalSymbol w:val=","/>
  <w:listSeparator w:val=";"/>
  <w15:chartTrackingRefBased/>
  <w15:docId w15:val="{58388119-2E3B-4834-8FA7-299D5E4D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88"/>
    <w:rPr>
      <w:rFonts w:eastAsia="Batang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2088"/>
    <w:pPr>
      <w:spacing w:line="360" w:lineRule="auto"/>
      <w:ind w:firstLine="708"/>
      <w:jc w:val="both"/>
    </w:pPr>
    <w:rPr>
      <w:rFonts w:eastAsia="Times New Roman"/>
      <w:szCs w:val="24"/>
    </w:rPr>
  </w:style>
  <w:style w:type="paragraph" w:customStyle="1" w:styleId="FR5">
    <w:name w:val="FR5"/>
    <w:rsid w:val="00280163"/>
    <w:pPr>
      <w:widowControl w:val="0"/>
      <w:jc w:val="both"/>
    </w:pPr>
    <w:rPr>
      <w:rFonts w:ascii="Arial" w:hAnsi="Arial"/>
      <w:snapToGrid w:val="0"/>
      <w:sz w:val="16"/>
    </w:rPr>
  </w:style>
  <w:style w:type="table" w:styleId="a4">
    <w:name w:val="Table Grid"/>
    <w:basedOn w:val="a1"/>
    <w:rsid w:val="00F10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6668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Microsoft</Company>
  <LinksUpToDate>false</LinksUpToDate>
  <CharactersWithSpaces>19391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WiZaRd</dc:creator>
  <cp:keywords/>
  <dc:description/>
  <cp:lastModifiedBy>admin</cp:lastModifiedBy>
  <cp:revision>2</cp:revision>
  <dcterms:created xsi:type="dcterms:W3CDTF">2014-04-11T14:38:00Z</dcterms:created>
  <dcterms:modified xsi:type="dcterms:W3CDTF">2014-04-11T14:38:00Z</dcterms:modified>
</cp:coreProperties>
</file>