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AA" w:rsidRPr="00725F4E" w:rsidRDefault="008A5538" w:rsidP="008A553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F4E">
        <w:rPr>
          <w:rFonts w:ascii="Times New Roman" w:hAnsi="Times New Roman"/>
          <w:b/>
          <w:bCs/>
          <w:sz w:val="28"/>
          <w:szCs w:val="28"/>
        </w:rPr>
        <w:t>История с</w:t>
      </w:r>
      <w:r w:rsidR="00C21A41" w:rsidRPr="00725F4E">
        <w:rPr>
          <w:rFonts w:ascii="Times New Roman" w:hAnsi="Times New Roman"/>
          <w:b/>
          <w:bCs/>
          <w:sz w:val="28"/>
          <w:szCs w:val="28"/>
        </w:rPr>
        <w:t>удано-египетски</w:t>
      </w:r>
      <w:r w:rsidRPr="00725F4E">
        <w:rPr>
          <w:rFonts w:ascii="Times New Roman" w:hAnsi="Times New Roman"/>
          <w:b/>
          <w:bCs/>
          <w:sz w:val="28"/>
          <w:szCs w:val="28"/>
        </w:rPr>
        <w:t>х</w:t>
      </w:r>
      <w:r w:rsidR="00725F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1A41" w:rsidRPr="00725F4E">
        <w:rPr>
          <w:rFonts w:ascii="Times New Roman" w:hAnsi="Times New Roman"/>
          <w:b/>
          <w:bCs/>
          <w:sz w:val="28"/>
          <w:szCs w:val="28"/>
        </w:rPr>
        <w:t>противоречи</w:t>
      </w:r>
      <w:r w:rsidRPr="00725F4E">
        <w:rPr>
          <w:rFonts w:ascii="Times New Roman" w:hAnsi="Times New Roman"/>
          <w:b/>
          <w:bCs/>
          <w:sz w:val="28"/>
          <w:szCs w:val="28"/>
        </w:rPr>
        <w:t>й</w:t>
      </w:r>
    </w:p>
    <w:p w:rsidR="006D41AA" w:rsidRPr="00725F4E" w:rsidRDefault="006D41AA" w:rsidP="00C21A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1AA" w:rsidRPr="00725F4E" w:rsidRDefault="006D41AA" w:rsidP="00C21A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Особое место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международных отношениях Судана с давних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пор занимает его северный сосед Египет.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Несмотря 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тесные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исторические контакты,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отношения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полны противоречий и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антогонизмов.</w:t>
      </w:r>
    </w:p>
    <w:p w:rsidR="006D41AA" w:rsidRPr="00725F4E" w:rsidRDefault="006D41AA" w:rsidP="00C21A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Первый узел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судано-египетских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противоречий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был завязан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британским правительством по вопросу распределения вод Нила.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 заинтересован в контроле над Нилом на всем</w:t>
      </w:r>
      <w:r w:rsidR="00021C02">
        <w:rPr>
          <w:rFonts w:ascii="Times New Roman" w:hAnsi="Times New Roman"/>
          <w:sz w:val="28"/>
          <w:szCs w:val="28"/>
        </w:rPr>
        <w:t xml:space="preserve"> его протяжении, в то время как </w:t>
      </w:r>
      <w:r w:rsidRPr="00725F4E">
        <w:rPr>
          <w:rFonts w:ascii="Times New Roman" w:hAnsi="Times New Roman"/>
          <w:sz w:val="28"/>
          <w:szCs w:val="28"/>
        </w:rPr>
        <w:t>2/3 бассейна Нила находится в пределах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Судана.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 англо-египетскому соглашению 1929 г., заключенному без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участия и согласия суданцев, 92 % нильских вод, используемых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для орошения,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предоставлялось Египту и лишь 8 % - Судану. В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дополнение к этому в 1933-37 г.г.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 Ниле,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выше Хартума на</w:t>
      </w:r>
      <w:r w:rsidR="00C21A41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средства Египта была построе</w:t>
      </w:r>
      <w:r w:rsidR="00C21A41" w:rsidRPr="00725F4E">
        <w:rPr>
          <w:rFonts w:ascii="Times New Roman" w:hAnsi="Times New Roman"/>
          <w:sz w:val="28"/>
          <w:szCs w:val="28"/>
        </w:rPr>
        <w:t>на плотина Гебель-Аулия,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="00C21A41" w:rsidRPr="00725F4E">
        <w:rPr>
          <w:rFonts w:ascii="Times New Roman" w:hAnsi="Times New Roman"/>
          <w:sz w:val="28"/>
          <w:szCs w:val="28"/>
        </w:rPr>
        <w:t>управ</w:t>
      </w:r>
      <w:r w:rsidRPr="00725F4E">
        <w:rPr>
          <w:rFonts w:ascii="Times New Roman" w:hAnsi="Times New Roman"/>
          <w:sz w:val="28"/>
          <w:szCs w:val="28"/>
        </w:rPr>
        <w:t>ляемая египтянами и использу</w:t>
      </w:r>
      <w:r w:rsidR="008E2202" w:rsidRPr="00725F4E">
        <w:rPr>
          <w:rFonts w:ascii="Times New Roman" w:hAnsi="Times New Roman"/>
          <w:sz w:val="28"/>
          <w:szCs w:val="28"/>
        </w:rPr>
        <w:t>емая в интересах Египта. Создан</w:t>
      </w:r>
      <w:r w:rsidRPr="00725F4E">
        <w:rPr>
          <w:rFonts w:ascii="Times New Roman" w:hAnsi="Times New Roman"/>
          <w:sz w:val="28"/>
          <w:szCs w:val="28"/>
        </w:rPr>
        <w:t>ное при этом водохранилище лишало Судан значительного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количества плодородных земель, затопленных водами Нила.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Национально-демократические силы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колониальный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период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требовали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пересмотра англо-египетского соглашения как несправедливого.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Левые силы Судана и Египта воспринимали лозунг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"Единство долины Нила" как призыв к совместной борьбе против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английских колонизаторов.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Правительство Египта,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расторгнув в 1951 г. односторонним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актом англо-египетское соглашение о кондоминиуме,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подорвало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юридические основы британского господства в Судане,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 в то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же время претендовало на включение Судана в состав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монархического Египта.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Удар по господству Англии в долине Нила нанесла революция в Египте (1952 г.). Правительство Гамаля Абдель Насера отказалось от претензии монархического Египта на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управление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вынудило Англию подписать 12 февраля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1953 г. англо-египетское соглашение об установлении в Судане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трехлетнего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переходного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периода,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 истечении которого он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провозглашается независимым государством.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На парламентских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выборах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Судане Национально-юнионистская партия (НЮП) получила большинство голосов в обеих палатах. В январе 1954 г. суданский парламент избрал премьер-министром переходного правительства председателя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НЮП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Исмаила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аль-Азхари, который создал однопартийный кабинет.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Еще 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переходный период правительство Исмаила аль-Азхари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повело Судан по пути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сотрудничества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другими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арабскими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странами,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поддержало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политику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неприсоединения,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осуществило ряд важных внешнеполитических акций вопреки сопротивлению британской администрации.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Правительственная делегация Судана посетила Каир и начала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переговоры с правительством Египта о распределении вод Нила.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Исмаил аль-Азхари возглавил суданскую правительственную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делегацию,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принявшую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участие в работе первой конференции афро-азиатских и латино-американских стран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Бандунге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(1955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г.) выработавшей принципы, легшие в основу политики неприсоединения.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Провозглашение 1-го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января 1956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независимости страны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покончило с изоляцией Судана от внешнего мира. Для выработки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внешнеполитической программы правительство аль-Азхари создало специальную комиссию из представителей всех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политических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партий.</w:t>
      </w:r>
    </w:p>
    <w:p w:rsidR="001D18F4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Тройственная англо-франко-израильская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агрессия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против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октябре 1956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поставила правительство Судана в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сложное положение: в стране проходили митинги, демонстрации,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меморандумах правительству их участники требовали срочного созыва парламента,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разрыва дипломатических отношений с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Англией и Францией, объявления всеобщей мобилизации, посылки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воинских контингентов на помощь Египту и отправки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туда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 xml:space="preserve">суданцев-добровольцев. 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Английс</w:t>
      </w:r>
      <w:r w:rsidR="008E2202" w:rsidRPr="00725F4E">
        <w:rPr>
          <w:rFonts w:ascii="Times New Roman" w:hAnsi="Times New Roman"/>
          <w:sz w:val="28"/>
          <w:szCs w:val="28"/>
        </w:rPr>
        <w:t>кое правительство требовало нев</w:t>
      </w:r>
      <w:r w:rsidRPr="00725F4E">
        <w:rPr>
          <w:rFonts w:ascii="Times New Roman" w:hAnsi="Times New Roman"/>
          <w:sz w:val="28"/>
          <w:szCs w:val="28"/>
        </w:rPr>
        <w:t>мешательства Судана в конфликт,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угрожая прекратить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закупки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его хлопка.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Правительство созвало парламент лишь 19 ноября,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когда военные действия в Египте уже прекратились.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26 ноября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было введено чрезвычайное положение под предлогом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борьбы против иностранных подрывных элементов,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которое было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использовано для подавления выступлений народа. Все эти обстоятельства не только создавали кризис доверия к власти,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усилили недоверие в Египте к суданским лидерам,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 по существу создавали дополнительные трения между двумя государствами.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С 1958 по 1964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 xml:space="preserve">президентом и премьер-министром правительства Судана был Ибрагим </w:t>
      </w:r>
      <w:r w:rsidR="008E2202" w:rsidRPr="00725F4E">
        <w:rPr>
          <w:rFonts w:ascii="Times New Roman" w:hAnsi="Times New Roman"/>
          <w:sz w:val="28"/>
          <w:szCs w:val="28"/>
        </w:rPr>
        <w:t>Аббуд. Правительство Аббуда офи</w:t>
      </w:r>
      <w:r w:rsidRPr="00725F4E">
        <w:rPr>
          <w:rFonts w:ascii="Times New Roman" w:hAnsi="Times New Roman"/>
          <w:sz w:val="28"/>
          <w:szCs w:val="28"/>
        </w:rPr>
        <w:t>циально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подтверждало приверженность политике нейтралитета в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международных делах и активно участвовало в движении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неприсоединения.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Важным внешнеполитическим актом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правительства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Аббуда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данью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экономическим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нуждам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требованию оппозиции явилось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урегулирование отношений с Египтом.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ноябре 1959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были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подписаны судано-египетские соглашения,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которых был пункт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 комплексном использовании вод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реки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Нил.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соглашение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подтвердило право Египта на ежегодное использование 48 млрд.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куб. м нильской воды, определенное англо-египетским соглашением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1929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Стороны согласились со строительством Египтом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Высотной Асуанской плотины на реке Нил,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 Суданом - Росейрской на реке Голубой Нил,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 распределении между двумя государствами дополнительных 32 млрд.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куб. м, которые будут получены после возведения этих сооружений.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Это соглашение ликвидировало тупик в экономических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отношениях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 двумя государствами,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облегчило их последующее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сотрудничество в использовании нильских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вод.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Внешнеполитические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же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позиции правительства Аббуда и Насера не сблизились.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После 22-го июля 1971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правительстве ДРС возобладали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представители прозападной группировки во главе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министром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иностранных дел Мансуром Халедом - идеологом Аль-Уммы,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традиционно враждебной Египту.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Новый президент Судана Дж.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Нимейри,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опасавшийся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перспективы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оказаться в зависимости от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влиятельного северного соседа, пошел на поводу у прозападных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деятелей правительства.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 тому же Нимейри предпринял шаги к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мирному урегулированию гражданской войны на юге Судана и был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вынужден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считаться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антиарабскими настроениями южносуданцев, их страхом перед возобновлением арабского влияния с севера.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Помимо этого,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 Нимейри оказывали давление США, предлагавшие Судану даже помощь против Египта,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 также Саудовская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Аравия,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соперничающая с Египтом за лидерство в арабском мире.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Но тем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менее 25-го июля 1972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министр иностранных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дел Судана Мансур Халед находился с визитом в Каире,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где он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передал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президенту Садату устное послание президента Нимейри.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Стремясь удержать Судан в орбите своего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влияния,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египетский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руководитель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уступчиво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ответил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 послание: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"Египет не имеет претензий или требований к Судану 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желает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процветания судано-египетских отношений". Египет "удовлетворен положением в Судане и считает настоящий режим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наилучшей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гарантией своего тыла. АРЕ поддерживает все действия суданс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кого руководства по решению проблем,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стоящих перед страной,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готов удовлетворить все требования Судана,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сделать все возможное для прекращения существующих трений".</w:t>
      </w:r>
    </w:p>
    <w:p w:rsidR="006D41AA" w:rsidRPr="00725F4E" w:rsidRDefault="006D41AA" w:rsidP="008E2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Тем не менее в дальнейшем отношения между странами обострились.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Несомненно, инициатива обострения судано-египетских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отношений исходила от президента Нимейри и его правонационалистического окружения, но и Садат тоже способствовал обострению конфликта между АРЕ и ДРС. В нарушение судано-египетского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соглашения 1959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 распределении стока нильских вод</w:t>
      </w:r>
      <w:r w:rsidR="008E2202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игнорируя интересы Судана,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стал разрабатывать совместно с Израилем новый проект.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Речь шла о переброске нильских вод на Синайский полуостров и в пустыню Негев для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орошения израильских земель.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1-го декабря 1979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 объявил об отказе участвовать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работе конференции по вопросам использования вод Нила, которая планировалась в Каире с участием ученых США,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Египта и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Израиля. "Любая проблема, связанная с использованием вод реки Нил должна рассматриваться только странами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бассейна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Нила", заявило суданское национальное агентство.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Протестуя против решения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Садата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поделиться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Израилем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нильскими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водами,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официально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потребовал пересмотра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соглашения 1959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 водах Нила, решив заморозить отношения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Египтом и отозвав своего посла из Каира.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Тем не менее экономические интересы двух крупных арабских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государств, исторически и географически связанных тесным соседством,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 могли игнорироваться ими самими в течение длительного времени в ущерб их хозяйственному развитию. Императивы экономических 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политических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потребностей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объективно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действовали в направлении сближения двух стран, обусловливая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необходимость нормализации отношений и устранения противоречий. Однако преодоление трудностей обрисовывалось лишь в виде неустойчивых тенденций,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которые не могли реализоваться в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стабильном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процессе в силу разнонаправленности амбиций египетской и суданской буржуази</w:t>
      </w:r>
      <w:r w:rsidR="003E4459" w:rsidRPr="00725F4E">
        <w:rPr>
          <w:rFonts w:ascii="Times New Roman" w:hAnsi="Times New Roman"/>
          <w:sz w:val="28"/>
          <w:szCs w:val="28"/>
        </w:rPr>
        <w:t>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="003E4459" w:rsidRPr="00725F4E">
        <w:rPr>
          <w:rFonts w:ascii="Times New Roman" w:hAnsi="Times New Roman"/>
          <w:sz w:val="28"/>
          <w:szCs w:val="28"/>
        </w:rPr>
        <w:t>не желающей идти 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="003E4459" w:rsidRPr="00725F4E">
        <w:rPr>
          <w:rFonts w:ascii="Times New Roman" w:hAnsi="Times New Roman"/>
          <w:sz w:val="28"/>
          <w:szCs w:val="28"/>
        </w:rPr>
        <w:t>компро</w:t>
      </w:r>
      <w:r w:rsidRPr="00725F4E">
        <w:rPr>
          <w:rFonts w:ascii="Times New Roman" w:hAnsi="Times New Roman"/>
          <w:sz w:val="28"/>
          <w:szCs w:val="28"/>
        </w:rPr>
        <w:t>мисс. Тем не менее в октябре 1982 г. было подписано соглашение об экономической интеграции Египта и Судана. Но действие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этого договора было практиче</w:t>
      </w:r>
      <w:r w:rsidR="003E4459" w:rsidRPr="00725F4E">
        <w:rPr>
          <w:rFonts w:ascii="Times New Roman" w:hAnsi="Times New Roman"/>
          <w:sz w:val="28"/>
          <w:szCs w:val="28"/>
        </w:rPr>
        <w:t>ски приостановлено после сверже</w:t>
      </w:r>
      <w:r w:rsidRPr="00725F4E">
        <w:rPr>
          <w:rFonts w:ascii="Times New Roman" w:hAnsi="Times New Roman"/>
          <w:sz w:val="28"/>
          <w:szCs w:val="28"/>
        </w:rPr>
        <w:t>ния в апреле 1985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маршала Нимейри.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Некоторые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суданские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руководители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потребовали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тогда пересмотра этих соглашений,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которые,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 их мнению,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главным образом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служили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интересам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Египта и доказали "свою полную неэффективность".</w:t>
      </w:r>
    </w:p>
    <w:p w:rsidR="003E4459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Все же поиск путей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урегулирования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конфронтационных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проявлений осуществлялся с определенной настойчивостью, п</w:t>
      </w:r>
      <w:r w:rsidR="003E4459" w:rsidRPr="00725F4E">
        <w:rPr>
          <w:rFonts w:ascii="Times New Roman" w:hAnsi="Times New Roman"/>
          <w:sz w:val="28"/>
          <w:szCs w:val="28"/>
        </w:rPr>
        <w:t>ос</w:t>
      </w:r>
      <w:r w:rsidRPr="00725F4E">
        <w:rPr>
          <w:rFonts w:ascii="Times New Roman" w:hAnsi="Times New Roman"/>
          <w:sz w:val="28"/>
          <w:szCs w:val="28"/>
        </w:rPr>
        <w:t>кольку сотрудничество сулило значительно более весомые выгоды,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чем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хроническое соперничество и недовольство.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свете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подобных соображений создавалась почва для улучшения отношений между "двумя братскими странами,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связанными узами столь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же вечными, как и воды в Ниле".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Одной из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важных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вех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пути сближения Египта и Судана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стал визит в Каир в октябре 1985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председателя совета министров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аль-Джазули Даффалы и министра обороны этой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страны. Визит позволил обсудить детали военной и технической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помощи,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которую египетский режим обязался оказывать Судану.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Подтверждалось, что договор о совместной обороне между Египтом и Суданом, подписанный в 1976 г., остается в силе, и агрессия против одного из этих государств будет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автоматически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рассматриваться как агрессия против другого государства.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Тем не менее это событие носило лишь эпизодический характер,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хотя декларации приличествовали моменту и даже были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зафиксированы в международном договоре,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их практическое наполнение оставалось мизерным,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соответствующим духу неприязни,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который разделял оба государства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мало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содействовал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устранению антагонизмов, существовавших в разных сферах.</w:t>
      </w:r>
    </w:p>
    <w:p w:rsidR="006D41AA" w:rsidRPr="00725F4E" w:rsidRDefault="006D41AA" w:rsidP="003E4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Второй узел судано-египетских противоречий также был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завязан во времена британского господства.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Британской колониальной администрацией была создана путаница, приведшая к наличию фактически двух границ между Суданом и Египтом - политической по 22 параллели и административной по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стороны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 нее. Правительство Судана предъявляло претензии на территорию севернее 22-ой параллели (приграничная территория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Халаиб)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отказывалась признавать права Египта на управляемую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им ранее территорию южнее этой линии.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Накануне выборов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парламент,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намеченных на 27 февраля</w:t>
      </w:r>
      <w:r w:rsidR="003E4459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1958 г., правительство Судана включило в избирательные округа и территорию Египта (10 тыс.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км 52 0) к северу от 22° северной широты,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являвшейся лини</w:t>
      </w:r>
      <w:r w:rsidR="00B705EA" w:rsidRPr="00725F4E">
        <w:rPr>
          <w:rFonts w:ascii="Times New Roman" w:hAnsi="Times New Roman"/>
          <w:sz w:val="28"/>
          <w:szCs w:val="28"/>
        </w:rPr>
        <w:t>ей государственной границы. Пра</w:t>
      </w:r>
      <w:r w:rsidRPr="00725F4E">
        <w:rPr>
          <w:rFonts w:ascii="Times New Roman" w:hAnsi="Times New Roman"/>
          <w:sz w:val="28"/>
          <w:szCs w:val="28"/>
        </w:rPr>
        <w:t>вительство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Насера предлагало правительству Судана различные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варианты мирного урегулирования, в частности, передачу Судану территории южнее 21° северной широты,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временно управляемой Египтом.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 это предлож</w:t>
      </w:r>
      <w:r w:rsidR="00B705EA" w:rsidRPr="00725F4E">
        <w:rPr>
          <w:rFonts w:ascii="Times New Roman" w:hAnsi="Times New Roman"/>
          <w:sz w:val="28"/>
          <w:szCs w:val="28"/>
        </w:rPr>
        <w:t>ение было отвергнуто. 17-го фев</w:t>
      </w:r>
      <w:r w:rsidRPr="00725F4E">
        <w:rPr>
          <w:rFonts w:ascii="Times New Roman" w:hAnsi="Times New Roman"/>
          <w:sz w:val="28"/>
          <w:szCs w:val="28"/>
        </w:rPr>
        <w:t>раля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суданские войска вступили на египетскую территорию,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хартумская печать опубликовала заявление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суданского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правительства,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котором Египет обвинялся во вторжении в пределы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18-го февраля министр иностранных дел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М.А.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Махджуб прибыл в Каир,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где состоялось обсуждение проблемы с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министром иностранных дел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Египта З. Мохиэддином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поводу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спорной территории, но они не пришли к компромиссу.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20-го февраля Судан отозвал своего посла из Каира и обратился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Лигу арабских государств и ООН с жалобой на Египет,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обвинив его в агрессии.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Правительство Судана ограничило ввоз египетских товаров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ввело ряд формальностей,</w:t>
      </w:r>
      <w:r w:rsidR="00021C02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затруднявших проживание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передвижение египтян в Судане. Сократился товарооборот между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двумя странами, а финансовые расчеты стали объектом споров 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разногласий, ослабли и культурные связи.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Правительство Судана,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нагнетая обстановку, решило начать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строительство военной базы в районе Халаиба,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 границ Египта,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лишь вмешательство армейских сил,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осознавших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пагубность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этой акции,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сорвало осуществление проекта,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на какой-то период никаких конфликтов из-за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территории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наблюдалось.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Вообще следует признать, что внешнеполитическим отношением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Египтом и Суданом была свойственна определенная 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отчетливо проявившаяся цикличность. Периоды обострения отношений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перемежались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фазами потепления,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когда в руководстве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двух стран торжествовал здравый смысл.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частности, один из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таких моментов наступил в январе 1987 г.,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когда в Каир при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был министр промышленности Судана Мубарак аль-Махди.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ходе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переговоров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АРЕ обсуждались пути двухсторонних отношений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частности, сотрудничество между двумя странами в сфере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промышленности, разработки недр и нефтедобычи.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Однако, сколько-нибудь значительного развития это сотрудничество не получило,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так как в Судане в 1989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произошел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переворот,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результате которого к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власти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пришло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военное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правительство, возглавляемое генералом Аль-Баширом. И именно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1989 г. имела место значительная корректировка внешнеполитической стратегии суданского руководства.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 проявилось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переводе на более высокий уровень отношений с Ираком. Кризис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Персидском Заливе сделал Судан страной проиракской коалиции,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еще теснее сблизил его с Ираком и вместе с тем отдалил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его от умеренных арабских режимов.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Не удивительно,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 на с</w:t>
      </w:r>
      <w:r w:rsidR="00B705EA" w:rsidRPr="00725F4E">
        <w:rPr>
          <w:rFonts w:ascii="Times New Roman" w:hAnsi="Times New Roman"/>
          <w:sz w:val="28"/>
          <w:szCs w:val="28"/>
        </w:rPr>
        <w:t>удано-египетские отношения отри</w:t>
      </w:r>
      <w:r w:rsidRPr="00725F4E">
        <w:rPr>
          <w:rFonts w:ascii="Times New Roman" w:hAnsi="Times New Roman"/>
          <w:sz w:val="28"/>
          <w:szCs w:val="28"/>
        </w:rPr>
        <w:t>цательно повлияли названные факторы, и в этой атмосфере взаимного недоверия осложнились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территориальные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претензии.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яблоко раздора опять превратился "треугольник" Халаиб на побережье Красного моря.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Способствовало этому то, что канадская нефтяная компания получила концессию на разведку нефти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Судане, хотя она объявила, что приступит к поисковым работам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 значительном расстоянии от спорного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района Халаиб,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египетское правительство потребовало прекращения нефтепоисковых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работ в этом районе в связи с тем,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 он находится под суверенитетом Египта.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свое время Лондон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добился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Каира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согласия на передачу "треугольника" под административное управление Судана, но при сохранении египетского суверенитета.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С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тех пор в этой пограничной зоне проживали главным образом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суданские кочевые племена.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Однако во время обострения политических отношений между Каиром и Хартумом, как это было неоднократно,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спорный район на границе становился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формальным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предлогом для выдвижения взаимных территориальных претензий.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После передачи Суданом этого района в концессию Каир, переживающий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период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сложных отношений со своим южным соседом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из-за происламских тенденций в политике его режима,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выразил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Хартуму протест и потребовал отмены концессии.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Как заявил 9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февраля 1992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министр нефти АРЕ Хамди аль-Банби,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суданцы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поступили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неправильно,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предоставив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спорную территорию под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нефтяную концессию канадцам в то самое время, когда египтяне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разрабатывают свои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собственные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планы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 освоению нефтяных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ресурсов этого района.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 словам министра,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 уже объявил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торги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нефтеразведочные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проекты на участки своего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континентального шельфа в Красном море.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Для урегулирования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пограничного спора и проведения переговоров в Каир прибыл заместитель премьер-министра и министр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внутренних дел Судана аз-Зубейр Мухаммед Салех, который заявил,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 "Спор между Египтом и Суданом из-за района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Халаиб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будет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решаться строго на правовой основе и в соответствии с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той исторической практикой,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которая сложилась 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отношениях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наших стран".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Совместная египетско-суданская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юридическая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комиссия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изучению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проблемы спорного пограничного района приступила к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работе. Государственный министр по политическим вопросам Судана Гази Салах эд-Дин подчеркнул,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 суданские и египетские власти договорились предоставить созданной комиссии полную свободу действий и не ограничивать ее каким-либо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сроком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тем,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чтобы дать ей шанс прийти к окончательному правовому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решению проблемы спорной территории.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Пока же Судан заморозил нефтепоисковые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работы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другие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виды экономической активности на спорной территории, которая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стала в последнее время причиной кризиса в его отношениях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Египтом.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Однако обстановка в этой зоне не разрядилась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остается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объектом ожесточенных противоречий, которые постоянно подогреваются невыдержанностью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сторон.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Самый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последний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случай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всплеска негативной активности отмечен летом текущего года.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Суданское правительство обратилось 1-го июля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1995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Совет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Безопасности ООН с жалобой на Египет в связи с пограничными столкновениями в районе Халаиба. Один офицер суданской армии был убит,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семеро полицейских ранены,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еще тридцать просто разоружены и изгнаны во время проведенной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атаки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египетской армии на размещенные в этой зоне суданские части.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По мнению Хартума,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Халаиб,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 один десяток лет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являющийся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яблоком раздора между двумя странами, - суданская территория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суданским населением.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Поэтому Судан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настаивает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том,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чтобы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Совет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Безопасности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ООН потребовал вывода египетских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войск из этого района и незамедлительно принял меры для мирного урегулирования спора.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Третий узел противоречий между Суданом 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Египтом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-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развитие судано-иранских отношений.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Финансово-экономическая з</w:t>
      </w:r>
      <w:r w:rsidR="00B705EA" w:rsidRPr="00725F4E">
        <w:rPr>
          <w:rFonts w:ascii="Times New Roman" w:hAnsi="Times New Roman"/>
          <w:sz w:val="28"/>
          <w:szCs w:val="28"/>
        </w:rPr>
        <w:t>ависимость Судана от Ирана нала</w:t>
      </w:r>
      <w:r w:rsidRPr="00725F4E">
        <w:rPr>
          <w:rFonts w:ascii="Times New Roman" w:hAnsi="Times New Roman"/>
          <w:sz w:val="28"/>
          <w:szCs w:val="28"/>
        </w:rPr>
        <w:t>гает определенные ограничения на внешнеполитический курс суданского правительства, вынуждает его маневрировать, так как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 все воспринимают положите</w:t>
      </w:r>
      <w:r w:rsidR="00B705EA" w:rsidRPr="00725F4E">
        <w:rPr>
          <w:rFonts w:ascii="Times New Roman" w:hAnsi="Times New Roman"/>
          <w:sz w:val="28"/>
          <w:szCs w:val="28"/>
        </w:rPr>
        <w:t>льно это сближение. Особенно не</w:t>
      </w:r>
      <w:r w:rsidRPr="00725F4E">
        <w:rPr>
          <w:rFonts w:ascii="Times New Roman" w:hAnsi="Times New Roman"/>
          <w:sz w:val="28"/>
          <w:szCs w:val="28"/>
        </w:rPr>
        <w:t>гативно относятся к нему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южане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национально-юнионистская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партия, так как это вызывает беспокойство, что правительство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Судана возьмет за образец исламскую конституцию Тегерана.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Свидетельством крепнущих связей между исламскими режимами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Тегеране и Хартуме является визит в столицу Судана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президента Ирана Али Акбара Хашеми-Рафсанджани в середине декабря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1991 г.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 итогам переговоров с генералом Аль-Баширом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было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подписано торговое соглашение,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предусматривающее поставку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 иранской нефти,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 также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сельскохозяйственных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машин,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энергетического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медицинского оборудования в обмен на растительное масло,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зерно. Но главные аспекты ирано-суданского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сотрудничества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лежат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военной области,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так как в Хартуме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проходили переговоры о поставках суданскому режиму иранского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оружия,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боеприпасов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боевой техники.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Особое внимание при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этом обращается на высказывание главы иранского военного ведомства о том, что его страна готова оказать хартумскому режиму помощь в подавлении повстанческого движения 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суданском Юге, населенном, по преимуществу, христианами.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Египет с тревогой следит за развитием судано-иранских отношений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после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визита в Хартум президента Ирана и появления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информации об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установлении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военного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сотрудничества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этими двумя странами.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Иранский режим намерен укрепить свои международные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позиции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действует в соответствии со своими экспансионистскими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устремлениями.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этой целью Иран пытается усилить влияние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Персидском заливе, сблизиться с Пакистаном, исламскими силами Афганистана и мусульманскими республиками бывшего СССР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одной стороны,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 с другой - завоевать через Судан позиции в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зоне Африканского Рога.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Основным инициатором сближения Хартума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Тегерана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выступает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лидер Национального Исламского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фронта Хасан ат-Тураби,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активно поддерживающий 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последние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годы отношения с Ираном.</w:t>
      </w:r>
    </w:p>
    <w:p w:rsidR="006D41AA" w:rsidRPr="00725F4E" w:rsidRDefault="006D41AA" w:rsidP="00B7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Цель суданского исламского лидера заключается в том, чтобы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ослабить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 изолиривать центральное руководство международной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организации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"Братья-мусульмане",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находящееся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под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контролем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"Братьев-мусульман" из Египта и стран Персидского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залива,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 тем,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чтобы усилить собственное влияние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арабов-суннитов в ее рамках.</w:t>
      </w:r>
    </w:p>
    <w:p w:rsidR="006D41AA" w:rsidRPr="00725F4E" w:rsidRDefault="006D41AA" w:rsidP="00064F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Очевидно, что три узла противоречий,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которые на протяжении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длительного времени определяют характер отношений между</w:t>
      </w:r>
      <w:r w:rsidR="00B705EA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Каиром и Хартумом,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имеют в настоящее время мало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шансов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</w:t>
      </w:r>
      <w:r w:rsidR="00064FA3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то, чтобы быть развязанными. Свидетельством наболевших антагонизмов,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например,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может служить ситуация с покушением на</w:t>
      </w:r>
      <w:r w:rsidR="00064FA3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египетского президента Мубарака, в чем были обвинены суданские власти, хотя ответственность за попытку физического устранения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египетского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лидера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взяла на себя египетская исламистская группировка "Аль-гамаа аль-ислямийя".</w:t>
      </w:r>
    </w:p>
    <w:p w:rsidR="006D41AA" w:rsidRPr="00725F4E" w:rsidRDefault="006D41AA" w:rsidP="008A55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Обострение противоречий и поддержание их в горячем состоянии не служит интересам обоих государств.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Их продление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во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времени способно лишь усугубить неприязнь и завести ситуацию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тупик.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Исходя из сказанного,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уместно предположить, что в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обозримой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перспективе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урегулирование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взаимоотношений двух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крупных государств едва ли может быть осуществлено, поскольку ныне они вошли в чрезвычайно обостренную фазу.</w:t>
      </w:r>
    </w:p>
    <w:p w:rsidR="008A5538" w:rsidRDefault="006D41AA" w:rsidP="008A55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Однако абсолютизация антагонизмов,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которые в современных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условиях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являются неотвратимыми,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не служит интересам -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экономическим,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национальным, политическим и др. в обоих государствах.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Стабилизация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обстановки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 самом Судане должна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стать первой и необходимейшей предпосылкой для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нормализации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отношений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весьма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важной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части арабского мира,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которая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только по видимости относится к его периферии,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но на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самом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деле имеет очень большое значение для общей ситуации в районе Красноморья,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для мирного сосуществования государств, для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обеспечения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международной безопасности в регионе,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потенциально опасном с точки зрения возможностей возникновения конфессиональных,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межэтнических и других конфликтов, питательной средой для которых служат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многочисленные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противоречия,</w:t>
      </w:r>
      <w:r w:rsidR="008A5538" w:rsidRP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связанные с использованием и распределением ресурсов, состоянием границ или политические амбиции правящих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элит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и</w:t>
      </w:r>
      <w:r w:rsidR="00725F4E">
        <w:rPr>
          <w:rFonts w:ascii="Times New Roman" w:hAnsi="Times New Roman"/>
          <w:sz w:val="28"/>
          <w:szCs w:val="28"/>
        </w:rPr>
        <w:t xml:space="preserve"> </w:t>
      </w:r>
      <w:r w:rsidRPr="00725F4E">
        <w:rPr>
          <w:rFonts w:ascii="Times New Roman" w:hAnsi="Times New Roman"/>
          <w:sz w:val="28"/>
          <w:szCs w:val="28"/>
        </w:rPr>
        <w:t>отдельных лидеров.</w:t>
      </w:r>
    </w:p>
    <w:p w:rsidR="00DA441C" w:rsidRPr="007E06B8" w:rsidRDefault="00DA441C" w:rsidP="00DA441C">
      <w:pPr>
        <w:rPr>
          <w:rFonts w:ascii="Times New Roman" w:hAnsi="Times New Roman"/>
          <w:color w:val="FFFFFF"/>
          <w:sz w:val="28"/>
          <w:szCs w:val="28"/>
        </w:rPr>
      </w:pPr>
      <w:r w:rsidRPr="007E06B8">
        <w:rPr>
          <w:rFonts w:ascii="Times New Roman" w:hAnsi="Times New Roman"/>
          <w:color w:val="FFFFFF"/>
          <w:sz w:val="28"/>
          <w:szCs w:val="28"/>
        </w:rPr>
        <w:t xml:space="preserve">международный соперничество конфронтация </w:t>
      </w:r>
      <w:r w:rsidR="00021C02" w:rsidRPr="007E06B8">
        <w:rPr>
          <w:rFonts w:ascii="Times New Roman" w:hAnsi="Times New Roman"/>
          <w:color w:val="FFFFFF"/>
          <w:sz w:val="28"/>
          <w:szCs w:val="28"/>
        </w:rPr>
        <w:t>суданский</w:t>
      </w:r>
    </w:p>
    <w:p w:rsidR="00F93B51" w:rsidRPr="00725F4E" w:rsidRDefault="008A5538" w:rsidP="0024774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br w:type="page"/>
      </w:r>
      <w:r w:rsidRPr="00725F4E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8A5538" w:rsidRPr="00725F4E" w:rsidRDefault="008A5538" w:rsidP="008A5538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A5538" w:rsidRPr="00725F4E" w:rsidRDefault="008A5538" w:rsidP="00247740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История Египта в ХХ веке. – М., 2007</w:t>
      </w:r>
    </w:p>
    <w:p w:rsidR="008A5538" w:rsidRDefault="008A5538" w:rsidP="00247740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25F4E">
        <w:rPr>
          <w:rFonts w:ascii="Times New Roman" w:hAnsi="Times New Roman"/>
          <w:sz w:val="28"/>
          <w:szCs w:val="28"/>
        </w:rPr>
        <w:t>Азия и Африка сегодня. №2. М., 2008</w:t>
      </w:r>
    </w:p>
    <w:p w:rsidR="00247740" w:rsidRDefault="00247740" w:rsidP="002477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7740" w:rsidRPr="007E06B8" w:rsidRDefault="00247740" w:rsidP="00247740">
      <w:pPr>
        <w:spacing w:after="0" w:line="360" w:lineRule="auto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247740" w:rsidRPr="007E06B8" w:rsidSect="00021C02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52C" w:rsidRDefault="0047752C" w:rsidP="008A5538">
      <w:pPr>
        <w:spacing w:after="0" w:line="240" w:lineRule="auto"/>
      </w:pPr>
      <w:r>
        <w:separator/>
      </w:r>
    </w:p>
  </w:endnote>
  <w:endnote w:type="continuationSeparator" w:id="0">
    <w:p w:rsidR="0047752C" w:rsidRDefault="0047752C" w:rsidP="008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52C" w:rsidRDefault="0047752C" w:rsidP="008A5538">
      <w:pPr>
        <w:spacing w:after="0" w:line="240" w:lineRule="auto"/>
      </w:pPr>
      <w:r>
        <w:separator/>
      </w:r>
    </w:p>
  </w:footnote>
  <w:footnote w:type="continuationSeparator" w:id="0">
    <w:p w:rsidR="0047752C" w:rsidRDefault="0047752C" w:rsidP="008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4E" w:rsidRPr="007E06B8" w:rsidRDefault="00725F4E" w:rsidP="00725F4E">
    <w:pPr>
      <w:pStyle w:val="a4"/>
      <w:spacing w:line="360" w:lineRule="auto"/>
      <w:jc w:val="center"/>
      <w:rPr>
        <w:rFonts w:ascii="Times New Roman" w:hAnsi="Times New Roman"/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9DB"/>
    <w:multiLevelType w:val="hybridMultilevel"/>
    <w:tmpl w:val="9058F0F8"/>
    <w:lvl w:ilvl="0" w:tplc="665C63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5B9"/>
    <w:rsid w:val="00021C02"/>
    <w:rsid w:val="00064FA3"/>
    <w:rsid w:val="001D18F4"/>
    <w:rsid w:val="00247740"/>
    <w:rsid w:val="003A7E6E"/>
    <w:rsid w:val="003E4459"/>
    <w:rsid w:val="0047752C"/>
    <w:rsid w:val="005F25A2"/>
    <w:rsid w:val="006835B9"/>
    <w:rsid w:val="006D41AA"/>
    <w:rsid w:val="00725F4E"/>
    <w:rsid w:val="007B36C2"/>
    <w:rsid w:val="007E06B8"/>
    <w:rsid w:val="008A5538"/>
    <w:rsid w:val="008E2202"/>
    <w:rsid w:val="00B705EA"/>
    <w:rsid w:val="00C21A41"/>
    <w:rsid w:val="00DA441C"/>
    <w:rsid w:val="00F93B51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8F9492-5BCB-4FF1-BE67-99C36010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A553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A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A55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Туча</dc:creator>
  <cp:keywords/>
  <dc:description/>
  <cp:lastModifiedBy>admin</cp:lastModifiedBy>
  <cp:revision>2</cp:revision>
  <dcterms:created xsi:type="dcterms:W3CDTF">2014-03-24T18:06:00Z</dcterms:created>
  <dcterms:modified xsi:type="dcterms:W3CDTF">2014-03-24T18:06:00Z</dcterms:modified>
</cp:coreProperties>
</file>