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B53" w:rsidRPr="00AD3D06" w:rsidRDefault="00027B53" w:rsidP="00AD3D06">
      <w:pPr>
        <w:widowControl w:val="0"/>
        <w:spacing w:line="360" w:lineRule="auto"/>
        <w:jc w:val="center"/>
        <w:rPr>
          <w:b/>
          <w:bCs/>
          <w:sz w:val="28"/>
          <w:szCs w:val="28"/>
        </w:rPr>
      </w:pPr>
      <w:r w:rsidRPr="00AD3D06">
        <w:rPr>
          <w:b/>
          <w:bCs/>
          <w:sz w:val="28"/>
          <w:szCs w:val="28"/>
        </w:rPr>
        <w:t>Сибирский Государственный Университет Телекоммуникации и Информатики</w:t>
      </w:r>
    </w:p>
    <w:p w:rsidR="00027B53" w:rsidRPr="00AD3D06" w:rsidRDefault="00027B53" w:rsidP="00AD3D06">
      <w:pPr>
        <w:widowControl w:val="0"/>
        <w:spacing w:line="360" w:lineRule="auto"/>
        <w:jc w:val="center"/>
        <w:rPr>
          <w:b/>
          <w:bCs/>
          <w:sz w:val="28"/>
          <w:szCs w:val="28"/>
        </w:rPr>
      </w:pPr>
    </w:p>
    <w:p w:rsidR="00027B53" w:rsidRPr="00AD3D06" w:rsidRDefault="00027B53" w:rsidP="00AD3D06">
      <w:pPr>
        <w:widowControl w:val="0"/>
        <w:spacing w:line="360" w:lineRule="auto"/>
        <w:jc w:val="center"/>
        <w:rPr>
          <w:b/>
          <w:bCs/>
          <w:sz w:val="28"/>
          <w:szCs w:val="28"/>
        </w:rPr>
      </w:pPr>
    </w:p>
    <w:p w:rsidR="00027B53" w:rsidRDefault="00027B53" w:rsidP="00AD3D06">
      <w:pPr>
        <w:widowControl w:val="0"/>
        <w:spacing w:line="360" w:lineRule="auto"/>
        <w:jc w:val="center"/>
        <w:rPr>
          <w:b/>
          <w:bCs/>
          <w:sz w:val="28"/>
          <w:szCs w:val="28"/>
        </w:rPr>
      </w:pPr>
    </w:p>
    <w:p w:rsidR="00AD3D06" w:rsidRDefault="00AD3D06" w:rsidP="00AD3D06">
      <w:pPr>
        <w:widowControl w:val="0"/>
        <w:spacing w:line="360" w:lineRule="auto"/>
        <w:jc w:val="center"/>
        <w:rPr>
          <w:b/>
          <w:bCs/>
          <w:sz w:val="28"/>
          <w:szCs w:val="28"/>
        </w:rPr>
      </w:pPr>
    </w:p>
    <w:p w:rsidR="00AD3D06" w:rsidRPr="00AD3D06" w:rsidRDefault="00AD3D06" w:rsidP="00AD3D06">
      <w:pPr>
        <w:widowControl w:val="0"/>
        <w:spacing w:line="360" w:lineRule="auto"/>
        <w:jc w:val="center"/>
        <w:rPr>
          <w:b/>
          <w:bCs/>
          <w:sz w:val="28"/>
          <w:szCs w:val="28"/>
        </w:rPr>
      </w:pPr>
    </w:p>
    <w:p w:rsidR="00027B53" w:rsidRPr="00AD3D06" w:rsidRDefault="00027B53" w:rsidP="00AD3D06">
      <w:pPr>
        <w:widowControl w:val="0"/>
        <w:spacing w:line="360" w:lineRule="auto"/>
        <w:jc w:val="center"/>
        <w:rPr>
          <w:b/>
          <w:bCs/>
          <w:sz w:val="28"/>
          <w:szCs w:val="28"/>
        </w:rPr>
      </w:pPr>
    </w:p>
    <w:p w:rsidR="00027B53" w:rsidRPr="00AD3D06" w:rsidRDefault="00027B53" w:rsidP="00AD3D06">
      <w:pPr>
        <w:widowControl w:val="0"/>
        <w:spacing w:line="360" w:lineRule="auto"/>
        <w:jc w:val="center"/>
        <w:rPr>
          <w:b/>
          <w:bCs/>
          <w:sz w:val="28"/>
          <w:szCs w:val="28"/>
        </w:rPr>
      </w:pPr>
    </w:p>
    <w:p w:rsidR="00027B53" w:rsidRPr="00AD3D06" w:rsidRDefault="00027B53" w:rsidP="00AD3D06">
      <w:pPr>
        <w:widowControl w:val="0"/>
        <w:spacing w:line="360" w:lineRule="auto"/>
        <w:jc w:val="center"/>
        <w:rPr>
          <w:b/>
          <w:bCs/>
          <w:sz w:val="28"/>
          <w:szCs w:val="28"/>
        </w:rPr>
      </w:pPr>
    </w:p>
    <w:p w:rsidR="00027B53" w:rsidRPr="00AD3D06" w:rsidRDefault="00027B53" w:rsidP="00AD3D06">
      <w:pPr>
        <w:widowControl w:val="0"/>
        <w:spacing w:line="360" w:lineRule="auto"/>
        <w:jc w:val="center"/>
        <w:rPr>
          <w:b/>
          <w:bCs/>
          <w:sz w:val="28"/>
          <w:szCs w:val="28"/>
        </w:rPr>
      </w:pPr>
    </w:p>
    <w:p w:rsidR="00027B53" w:rsidRPr="00AD3D06" w:rsidRDefault="00027B53" w:rsidP="00AD3D06">
      <w:pPr>
        <w:widowControl w:val="0"/>
        <w:spacing w:line="360" w:lineRule="auto"/>
        <w:jc w:val="center"/>
        <w:rPr>
          <w:b/>
          <w:bCs/>
          <w:sz w:val="28"/>
          <w:szCs w:val="28"/>
        </w:rPr>
      </w:pPr>
      <w:r w:rsidRPr="00AD3D06">
        <w:rPr>
          <w:b/>
          <w:bCs/>
          <w:sz w:val="28"/>
          <w:szCs w:val="28"/>
        </w:rPr>
        <w:t>РЕФЕРАТ</w:t>
      </w:r>
    </w:p>
    <w:p w:rsidR="00027B53" w:rsidRPr="00AD3D06" w:rsidRDefault="00027B53" w:rsidP="00AD3D06">
      <w:pPr>
        <w:widowControl w:val="0"/>
        <w:spacing w:line="360" w:lineRule="auto"/>
        <w:jc w:val="center"/>
        <w:rPr>
          <w:b/>
          <w:bCs/>
          <w:sz w:val="28"/>
          <w:szCs w:val="28"/>
        </w:rPr>
      </w:pPr>
    </w:p>
    <w:p w:rsidR="00027B53" w:rsidRPr="00AD3D06" w:rsidRDefault="00027B53" w:rsidP="00AD3D06">
      <w:pPr>
        <w:widowControl w:val="0"/>
        <w:spacing w:line="360" w:lineRule="auto"/>
        <w:jc w:val="center"/>
        <w:rPr>
          <w:b/>
          <w:bCs/>
          <w:sz w:val="28"/>
          <w:szCs w:val="28"/>
        </w:rPr>
      </w:pPr>
      <w:r w:rsidRPr="00AD3D06">
        <w:rPr>
          <w:b/>
          <w:bCs/>
          <w:sz w:val="28"/>
          <w:szCs w:val="28"/>
        </w:rPr>
        <w:t>по дисциплине «Международная экономика»</w:t>
      </w:r>
    </w:p>
    <w:p w:rsidR="00027B53" w:rsidRPr="00AD3D06" w:rsidRDefault="00027B53" w:rsidP="00AD3D06">
      <w:pPr>
        <w:widowControl w:val="0"/>
        <w:spacing w:line="360" w:lineRule="auto"/>
        <w:jc w:val="center"/>
        <w:rPr>
          <w:b/>
          <w:bCs/>
          <w:sz w:val="28"/>
          <w:szCs w:val="28"/>
        </w:rPr>
      </w:pPr>
      <w:r w:rsidRPr="00AD3D06">
        <w:rPr>
          <w:b/>
          <w:bCs/>
          <w:sz w:val="28"/>
          <w:szCs w:val="28"/>
        </w:rPr>
        <w:t>тема: «</w:t>
      </w:r>
      <w:r w:rsidR="001E7A8A" w:rsidRPr="00AD3D06">
        <w:rPr>
          <w:b/>
          <w:bCs/>
          <w:sz w:val="28"/>
          <w:szCs w:val="28"/>
        </w:rPr>
        <w:t>Роль развивающихся стран в современной мировой экономике</w:t>
      </w:r>
      <w:r w:rsidRPr="00AD3D06">
        <w:rPr>
          <w:b/>
          <w:bCs/>
          <w:sz w:val="28"/>
          <w:szCs w:val="28"/>
        </w:rPr>
        <w:t>»</w:t>
      </w:r>
    </w:p>
    <w:p w:rsidR="00027B53" w:rsidRPr="00AD3D06" w:rsidRDefault="00027B53" w:rsidP="00AD3D06">
      <w:pPr>
        <w:widowControl w:val="0"/>
        <w:spacing w:line="360" w:lineRule="auto"/>
        <w:jc w:val="center"/>
        <w:rPr>
          <w:b/>
          <w:bCs/>
          <w:sz w:val="28"/>
          <w:szCs w:val="28"/>
        </w:rPr>
      </w:pPr>
    </w:p>
    <w:p w:rsidR="00027B53" w:rsidRPr="00AD3D06" w:rsidRDefault="00027B53" w:rsidP="00AD3D06">
      <w:pPr>
        <w:widowControl w:val="0"/>
        <w:spacing w:line="360" w:lineRule="auto"/>
        <w:jc w:val="center"/>
        <w:rPr>
          <w:b/>
          <w:bCs/>
          <w:sz w:val="28"/>
          <w:szCs w:val="28"/>
        </w:rPr>
      </w:pPr>
    </w:p>
    <w:p w:rsidR="00027B53" w:rsidRDefault="00027B53" w:rsidP="00AD3D06">
      <w:pPr>
        <w:widowControl w:val="0"/>
        <w:spacing w:line="360" w:lineRule="auto"/>
        <w:jc w:val="center"/>
        <w:rPr>
          <w:b/>
          <w:bCs/>
          <w:sz w:val="28"/>
          <w:szCs w:val="28"/>
        </w:rPr>
      </w:pPr>
    </w:p>
    <w:p w:rsidR="00027B53" w:rsidRPr="00AD3D06" w:rsidRDefault="00027B53" w:rsidP="00AD3D06">
      <w:pPr>
        <w:widowControl w:val="0"/>
        <w:spacing w:line="360" w:lineRule="auto"/>
        <w:jc w:val="center"/>
        <w:rPr>
          <w:b/>
          <w:bCs/>
          <w:sz w:val="28"/>
          <w:szCs w:val="28"/>
        </w:rPr>
      </w:pPr>
    </w:p>
    <w:p w:rsidR="00027B53" w:rsidRPr="00AD3D06" w:rsidRDefault="00027B53" w:rsidP="00AD3D06">
      <w:pPr>
        <w:widowControl w:val="0"/>
        <w:spacing w:line="360" w:lineRule="auto"/>
        <w:jc w:val="center"/>
        <w:rPr>
          <w:b/>
          <w:bCs/>
          <w:sz w:val="28"/>
          <w:szCs w:val="28"/>
        </w:rPr>
      </w:pPr>
    </w:p>
    <w:p w:rsidR="00027B53" w:rsidRPr="00AD3D06" w:rsidRDefault="00027B53" w:rsidP="00AD3D06">
      <w:pPr>
        <w:widowControl w:val="0"/>
        <w:spacing w:line="360" w:lineRule="auto"/>
        <w:jc w:val="right"/>
        <w:rPr>
          <w:bCs/>
          <w:sz w:val="28"/>
          <w:szCs w:val="28"/>
        </w:rPr>
      </w:pPr>
      <w:r w:rsidRPr="00AD3D06">
        <w:rPr>
          <w:bCs/>
          <w:sz w:val="28"/>
          <w:szCs w:val="28"/>
        </w:rPr>
        <w:t>выполнил студент гр. ЭДВ-81</w:t>
      </w:r>
    </w:p>
    <w:p w:rsidR="00027B53" w:rsidRPr="00AD3D06" w:rsidRDefault="00027B53" w:rsidP="00AD3D06">
      <w:pPr>
        <w:widowControl w:val="0"/>
        <w:spacing w:line="360" w:lineRule="auto"/>
        <w:jc w:val="right"/>
        <w:rPr>
          <w:bCs/>
          <w:sz w:val="28"/>
          <w:szCs w:val="28"/>
        </w:rPr>
      </w:pPr>
      <w:r w:rsidRPr="00AD3D06">
        <w:rPr>
          <w:bCs/>
          <w:sz w:val="28"/>
          <w:szCs w:val="28"/>
        </w:rPr>
        <w:t>Герасимов С.С.</w:t>
      </w:r>
    </w:p>
    <w:p w:rsidR="00027B53" w:rsidRPr="00AD3D06" w:rsidRDefault="00027B53" w:rsidP="00AD3D06">
      <w:pPr>
        <w:widowControl w:val="0"/>
        <w:spacing w:line="360" w:lineRule="auto"/>
        <w:jc w:val="center"/>
        <w:rPr>
          <w:b/>
          <w:bCs/>
          <w:sz w:val="28"/>
          <w:szCs w:val="28"/>
        </w:rPr>
      </w:pPr>
    </w:p>
    <w:p w:rsidR="00027B53" w:rsidRPr="00AD3D06" w:rsidRDefault="00027B53" w:rsidP="00AD3D06">
      <w:pPr>
        <w:widowControl w:val="0"/>
        <w:spacing w:line="360" w:lineRule="auto"/>
        <w:jc w:val="center"/>
        <w:rPr>
          <w:b/>
          <w:bCs/>
          <w:sz w:val="28"/>
          <w:szCs w:val="28"/>
        </w:rPr>
      </w:pPr>
    </w:p>
    <w:p w:rsidR="00027B53" w:rsidRPr="00AD3D06" w:rsidRDefault="00027B53" w:rsidP="00AD3D06">
      <w:pPr>
        <w:widowControl w:val="0"/>
        <w:spacing w:line="360" w:lineRule="auto"/>
        <w:jc w:val="center"/>
        <w:rPr>
          <w:b/>
          <w:bCs/>
          <w:sz w:val="28"/>
          <w:szCs w:val="28"/>
        </w:rPr>
      </w:pPr>
    </w:p>
    <w:p w:rsidR="00027B53" w:rsidRPr="00AD3D06" w:rsidRDefault="00027B53" w:rsidP="00AD3D06">
      <w:pPr>
        <w:widowControl w:val="0"/>
        <w:spacing w:line="360" w:lineRule="auto"/>
        <w:jc w:val="center"/>
        <w:rPr>
          <w:b/>
          <w:bCs/>
          <w:sz w:val="28"/>
          <w:szCs w:val="28"/>
        </w:rPr>
      </w:pPr>
    </w:p>
    <w:p w:rsidR="00027B53" w:rsidRPr="00AD3D06" w:rsidRDefault="00027B53" w:rsidP="00AD3D06">
      <w:pPr>
        <w:widowControl w:val="0"/>
        <w:spacing w:line="360" w:lineRule="auto"/>
        <w:jc w:val="center"/>
        <w:rPr>
          <w:b/>
          <w:bCs/>
          <w:sz w:val="28"/>
          <w:szCs w:val="28"/>
        </w:rPr>
      </w:pPr>
    </w:p>
    <w:p w:rsidR="00027B53" w:rsidRPr="00AD3D06" w:rsidRDefault="00027B53" w:rsidP="00AD3D06">
      <w:pPr>
        <w:widowControl w:val="0"/>
        <w:spacing w:line="360" w:lineRule="auto"/>
        <w:jc w:val="center"/>
        <w:rPr>
          <w:b/>
          <w:bCs/>
          <w:sz w:val="28"/>
          <w:szCs w:val="28"/>
        </w:rPr>
      </w:pPr>
    </w:p>
    <w:p w:rsidR="00027B53" w:rsidRPr="00AD3D06" w:rsidRDefault="00027B53" w:rsidP="00AD3D06">
      <w:pPr>
        <w:widowControl w:val="0"/>
        <w:spacing w:line="360" w:lineRule="auto"/>
        <w:jc w:val="center"/>
        <w:rPr>
          <w:b/>
          <w:bCs/>
          <w:sz w:val="28"/>
          <w:szCs w:val="28"/>
        </w:rPr>
      </w:pPr>
      <w:r w:rsidRPr="00AD3D06">
        <w:rPr>
          <w:b/>
          <w:bCs/>
          <w:sz w:val="28"/>
          <w:szCs w:val="28"/>
        </w:rPr>
        <w:t>Новосибирск 2008 г.</w:t>
      </w:r>
    </w:p>
    <w:p w:rsidR="00027B53" w:rsidRPr="00AD3D06" w:rsidRDefault="00027B53" w:rsidP="00AD3D06">
      <w:pPr>
        <w:widowControl w:val="0"/>
        <w:spacing w:line="360" w:lineRule="auto"/>
        <w:rPr>
          <w:b/>
          <w:sz w:val="28"/>
          <w:szCs w:val="28"/>
        </w:rPr>
      </w:pPr>
      <w:r w:rsidRPr="00AD3D06">
        <w:rPr>
          <w:sz w:val="28"/>
          <w:szCs w:val="28"/>
        </w:rPr>
        <w:br w:type="page"/>
      </w:r>
      <w:r w:rsidR="00AD3D06">
        <w:rPr>
          <w:b/>
          <w:sz w:val="28"/>
          <w:szCs w:val="28"/>
        </w:rPr>
        <w:t>План</w:t>
      </w:r>
    </w:p>
    <w:p w:rsidR="00027B53" w:rsidRPr="00AD3D06" w:rsidRDefault="00027B53" w:rsidP="00AD3D06">
      <w:pPr>
        <w:widowControl w:val="0"/>
        <w:spacing w:line="360" w:lineRule="auto"/>
        <w:rPr>
          <w:sz w:val="28"/>
          <w:szCs w:val="28"/>
        </w:rPr>
      </w:pPr>
    </w:p>
    <w:p w:rsidR="00AD3D06" w:rsidRPr="00AD3D06" w:rsidRDefault="00AD3D06" w:rsidP="00AD3D06">
      <w:pPr>
        <w:pStyle w:val="10"/>
        <w:widowControl w:val="0"/>
        <w:tabs>
          <w:tab w:val="clear" w:pos="9356"/>
          <w:tab w:val="right" w:leader="dot" w:pos="8904"/>
        </w:tabs>
        <w:spacing w:line="360" w:lineRule="auto"/>
        <w:ind w:firstLine="0"/>
        <w:rPr>
          <w:b w:val="0"/>
          <w:bCs w:val="0"/>
        </w:rPr>
      </w:pPr>
      <w:r w:rsidRPr="00AD3D06">
        <w:rPr>
          <w:b w:val="0"/>
          <w:bCs w:val="0"/>
        </w:rPr>
        <w:t>Введение</w:t>
      </w:r>
    </w:p>
    <w:p w:rsidR="00AD3D06" w:rsidRPr="00AD3D06" w:rsidRDefault="00AD3D06" w:rsidP="00AD3D06">
      <w:pPr>
        <w:pStyle w:val="10"/>
        <w:widowControl w:val="0"/>
        <w:tabs>
          <w:tab w:val="clear" w:pos="9356"/>
          <w:tab w:val="right" w:leader="dot" w:pos="8904"/>
        </w:tabs>
        <w:spacing w:line="360" w:lineRule="auto"/>
        <w:ind w:firstLine="0"/>
        <w:rPr>
          <w:b w:val="0"/>
          <w:bCs w:val="0"/>
        </w:rPr>
      </w:pPr>
      <w:r w:rsidRPr="00AD3D06">
        <w:rPr>
          <w:b w:val="0"/>
          <w:bCs w:val="0"/>
        </w:rPr>
        <w:t>1. Развивающиеся страны в международном разделении труда</w:t>
      </w:r>
    </w:p>
    <w:p w:rsidR="00AD3D06" w:rsidRPr="00AD3D06" w:rsidRDefault="00AD3D06" w:rsidP="00AD3D06">
      <w:pPr>
        <w:pStyle w:val="10"/>
        <w:widowControl w:val="0"/>
        <w:tabs>
          <w:tab w:val="clear" w:pos="9356"/>
          <w:tab w:val="right" w:leader="dot" w:pos="8904"/>
        </w:tabs>
        <w:spacing w:line="360" w:lineRule="auto"/>
        <w:ind w:firstLine="0"/>
        <w:rPr>
          <w:b w:val="0"/>
          <w:bCs w:val="0"/>
        </w:rPr>
      </w:pPr>
      <w:r w:rsidRPr="00AD3D06">
        <w:rPr>
          <w:b w:val="0"/>
          <w:bCs w:val="0"/>
        </w:rPr>
        <w:t>1.1 Роль внешнеэкономических связей в хозяйстве развивающихся стран.2</w:t>
      </w:r>
    </w:p>
    <w:p w:rsidR="00AD3D06" w:rsidRPr="00AD3D06" w:rsidRDefault="00AD3D06" w:rsidP="00AD3D06">
      <w:pPr>
        <w:pStyle w:val="10"/>
        <w:widowControl w:val="0"/>
        <w:tabs>
          <w:tab w:val="clear" w:pos="9356"/>
          <w:tab w:val="right" w:leader="dot" w:pos="8904"/>
        </w:tabs>
        <w:spacing w:line="360" w:lineRule="auto"/>
        <w:ind w:firstLine="0"/>
        <w:rPr>
          <w:b w:val="0"/>
          <w:bCs w:val="0"/>
        </w:rPr>
      </w:pPr>
      <w:r w:rsidRPr="00AD3D06">
        <w:rPr>
          <w:b w:val="0"/>
          <w:bCs w:val="0"/>
          <w:iCs/>
        </w:rPr>
        <w:t>1.2 Позиции в мировом экспорте.</w:t>
      </w:r>
    </w:p>
    <w:p w:rsidR="00AD3D06" w:rsidRPr="00AD3D06" w:rsidRDefault="00AD3D06" w:rsidP="00AD3D06">
      <w:pPr>
        <w:pStyle w:val="10"/>
        <w:widowControl w:val="0"/>
        <w:tabs>
          <w:tab w:val="clear" w:pos="9356"/>
          <w:tab w:val="right" w:leader="dot" w:pos="8904"/>
        </w:tabs>
        <w:spacing w:line="360" w:lineRule="auto"/>
        <w:ind w:firstLine="0"/>
        <w:rPr>
          <w:b w:val="0"/>
          <w:bCs w:val="0"/>
        </w:rPr>
      </w:pPr>
      <w:r w:rsidRPr="00AD3D06">
        <w:rPr>
          <w:b w:val="0"/>
          <w:bCs w:val="0"/>
        </w:rPr>
        <w:t>1.3 Позиции в мировом импорте</w:t>
      </w:r>
    </w:p>
    <w:p w:rsidR="00AD3D06" w:rsidRPr="00AD3D06" w:rsidRDefault="00AD3D06" w:rsidP="00AD3D06">
      <w:pPr>
        <w:pStyle w:val="10"/>
        <w:widowControl w:val="0"/>
        <w:tabs>
          <w:tab w:val="clear" w:pos="9356"/>
          <w:tab w:val="right" w:leader="dot" w:pos="8904"/>
        </w:tabs>
        <w:spacing w:line="360" w:lineRule="auto"/>
        <w:ind w:firstLine="0"/>
        <w:rPr>
          <w:b w:val="0"/>
          <w:bCs w:val="0"/>
        </w:rPr>
      </w:pPr>
      <w:r w:rsidRPr="00AD3D06">
        <w:rPr>
          <w:b w:val="0"/>
          <w:bCs w:val="0"/>
        </w:rPr>
        <w:t>2. Развивающиеся страны Африки</w:t>
      </w:r>
    </w:p>
    <w:p w:rsidR="00AD3D06" w:rsidRPr="00AD3D06" w:rsidRDefault="00AD3D06" w:rsidP="00AD3D06">
      <w:pPr>
        <w:pStyle w:val="10"/>
        <w:widowControl w:val="0"/>
        <w:tabs>
          <w:tab w:val="clear" w:pos="9356"/>
          <w:tab w:val="right" w:leader="dot" w:pos="8904"/>
        </w:tabs>
        <w:spacing w:line="360" w:lineRule="auto"/>
        <w:ind w:firstLine="0"/>
        <w:rPr>
          <w:b w:val="0"/>
          <w:bCs w:val="0"/>
        </w:rPr>
      </w:pPr>
      <w:r w:rsidRPr="00AD3D06">
        <w:rPr>
          <w:b w:val="0"/>
        </w:rPr>
        <w:t>3. Роль развивающихся стран в производстве и экспорте продукции информационно-коммуникационных технологий.</w:t>
      </w:r>
    </w:p>
    <w:p w:rsidR="00AD3D06" w:rsidRPr="00AD3D06" w:rsidRDefault="00AD3D06" w:rsidP="00AD3D06">
      <w:pPr>
        <w:pStyle w:val="10"/>
        <w:widowControl w:val="0"/>
        <w:tabs>
          <w:tab w:val="clear" w:pos="9356"/>
          <w:tab w:val="right" w:leader="dot" w:pos="8904"/>
        </w:tabs>
        <w:spacing w:line="360" w:lineRule="auto"/>
        <w:ind w:firstLine="0"/>
        <w:rPr>
          <w:b w:val="0"/>
          <w:bCs w:val="0"/>
        </w:rPr>
      </w:pPr>
      <w:r w:rsidRPr="00AD3D06">
        <w:rPr>
          <w:b w:val="0"/>
        </w:rPr>
        <w:t>4. Развивающиеся страны в период Мирового финансового кризиса 2008 г.</w:t>
      </w:r>
    </w:p>
    <w:p w:rsidR="00AD3D06" w:rsidRPr="00AD3D06" w:rsidRDefault="00AD3D06" w:rsidP="00AD3D06">
      <w:pPr>
        <w:pStyle w:val="10"/>
        <w:widowControl w:val="0"/>
        <w:tabs>
          <w:tab w:val="clear" w:pos="9356"/>
          <w:tab w:val="right" w:leader="dot" w:pos="8904"/>
        </w:tabs>
        <w:spacing w:line="360" w:lineRule="auto"/>
        <w:ind w:firstLine="0"/>
        <w:rPr>
          <w:b w:val="0"/>
          <w:bCs w:val="0"/>
        </w:rPr>
      </w:pPr>
      <w:r w:rsidRPr="00AD3D06">
        <w:rPr>
          <w:b w:val="0"/>
        </w:rPr>
        <w:t>4.1 Предпринимаемые действия по преодолению кризиса.</w:t>
      </w:r>
    </w:p>
    <w:p w:rsidR="00AD3D06" w:rsidRPr="00AD3D06" w:rsidRDefault="00AD3D06" w:rsidP="00AD3D06">
      <w:pPr>
        <w:pStyle w:val="10"/>
        <w:widowControl w:val="0"/>
        <w:tabs>
          <w:tab w:val="clear" w:pos="9356"/>
          <w:tab w:val="right" w:leader="dot" w:pos="8904"/>
        </w:tabs>
        <w:spacing w:line="360" w:lineRule="auto"/>
        <w:ind w:firstLine="0"/>
        <w:rPr>
          <w:b w:val="0"/>
          <w:bCs w:val="0"/>
        </w:rPr>
      </w:pPr>
      <w:r w:rsidRPr="00AD3D06">
        <w:rPr>
          <w:b w:val="0"/>
        </w:rPr>
        <w:t>4.2 Стремление Китая и России использовать кризис для смены мирового экономического порядка.</w:t>
      </w:r>
    </w:p>
    <w:p w:rsidR="00AD3D06" w:rsidRPr="00AD3D06" w:rsidRDefault="00AD3D06" w:rsidP="00AD3D06">
      <w:pPr>
        <w:pStyle w:val="10"/>
        <w:widowControl w:val="0"/>
        <w:tabs>
          <w:tab w:val="clear" w:pos="9356"/>
          <w:tab w:val="right" w:leader="dot" w:pos="8904"/>
        </w:tabs>
        <w:spacing w:line="360" w:lineRule="auto"/>
        <w:ind w:firstLine="0"/>
        <w:rPr>
          <w:b w:val="0"/>
          <w:bCs w:val="0"/>
        </w:rPr>
      </w:pPr>
      <w:r w:rsidRPr="00AD3D06">
        <w:rPr>
          <w:b w:val="0"/>
        </w:rPr>
        <w:t>Используемая литература</w:t>
      </w:r>
    </w:p>
    <w:p w:rsidR="00CD2ADB" w:rsidRPr="00AD3D06" w:rsidRDefault="00CD2ADB" w:rsidP="00AD3D06">
      <w:pPr>
        <w:widowControl w:val="0"/>
        <w:spacing w:line="360" w:lineRule="auto"/>
        <w:rPr>
          <w:sz w:val="28"/>
          <w:szCs w:val="28"/>
        </w:rPr>
      </w:pPr>
    </w:p>
    <w:p w:rsidR="007A43AD" w:rsidRPr="00AD3D06" w:rsidRDefault="00AD3D06" w:rsidP="00AD3D06">
      <w:pPr>
        <w:widowControl w:val="0"/>
        <w:spacing w:line="360" w:lineRule="auto"/>
        <w:ind w:firstLine="709"/>
        <w:jc w:val="both"/>
        <w:rPr>
          <w:b/>
          <w:bCs/>
          <w:sz w:val="28"/>
          <w:szCs w:val="28"/>
        </w:rPr>
      </w:pPr>
      <w:r>
        <w:rPr>
          <w:b/>
          <w:bCs/>
          <w:sz w:val="28"/>
          <w:szCs w:val="28"/>
        </w:rPr>
        <w:br w:type="page"/>
      </w:r>
      <w:r w:rsidR="00B3647C" w:rsidRPr="00AD3D06">
        <w:rPr>
          <w:b/>
          <w:bCs/>
          <w:sz w:val="28"/>
          <w:szCs w:val="28"/>
        </w:rPr>
        <w:t>Введение</w:t>
      </w:r>
    </w:p>
    <w:p w:rsidR="00CD2ADB" w:rsidRPr="00AD3D06" w:rsidRDefault="00CD2ADB" w:rsidP="00AD3D06">
      <w:pPr>
        <w:widowControl w:val="0"/>
        <w:spacing w:line="360" w:lineRule="auto"/>
        <w:ind w:firstLine="709"/>
        <w:jc w:val="both"/>
        <w:rPr>
          <w:b/>
          <w:bCs/>
          <w:sz w:val="28"/>
          <w:szCs w:val="28"/>
        </w:rPr>
      </w:pPr>
    </w:p>
    <w:p w:rsidR="00B3647C" w:rsidRPr="00AD3D06" w:rsidRDefault="00B3647C" w:rsidP="00AD3D06">
      <w:pPr>
        <w:widowControl w:val="0"/>
        <w:spacing w:line="360" w:lineRule="auto"/>
        <w:ind w:firstLine="709"/>
        <w:jc w:val="both"/>
        <w:rPr>
          <w:sz w:val="28"/>
          <w:szCs w:val="28"/>
        </w:rPr>
      </w:pPr>
      <w:r w:rsidRPr="00AD3D06">
        <w:rPr>
          <w:sz w:val="28"/>
          <w:szCs w:val="28"/>
        </w:rPr>
        <w:t xml:space="preserve">Развивающиеся страны – Страны со слабо развитой экономикой, невысоким экономическим потенциалом, отсталой техникой и технологией, непрогрессивной структурой промышленности и экономики в целом, пытающиеся преодолеть барьер отсталости и выйти на уровень развитых стран. </w:t>
      </w:r>
    </w:p>
    <w:p w:rsidR="00B3647C" w:rsidRPr="00AD3D06" w:rsidRDefault="00B3647C" w:rsidP="00AD3D06">
      <w:pPr>
        <w:widowControl w:val="0"/>
        <w:spacing w:line="360" w:lineRule="auto"/>
        <w:ind w:firstLine="709"/>
        <w:jc w:val="both"/>
        <w:rPr>
          <w:sz w:val="28"/>
          <w:szCs w:val="28"/>
        </w:rPr>
      </w:pPr>
      <w:r w:rsidRPr="00AD3D06">
        <w:rPr>
          <w:sz w:val="28"/>
          <w:szCs w:val="28"/>
        </w:rPr>
        <w:t>Термин «Развивающиеся страны» пришел на смену ранее распространенному термину «Слаборазвитые страны», который имел, однако, более широкое значение, так как охватывал и колонии; часто в том же значении, что и «Развивающиеся страны», употребляют и термин «Третий мир»</w:t>
      </w:r>
      <w:r w:rsidR="00B8168C" w:rsidRPr="00AD3D06">
        <w:rPr>
          <w:sz w:val="28"/>
          <w:szCs w:val="28"/>
        </w:rPr>
        <w:t>.</w:t>
      </w:r>
    </w:p>
    <w:p w:rsidR="00B8168C" w:rsidRPr="00AD3D06" w:rsidRDefault="00B8168C" w:rsidP="00AD3D06">
      <w:pPr>
        <w:widowControl w:val="0"/>
        <w:spacing w:line="360" w:lineRule="auto"/>
        <w:ind w:firstLine="709"/>
        <w:jc w:val="both"/>
        <w:rPr>
          <w:sz w:val="28"/>
          <w:szCs w:val="28"/>
        </w:rPr>
      </w:pPr>
      <w:r w:rsidRPr="00AD3D06">
        <w:rPr>
          <w:sz w:val="28"/>
          <w:szCs w:val="28"/>
        </w:rPr>
        <w:t>В период колониальной зависимости развивающиеся страны служили источником сырья и рынками сбыта готовой продукции индустриальных стран. За послевоенные годы роль развивающихся стран в международном разделении труда существенно изменилась. Выросла доля этой группы стран в мировом</w:t>
      </w:r>
      <w:r w:rsidR="00AD3D06">
        <w:rPr>
          <w:sz w:val="28"/>
          <w:szCs w:val="28"/>
        </w:rPr>
        <w:t xml:space="preserve"> </w:t>
      </w:r>
      <w:r w:rsidRPr="00AD3D06">
        <w:rPr>
          <w:sz w:val="28"/>
          <w:szCs w:val="28"/>
        </w:rPr>
        <w:t>валовом продукте, промышленном производстве, наиболее существенно изменилась роль развивающихся стран в мировой торговле. За период с 1970 по 2000 годы экспортная квота развивающихся стран</w:t>
      </w:r>
      <w:r w:rsidR="00AD3D06">
        <w:rPr>
          <w:sz w:val="28"/>
          <w:szCs w:val="28"/>
        </w:rPr>
        <w:t xml:space="preserve"> </w:t>
      </w:r>
      <w:r w:rsidRPr="00AD3D06">
        <w:rPr>
          <w:sz w:val="28"/>
          <w:szCs w:val="28"/>
        </w:rPr>
        <w:t>выросла более чем в 3 раза, при этом изменилась структура их экспорта – в ней стали преобладать промышленные изделия (более 2/3)</w:t>
      </w:r>
      <w:r w:rsidR="00211AFD" w:rsidRPr="00AD3D06">
        <w:rPr>
          <w:sz w:val="28"/>
          <w:szCs w:val="28"/>
        </w:rPr>
        <w:t>.</w:t>
      </w:r>
    </w:p>
    <w:p w:rsidR="00211AFD" w:rsidRPr="00AD3D06" w:rsidRDefault="00211AFD" w:rsidP="00AD3D06">
      <w:pPr>
        <w:widowControl w:val="0"/>
        <w:spacing w:line="360" w:lineRule="auto"/>
        <w:ind w:firstLine="709"/>
        <w:jc w:val="both"/>
        <w:rPr>
          <w:sz w:val="28"/>
          <w:szCs w:val="28"/>
        </w:rPr>
      </w:pPr>
      <w:r w:rsidRPr="00AD3D06">
        <w:rPr>
          <w:sz w:val="28"/>
          <w:szCs w:val="28"/>
        </w:rPr>
        <w:t xml:space="preserve">В последние два десятилетия в развивающемся мире выделилась особая подгруппа стран, получивших название «новые индустриальные страны» (НИС). Эти страны отличаются более высоким уровнем развития по сравнению с другими развивающимися странами, и более высокими темпами экономического роста по сравнению со странами развитыми. Сделав упор на развитие экспортно-ориентированного производства готовой продукции, к настоящему времени эти страны </w:t>
      </w:r>
      <w:r w:rsidR="00455604" w:rsidRPr="00AD3D06">
        <w:rPr>
          <w:sz w:val="28"/>
          <w:szCs w:val="28"/>
        </w:rPr>
        <w:t>превратились в крупнейших экспортеров обуви, одежды,</w:t>
      </w:r>
      <w:r w:rsidR="00AD3D06">
        <w:rPr>
          <w:sz w:val="28"/>
          <w:szCs w:val="28"/>
        </w:rPr>
        <w:t xml:space="preserve"> </w:t>
      </w:r>
      <w:r w:rsidR="00455604" w:rsidRPr="00AD3D06">
        <w:rPr>
          <w:sz w:val="28"/>
          <w:szCs w:val="28"/>
        </w:rPr>
        <w:t>различных</w:t>
      </w:r>
      <w:r w:rsidR="00AD3D06">
        <w:rPr>
          <w:sz w:val="28"/>
          <w:szCs w:val="28"/>
        </w:rPr>
        <w:t xml:space="preserve"> </w:t>
      </w:r>
      <w:r w:rsidR="00455604" w:rsidRPr="00AD3D06">
        <w:rPr>
          <w:sz w:val="28"/>
          <w:szCs w:val="28"/>
        </w:rPr>
        <w:t xml:space="preserve">видов высокотехнологичной продукции (бытовая и видеотехника, компьютеры, автомобили и др.). </w:t>
      </w:r>
    </w:p>
    <w:p w:rsidR="00E840A0" w:rsidRPr="00AD3D06" w:rsidRDefault="00AD3D06" w:rsidP="00AD3D06">
      <w:pPr>
        <w:widowControl w:val="0"/>
        <w:spacing w:line="360" w:lineRule="auto"/>
        <w:ind w:left="709"/>
        <w:rPr>
          <w:b/>
          <w:bCs/>
          <w:sz w:val="28"/>
          <w:szCs w:val="28"/>
        </w:rPr>
      </w:pPr>
      <w:r>
        <w:rPr>
          <w:b/>
          <w:bCs/>
          <w:sz w:val="28"/>
          <w:szCs w:val="28"/>
        </w:rPr>
        <w:br w:type="page"/>
      </w:r>
      <w:r w:rsidR="00CD2ADB" w:rsidRPr="00AD3D06">
        <w:rPr>
          <w:b/>
          <w:bCs/>
          <w:sz w:val="28"/>
          <w:szCs w:val="28"/>
        </w:rPr>
        <w:t xml:space="preserve">1. </w:t>
      </w:r>
      <w:r w:rsidR="00E840A0" w:rsidRPr="00AD3D06">
        <w:rPr>
          <w:b/>
          <w:bCs/>
          <w:sz w:val="28"/>
          <w:szCs w:val="28"/>
        </w:rPr>
        <w:t>Развивающиеся страны в международном разделении труда</w:t>
      </w:r>
    </w:p>
    <w:p w:rsidR="00CD2ADB" w:rsidRPr="00AD3D06" w:rsidRDefault="00CD2ADB" w:rsidP="00AD3D06">
      <w:pPr>
        <w:widowControl w:val="0"/>
        <w:spacing w:line="360" w:lineRule="auto"/>
        <w:ind w:left="709"/>
        <w:rPr>
          <w:b/>
          <w:bCs/>
          <w:sz w:val="28"/>
          <w:szCs w:val="28"/>
        </w:rPr>
      </w:pPr>
    </w:p>
    <w:p w:rsidR="00E840A0" w:rsidRPr="00AD3D06" w:rsidRDefault="00CD2ADB" w:rsidP="00AD3D06">
      <w:pPr>
        <w:widowControl w:val="0"/>
        <w:spacing w:line="360" w:lineRule="auto"/>
        <w:ind w:left="709"/>
        <w:rPr>
          <w:sz w:val="28"/>
          <w:szCs w:val="28"/>
        </w:rPr>
      </w:pPr>
      <w:r w:rsidRPr="00AD3D06">
        <w:rPr>
          <w:b/>
          <w:bCs/>
          <w:sz w:val="28"/>
          <w:szCs w:val="28"/>
        </w:rPr>
        <w:t>1.1</w:t>
      </w:r>
      <w:r w:rsidR="00E840A0" w:rsidRPr="00AD3D06">
        <w:rPr>
          <w:b/>
          <w:bCs/>
          <w:sz w:val="28"/>
          <w:szCs w:val="28"/>
        </w:rPr>
        <w:t xml:space="preserve"> Роль внешнеэкономических связей в хозяйстве развивающихся стран</w:t>
      </w:r>
    </w:p>
    <w:p w:rsidR="00CD2ADB" w:rsidRPr="00AD3D06" w:rsidRDefault="00CD2ADB" w:rsidP="00AD3D06">
      <w:pPr>
        <w:widowControl w:val="0"/>
        <w:spacing w:line="360" w:lineRule="auto"/>
        <w:ind w:firstLine="709"/>
        <w:jc w:val="both"/>
        <w:rPr>
          <w:sz w:val="28"/>
          <w:szCs w:val="28"/>
        </w:rPr>
      </w:pPr>
    </w:p>
    <w:p w:rsidR="00E840A0" w:rsidRPr="00AD3D06" w:rsidRDefault="00E840A0" w:rsidP="00AD3D06">
      <w:pPr>
        <w:widowControl w:val="0"/>
        <w:spacing w:line="360" w:lineRule="auto"/>
        <w:ind w:firstLine="709"/>
        <w:jc w:val="both"/>
        <w:rPr>
          <w:sz w:val="28"/>
          <w:szCs w:val="28"/>
        </w:rPr>
      </w:pPr>
      <w:r w:rsidRPr="00AD3D06">
        <w:rPr>
          <w:sz w:val="28"/>
          <w:szCs w:val="28"/>
        </w:rPr>
        <w:t>Важную роль, определяющую положение развивающихся стран в мировом хозяйстве, играют внешнеэкономические связи. Их развитие профилирует не только взаимосвязи с другими подсистемами, но и степень воздействия последних на внутренний рынок.</w:t>
      </w:r>
    </w:p>
    <w:p w:rsidR="00E840A0" w:rsidRPr="00AD3D06" w:rsidRDefault="00E840A0" w:rsidP="00AD3D06">
      <w:pPr>
        <w:widowControl w:val="0"/>
        <w:spacing w:line="360" w:lineRule="auto"/>
        <w:ind w:firstLine="709"/>
        <w:jc w:val="both"/>
        <w:rPr>
          <w:sz w:val="28"/>
          <w:szCs w:val="28"/>
        </w:rPr>
      </w:pPr>
      <w:r w:rsidRPr="00AD3D06">
        <w:rPr>
          <w:sz w:val="28"/>
          <w:szCs w:val="28"/>
        </w:rPr>
        <w:t>Внешнеэкономические связи могут содействовать расширению и модернизации материально-вещественной части фонда накопления, а также смягчению экономических и социальных диспропорций, возникающих в ходе ломки традиционных экономических структур. Внешний сектор предоставляет возможность получать наиболее эффективные средства производства и новую технологию, являющиеся необходимым фактором экономического развития. Внешнеэкономические связи, расширяя рамки внутренних рынков, могут ускорять или сдерживать экономический рост. Их воздействие на процессы воспроизводства, темпы и пропорции экономического роста имеют в развивающихся странах возможно большее значение, чем для многих промышленно развитых стран. В 1998 г. 26,3% совокупного ВВП развивающихся стран было реализовано за рубежом, а импорт товаров и услуг составил 26,8% совокупного продукта. Это больше, чем в промышленно развитых странах.</w:t>
      </w:r>
    </w:p>
    <w:p w:rsidR="00E840A0" w:rsidRPr="00AD3D06" w:rsidRDefault="00E840A0" w:rsidP="00AD3D06">
      <w:pPr>
        <w:widowControl w:val="0"/>
        <w:spacing w:line="360" w:lineRule="auto"/>
        <w:ind w:firstLine="709"/>
        <w:jc w:val="both"/>
        <w:rPr>
          <w:sz w:val="28"/>
          <w:szCs w:val="28"/>
        </w:rPr>
      </w:pPr>
      <w:r w:rsidRPr="00AD3D06">
        <w:rPr>
          <w:sz w:val="28"/>
          <w:szCs w:val="28"/>
        </w:rPr>
        <w:t>Наличие двойственной структуры экономики вынуждало развивающиеся страны при развитии современных производств гораздо быстрее выходить на внешние рынки, чем это происходило на соответствующей стадии промышленного развития западных стран. В воспроизводстве основного капитала в современных секторах и в потреблении высших по доходу слоев общества высок импортный компонент. Наиболее высокая открытость экономики характерна для стран Ближнего Востока и Африки.</w:t>
      </w:r>
    </w:p>
    <w:p w:rsidR="00E840A0" w:rsidRPr="00AD3D06" w:rsidRDefault="00E840A0" w:rsidP="00AD3D06">
      <w:pPr>
        <w:widowControl w:val="0"/>
        <w:spacing w:line="360" w:lineRule="auto"/>
        <w:ind w:firstLine="709"/>
        <w:jc w:val="both"/>
        <w:rPr>
          <w:sz w:val="28"/>
          <w:szCs w:val="28"/>
        </w:rPr>
      </w:pPr>
      <w:r w:rsidRPr="00AD3D06">
        <w:rPr>
          <w:sz w:val="28"/>
          <w:szCs w:val="28"/>
        </w:rPr>
        <w:t>Своеобразие социально-экономической структуры предопределяет степень воздействия внешнеэкономических связей на развивающиеся страны. Более отсталые экономические структуры болезненно переживают внешние воздействия в силу особенностей включения их национальных хозяйств в международное разделение труда. Те же страны, в которых промышленный переворот охватил все сферы хозяйства, более успешно приспосабливаются к перипетиям мировой хозяйственной системы.</w:t>
      </w:r>
    </w:p>
    <w:p w:rsidR="00E840A0" w:rsidRPr="00AD3D06" w:rsidRDefault="00E840A0" w:rsidP="00AD3D06">
      <w:pPr>
        <w:widowControl w:val="0"/>
        <w:spacing w:line="360" w:lineRule="auto"/>
        <w:ind w:firstLine="709"/>
        <w:jc w:val="both"/>
        <w:rPr>
          <w:sz w:val="28"/>
          <w:szCs w:val="28"/>
        </w:rPr>
      </w:pPr>
      <w:r w:rsidRPr="00AD3D06">
        <w:rPr>
          <w:sz w:val="28"/>
          <w:szCs w:val="28"/>
        </w:rPr>
        <w:t xml:space="preserve">Развивающиеся страны в мировой торговле. Центральное место в сегменте внешнеэкономических отношений развивающихся стран принадлежит внешней торговле. Она развивалась неравномерно. В 90-е годы темпы прироста экспорта значительно, в 1,4 раза, превосходили соответствующие показатели 80-х годов, что свидетельствовало об усилиях стран-должников увеличить валютные поступления для снижения долгового бремени. Темпы прироста торговли развивающихся стран были выше, чем у других подсистем мирового хозяйства. Более высокие темпы внешнеторгового оборота по сравнению с другими подсистемами стабилизировали позиции развивающихся стран в мировом товарном экспорте и импорте. </w:t>
      </w:r>
    </w:p>
    <w:p w:rsidR="00CD2ADB" w:rsidRPr="00AD3D06" w:rsidRDefault="00CD2ADB" w:rsidP="00AD3D06">
      <w:pPr>
        <w:widowControl w:val="0"/>
        <w:spacing w:line="360" w:lineRule="auto"/>
        <w:ind w:firstLine="709"/>
        <w:jc w:val="both"/>
        <w:rPr>
          <w:sz w:val="28"/>
          <w:szCs w:val="28"/>
        </w:rPr>
      </w:pPr>
    </w:p>
    <w:p w:rsidR="00E840A0" w:rsidRPr="00AD3D06" w:rsidRDefault="00CD2ADB" w:rsidP="00AD3D06">
      <w:pPr>
        <w:widowControl w:val="0"/>
        <w:spacing w:line="360" w:lineRule="auto"/>
        <w:ind w:firstLine="709"/>
        <w:jc w:val="both"/>
        <w:rPr>
          <w:b/>
          <w:bCs/>
          <w:sz w:val="28"/>
          <w:szCs w:val="28"/>
        </w:rPr>
      </w:pPr>
      <w:r w:rsidRPr="00AD3D06">
        <w:rPr>
          <w:b/>
          <w:bCs/>
          <w:sz w:val="28"/>
          <w:szCs w:val="28"/>
        </w:rPr>
        <w:t>1.2</w:t>
      </w:r>
      <w:r w:rsidR="00E840A0" w:rsidRPr="00AD3D06">
        <w:rPr>
          <w:b/>
          <w:bCs/>
          <w:sz w:val="28"/>
          <w:szCs w:val="28"/>
        </w:rPr>
        <w:t xml:space="preserve"> </w:t>
      </w:r>
      <w:r w:rsidR="00AD3D06">
        <w:rPr>
          <w:b/>
          <w:bCs/>
          <w:sz w:val="28"/>
          <w:szCs w:val="28"/>
        </w:rPr>
        <w:t>Позиции в мировом экспорте</w:t>
      </w:r>
    </w:p>
    <w:p w:rsidR="00CD2ADB" w:rsidRPr="00AD3D06" w:rsidRDefault="00CD2ADB" w:rsidP="00AD3D06">
      <w:pPr>
        <w:widowControl w:val="0"/>
        <w:spacing w:line="360" w:lineRule="auto"/>
        <w:ind w:firstLine="709"/>
        <w:jc w:val="both"/>
        <w:rPr>
          <w:b/>
          <w:bCs/>
          <w:sz w:val="28"/>
          <w:szCs w:val="28"/>
        </w:rPr>
      </w:pPr>
    </w:p>
    <w:p w:rsidR="00E840A0" w:rsidRPr="00AD3D06" w:rsidRDefault="00E840A0" w:rsidP="00AD3D06">
      <w:pPr>
        <w:widowControl w:val="0"/>
        <w:spacing w:line="360" w:lineRule="auto"/>
        <w:ind w:firstLine="709"/>
        <w:jc w:val="both"/>
        <w:rPr>
          <w:sz w:val="28"/>
          <w:szCs w:val="28"/>
        </w:rPr>
      </w:pPr>
      <w:r w:rsidRPr="00AD3D06">
        <w:rPr>
          <w:sz w:val="28"/>
          <w:szCs w:val="28"/>
        </w:rPr>
        <w:t>Сдвиги в производственной базе и структуре потребления предопределили изменения в ассортименте экспорта и импорта. Становление современной обрабатывающей промышленности создало возможности для появления и развития нового направления участия развивающихся стран на мировых рынках — экспорта готовых изделий, который приобрел существенные масштабы еще в 60—70-е годы. Возможности для этого были созданы увеличением промышленного потенциала. С того времени темпы вывоза обработанных изделий обгоняли весь товарный экспорт. С 1988 г. продукция обрабатывающей промышленности заняла основное место в структуре экспорта развивающихся стран в целом, исключение — страны Африки (18,4%) и Среднего Востока (27,2%).</w:t>
      </w:r>
    </w:p>
    <w:p w:rsidR="00E840A0" w:rsidRPr="00AD3D06" w:rsidRDefault="00E840A0" w:rsidP="00AD3D06">
      <w:pPr>
        <w:widowControl w:val="0"/>
        <w:spacing w:line="360" w:lineRule="auto"/>
        <w:ind w:firstLine="709"/>
        <w:jc w:val="both"/>
        <w:rPr>
          <w:sz w:val="28"/>
          <w:szCs w:val="28"/>
        </w:rPr>
      </w:pPr>
      <w:r w:rsidRPr="00AD3D06">
        <w:rPr>
          <w:sz w:val="28"/>
          <w:szCs w:val="28"/>
        </w:rPr>
        <w:t>Это позволило расширить свои позиции на рынке обработанных изделий, которые на протяжении двух веков были монополизированы поставщиками из западных стран.</w:t>
      </w:r>
    </w:p>
    <w:p w:rsidR="00E840A0" w:rsidRPr="00AD3D06" w:rsidRDefault="00E840A0" w:rsidP="00AD3D06">
      <w:pPr>
        <w:widowControl w:val="0"/>
        <w:spacing w:line="360" w:lineRule="auto"/>
        <w:ind w:firstLine="709"/>
        <w:jc w:val="both"/>
        <w:rPr>
          <w:sz w:val="28"/>
          <w:szCs w:val="28"/>
        </w:rPr>
      </w:pPr>
      <w:r w:rsidRPr="00AD3D06">
        <w:rPr>
          <w:sz w:val="28"/>
          <w:szCs w:val="28"/>
        </w:rPr>
        <w:t>Расширение вывоза продукции обрабатывающей промышленности развивающихся стран в значительной мере продолжает зависеть от наделенности трудовыми и природными ресурсами. Капиталоемкая продукция играет относительно небольшую роль в экспорте. На долю ресурсных отраслей приходится свыше 1/3 объема их экспорта. В 80—90-е годы произошло увеличение в экспорте ресурсоемкой продукции.</w:t>
      </w:r>
    </w:p>
    <w:p w:rsidR="00E840A0" w:rsidRPr="00AD3D06" w:rsidRDefault="00E840A0" w:rsidP="00AD3D06">
      <w:pPr>
        <w:widowControl w:val="0"/>
        <w:spacing w:line="360" w:lineRule="auto"/>
        <w:ind w:firstLine="709"/>
        <w:jc w:val="both"/>
        <w:rPr>
          <w:sz w:val="28"/>
          <w:szCs w:val="28"/>
        </w:rPr>
      </w:pPr>
      <w:r w:rsidRPr="00AD3D06">
        <w:rPr>
          <w:sz w:val="28"/>
          <w:szCs w:val="28"/>
        </w:rPr>
        <w:t>Позиции развивающихся стран укрепились на рынках традиционной промышленной продукции — судов, черных металлов, швейных изделий, обуви. Значительно их продвижение в экспорте электронных изделий. В конце 90-х годов доля развивающихся стран в мировом экспорте по этой статье поднялась до 13—14%.</w:t>
      </w:r>
    </w:p>
    <w:p w:rsidR="00E840A0" w:rsidRPr="00AD3D06" w:rsidRDefault="00E840A0" w:rsidP="00AD3D06">
      <w:pPr>
        <w:widowControl w:val="0"/>
        <w:spacing w:line="360" w:lineRule="auto"/>
        <w:ind w:firstLine="709"/>
        <w:jc w:val="both"/>
        <w:rPr>
          <w:sz w:val="28"/>
          <w:szCs w:val="28"/>
        </w:rPr>
      </w:pPr>
      <w:r w:rsidRPr="00AD3D06">
        <w:rPr>
          <w:sz w:val="28"/>
          <w:szCs w:val="28"/>
        </w:rPr>
        <w:t>Отмечается огромная концентрация экспортной деятельности, когда несколько стран доминируют в одноотраслевом или многоотраслевом экспорте продукции обрабатывающей промышленности. Основная часть экспорта продукции обрабатывающей промышленности приходится на 8 стран: Малайзию, Таиланд, Индонезию, КНР, Индию, Аргентину, Бразилию, Мексику.</w:t>
      </w:r>
    </w:p>
    <w:p w:rsidR="00E840A0" w:rsidRPr="00AD3D06" w:rsidRDefault="00E840A0" w:rsidP="00AD3D06">
      <w:pPr>
        <w:widowControl w:val="0"/>
        <w:spacing w:line="360" w:lineRule="auto"/>
        <w:ind w:firstLine="709"/>
        <w:jc w:val="both"/>
        <w:rPr>
          <w:sz w:val="28"/>
          <w:szCs w:val="28"/>
        </w:rPr>
      </w:pPr>
      <w:r w:rsidRPr="00AD3D06">
        <w:rPr>
          <w:sz w:val="28"/>
          <w:szCs w:val="28"/>
        </w:rPr>
        <w:t>Существуют огромные региональные разрывы в технологической структуре экспорта обрабатывающей промышленности. В странах Азии преобладают высокотехнологичные и низкотехнологичные товары, в Латинской Америке — среднетехнологичные товары (автомобили, промежуточные товары), но если исключить Мексику — сырьевые товары при низкой доле высокотехнологичных товаров.</w:t>
      </w:r>
    </w:p>
    <w:p w:rsidR="00E840A0" w:rsidRPr="00AD3D06" w:rsidRDefault="00E840A0" w:rsidP="00AD3D06">
      <w:pPr>
        <w:widowControl w:val="0"/>
        <w:spacing w:line="360" w:lineRule="auto"/>
        <w:ind w:firstLine="709"/>
        <w:jc w:val="both"/>
        <w:rPr>
          <w:sz w:val="28"/>
          <w:szCs w:val="28"/>
        </w:rPr>
      </w:pPr>
      <w:r w:rsidRPr="00AD3D06">
        <w:rPr>
          <w:sz w:val="28"/>
          <w:szCs w:val="28"/>
        </w:rPr>
        <w:t>В мировом экспорте обрабатывающей промышленности наиболее крупная доля принадлежит развивающимся странам в поставках обуви, текстильных изделий, изделий из дерева — 35—45%. Развивающиеся страны выступают крупными поставщиками на международных рынках в основном по сырьевым и продовольственным товарам (жидкое топливо — 59%, сырье без нефти — 32%, продовольствие — 32%).</w:t>
      </w:r>
    </w:p>
    <w:p w:rsidR="00E840A0" w:rsidRPr="00AD3D06" w:rsidRDefault="00E840A0" w:rsidP="00AD3D06">
      <w:pPr>
        <w:widowControl w:val="0"/>
        <w:spacing w:line="360" w:lineRule="auto"/>
        <w:ind w:firstLine="709"/>
        <w:jc w:val="both"/>
        <w:rPr>
          <w:sz w:val="28"/>
          <w:szCs w:val="28"/>
        </w:rPr>
      </w:pPr>
      <w:r w:rsidRPr="00AD3D06">
        <w:rPr>
          <w:sz w:val="28"/>
          <w:szCs w:val="28"/>
        </w:rPr>
        <w:t xml:space="preserve">До сих пор в ряде стран сырьевые товары преобладают в экспорте. В Латинской Америке сырьевые товары занимают преобладающее положение в экспорте 29 из 47 стран. Экспорт 14 африканских стран основывается на одном товаре. В целом доля развивающихся стран в мировом экспорте сырья увеличилась за 1980—1996 гг. с 18 до 24%, а низкотехнологичной продукции — с 15 до 34%. </w:t>
      </w:r>
    </w:p>
    <w:p w:rsidR="00E840A0" w:rsidRPr="00AD3D06" w:rsidRDefault="00E840A0" w:rsidP="00AD3D06">
      <w:pPr>
        <w:widowControl w:val="0"/>
        <w:spacing w:line="360" w:lineRule="auto"/>
        <w:ind w:firstLine="709"/>
        <w:jc w:val="both"/>
        <w:rPr>
          <w:sz w:val="28"/>
          <w:szCs w:val="28"/>
        </w:rPr>
      </w:pPr>
      <w:r w:rsidRPr="00AD3D06">
        <w:rPr>
          <w:sz w:val="28"/>
          <w:szCs w:val="28"/>
        </w:rPr>
        <w:t>Высокая доля продукции добывающей промышленности и сельского хозяйства, отличающихся низкой капиталоотдачей, сдерживает норму и масштабы капиталовложений. Кроме того, широкая эксплуатация минеральных ресурсов нередко сопровождается ущербом окружающей среде.</w:t>
      </w:r>
    </w:p>
    <w:p w:rsidR="00E840A0" w:rsidRPr="00AD3D06" w:rsidRDefault="00E840A0" w:rsidP="00AD3D06">
      <w:pPr>
        <w:widowControl w:val="0"/>
        <w:spacing w:line="360" w:lineRule="auto"/>
        <w:ind w:firstLine="709"/>
        <w:jc w:val="both"/>
        <w:rPr>
          <w:sz w:val="28"/>
          <w:szCs w:val="28"/>
        </w:rPr>
      </w:pPr>
      <w:r w:rsidRPr="00AD3D06">
        <w:rPr>
          <w:sz w:val="28"/>
          <w:szCs w:val="28"/>
        </w:rPr>
        <w:t>В основе конкурентоспособности промышленных и сырьевых товаров из развивающихся стран лежат более низкие затраты переменного капитала (рабочей силы) на единицу продукции. Низкий уровень заработной платы позволяет поддерживать конкурентоспособность продукции на мировых рынках, но сам по себе он препятствует экономическому росту, сдерживая покупательную способность на внутреннем рынке.</w:t>
      </w:r>
    </w:p>
    <w:p w:rsidR="00E840A0" w:rsidRPr="00AD3D06" w:rsidRDefault="00E840A0" w:rsidP="00AD3D06">
      <w:pPr>
        <w:widowControl w:val="0"/>
        <w:spacing w:line="360" w:lineRule="auto"/>
        <w:ind w:firstLine="709"/>
        <w:jc w:val="both"/>
        <w:rPr>
          <w:sz w:val="28"/>
          <w:szCs w:val="28"/>
        </w:rPr>
      </w:pPr>
      <w:r w:rsidRPr="00AD3D06">
        <w:rPr>
          <w:sz w:val="28"/>
          <w:szCs w:val="28"/>
        </w:rPr>
        <w:t>Структура экспортной торговли неодинаково влияет на экономическое развитие периферии мирового хозяйства. Страны, в экспорте которых продукция обрабатывающей промышленности превышает 50%, имели самые высокие темпы роста — 6,8% за 1980—1992 гг.; страны с диверсифицированным экспортом — 3,6; страны, в которых преобладают услуги, — 2,5; страны, поставляющие в основном минеральное и сельскохозяйственное сырье, — 1,4, нефтеэкспортеры — 0,4% в год. Вместе с тем экспорт продукции обрабатывающей промышленности в большей степени чувствителен к колебаниям экономического роста развитых стран, чем экспорт сырьевых товаров. По оценкам экспертов Мирового банка, увеличение ВВП развитых стран на 1% приводит к росту экспорта развивающихся стран на 0,2%. Это общее воздействие варьирует от страны к стране в зависимости от структуры их торговли и структуры их внешнего долга.</w:t>
      </w:r>
    </w:p>
    <w:p w:rsidR="00E840A0" w:rsidRPr="00AD3D06" w:rsidRDefault="00E840A0" w:rsidP="00AD3D06">
      <w:pPr>
        <w:widowControl w:val="0"/>
        <w:spacing w:line="360" w:lineRule="auto"/>
        <w:ind w:firstLine="709"/>
        <w:jc w:val="both"/>
        <w:rPr>
          <w:sz w:val="28"/>
          <w:szCs w:val="28"/>
        </w:rPr>
      </w:pPr>
      <w:r w:rsidRPr="00AD3D06">
        <w:rPr>
          <w:sz w:val="28"/>
          <w:szCs w:val="28"/>
        </w:rPr>
        <w:t>Несмотря на возрастание роли сферы услуг в хозяйстве развивающихся стран, их доля в мировом экспорте услуг сократилась с 16 до 14% за 1980—1997 гг. В структуре этого вида экспорта возросла доля туризма, связи при сокращении доли транспорта и финансовых услуг.</w:t>
      </w:r>
    </w:p>
    <w:p w:rsidR="00AD3D06" w:rsidRDefault="00AD3D06" w:rsidP="00AD3D06">
      <w:pPr>
        <w:widowControl w:val="0"/>
        <w:spacing w:line="360" w:lineRule="auto"/>
        <w:ind w:firstLine="709"/>
        <w:jc w:val="both"/>
        <w:rPr>
          <w:b/>
          <w:bCs/>
          <w:sz w:val="28"/>
          <w:szCs w:val="28"/>
        </w:rPr>
      </w:pPr>
    </w:p>
    <w:p w:rsidR="00E840A0" w:rsidRPr="00AD3D06" w:rsidRDefault="00CD2ADB" w:rsidP="00AD3D06">
      <w:pPr>
        <w:widowControl w:val="0"/>
        <w:spacing w:line="360" w:lineRule="auto"/>
        <w:ind w:firstLine="709"/>
        <w:jc w:val="both"/>
        <w:rPr>
          <w:b/>
          <w:bCs/>
          <w:sz w:val="28"/>
          <w:szCs w:val="28"/>
        </w:rPr>
      </w:pPr>
      <w:r w:rsidRPr="00AD3D06">
        <w:rPr>
          <w:b/>
          <w:bCs/>
          <w:sz w:val="28"/>
          <w:szCs w:val="28"/>
        </w:rPr>
        <w:t>1.3</w:t>
      </w:r>
      <w:r w:rsidR="00E840A0" w:rsidRPr="00AD3D06">
        <w:rPr>
          <w:b/>
          <w:bCs/>
          <w:sz w:val="28"/>
          <w:szCs w:val="28"/>
        </w:rPr>
        <w:t xml:space="preserve"> </w:t>
      </w:r>
      <w:r w:rsidR="00AD3D06">
        <w:rPr>
          <w:b/>
          <w:bCs/>
          <w:sz w:val="28"/>
          <w:szCs w:val="28"/>
        </w:rPr>
        <w:t>Позиции в мировом импорте</w:t>
      </w:r>
    </w:p>
    <w:p w:rsidR="00CD2ADB" w:rsidRPr="00AD3D06" w:rsidRDefault="00CD2ADB" w:rsidP="00AD3D06">
      <w:pPr>
        <w:widowControl w:val="0"/>
        <w:spacing w:line="360" w:lineRule="auto"/>
        <w:ind w:firstLine="709"/>
        <w:jc w:val="both"/>
        <w:rPr>
          <w:b/>
          <w:bCs/>
          <w:sz w:val="28"/>
          <w:szCs w:val="28"/>
        </w:rPr>
      </w:pPr>
    </w:p>
    <w:p w:rsidR="00E840A0" w:rsidRPr="00AD3D06" w:rsidRDefault="00E840A0" w:rsidP="00AD3D06">
      <w:pPr>
        <w:widowControl w:val="0"/>
        <w:spacing w:line="360" w:lineRule="auto"/>
        <w:ind w:firstLine="709"/>
        <w:jc w:val="both"/>
        <w:rPr>
          <w:sz w:val="28"/>
          <w:szCs w:val="28"/>
        </w:rPr>
      </w:pPr>
      <w:r w:rsidRPr="00AD3D06">
        <w:rPr>
          <w:sz w:val="28"/>
          <w:szCs w:val="28"/>
        </w:rPr>
        <w:t>Сдвиги в структуре производства и спроса способствовали изменениям в структуре импорта и роли развивающихся стран в мировых закупках. Импорт в значительной мере ориентирован на обеспечение потребностей национальных хозяйств в средствах производства, топливе и минеральном сырье. Обращает на себя внимание довольно высокий удельный вес развивающихся стран в закупках сельскохозяйственного сырья. Отставание сельского хозяйства при высоких темпах роста населения, развитие трудоинтенсивных производств содействуют тому, что развивающиеся страны остаются крупными импортерами сырьевых и продовольственных товаров — 17—25%. Рост обрабатывающей промышленности, невысокий уровень накопления не позволили им использовать материалосберегающую технологию. Поэтому давление, оказываемое продовольственным и топливным импортом на платежный баланс, представляет важный фактор развития национальных экономик.</w:t>
      </w:r>
    </w:p>
    <w:p w:rsidR="00E840A0" w:rsidRPr="00AD3D06" w:rsidRDefault="00E840A0" w:rsidP="00AD3D06">
      <w:pPr>
        <w:widowControl w:val="0"/>
        <w:spacing w:line="360" w:lineRule="auto"/>
        <w:ind w:firstLine="709"/>
        <w:jc w:val="both"/>
        <w:rPr>
          <w:sz w:val="28"/>
          <w:szCs w:val="28"/>
        </w:rPr>
      </w:pPr>
      <w:r w:rsidRPr="00AD3D06">
        <w:rPr>
          <w:sz w:val="28"/>
          <w:szCs w:val="28"/>
        </w:rPr>
        <w:t>Развивающиеся страны закупают относительно небольшую долю наукоемкой продукции — менее 10% мирового импорта контрольно-измерительных приборов, промышленного оборудования и общего электронного оборудования. Низкая доля в мировом потреблении наукоемкого оборудования свидетельствует о неразвитости механизации промышленного производства в этой подсистеме мирового хозяйства.</w:t>
      </w:r>
    </w:p>
    <w:p w:rsidR="00E840A0" w:rsidRPr="00AD3D06" w:rsidRDefault="00E840A0" w:rsidP="00AD3D06">
      <w:pPr>
        <w:widowControl w:val="0"/>
        <w:spacing w:line="360" w:lineRule="auto"/>
        <w:ind w:firstLine="709"/>
        <w:jc w:val="both"/>
        <w:rPr>
          <w:sz w:val="28"/>
          <w:szCs w:val="28"/>
        </w:rPr>
      </w:pPr>
      <w:r w:rsidRPr="00AD3D06">
        <w:rPr>
          <w:sz w:val="28"/>
          <w:szCs w:val="28"/>
        </w:rPr>
        <w:t>Импорт технологии. Происходящий в развивающихся странах промышленный переворот по времени совпадает с научно-технической революцией. В силу отсталости собственной научно-технической базы это неизбежно вызывает необходимость широкого использования ими научно-технического потенциала западных стран. Несмотря на желаемое расширение перевода технологии в развивающиеся страны, ее движение во многих случаях практически мало изменилось. Произошло даже относительное сокращение притока технологии. В абсолютных размерах приток промышленной технологии после 1985 г. не превышал 2 млрд долл. в год. Снижение реального объема усугублялось ограниченными масштабами передачи новейшей технологии, особенно в области информатики и биотехнологии.</w:t>
      </w:r>
    </w:p>
    <w:p w:rsidR="00E840A0" w:rsidRPr="00AD3D06" w:rsidRDefault="00E840A0" w:rsidP="00AD3D06">
      <w:pPr>
        <w:widowControl w:val="0"/>
        <w:spacing w:line="360" w:lineRule="auto"/>
        <w:ind w:firstLine="709"/>
        <w:jc w:val="both"/>
        <w:rPr>
          <w:sz w:val="28"/>
          <w:szCs w:val="28"/>
        </w:rPr>
      </w:pPr>
      <w:r w:rsidRPr="00AD3D06">
        <w:rPr>
          <w:sz w:val="28"/>
          <w:szCs w:val="28"/>
        </w:rPr>
        <w:t>Приток новой технологии ориентирован на крупные индустриализирующиеся страны — Аргентину, Бразилию, Китай, Индонезию и Мексику, Малайзию, Таиланд. Доставка технологий оформляется как через дочерние компании, так и посредством лицензионных сделок государственных объединений.</w:t>
      </w:r>
    </w:p>
    <w:p w:rsidR="00E840A0" w:rsidRPr="00AD3D06" w:rsidRDefault="00E840A0" w:rsidP="00AD3D06">
      <w:pPr>
        <w:widowControl w:val="0"/>
        <w:spacing w:line="360" w:lineRule="auto"/>
        <w:ind w:firstLine="709"/>
        <w:jc w:val="both"/>
        <w:rPr>
          <w:sz w:val="28"/>
          <w:szCs w:val="28"/>
        </w:rPr>
      </w:pPr>
      <w:r w:rsidRPr="00AD3D06">
        <w:rPr>
          <w:sz w:val="28"/>
          <w:szCs w:val="28"/>
        </w:rPr>
        <w:t>Важнейшей особенностью движения технологии является повышение ее доли, приходящейся на внутрифирменную торговлю зарубежных ТНК.</w:t>
      </w:r>
    </w:p>
    <w:p w:rsidR="00E840A0" w:rsidRPr="00AD3D06" w:rsidRDefault="00E840A0" w:rsidP="00AD3D06">
      <w:pPr>
        <w:widowControl w:val="0"/>
        <w:spacing w:line="360" w:lineRule="auto"/>
        <w:ind w:firstLine="709"/>
        <w:jc w:val="both"/>
        <w:rPr>
          <w:sz w:val="28"/>
          <w:szCs w:val="28"/>
        </w:rPr>
      </w:pPr>
      <w:r w:rsidRPr="00AD3D06">
        <w:rPr>
          <w:sz w:val="28"/>
          <w:szCs w:val="28"/>
        </w:rPr>
        <w:t>По формам получения новой технологии среди развивающихся стран можно выделить несколько групп. Для азиатских основную роль играет импорт машин и оборудования, для латиноамериканских стран выше значение иностранных прямых капиталовложений. Для многих африканских и наименее развитых стран техническое сотрудничество в форме даров выступает основным источником поступления технологии.</w:t>
      </w:r>
    </w:p>
    <w:p w:rsidR="00E840A0" w:rsidRPr="00AD3D06" w:rsidRDefault="00E840A0" w:rsidP="00AD3D06">
      <w:pPr>
        <w:widowControl w:val="0"/>
        <w:spacing w:line="360" w:lineRule="auto"/>
        <w:ind w:firstLine="709"/>
        <w:jc w:val="both"/>
        <w:rPr>
          <w:sz w:val="28"/>
          <w:szCs w:val="28"/>
        </w:rPr>
      </w:pPr>
      <w:r w:rsidRPr="00AD3D06">
        <w:rPr>
          <w:sz w:val="28"/>
          <w:szCs w:val="28"/>
        </w:rPr>
        <w:t>Быстрое развитие научно-технического прогресса и сокращение притока новой технологии во многие развивающиеся страны расширили технологический разрыв между индустриальными и развивающимися странами. Иностранные инвестиции, являющиеся основным инструментом передачи технических новшеств, концентрируются в наиболее продвинувшихся в экономическом отношении странах, в наименее развитых странах ТНК предпочитают использовать неакционерные формы участия. Импорт технологии, стимулирующий экономический рост, требует не только необходимых финансовых средств, но и подготовленной рабочей силы, возможностей использовать импортную технологию. В этом отношении способности большинства развивающихся стран ограничены.</w:t>
      </w:r>
    </w:p>
    <w:p w:rsidR="00E840A0" w:rsidRPr="00AD3D06" w:rsidRDefault="00E840A0" w:rsidP="00AD3D06">
      <w:pPr>
        <w:widowControl w:val="0"/>
        <w:spacing w:line="360" w:lineRule="auto"/>
        <w:ind w:firstLine="709"/>
        <w:jc w:val="both"/>
        <w:rPr>
          <w:sz w:val="28"/>
          <w:szCs w:val="28"/>
        </w:rPr>
      </w:pPr>
    </w:p>
    <w:p w:rsidR="00E00FEC" w:rsidRPr="00AD3D06" w:rsidRDefault="00AD3D06" w:rsidP="00AD3D06">
      <w:pPr>
        <w:widowControl w:val="0"/>
        <w:spacing w:line="360" w:lineRule="auto"/>
        <w:ind w:firstLine="709"/>
        <w:jc w:val="both"/>
        <w:rPr>
          <w:b/>
          <w:bCs/>
          <w:sz w:val="28"/>
          <w:szCs w:val="28"/>
        </w:rPr>
      </w:pPr>
      <w:r>
        <w:rPr>
          <w:b/>
          <w:bCs/>
          <w:sz w:val="28"/>
          <w:szCs w:val="28"/>
        </w:rPr>
        <w:br w:type="page"/>
      </w:r>
      <w:r w:rsidR="00CD2ADB" w:rsidRPr="00AD3D06">
        <w:rPr>
          <w:b/>
          <w:bCs/>
          <w:sz w:val="28"/>
          <w:szCs w:val="28"/>
        </w:rPr>
        <w:t xml:space="preserve">2. </w:t>
      </w:r>
      <w:r w:rsidR="00E00FEC" w:rsidRPr="00AD3D06">
        <w:rPr>
          <w:b/>
          <w:bCs/>
          <w:sz w:val="28"/>
          <w:szCs w:val="28"/>
        </w:rPr>
        <w:t>Развивающиеся страны Африки</w:t>
      </w:r>
    </w:p>
    <w:p w:rsidR="00CD2ADB" w:rsidRPr="00AD3D06" w:rsidRDefault="00CD2ADB" w:rsidP="00AD3D06">
      <w:pPr>
        <w:widowControl w:val="0"/>
        <w:spacing w:line="360" w:lineRule="auto"/>
        <w:ind w:firstLine="709"/>
        <w:jc w:val="both"/>
        <w:rPr>
          <w:sz w:val="28"/>
          <w:szCs w:val="28"/>
        </w:rPr>
      </w:pPr>
    </w:p>
    <w:p w:rsidR="00E00FEC" w:rsidRPr="00AD3D06" w:rsidRDefault="00E00FEC" w:rsidP="00AD3D06">
      <w:pPr>
        <w:widowControl w:val="0"/>
        <w:spacing w:line="360" w:lineRule="auto"/>
        <w:ind w:firstLine="709"/>
        <w:jc w:val="both"/>
        <w:rPr>
          <w:sz w:val="28"/>
          <w:szCs w:val="28"/>
        </w:rPr>
      </w:pPr>
      <w:r w:rsidRPr="00AD3D06">
        <w:rPr>
          <w:sz w:val="28"/>
          <w:szCs w:val="28"/>
        </w:rPr>
        <w:t>По своим экономическим ресурсам Африка – один из богатейших континентов, ее отличает не только разнообразие природных условий, но и богатс</w:t>
      </w:r>
      <w:r w:rsidR="0008248E" w:rsidRPr="00AD3D06">
        <w:rPr>
          <w:sz w:val="28"/>
          <w:szCs w:val="28"/>
        </w:rPr>
        <w:t>т</w:t>
      </w:r>
      <w:r w:rsidRPr="00AD3D06">
        <w:rPr>
          <w:sz w:val="28"/>
          <w:szCs w:val="28"/>
        </w:rPr>
        <w:t>во флоры и фауны, обилие земельных ресурсов, разнообразные климатические условия позволяют выращивать широкий круг ценных культур</w:t>
      </w:r>
      <w:r w:rsidR="00DF1E01" w:rsidRPr="00AD3D06">
        <w:rPr>
          <w:sz w:val="28"/>
          <w:szCs w:val="28"/>
        </w:rPr>
        <w:t>. Недра стран таят в себе запасы почти всех известных видов полезных ископаемых. Среди других континентов она занимает первое место по запасам руд марганца, хромитов, золота, платиноидов, кобальта, фосфоритов, причем сырье отличается высоким качеством и добывается открытым способом. Агроклиматические ресурсы материка весьма различны: теплом</w:t>
      </w:r>
      <w:r w:rsidR="00290041" w:rsidRPr="00AD3D06">
        <w:rPr>
          <w:sz w:val="28"/>
          <w:szCs w:val="28"/>
        </w:rPr>
        <w:t xml:space="preserve"> страна вполне обеспечена, но водные ресурсы размещены крайне неравномерно. Это отрицательно сказывается на сельском хозяйстве и на всей жизни людей. Большое значение</w:t>
      </w:r>
      <w:r w:rsidR="0008248E" w:rsidRPr="00AD3D06">
        <w:rPr>
          <w:sz w:val="28"/>
          <w:szCs w:val="28"/>
        </w:rPr>
        <w:t xml:space="preserve"> для многих стран имеет орошение сельскохозяйственных угодий, в то время как в странах экваториальной Африки избыточное увлажнение создает значительные трудности. По общей площади лесов Африка уступает только Латинской Америке.</w:t>
      </w:r>
    </w:p>
    <w:p w:rsidR="0008248E" w:rsidRPr="00AD3D06" w:rsidRDefault="0008248E" w:rsidP="00AD3D06">
      <w:pPr>
        <w:widowControl w:val="0"/>
        <w:spacing w:line="360" w:lineRule="auto"/>
        <w:ind w:firstLine="709"/>
        <w:jc w:val="both"/>
        <w:rPr>
          <w:sz w:val="28"/>
          <w:szCs w:val="28"/>
        </w:rPr>
      </w:pPr>
      <w:r w:rsidRPr="00AD3D06">
        <w:rPr>
          <w:sz w:val="28"/>
          <w:szCs w:val="28"/>
        </w:rPr>
        <w:t>Сегодня Африка – экономически наиболее отсталая часть мирового хозяйства. Это во многом результат колониального прошлого, тяжело отразившегося на судьбах африканских народов. После завоевания независимости страны начали предпринимать усилия по преодолению вековой отсталости. Началась перестройка отраслевой и территориальной</w:t>
      </w:r>
      <w:r w:rsidR="00D750DA" w:rsidRPr="00AD3D06">
        <w:rPr>
          <w:sz w:val="28"/>
          <w:szCs w:val="28"/>
        </w:rPr>
        <w:t xml:space="preserve"> структуры хозяйства. Наибольшие успехи на этом пути были достигнуты в горнодобывающей промышленности. В наши дни пот добыче многих видов полезных ископаемых Африке принадлежит монопольное место в зарубежном мире.</w:t>
      </w:r>
    </w:p>
    <w:p w:rsidR="00CD2ADB" w:rsidRPr="00AD3D06" w:rsidRDefault="00CD2ADB" w:rsidP="00AD3D06">
      <w:pPr>
        <w:widowControl w:val="0"/>
        <w:spacing w:line="360" w:lineRule="auto"/>
        <w:ind w:firstLine="709"/>
        <w:jc w:val="both"/>
        <w:rPr>
          <w:sz w:val="28"/>
          <w:szCs w:val="28"/>
        </w:rPr>
      </w:pPr>
    </w:p>
    <w:p w:rsidR="00D750DA" w:rsidRPr="00AD3D06" w:rsidRDefault="00AD3D06" w:rsidP="00AD3D06">
      <w:pPr>
        <w:widowControl w:val="0"/>
        <w:spacing w:line="360" w:lineRule="auto"/>
        <w:ind w:firstLine="709"/>
        <w:jc w:val="both"/>
        <w:rPr>
          <w:b/>
          <w:bCs/>
          <w:sz w:val="28"/>
          <w:szCs w:val="28"/>
        </w:rPr>
      </w:pPr>
      <w:r>
        <w:rPr>
          <w:b/>
          <w:bCs/>
          <w:sz w:val="28"/>
          <w:szCs w:val="28"/>
        </w:rPr>
        <w:br w:type="page"/>
      </w:r>
      <w:r w:rsidR="00D750DA" w:rsidRPr="00AD3D06">
        <w:rPr>
          <w:b/>
          <w:bCs/>
          <w:sz w:val="28"/>
          <w:szCs w:val="28"/>
        </w:rPr>
        <w:t>Доля Африки в продукции горнодобывающей промышленности</w:t>
      </w:r>
    </w:p>
    <w:p w:rsidR="00CD2ADB" w:rsidRPr="00AD3D06" w:rsidRDefault="00CD2ADB" w:rsidP="00AD3D06">
      <w:pPr>
        <w:widowControl w:val="0"/>
        <w:spacing w:line="360" w:lineRule="auto"/>
        <w:ind w:firstLine="709"/>
        <w:jc w:val="both"/>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3338"/>
      </w:tblGrid>
      <w:tr w:rsidR="00D750DA" w:rsidRPr="001C2726" w:rsidTr="001C2726">
        <w:tc>
          <w:tcPr>
            <w:tcW w:w="6408" w:type="dxa"/>
            <w:shd w:val="clear" w:color="auto" w:fill="auto"/>
          </w:tcPr>
          <w:p w:rsidR="00D750DA" w:rsidRPr="001C2726" w:rsidRDefault="00D750DA" w:rsidP="001C2726">
            <w:pPr>
              <w:widowControl w:val="0"/>
              <w:spacing w:line="360" w:lineRule="auto"/>
              <w:rPr>
                <w:sz w:val="20"/>
                <w:szCs w:val="20"/>
              </w:rPr>
            </w:pPr>
            <w:r w:rsidRPr="001C2726">
              <w:rPr>
                <w:sz w:val="20"/>
                <w:szCs w:val="20"/>
              </w:rPr>
              <w:t>Горнодобывающая промышленность</w:t>
            </w:r>
          </w:p>
        </w:tc>
        <w:tc>
          <w:tcPr>
            <w:tcW w:w="3446" w:type="dxa"/>
            <w:shd w:val="clear" w:color="auto" w:fill="auto"/>
          </w:tcPr>
          <w:p w:rsidR="00D750DA" w:rsidRPr="001C2726" w:rsidRDefault="00D750DA" w:rsidP="001C2726">
            <w:pPr>
              <w:widowControl w:val="0"/>
              <w:spacing w:line="360" w:lineRule="auto"/>
              <w:rPr>
                <w:sz w:val="20"/>
                <w:szCs w:val="20"/>
              </w:rPr>
            </w:pPr>
            <w:r w:rsidRPr="001C2726">
              <w:rPr>
                <w:sz w:val="20"/>
                <w:szCs w:val="20"/>
              </w:rPr>
              <w:t>Доля в %</w:t>
            </w:r>
          </w:p>
        </w:tc>
      </w:tr>
      <w:tr w:rsidR="00D750DA" w:rsidRPr="001C2726" w:rsidTr="001C2726">
        <w:tc>
          <w:tcPr>
            <w:tcW w:w="6408" w:type="dxa"/>
            <w:shd w:val="clear" w:color="auto" w:fill="auto"/>
          </w:tcPr>
          <w:p w:rsidR="00D750DA" w:rsidRPr="001C2726" w:rsidRDefault="00D750DA" w:rsidP="001C2726">
            <w:pPr>
              <w:widowControl w:val="0"/>
              <w:spacing w:line="360" w:lineRule="auto"/>
              <w:rPr>
                <w:sz w:val="20"/>
                <w:szCs w:val="20"/>
              </w:rPr>
            </w:pPr>
            <w:r w:rsidRPr="001C2726">
              <w:rPr>
                <w:sz w:val="20"/>
                <w:szCs w:val="20"/>
              </w:rPr>
              <w:t>Алмазы</w:t>
            </w:r>
          </w:p>
        </w:tc>
        <w:tc>
          <w:tcPr>
            <w:tcW w:w="3446" w:type="dxa"/>
            <w:shd w:val="clear" w:color="auto" w:fill="auto"/>
          </w:tcPr>
          <w:p w:rsidR="00D750DA" w:rsidRPr="001C2726" w:rsidRDefault="00D750DA" w:rsidP="001C2726">
            <w:pPr>
              <w:widowControl w:val="0"/>
              <w:spacing w:line="360" w:lineRule="auto"/>
              <w:rPr>
                <w:sz w:val="20"/>
                <w:szCs w:val="20"/>
              </w:rPr>
            </w:pPr>
            <w:r w:rsidRPr="001C2726">
              <w:rPr>
                <w:sz w:val="20"/>
                <w:szCs w:val="20"/>
              </w:rPr>
              <w:t>96</w:t>
            </w:r>
          </w:p>
        </w:tc>
      </w:tr>
      <w:tr w:rsidR="00D750DA" w:rsidRPr="001C2726" w:rsidTr="001C2726">
        <w:tc>
          <w:tcPr>
            <w:tcW w:w="6408" w:type="dxa"/>
            <w:shd w:val="clear" w:color="auto" w:fill="auto"/>
          </w:tcPr>
          <w:p w:rsidR="00D750DA" w:rsidRPr="001C2726" w:rsidRDefault="00D750DA" w:rsidP="001C2726">
            <w:pPr>
              <w:widowControl w:val="0"/>
              <w:spacing w:line="360" w:lineRule="auto"/>
              <w:rPr>
                <w:sz w:val="20"/>
                <w:szCs w:val="20"/>
              </w:rPr>
            </w:pPr>
            <w:r w:rsidRPr="001C2726">
              <w:rPr>
                <w:sz w:val="20"/>
                <w:szCs w:val="20"/>
              </w:rPr>
              <w:t>Золото</w:t>
            </w:r>
          </w:p>
        </w:tc>
        <w:tc>
          <w:tcPr>
            <w:tcW w:w="3446" w:type="dxa"/>
            <w:shd w:val="clear" w:color="auto" w:fill="auto"/>
          </w:tcPr>
          <w:p w:rsidR="00D750DA" w:rsidRPr="001C2726" w:rsidRDefault="00D750DA" w:rsidP="001C2726">
            <w:pPr>
              <w:widowControl w:val="0"/>
              <w:spacing w:line="360" w:lineRule="auto"/>
              <w:rPr>
                <w:sz w:val="20"/>
                <w:szCs w:val="20"/>
              </w:rPr>
            </w:pPr>
            <w:r w:rsidRPr="001C2726">
              <w:rPr>
                <w:sz w:val="20"/>
                <w:szCs w:val="20"/>
              </w:rPr>
              <w:t>76</w:t>
            </w:r>
          </w:p>
        </w:tc>
      </w:tr>
      <w:tr w:rsidR="00D750DA" w:rsidRPr="001C2726" w:rsidTr="001C2726">
        <w:tc>
          <w:tcPr>
            <w:tcW w:w="6408" w:type="dxa"/>
            <w:shd w:val="clear" w:color="auto" w:fill="auto"/>
          </w:tcPr>
          <w:p w:rsidR="00D750DA" w:rsidRPr="001C2726" w:rsidRDefault="00D750DA" w:rsidP="001C2726">
            <w:pPr>
              <w:widowControl w:val="0"/>
              <w:spacing w:line="360" w:lineRule="auto"/>
              <w:rPr>
                <w:sz w:val="20"/>
                <w:szCs w:val="20"/>
              </w:rPr>
            </w:pPr>
            <w:r w:rsidRPr="001C2726">
              <w:rPr>
                <w:sz w:val="20"/>
                <w:szCs w:val="20"/>
              </w:rPr>
              <w:t>Кобальтовые руды</w:t>
            </w:r>
          </w:p>
        </w:tc>
        <w:tc>
          <w:tcPr>
            <w:tcW w:w="3446" w:type="dxa"/>
            <w:shd w:val="clear" w:color="auto" w:fill="auto"/>
          </w:tcPr>
          <w:p w:rsidR="00D750DA" w:rsidRPr="001C2726" w:rsidRDefault="00D750DA" w:rsidP="001C2726">
            <w:pPr>
              <w:widowControl w:val="0"/>
              <w:spacing w:line="360" w:lineRule="auto"/>
              <w:rPr>
                <w:sz w:val="20"/>
                <w:szCs w:val="20"/>
              </w:rPr>
            </w:pPr>
            <w:r w:rsidRPr="001C2726">
              <w:rPr>
                <w:sz w:val="20"/>
                <w:szCs w:val="20"/>
              </w:rPr>
              <w:t>68</w:t>
            </w:r>
          </w:p>
        </w:tc>
      </w:tr>
      <w:tr w:rsidR="00D750DA" w:rsidRPr="001C2726" w:rsidTr="001C2726">
        <w:tc>
          <w:tcPr>
            <w:tcW w:w="6408" w:type="dxa"/>
            <w:shd w:val="clear" w:color="auto" w:fill="auto"/>
          </w:tcPr>
          <w:p w:rsidR="00D750DA" w:rsidRPr="001C2726" w:rsidRDefault="00D750DA" w:rsidP="001C2726">
            <w:pPr>
              <w:widowControl w:val="0"/>
              <w:spacing w:line="360" w:lineRule="auto"/>
              <w:rPr>
                <w:sz w:val="20"/>
                <w:szCs w:val="20"/>
              </w:rPr>
            </w:pPr>
            <w:r w:rsidRPr="001C2726">
              <w:rPr>
                <w:sz w:val="20"/>
                <w:szCs w:val="20"/>
              </w:rPr>
              <w:t>Хромиты</w:t>
            </w:r>
          </w:p>
        </w:tc>
        <w:tc>
          <w:tcPr>
            <w:tcW w:w="3446" w:type="dxa"/>
            <w:shd w:val="clear" w:color="auto" w:fill="auto"/>
          </w:tcPr>
          <w:p w:rsidR="00D750DA" w:rsidRPr="001C2726" w:rsidRDefault="00D750DA" w:rsidP="001C2726">
            <w:pPr>
              <w:widowControl w:val="0"/>
              <w:spacing w:line="360" w:lineRule="auto"/>
              <w:rPr>
                <w:sz w:val="20"/>
                <w:szCs w:val="20"/>
              </w:rPr>
            </w:pPr>
            <w:r w:rsidRPr="001C2726">
              <w:rPr>
                <w:sz w:val="20"/>
                <w:szCs w:val="20"/>
              </w:rPr>
              <w:t>67</w:t>
            </w:r>
          </w:p>
        </w:tc>
      </w:tr>
      <w:tr w:rsidR="00D750DA" w:rsidRPr="001C2726" w:rsidTr="001C2726">
        <w:tc>
          <w:tcPr>
            <w:tcW w:w="6408" w:type="dxa"/>
            <w:shd w:val="clear" w:color="auto" w:fill="auto"/>
          </w:tcPr>
          <w:p w:rsidR="00D750DA" w:rsidRPr="001C2726" w:rsidRDefault="00D750DA" w:rsidP="001C2726">
            <w:pPr>
              <w:widowControl w:val="0"/>
              <w:spacing w:line="360" w:lineRule="auto"/>
              <w:rPr>
                <w:sz w:val="20"/>
                <w:szCs w:val="20"/>
              </w:rPr>
            </w:pPr>
            <w:r w:rsidRPr="001C2726">
              <w:rPr>
                <w:sz w:val="20"/>
                <w:szCs w:val="20"/>
              </w:rPr>
              <w:t>Марганцевые руды</w:t>
            </w:r>
          </w:p>
        </w:tc>
        <w:tc>
          <w:tcPr>
            <w:tcW w:w="3446" w:type="dxa"/>
            <w:shd w:val="clear" w:color="auto" w:fill="auto"/>
          </w:tcPr>
          <w:p w:rsidR="00D750DA" w:rsidRPr="001C2726" w:rsidRDefault="00D750DA" w:rsidP="001C2726">
            <w:pPr>
              <w:widowControl w:val="0"/>
              <w:spacing w:line="360" w:lineRule="auto"/>
              <w:rPr>
                <w:sz w:val="20"/>
                <w:szCs w:val="20"/>
              </w:rPr>
            </w:pPr>
            <w:r w:rsidRPr="001C2726">
              <w:rPr>
                <w:sz w:val="20"/>
                <w:szCs w:val="20"/>
              </w:rPr>
              <w:t>57</w:t>
            </w:r>
          </w:p>
        </w:tc>
      </w:tr>
      <w:tr w:rsidR="00D750DA" w:rsidRPr="001C2726" w:rsidTr="001C2726">
        <w:tc>
          <w:tcPr>
            <w:tcW w:w="6408" w:type="dxa"/>
            <w:shd w:val="clear" w:color="auto" w:fill="auto"/>
          </w:tcPr>
          <w:p w:rsidR="00D750DA" w:rsidRPr="001C2726" w:rsidRDefault="00D750DA" w:rsidP="001C2726">
            <w:pPr>
              <w:widowControl w:val="0"/>
              <w:spacing w:line="360" w:lineRule="auto"/>
              <w:rPr>
                <w:sz w:val="20"/>
                <w:szCs w:val="20"/>
              </w:rPr>
            </w:pPr>
            <w:r w:rsidRPr="001C2726">
              <w:rPr>
                <w:sz w:val="20"/>
                <w:szCs w:val="20"/>
              </w:rPr>
              <w:t>Урановые руды</w:t>
            </w:r>
          </w:p>
        </w:tc>
        <w:tc>
          <w:tcPr>
            <w:tcW w:w="3446" w:type="dxa"/>
            <w:shd w:val="clear" w:color="auto" w:fill="auto"/>
          </w:tcPr>
          <w:p w:rsidR="00D750DA" w:rsidRPr="001C2726" w:rsidRDefault="00D750DA" w:rsidP="001C2726">
            <w:pPr>
              <w:widowControl w:val="0"/>
              <w:spacing w:line="360" w:lineRule="auto"/>
              <w:rPr>
                <w:sz w:val="20"/>
                <w:szCs w:val="20"/>
              </w:rPr>
            </w:pPr>
            <w:r w:rsidRPr="001C2726">
              <w:rPr>
                <w:sz w:val="20"/>
                <w:szCs w:val="20"/>
              </w:rPr>
              <w:t>35</w:t>
            </w:r>
          </w:p>
        </w:tc>
      </w:tr>
      <w:tr w:rsidR="00D750DA" w:rsidRPr="001C2726" w:rsidTr="001C2726">
        <w:tc>
          <w:tcPr>
            <w:tcW w:w="6408" w:type="dxa"/>
            <w:shd w:val="clear" w:color="auto" w:fill="auto"/>
          </w:tcPr>
          <w:p w:rsidR="00D750DA" w:rsidRPr="001C2726" w:rsidRDefault="00D750DA" w:rsidP="001C2726">
            <w:pPr>
              <w:widowControl w:val="0"/>
              <w:spacing w:line="360" w:lineRule="auto"/>
              <w:rPr>
                <w:sz w:val="20"/>
                <w:szCs w:val="20"/>
              </w:rPr>
            </w:pPr>
            <w:r w:rsidRPr="001C2726">
              <w:rPr>
                <w:sz w:val="20"/>
                <w:szCs w:val="20"/>
              </w:rPr>
              <w:t>Фосфориты</w:t>
            </w:r>
          </w:p>
        </w:tc>
        <w:tc>
          <w:tcPr>
            <w:tcW w:w="3446" w:type="dxa"/>
            <w:shd w:val="clear" w:color="auto" w:fill="auto"/>
          </w:tcPr>
          <w:p w:rsidR="00D750DA" w:rsidRPr="001C2726" w:rsidRDefault="00D750DA" w:rsidP="001C2726">
            <w:pPr>
              <w:widowControl w:val="0"/>
              <w:spacing w:line="360" w:lineRule="auto"/>
              <w:rPr>
                <w:sz w:val="20"/>
                <w:szCs w:val="20"/>
              </w:rPr>
            </w:pPr>
            <w:r w:rsidRPr="001C2726">
              <w:rPr>
                <w:sz w:val="20"/>
                <w:szCs w:val="20"/>
              </w:rPr>
              <w:t>31</w:t>
            </w:r>
          </w:p>
        </w:tc>
      </w:tr>
      <w:tr w:rsidR="00D750DA" w:rsidRPr="001C2726" w:rsidTr="001C2726">
        <w:tc>
          <w:tcPr>
            <w:tcW w:w="6408" w:type="dxa"/>
            <w:shd w:val="clear" w:color="auto" w:fill="auto"/>
          </w:tcPr>
          <w:p w:rsidR="00D750DA" w:rsidRPr="001C2726" w:rsidRDefault="00D750DA" w:rsidP="001C2726">
            <w:pPr>
              <w:widowControl w:val="0"/>
              <w:spacing w:line="360" w:lineRule="auto"/>
              <w:rPr>
                <w:sz w:val="20"/>
                <w:szCs w:val="20"/>
              </w:rPr>
            </w:pPr>
            <w:r w:rsidRPr="001C2726">
              <w:rPr>
                <w:sz w:val="20"/>
                <w:szCs w:val="20"/>
              </w:rPr>
              <w:t>Медные руды</w:t>
            </w:r>
          </w:p>
        </w:tc>
        <w:tc>
          <w:tcPr>
            <w:tcW w:w="3446" w:type="dxa"/>
            <w:shd w:val="clear" w:color="auto" w:fill="auto"/>
          </w:tcPr>
          <w:p w:rsidR="00D750DA" w:rsidRPr="001C2726" w:rsidRDefault="00D750DA" w:rsidP="001C2726">
            <w:pPr>
              <w:widowControl w:val="0"/>
              <w:spacing w:line="360" w:lineRule="auto"/>
              <w:rPr>
                <w:sz w:val="20"/>
                <w:szCs w:val="20"/>
              </w:rPr>
            </w:pPr>
            <w:r w:rsidRPr="001C2726">
              <w:rPr>
                <w:sz w:val="20"/>
                <w:szCs w:val="20"/>
              </w:rPr>
              <w:t>24</w:t>
            </w:r>
          </w:p>
        </w:tc>
      </w:tr>
      <w:tr w:rsidR="00D750DA" w:rsidRPr="001C2726" w:rsidTr="001C2726">
        <w:tc>
          <w:tcPr>
            <w:tcW w:w="6408" w:type="dxa"/>
            <w:shd w:val="clear" w:color="auto" w:fill="auto"/>
          </w:tcPr>
          <w:p w:rsidR="00D750DA" w:rsidRPr="001C2726" w:rsidRDefault="00D750DA" w:rsidP="001C2726">
            <w:pPr>
              <w:widowControl w:val="0"/>
              <w:spacing w:line="360" w:lineRule="auto"/>
              <w:rPr>
                <w:sz w:val="20"/>
                <w:szCs w:val="20"/>
              </w:rPr>
            </w:pPr>
            <w:r w:rsidRPr="001C2726">
              <w:rPr>
                <w:sz w:val="20"/>
                <w:szCs w:val="20"/>
              </w:rPr>
              <w:t>Нефть и газ</w:t>
            </w:r>
          </w:p>
        </w:tc>
        <w:tc>
          <w:tcPr>
            <w:tcW w:w="3446" w:type="dxa"/>
            <w:shd w:val="clear" w:color="auto" w:fill="auto"/>
          </w:tcPr>
          <w:p w:rsidR="00D750DA" w:rsidRPr="001C2726" w:rsidRDefault="00D750DA" w:rsidP="001C2726">
            <w:pPr>
              <w:widowControl w:val="0"/>
              <w:spacing w:line="360" w:lineRule="auto"/>
              <w:rPr>
                <w:sz w:val="20"/>
                <w:szCs w:val="20"/>
              </w:rPr>
            </w:pPr>
            <w:r w:rsidRPr="001C2726">
              <w:rPr>
                <w:sz w:val="20"/>
                <w:szCs w:val="20"/>
              </w:rPr>
              <w:t>11</w:t>
            </w:r>
          </w:p>
        </w:tc>
      </w:tr>
    </w:tbl>
    <w:p w:rsidR="00D750DA" w:rsidRPr="00AD3D06" w:rsidRDefault="00D750DA" w:rsidP="00AD3D06">
      <w:pPr>
        <w:widowControl w:val="0"/>
        <w:spacing w:line="360" w:lineRule="auto"/>
        <w:ind w:firstLine="709"/>
        <w:jc w:val="both"/>
        <w:rPr>
          <w:sz w:val="28"/>
          <w:szCs w:val="28"/>
        </w:rPr>
      </w:pPr>
    </w:p>
    <w:p w:rsidR="00D750DA" w:rsidRPr="00AD3D06" w:rsidRDefault="00D750DA" w:rsidP="00AD3D06">
      <w:pPr>
        <w:widowControl w:val="0"/>
        <w:spacing w:line="360" w:lineRule="auto"/>
        <w:ind w:firstLine="709"/>
        <w:jc w:val="both"/>
        <w:rPr>
          <w:sz w:val="28"/>
          <w:szCs w:val="28"/>
        </w:rPr>
      </w:pPr>
      <w:r w:rsidRPr="00AD3D06">
        <w:rPr>
          <w:sz w:val="28"/>
          <w:szCs w:val="28"/>
        </w:rPr>
        <w:t>Поскольку основная часть добываемого топлива и сырья вывозится на мировой рынок, именно добывающая промышленность в первую очередь определяет место Африки в международном разделении труда. Отрасли обрабатывающей промышленности в большинстве</w:t>
      </w:r>
      <w:r w:rsidR="00623D34" w:rsidRPr="00AD3D06">
        <w:rPr>
          <w:sz w:val="28"/>
          <w:szCs w:val="28"/>
        </w:rPr>
        <w:t xml:space="preserve"> стран находятся на стадии зарождения, исключение составляют традиционные виды индустрии – пищевая, легкая. Отрасли обрабатывающей промышленности наиболее развиты в ЮАР. Это единственная на континенте страна – на ее долю приходится только 4 % территории и около 6 % населения, но 2/5 промышленной продукции отраслей не только добывающей, но и обрабатывающей промышленности, 4/5 выплавки стали, Ѕ автомобильного парка континента.</w:t>
      </w:r>
    </w:p>
    <w:p w:rsidR="00623D34" w:rsidRPr="00AD3D06" w:rsidRDefault="00623D34" w:rsidP="00AD3D06">
      <w:pPr>
        <w:widowControl w:val="0"/>
        <w:spacing w:line="360" w:lineRule="auto"/>
        <w:ind w:firstLine="709"/>
        <w:jc w:val="both"/>
        <w:rPr>
          <w:sz w:val="28"/>
          <w:szCs w:val="28"/>
        </w:rPr>
      </w:pPr>
      <w:r w:rsidRPr="00AD3D06">
        <w:rPr>
          <w:sz w:val="28"/>
          <w:szCs w:val="28"/>
        </w:rPr>
        <w:t>Несмотря на огромный природный и людской потенциал, Африка продолжает оставаться наиболее отсталой частью мирового хозяйства.</w:t>
      </w:r>
    </w:p>
    <w:p w:rsidR="00623D34" w:rsidRPr="00AD3D06" w:rsidRDefault="00623D34" w:rsidP="00AD3D06">
      <w:pPr>
        <w:widowControl w:val="0"/>
        <w:spacing w:line="360" w:lineRule="auto"/>
        <w:ind w:firstLine="709"/>
        <w:jc w:val="both"/>
        <w:rPr>
          <w:sz w:val="28"/>
          <w:szCs w:val="28"/>
        </w:rPr>
      </w:pPr>
      <w:r w:rsidRPr="00AD3D06">
        <w:rPr>
          <w:sz w:val="28"/>
          <w:szCs w:val="28"/>
        </w:rPr>
        <w:t>В сельском хозяйстве, являющемся второй отраслью экономики, определяющей место Африки в мировом хозяйстве, преобладает тропическое и субтропическое земледелие. Оно тоже имеет ярко выражен</w:t>
      </w:r>
      <w:r w:rsidR="006A3B51" w:rsidRPr="00AD3D06">
        <w:rPr>
          <w:sz w:val="28"/>
          <w:szCs w:val="28"/>
        </w:rPr>
        <w:t>ную экспортную направленность. Ст</w:t>
      </w:r>
      <w:r w:rsidRPr="00AD3D06">
        <w:rPr>
          <w:sz w:val="28"/>
          <w:szCs w:val="28"/>
        </w:rPr>
        <w:t>раны Африки выращивают какао-бобы (60</w:t>
      </w:r>
      <w:r w:rsidR="006A3B51" w:rsidRPr="00AD3D06">
        <w:rPr>
          <w:sz w:val="28"/>
          <w:szCs w:val="28"/>
        </w:rPr>
        <w:t xml:space="preserve"> % </w:t>
      </w:r>
      <w:r w:rsidRPr="00AD3D06">
        <w:rPr>
          <w:sz w:val="28"/>
          <w:szCs w:val="28"/>
        </w:rPr>
        <w:t>мировой продукции)</w:t>
      </w:r>
      <w:r w:rsidR="006A3B51" w:rsidRPr="00AD3D06">
        <w:rPr>
          <w:sz w:val="28"/>
          <w:szCs w:val="28"/>
        </w:rPr>
        <w:t>, арахис (27 %), кофе (22%), оливки (16 %). Земледелие многих стран носит монокультурный характер, связанный со специализацией практически на единственной культуре. Например, Сенегал (арахис), Эфиопия (кофе), Гана (какао-бобы), Мали (хлопок) и другие. Повсеместно возделывают клубнеплоды, играющие большую роль рационе питания африканцев: батат, маниоку.</w:t>
      </w:r>
    </w:p>
    <w:p w:rsidR="006A3B51" w:rsidRPr="00AD3D06" w:rsidRDefault="006A3B51" w:rsidP="00AD3D06">
      <w:pPr>
        <w:widowControl w:val="0"/>
        <w:spacing w:line="360" w:lineRule="auto"/>
        <w:ind w:firstLine="709"/>
        <w:jc w:val="both"/>
        <w:rPr>
          <w:sz w:val="28"/>
          <w:szCs w:val="28"/>
        </w:rPr>
      </w:pPr>
      <w:r w:rsidRPr="00AD3D06">
        <w:rPr>
          <w:sz w:val="28"/>
          <w:szCs w:val="28"/>
        </w:rPr>
        <w:t>Животноводство по отношению к земледелию носит подчиненный характер, за исключением государств, где земледелие ограничено естественными природными условиями. Это такие государства, как Мавритания, Сомали, Лесото и др. Животноводство в Африке отличается малой продуктивностью вследствие низкой породистости и низкой товарностью. Кроме того, оно опирается на отсталую производственно-техническую базу: в основном используется</w:t>
      </w:r>
      <w:r w:rsidR="00AD3D06">
        <w:rPr>
          <w:sz w:val="28"/>
          <w:szCs w:val="28"/>
        </w:rPr>
        <w:t xml:space="preserve"> </w:t>
      </w:r>
      <w:r w:rsidRPr="00AD3D06">
        <w:rPr>
          <w:sz w:val="28"/>
          <w:szCs w:val="28"/>
        </w:rPr>
        <w:t>ручной труд. Только в странах</w:t>
      </w:r>
      <w:r w:rsidR="006F1C81" w:rsidRPr="00AD3D06">
        <w:rPr>
          <w:sz w:val="28"/>
          <w:szCs w:val="28"/>
        </w:rPr>
        <w:t xml:space="preserve"> Северной Африки животноводство организовано по европейскому образцу, используются почвообрабатывающие</w:t>
      </w:r>
      <w:r w:rsidR="00AD3D06">
        <w:rPr>
          <w:sz w:val="28"/>
          <w:szCs w:val="28"/>
        </w:rPr>
        <w:t xml:space="preserve"> </w:t>
      </w:r>
      <w:r w:rsidR="006F1C81" w:rsidRPr="00AD3D06">
        <w:rPr>
          <w:sz w:val="28"/>
          <w:szCs w:val="28"/>
        </w:rPr>
        <w:t>механизированные орудия. Слабое развитие ирригации – также одна из причин, тормозящих развитие сельского хозяйства, так как 40 % земельных угодий подвержены периодическим засухам.</w:t>
      </w:r>
    </w:p>
    <w:p w:rsidR="00CD2ADB" w:rsidRPr="00AD3D06" w:rsidRDefault="00CD2ADB" w:rsidP="00AD3D06">
      <w:pPr>
        <w:widowControl w:val="0"/>
        <w:spacing w:line="360" w:lineRule="auto"/>
        <w:ind w:firstLine="709"/>
        <w:jc w:val="both"/>
        <w:rPr>
          <w:sz w:val="28"/>
          <w:szCs w:val="28"/>
        </w:rPr>
      </w:pPr>
    </w:p>
    <w:p w:rsidR="00CD2ADB" w:rsidRPr="00AD3D06" w:rsidRDefault="00AD3D06" w:rsidP="00AD3D06">
      <w:pPr>
        <w:widowControl w:val="0"/>
        <w:spacing w:line="336" w:lineRule="auto"/>
        <w:ind w:left="709"/>
        <w:rPr>
          <w:b/>
          <w:bCs/>
          <w:sz w:val="28"/>
          <w:szCs w:val="28"/>
        </w:rPr>
      </w:pPr>
      <w:r>
        <w:rPr>
          <w:b/>
          <w:bCs/>
          <w:sz w:val="28"/>
          <w:szCs w:val="28"/>
        </w:rPr>
        <w:br w:type="page"/>
      </w:r>
      <w:r w:rsidR="00CD2ADB" w:rsidRPr="00AD3D06">
        <w:rPr>
          <w:b/>
          <w:bCs/>
          <w:sz w:val="28"/>
          <w:szCs w:val="28"/>
        </w:rPr>
        <w:t>3. Роль развивающихся стран в производстве и экспорте продукции информационно-коммуникационных технологий</w:t>
      </w:r>
    </w:p>
    <w:p w:rsidR="00CD2ADB" w:rsidRPr="00AD3D06" w:rsidRDefault="00CD2ADB" w:rsidP="00AD3D06">
      <w:pPr>
        <w:widowControl w:val="0"/>
        <w:spacing w:line="336" w:lineRule="auto"/>
        <w:ind w:firstLine="709"/>
        <w:jc w:val="both"/>
        <w:rPr>
          <w:b/>
          <w:bCs/>
          <w:sz w:val="28"/>
          <w:szCs w:val="28"/>
        </w:rPr>
      </w:pPr>
    </w:p>
    <w:p w:rsidR="00CD2ADB" w:rsidRPr="00AD3D06" w:rsidRDefault="00CD2ADB" w:rsidP="00AD3D06">
      <w:pPr>
        <w:widowControl w:val="0"/>
        <w:spacing w:line="336" w:lineRule="auto"/>
        <w:ind w:firstLine="709"/>
        <w:jc w:val="both"/>
        <w:rPr>
          <w:sz w:val="28"/>
          <w:szCs w:val="28"/>
        </w:rPr>
      </w:pPr>
      <w:r w:rsidRPr="00AD3D06">
        <w:rPr>
          <w:sz w:val="28"/>
          <w:szCs w:val="28"/>
        </w:rPr>
        <w:t>Большинство компьютерных микросхем, мобильных телефонов, ноутбуков, телевизоров, DVD-проигрывателей и другой электронной продукции в настоящее время производится в развивающихся странах. При этом Китай является их крупнейшим в мире экспортером, еще в 2004 году сместив с этого места США, а Индия занимает первое место по объемам международной продажи услуг, связанных с информационно-коммуникационными технологиями (ИКТ).</w:t>
      </w:r>
    </w:p>
    <w:p w:rsidR="00CD2ADB" w:rsidRPr="00AD3D06" w:rsidRDefault="00CD2ADB" w:rsidP="00AD3D06">
      <w:pPr>
        <w:widowControl w:val="0"/>
        <w:spacing w:line="336" w:lineRule="auto"/>
        <w:ind w:firstLine="709"/>
        <w:jc w:val="both"/>
        <w:rPr>
          <w:sz w:val="28"/>
          <w:szCs w:val="28"/>
        </w:rPr>
      </w:pPr>
      <w:r w:rsidRPr="00AD3D06">
        <w:rPr>
          <w:sz w:val="28"/>
          <w:szCs w:val="28"/>
        </w:rPr>
        <w:t>Об этом говорится в новом докладе Конференции ООН по торговле и развитию (ЮНКТАД) об информационной экономике (февраль 2008)</w:t>
      </w:r>
      <w:r w:rsidR="00AD3D06">
        <w:rPr>
          <w:sz w:val="28"/>
          <w:szCs w:val="28"/>
        </w:rPr>
        <w:t xml:space="preserve"> </w:t>
      </w:r>
      <w:r w:rsidRPr="00AD3D06">
        <w:rPr>
          <w:sz w:val="28"/>
          <w:szCs w:val="28"/>
        </w:rPr>
        <w:t>. В документе подчеркивается, что в мировой экономике роль движущей силы все активнее играют технологические инновации.</w:t>
      </w:r>
    </w:p>
    <w:p w:rsidR="00CD2ADB" w:rsidRPr="00AD3D06" w:rsidRDefault="00CD2ADB" w:rsidP="00AD3D06">
      <w:pPr>
        <w:widowControl w:val="0"/>
        <w:spacing w:line="336" w:lineRule="auto"/>
        <w:ind w:firstLine="709"/>
        <w:jc w:val="both"/>
        <w:rPr>
          <w:sz w:val="28"/>
          <w:szCs w:val="28"/>
        </w:rPr>
      </w:pPr>
      <w:r w:rsidRPr="00AD3D06">
        <w:rPr>
          <w:sz w:val="28"/>
          <w:szCs w:val="28"/>
        </w:rPr>
        <w:t xml:space="preserve">Распространение ИКТ в развивающихся странах устойчиво набирает обороты. Наибольшую популярность в развивающемся мире приобрели мобильные телефоны. Число абонентов мобильной телефонной связи в этих странах за последние пять лет почти утроилось, и теперь на них приходится 58% всех абонентов мобильной телефонии мира. Мобильная телефония служит своего рода «цифровым мостом», который поможет многим бедным государствам уменьшить разрыв в сфере связи. </w:t>
      </w:r>
    </w:p>
    <w:p w:rsidR="00CD2ADB" w:rsidRPr="00AD3D06" w:rsidRDefault="00CD2ADB" w:rsidP="00AD3D06">
      <w:pPr>
        <w:widowControl w:val="0"/>
        <w:spacing w:line="336" w:lineRule="auto"/>
        <w:ind w:firstLine="709"/>
        <w:jc w:val="both"/>
        <w:rPr>
          <w:sz w:val="28"/>
          <w:szCs w:val="28"/>
        </w:rPr>
      </w:pPr>
      <w:r w:rsidRPr="00AD3D06">
        <w:rPr>
          <w:sz w:val="28"/>
          <w:szCs w:val="28"/>
        </w:rPr>
        <w:t xml:space="preserve">«Революция в сфере ИКТ охватывает развивающийся мир и сулит возможности для совершения стремительного технологического рывка, который будет способствовать быстрой модернизации экономики развивающихся стран», — отмечается в представленном докладе. </w:t>
      </w:r>
    </w:p>
    <w:p w:rsidR="00CD2ADB" w:rsidRPr="00AD3D06" w:rsidRDefault="00CD2ADB" w:rsidP="00AD3D06">
      <w:pPr>
        <w:widowControl w:val="0"/>
        <w:spacing w:line="336" w:lineRule="auto"/>
        <w:ind w:firstLine="709"/>
        <w:jc w:val="both"/>
        <w:rPr>
          <w:sz w:val="28"/>
          <w:szCs w:val="28"/>
        </w:rPr>
      </w:pPr>
      <w:r w:rsidRPr="00AD3D06">
        <w:rPr>
          <w:sz w:val="28"/>
          <w:szCs w:val="28"/>
        </w:rPr>
        <w:t xml:space="preserve">Одновременно в нем обращается внимание на то, что развивающиеся страны, за исключением государств Восточной Азии, которые по своему статусу находятся на грани между развитыми и развивающимися странами (в частности, Республика Корея и Сингапур), все еще намного отстают от промышленно развитых в деле внедрения ИКТ и их использования в производстве. </w:t>
      </w:r>
    </w:p>
    <w:p w:rsidR="00CD2ADB" w:rsidRPr="00AD3D06" w:rsidRDefault="00CD2ADB" w:rsidP="00AD3D06">
      <w:pPr>
        <w:widowControl w:val="0"/>
        <w:spacing w:line="360" w:lineRule="auto"/>
        <w:ind w:firstLine="709"/>
        <w:jc w:val="both"/>
        <w:rPr>
          <w:sz w:val="28"/>
          <w:szCs w:val="28"/>
        </w:rPr>
      </w:pPr>
    </w:p>
    <w:p w:rsidR="00455604" w:rsidRPr="00AD3D06" w:rsidRDefault="00AD3D06" w:rsidP="00AD3D06">
      <w:pPr>
        <w:widowControl w:val="0"/>
        <w:spacing w:line="360" w:lineRule="auto"/>
        <w:ind w:left="709"/>
        <w:rPr>
          <w:b/>
          <w:bCs/>
          <w:sz w:val="28"/>
          <w:szCs w:val="28"/>
        </w:rPr>
      </w:pPr>
      <w:r>
        <w:rPr>
          <w:b/>
          <w:bCs/>
          <w:sz w:val="28"/>
          <w:szCs w:val="28"/>
        </w:rPr>
        <w:br w:type="page"/>
      </w:r>
      <w:r w:rsidR="00CD2ADB" w:rsidRPr="00AD3D06">
        <w:rPr>
          <w:b/>
          <w:bCs/>
          <w:sz w:val="28"/>
          <w:szCs w:val="28"/>
        </w:rPr>
        <w:t xml:space="preserve">4. </w:t>
      </w:r>
      <w:r w:rsidR="00455604" w:rsidRPr="00AD3D06">
        <w:rPr>
          <w:b/>
          <w:bCs/>
          <w:sz w:val="28"/>
          <w:szCs w:val="28"/>
        </w:rPr>
        <w:t>Развивающиеся страны в период Мирового финансового кризиса 2008 г.</w:t>
      </w:r>
    </w:p>
    <w:p w:rsidR="00CD2ADB" w:rsidRPr="00AD3D06" w:rsidRDefault="00CD2ADB" w:rsidP="00AD3D06">
      <w:pPr>
        <w:widowControl w:val="0"/>
        <w:spacing w:line="360" w:lineRule="auto"/>
        <w:ind w:left="709"/>
        <w:rPr>
          <w:b/>
          <w:bCs/>
          <w:sz w:val="28"/>
          <w:szCs w:val="28"/>
        </w:rPr>
      </w:pPr>
    </w:p>
    <w:p w:rsidR="00455604" w:rsidRPr="00AD3D06" w:rsidRDefault="00CD2ADB" w:rsidP="00AD3D06">
      <w:pPr>
        <w:widowControl w:val="0"/>
        <w:spacing w:line="360" w:lineRule="auto"/>
        <w:ind w:left="709"/>
        <w:rPr>
          <w:b/>
          <w:bCs/>
          <w:sz w:val="28"/>
          <w:szCs w:val="28"/>
        </w:rPr>
      </w:pPr>
      <w:r w:rsidRPr="00AD3D06">
        <w:rPr>
          <w:b/>
          <w:bCs/>
          <w:sz w:val="28"/>
          <w:szCs w:val="28"/>
        </w:rPr>
        <w:t>4.1</w:t>
      </w:r>
      <w:r w:rsidR="00455604" w:rsidRPr="00AD3D06">
        <w:rPr>
          <w:b/>
          <w:bCs/>
          <w:sz w:val="28"/>
          <w:szCs w:val="28"/>
        </w:rPr>
        <w:t xml:space="preserve"> Предпринимаемые </w:t>
      </w:r>
      <w:r w:rsidR="00AD3D06">
        <w:rPr>
          <w:b/>
          <w:bCs/>
          <w:sz w:val="28"/>
          <w:szCs w:val="28"/>
        </w:rPr>
        <w:t>действия по преодолению кризиса</w:t>
      </w:r>
    </w:p>
    <w:p w:rsidR="00027B53" w:rsidRPr="00AD3D06" w:rsidRDefault="00027B53" w:rsidP="00AD3D06">
      <w:pPr>
        <w:widowControl w:val="0"/>
        <w:spacing w:line="360" w:lineRule="auto"/>
        <w:ind w:firstLine="709"/>
        <w:jc w:val="both"/>
        <w:rPr>
          <w:b/>
          <w:bCs/>
          <w:sz w:val="28"/>
          <w:szCs w:val="28"/>
        </w:rPr>
      </w:pPr>
    </w:p>
    <w:p w:rsidR="00CE6DA1" w:rsidRPr="00AD3D06" w:rsidRDefault="00455604" w:rsidP="00AD3D06">
      <w:pPr>
        <w:widowControl w:val="0"/>
        <w:spacing w:line="360" w:lineRule="auto"/>
        <w:ind w:firstLine="709"/>
        <w:jc w:val="both"/>
        <w:rPr>
          <w:sz w:val="28"/>
          <w:szCs w:val="28"/>
        </w:rPr>
      </w:pPr>
      <w:r w:rsidRPr="00AD3D06">
        <w:rPr>
          <w:sz w:val="28"/>
          <w:szCs w:val="28"/>
        </w:rPr>
        <w:t xml:space="preserve">В последнее время государственные </w:t>
      </w:r>
      <w:r w:rsidR="00CE6DA1" w:rsidRPr="00AD3D06">
        <w:rPr>
          <w:sz w:val="28"/>
          <w:szCs w:val="28"/>
        </w:rPr>
        <w:t>инвестфонды</w:t>
      </w:r>
      <w:r w:rsidRPr="00AD3D06">
        <w:rPr>
          <w:sz w:val="28"/>
          <w:szCs w:val="28"/>
        </w:rPr>
        <w:t xml:space="preserve"> развивающихся стран</w:t>
      </w:r>
      <w:r w:rsidR="00CE6DA1" w:rsidRPr="00AD3D06">
        <w:rPr>
          <w:sz w:val="28"/>
          <w:szCs w:val="28"/>
        </w:rPr>
        <w:t xml:space="preserve"> предпочитают вкладывать деньги не в развитые западные страны, а в свои финансовые рынки, которые также довольно сильно пострадали от кризиса.</w:t>
      </w:r>
    </w:p>
    <w:p w:rsidR="00455604" w:rsidRPr="00AD3D06" w:rsidRDefault="00CE6DA1" w:rsidP="00AD3D06">
      <w:pPr>
        <w:widowControl w:val="0"/>
        <w:spacing w:line="360" w:lineRule="auto"/>
        <w:ind w:firstLine="709"/>
        <w:jc w:val="both"/>
        <w:rPr>
          <w:sz w:val="28"/>
          <w:szCs w:val="28"/>
        </w:rPr>
      </w:pPr>
      <w:r w:rsidRPr="00AD3D06">
        <w:rPr>
          <w:sz w:val="28"/>
          <w:szCs w:val="28"/>
        </w:rPr>
        <w:t xml:space="preserve">Основной проблемой практически всех финансовых институтов является недостаток финансирования. Однако если европейские банки могут обратиться за помощью к федеральной резервной системе (ФРС), которая заключает договоры с ЦБ еврозоны, что позволяет </w:t>
      </w:r>
      <w:r w:rsidR="00F656E5" w:rsidRPr="00AD3D06">
        <w:rPr>
          <w:sz w:val="28"/>
          <w:szCs w:val="28"/>
        </w:rPr>
        <w:t>последним кредитовать в долларах, то банкам развивающихся стран приходится полагаться только на себя. Это в свою очередь, означает использование золотовалютных резервов для поддержки банковской системы.</w:t>
      </w:r>
    </w:p>
    <w:p w:rsidR="00F656E5" w:rsidRPr="00AD3D06" w:rsidRDefault="00F656E5" w:rsidP="00AD3D06">
      <w:pPr>
        <w:widowControl w:val="0"/>
        <w:spacing w:line="360" w:lineRule="auto"/>
        <w:ind w:firstLine="709"/>
        <w:jc w:val="both"/>
        <w:rPr>
          <w:sz w:val="28"/>
          <w:szCs w:val="28"/>
        </w:rPr>
      </w:pPr>
      <w:r w:rsidRPr="00AD3D06">
        <w:rPr>
          <w:sz w:val="28"/>
          <w:szCs w:val="28"/>
        </w:rPr>
        <w:t>Например, инвестфонды Катара и Кувейта уже начали покупать акции своих банков, чтобы поддержать финансовые рынки.</w:t>
      </w:r>
    </w:p>
    <w:p w:rsidR="00F656E5" w:rsidRPr="00AD3D06" w:rsidRDefault="00F656E5" w:rsidP="00AD3D06">
      <w:pPr>
        <w:widowControl w:val="0"/>
        <w:spacing w:line="360" w:lineRule="auto"/>
        <w:ind w:firstLine="709"/>
        <w:jc w:val="both"/>
        <w:rPr>
          <w:sz w:val="28"/>
          <w:szCs w:val="28"/>
        </w:rPr>
      </w:pPr>
      <w:r w:rsidRPr="00AD3D06">
        <w:rPr>
          <w:sz w:val="28"/>
          <w:szCs w:val="28"/>
        </w:rPr>
        <w:t>Причем участники рынка уверены, что сейчас такая стратегия идеальна. Вкладывая деньги в свои рынки, государственные инвестфонды поддерживают цены на акции своих компаний, сохраняют внутри страны необходимые им активы и удерживают свои валюты от падения.</w:t>
      </w:r>
    </w:p>
    <w:p w:rsidR="00F656E5" w:rsidRPr="00AD3D06" w:rsidRDefault="00F656E5" w:rsidP="00AD3D06">
      <w:pPr>
        <w:widowControl w:val="0"/>
        <w:spacing w:line="360" w:lineRule="auto"/>
        <w:ind w:firstLine="709"/>
        <w:jc w:val="both"/>
        <w:rPr>
          <w:sz w:val="28"/>
          <w:szCs w:val="28"/>
        </w:rPr>
      </w:pPr>
      <w:r w:rsidRPr="00AD3D06">
        <w:rPr>
          <w:sz w:val="28"/>
          <w:szCs w:val="28"/>
        </w:rPr>
        <w:t>Тем временем золотовалютные резервы большинства развивающихся стран продолжают снижаться. Только за сентябрь совокупные резервы стран Азии, за исключением Китая, снизились на 20,3 млрд долл.</w:t>
      </w:r>
      <w:r w:rsidR="00AD3D06">
        <w:rPr>
          <w:sz w:val="28"/>
          <w:szCs w:val="28"/>
        </w:rPr>
        <w:t xml:space="preserve"> </w:t>
      </w:r>
    </w:p>
    <w:p w:rsidR="00C52CA3" w:rsidRPr="00AD3D06" w:rsidRDefault="00C52CA3" w:rsidP="00AD3D06">
      <w:pPr>
        <w:widowControl w:val="0"/>
        <w:spacing w:line="360" w:lineRule="auto"/>
        <w:ind w:firstLine="709"/>
        <w:jc w:val="both"/>
        <w:rPr>
          <w:sz w:val="28"/>
          <w:szCs w:val="28"/>
        </w:rPr>
      </w:pPr>
      <w:r w:rsidRPr="00AD3D06">
        <w:rPr>
          <w:sz w:val="28"/>
          <w:szCs w:val="28"/>
        </w:rPr>
        <w:t>Развивающиеся рынки сейчас переживают нелегкие времена. По мнению аналитиков, в 2009 г. отток капитала с этих рынков лишь усилится. Свою роль сыграло и снижение цен на нефть, поскольку многие развивающиеся страны (в т.ч. государства Персидского залива и Россия) стабильно развивались именно благодаря росту цен на черное золото.</w:t>
      </w:r>
    </w:p>
    <w:p w:rsidR="00C52CA3" w:rsidRPr="00AD3D06" w:rsidRDefault="00C52CA3" w:rsidP="00AD3D06">
      <w:pPr>
        <w:widowControl w:val="0"/>
        <w:spacing w:line="360" w:lineRule="auto"/>
        <w:ind w:firstLine="709"/>
        <w:jc w:val="both"/>
        <w:rPr>
          <w:sz w:val="28"/>
          <w:szCs w:val="28"/>
        </w:rPr>
      </w:pPr>
      <w:r w:rsidRPr="00AD3D06">
        <w:rPr>
          <w:sz w:val="28"/>
          <w:szCs w:val="28"/>
        </w:rPr>
        <w:t>Усугубляет ситуации и намерение международного валютного фонда (МВФ) ужесточить условия доступа государственных инвестфондов к иностранным активам. Крупные иностранные инвестиции в западные финансовые организации постепенно стали объектом пристального внимания, и особенно это касается иностранных сделок, предусматривающих контроль над акционерными компаниями.</w:t>
      </w:r>
    </w:p>
    <w:p w:rsidR="0005484F" w:rsidRPr="00AD3D06" w:rsidRDefault="00C52CA3" w:rsidP="00AD3D06">
      <w:pPr>
        <w:widowControl w:val="0"/>
        <w:spacing w:line="360" w:lineRule="auto"/>
        <w:ind w:firstLine="709"/>
        <w:jc w:val="both"/>
        <w:rPr>
          <w:sz w:val="28"/>
          <w:szCs w:val="28"/>
        </w:rPr>
      </w:pPr>
      <w:r w:rsidRPr="00AD3D06">
        <w:rPr>
          <w:sz w:val="28"/>
          <w:szCs w:val="28"/>
        </w:rPr>
        <w:t xml:space="preserve">Например, в связи </w:t>
      </w:r>
      <w:r w:rsidR="0005484F" w:rsidRPr="00AD3D06">
        <w:rPr>
          <w:sz w:val="28"/>
          <w:szCs w:val="28"/>
        </w:rPr>
        <w:t>с последними событиями на мировом финансовом рынке, президент Франции Николя Саркози призвал страны ЕС создать свой собственный государственный инвестфонд, который выкупал бы акции некоторых финансовых институтов.</w:t>
      </w:r>
    </w:p>
    <w:p w:rsidR="00CD2ADB" w:rsidRPr="00AD3D06" w:rsidRDefault="00CD2ADB" w:rsidP="00AD3D06">
      <w:pPr>
        <w:widowControl w:val="0"/>
        <w:spacing w:line="360" w:lineRule="auto"/>
        <w:ind w:firstLine="709"/>
        <w:jc w:val="both"/>
        <w:rPr>
          <w:sz w:val="28"/>
          <w:szCs w:val="28"/>
        </w:rPr>
      </w:pPr>
    </w:p>
    <w:p w:rsidR="0005484F" w:rsidRPr="00AD3D06" w:rsidRDefault="00CD2ADB" w:rsidP="00AD3D06">
      <w:pPr>
        <w:widowControl w:val="0"/>
        <w:spacing w:line="360" w:lineRule="auto"/>
        <w:ind w:left="709"/>
        <w:rPr>
          <w:b/>
          <w:bCs/>
          <w:sz w:val="28"/>
          <w:szCs w:val="28"/>
        </w:rPr>
      </w:pPr>
      <w:r w:rsidRPr="00AD3D06">
        <w:rPr>
          <w:b/>
          <w:bCs/>
          <w:sz w:val="28"/>
          <w:szCs w:val="28"/>
        </w:rPr>
        <w:t>4.2</w:t>
      </w:r>
      <w:r w:rsidR="0005484F" w:rsidRPr="00AD3D06">
        <w:rPr>
          <w:b/>
          <w:bCs/>
          <w:sz w:val="28"/>
          <w:szCs w:val="28"/>
        </w:rPr>
        <w:t xml:space="preserve"> Стремление Китая и России использовать кризис </w:t>
      </w:r>
      <w:r w:rsidR="00027B53" w:rsidRPr="00AD3D06">
        <w:rPr>
          <w:b/>
          <w:bCs/>
          <w:sz w:val="28"/>
          <w:szCs w:val="28"/>
        </w:rPr>
        <w:t xml:space="preserve">2008г. </w:t>
      </w:r>
      <w:r w:rsidR="0005484F" w:rsidRPr="00AD3D06">
        <w:rPr>
          <w:b/>
          <w:bCs/>
          <w:sz w:val="28"/>
          <w:szCs w:val="28"/>
        </w:rPr>
        <w:t>для смены мирового экономического поря</w:t>
      </w:r>
      <w:r w:rsidR="00AD3D06">
        <w:rPr>
          <w:b/>
          <w:bCs/>
          <w:sz w:val="28"/>
          <w:szCs w:val="28"/>
        </w:rPr>
        <w:t>дка</w:t>
      </w:r>
    </w:p>
    <w:p w:rsidR="00027B53" w:rsidRPr="001C2726" w:rsidRDefault="00AD3D06" w:rsidP="00AD3D06">
      <w:pPr>
        <w:widowControl w:val="0"/>
        <w:spacing w:line="360" w:lineRule="auto"/>
        <w:ind w:firstLine="709"/>
        <w:jc w:val="both"/>
        <w:rPr>
          <w:bCs/>
          <w:color w:val="FFFFFF"/>
          <w:sz w:val="28"/>
          <w:szCs w:val="28"/>
        </w:rPr>
      </w:pPr>
      <w:r w:rsidRPr="001C2726">
        <w:rPr>
          <w:bCs/>
          <w:color w:val="FFFFFF"/>
          <w:sz w:val="28"/>
          <w:szCs w:val="28"/>
        </w:rPr>
        <w:t>развивающаяся страна мировая экономика</w:t>
      </w:r>
    </w:p>
    <w:p w:rsidR="00C52CA3" w:rsidRPr="00AD3D06" w:rsidRDefault="0005484F" w:rsidP="00AD3D06">
      <w:pPr>
        <w:widowControl w:val="0"/>
        <w:spacing w:line="360" w:lineRule="auto"/>
        <w:ind w:firstLine="709"/>
        <w:jc w:val="both"/>
        <w:rPr>
          <w:sz w:val="28"/>
          <w:szCs w:val="28"/>
        </w:rPr>
      </w:pPr>
      <w:r w:rsidRPr="00AD3D06">
        <w:rPr>
          <w:sz w:val="28"/>
          <w:szCs w:val="28"/>
        </w:rPr>
        <w:t>Мировой финансовый кризис ставит одни страны в крайне трудное положение, но дает шанс другим. Китай, также как и Россия, чувствует в себе достаточно сил для того, чтобы занять лидирующее положение в мире. Тезис Российских властей о том, что международный финансовый кризис показал несостоятельность существующего миропорядка, оказался крайне близок их китайским коллегам.</w:t>
      </w:r>
    </w:p>
    <w:p w:rsidR="002D4268" w:rsidRPr="00AD3D06" w:rsidRDefault="002D4268" w:rsidP="00AD3D06">
      <w:pPr>
        <w:widowControl w:val="0"/>
        <w:spacing w:line="360" w:lineRule="auto"/>
        <w:ind w:firstLine="709"/>
        <w:jc w:val="both"/>
        <w:rPr>
          <w:sz w:val="28"/>
          <w:szCs w:val="28"/>
        </w:rPr>
      </w:pPr>
      <w:r w:rsidRPr="00AD3D06">
        <w:rPr>
          <w:sz w:val="28"/>
          <w:szCs w:val="28"/>
        </w:rPr>
        <w:t>Цитаты из выступления на третьем Российско-Китайском форуме в Москве, в октябре 2008 г.:</w:t>
      </w:r>
    </w:p>
    <w:p w:rsidR="0005484F" w:rsidRPr="00AD3D06" w:rsidRDefault="002D4268" w:rsidP="00AD3D06">
      <w:pPr>
        <w:widowControl w:val="0"/>
        <w:spacing w:line="360" w:lineRule="auto"/>
        <w:ind w:firstLine="709"/>
        <w:jc w:val="both"/>
        <w:rPr>
          <w:sz w:val="28"/>
          <w:szCs w:val="28"/>
        </w:rPr>
      </w:pPr>
      <w:r w:rsidRPr="00AD3D06">
        <w:rPr>
          <w:sz w:val="28"/>
          <w:szCs w:val="28"/>
        </w:rPr>
        <w:t>«Развивающиеся страны должны занять достойное место на мировой арене, а нынешним глобальным лидерам придется потесниться, и признать,что время их безраздельного господства прошло» – премьер-министр Китая Вэнь Цзябая.</w:t>
      </w:r>
    </w:p>
    <w:p w:rsidR="002D4268" w:rsidRPr="00AD3D06" w:rsidRDefault="002D4268" w:rsidP="00AD3D06">
      <w:pPr>
        <w:widowControl w:val="0"/>
        <w:spacing w:line="360" w:lineRule="auto"/>
        <w:ind w:firstLine="709"/>
        <w:jc w:val="both"/>
        <w:rPr>
          <w:sz w:val="28"/>
          <w:szCs w:val="28"/>
        </w:rPr>
      </w:pPr>
      <w:r w:rsidRPr="00AD3D06">
        <w:rPr>
          <w:sz w:val="28"/>
          <w:szCs w:val="28"/>
        </w:rPr>
        <w:t>«Сейчас весь мир, и мы это хорошо знаем, основанный на долларе, переживает серьезные проблемы, серьезный сбой» – премьер-министр РФ Владимир Путин.</w:t>
      </w:r>
    </w:p>
    <w:p w:rsidR="002D4268" w:rsidRPr="00AD3D06" w:rsidRDefault="002D4268" w:rsidP="00AD3D06">
      <w:pPr>
        <w:widowControl w:val="0"/>
        <w:spacing w:line="360" w:lineRule="auto"/>
        <w:ind w:firstLine="709"/>
        <w:jc w:val="both"/>
        <w:rPr>
          <w:sz w:val="28"/>
          <w:szCs w:val="28"/>
        </w:rPr>
      </w:pPr>
      <w:r w:rsidRPr="00AD3D06">
        <w:rPr>
          <w:sz w:val="28"/>
          <w:szCs w:val="28"/>
        </w:rPr>
        <w:t>По мнению российского и китайского руководства назрела смена лидера в мире, а также необходимо переходить на расчеты в национальных валютах (в один день изменить сложившуюся ситуацию не удастся, но необходимость поэтапного перехода представляется достаточно очевидной);</w:t>
      </w:r>
      <w:r w:rsidR="00A70C8E" w:rsidRPr="00AD3D06">
        <w:rPr>
          <w:sz w:val="28"/>
          <w:szCs w:val="28"/>
        </w:rPr>
        <w:t xml:space="preserve"> необходимо создание нового международного финансового порядка, необходимо, чтобы развивающиеся страны получили право голоса, право формировать правила игры; необходимо создавать систему раннего предупреждения и предотвращения рисков.</w:t>
      </w:r>
    </w:p>
    <w:p w:rsidR="00A70C8E" w:rsidRPr="00AD3D06" w:rsidRDefault="00A70C8E" w:rsidP="00AD3D06">
      <w:pPr>
        <w:widowControl w:val="0"/>
        <w:spacing w:line="360" w:lineRule="auto"/>
        <w:ind w:firstLine="709"/>
        <w:jc w:val="both"/>
        <w:rPr>
          <w:sz w:val="28"/>
          <w:szCs w:val="28"/>
        </w:rPr>
      </w:pPr>
      <w:r w:rsidRPr="00AD3D06">
        <w:rPr>
          <w:sz w:val="28"/>
          <w:szCs w:val="28"/>
        </w:rPr>
        <w:t>Китай – крупнейшая развивающаяся страна и поддержание высоких темпов экономического роста станет вкладом в борьбу с мировым финансовым кризисом. Однако для сохранения высоких темпов экономического развития Поднебесной жизненно необходимо российское сырье. Кроме того, объединение двух хотя и бурного развивающихся экономик, действительно может изменить политическую карту мира («В условиях кризиса важнее золота и валюты становится доверие и сотрудничество» – Вэнь Цзябао).</w:t>
      </w:r>
    </w:p>
    <w:p w:rsidR="00A70C8E" w:rsidRPr="00AD3D06" w:rsidRDefault="00A70C8E" w:rsidP="00AD3D06">
      <w:pPr>
        <w:widowControl w:val="0"/>
        <w:spacing w:line="360" w:lineRule="auto"/>
        <w:ind w:firstLine="709"/>
        <w:jc w:val="both"/>
        <w:rPr>
          <w:sz w:val="28"/>
          <w:szCs w:val="28"/>
        </w:rPr>
      </w:pPr>
      <w:r w:rsidRPr="00AD3D06">
        <w:rPr>
          <w:sz w:val="28"/>
          <w:szCs w:val="28"/>
        </w:rPr>
        <w:t>Следует отметить, что объем взаимных инвестиций уже превышает 2 млрд долл. А по товарообороту Китай относится к крупнейшим партнерам России.</w:t>
      </w:r>
      <w:r w:rsidR="00E00FEC" w:rsidRPr="00AD3D06">
        <w:rPr>
          <w:sz w:val="28"/>
          <w:szCs w:val="28"/>
        </w:rPr>
        <w:t xml:space="preserve"> Планируется, что по итогам 2008 г. он превысит 50 млрд долл. А к 2010 году должен достигнуть 60-80 млрд.</w:t>
      </w:r>
    </w:p>
    <w:p w:rsidR="00E00FEC" w:rsidRPr="00AD3D06" w:rsidRDefault="00E00FEC" w:rsidP="00AD3D06">
      <w:pPr>
        <w:widowControl w:val="0"/>
        <w:spacing w:line="360" w:lineRule="auto"/>
        <w:ind w:firstLine="709"/>
        <w:jc w:val="both"/>
        <w:rPr>
          <w:sz w:val="28"/>
          <w:szCs w:val="28"/>
        </w:rPr>
      </w:pPr>
      <w:r w:rsidRPr="00AD3D06">
        <w:rPr>
          <w:sz w:val="28"/>
          <w:szCs w:val="28"/>
        </w:rPr>
        <w:t>По мнению Китайского руководства, также необходимо развивать финансовое сотрудничество и поощрять банки открывать представительства друг у друга. Что интересно, это новый подход для китайских властей (ранее Пекин настойчиво сопротивлялся работе иностранцев на своем финансовом рынке).</w:t>
      </w:r>
    </w:p>
    <w:p w:rsidR="00CD2ADB" w:rsidRPr="00AD3D06" w:rsidRDefault="00CD2ADB" w:rsidP="00AD3D06">
      <w:pPr>
        <w:widowControl w:val="0"/>
        <w:spacing w:line="360" w:lineRule="auto"/>
        <w:ind w:firstLine="709"/>
        <w:jc w:val="both"/>
        <w:rPr>
          <w:sz w:val="28"/>
          <w:szCs w:val="28"/>
        </w:rPr>
      </w:pPr>
    </w:p>
    <w:p w:rsidR="00CD2ADB" w:rsidRPr="00AD3D06" w:rsidRDefault="00AD3D06" w:rsidP="00AD3D06">
      <w:pPr>
        <w:widowControl w:val="0"/>
        <w:spacing w:line="360" w:lineRule="auto"/>
        <w:rPr>
          <w:b/>
          <w:bCs/>
          <w:sz w:val="28"/>
          <w:szCs w:val="28"/>
        </w:rPr>
      </w:pPr>
      <w:r>
        <w:rPr>
          <w:b/>
          <w:bCs/>
          <w:sz w:val="28"/>
          <w:szCs w:val="28"/>
        </w:rPr>
        <w:br w:type="page"/>
      </w:r>
      <w:r w:rsidR="00CD2ADB" w:rsidRPr="00AD3D06">
        <w:rPr>
          <w:b/>
          <w:bCs/>
          <w:sz w:val="28"/>
          <w:szCs w:val="28"/>
        </w:rPr>
        <w:t>Используемая литература</w:t>
      </w:r>
    </w:p>
    <w:p w:rsidR="00444EA0" w:rsidRPr="00AD3D06" w:rsidRDefault="00444EA0" w:rsidP="00AD3D06">
      <w:pPr>
        <w:widowControl w:val="0"/>
        <w:spacing w:line="360" w:lineRule="auto"/>
        <w:rPr>
          <w:b/>
          <w:bCs/>
          <w:sz w:val="28"/>
          <w:szCs w:val="28"/>
        </w:rPr>
      </w:pPr>
    </w:p>
    <w:p w:rsidR="00CD2ADB" w:rsidRPr="00AD3D06" w:rsidRDefault="00040061" w:rsidP="00AD3D06">
      <w:pPr>
        <w:widowControl w:val="0"/>
        <w:spacing w:line="360" w:lineRule="auto"/>
        <w:rPr>
          <w:sz w:val="28"/>
          <w:szCs w:val="28"/>
        </w:rPr>
      </w:pPr>
      <w:r w:rsidRPr="00AD3D06">
        <w:rPr>
          <w:sz w:val="28"/>
          <w:szCs w:val="28"/>
        </w:rPr>
        <w:t xml:space="preserve">1. </w:t>
      </w:r>
      <w:r w:rsidR="00CD2ADB" w:rsidRPr="00AD3D06">
        <w:rPr>
          <w:sz w:val="28"/>
          <w:szCs w:val="28"/>
        </w:rPr>
        <w:t>Газета «Росбизнесконсалтинг», 23.10.2008 г.</w:t>
      </w:r>
    </w:p>
    <w:p w:rsidR="00040061" w:rsidRPr="00AD3D06" w:rsidRDefault="00040061" w:rsidP="00AD3D06">
      <w:pPr>
        <w:widowControl w:val="0"/>
        <w:spacing w:line="360" w:lineRule="auto"/>
        <w:rPr>
          <w:sz w:val="28"/>
          <w:szCs w:val="28"/>
        </w:rPr>
      </w:pPr>
      <w:r w:rsidRPr="00AD3D06">
        <w:rPr>
          <w:sz w:val="28"/>
          <w:szCs w:val="28"/>
        </w:rPr>
        <w:t>2. Доклады конференции ООН, 2008 г.</w:t>
      </w:r>
    </w:p>
    <w:p w:rsidR="00000178" w:rsidRPr="00AD3D06" w:rsidRDefault="00000178" w:rsidP="00AD3D06">
      <w:pPr>
        <w:widowControl w:val="0"/>
        <w:spacing w:line="360" w:lineRule="auto"/>
        <w:rPr>
          <w:sz w:val="28"/>
          <w:szCs w:val="28"/>
        </w:rPr>
      </w:pPr>
      <w:r w:rsidRPr="00AD3D06">
        <w:rPr>
          <w:sz w:val="28"/>
          <w:szCs w:val="28"/>
        </w:rPr>
        <w:t xml:space="preserve">3. Мировая экономика, В.К. Ломакин, </w:t>
      </w:r>
      <w:r w:rsidR="00A665CA" w:rsidRPr="00AD3D06">
        <w:rPr>
          <w:sz w:val="28"/>
          <w:szCs w:val="28"/>
        </w:rPr>
        <w:t xml:space="preserve">М. </w:t>
      </w:r>
      <w:r w:rsidRPr="00AD3D06">
        <w:rPr>
          <w:sz w:val="28"/>
          <w:szCs w:val="28"/>
        </w:rPr>
        <w:t>2000 г.</w:t>
      </w:r>
    </w:p>
    <w:p w:rsidR="00000178" w:rsidRPr="00AD3D06" w:rsidRDefault="00000178" w:rsidP="00AD3D06">
      <w:pPr>
        <w:widowControl w:val="0"/>
        <w:spacing w:line="360" w:lineRule="auto"/>
        <w:rPr>
          <w:sz w:val="28"/>
          <w:szCs w:val="28"/>
        </w:rPr>
      </w:pPr>
      <w:r w:rsidRPr="00AD3D06">
        <w:rPr>
          <w:sz w:val="28"/>
          <w:szCs w:val="28"/>
        </w:rPr>
        <w:t xml:space="preserve">4. </w:t>
      </w:r>
      <w:r w:rsidR="006E3477" w:rsidRPr="00AD3D06">
        <w:rPr>
          <w:sz w:val="28"/>
          <w:szCs w:val="28"/>
        </w:rPr>
        <w:t>С</w:t>
      </w:r>
      <w:r w:rsidRPr="00AD3D06">
        <w:rPr>
          <w:sz w:val="28"/>
          <w:szCs w:val="28"/>
        </w:rPr>
        <w:t>овременн</w:t>
      </w:r>
      <w:r w:rsidR="00996932" w:rsidRPr="00AD3D06">
        <w:rPr>
          <w:sz w:val="28"/>
          <w:szCs w:val="28"/>
        </w:rPr>
        <w:t>ый экономический словарь, М.</w:t>
      </w:r>
      <w:r w:rsidRPr="00AD3D06">
        <w:rPr>
          <w:sz w:val="28"/>
          <w:szCs w:val="28"/>
        </w:rPr>
        <w:t xml:space="preserve"> 2007</w:t>
      </w:r>
    </w:p>
    <w:p w:rsidR="00996932" w:rsidRDefault="00996932" w:rsidP="00AD3D06">
      <w:pPr>
        <w:widowControl w:val="0"/>
        <w:spacing w:line="360" w:lineRule="auto"/>
        <w:rPr>
          <w:sz w:val="28"/>
          <w:szCs w:val="28"/>
        </w:rPr>
      </w:pPr>
      <w:r w:rsidRPr="00AD3D06">
        <w:rPr>
          <w:sz w:val="28"/>
          <w:szCs w:val="28"/>
        </w:rPr>
        <w:t xml:space="preserve">5. </w:t>
      </w:r>
      <w:r w:rsidRPr="00AD3D06">
        <w:rPr>
          <w:sz w:val="28"/>
          <w:szCs w:val="28"/>
          <w:lang w:val="en-US"/>
        </w:rPr>
        <w:t>World</w:t>
      </w:r>
      <w:r w:rsidRPr="00AD3D06">
        <w:rPr>
          <w:sz w:val="28"/>
          <w:szCs w:val="28"/>
        </w:rPr>
        <w:t xml:space="preserve"> </w:t>
      </w:r>
      <w:r w:rsidRPr="00AD3D06">
        <w:rPr>
          <w:sz w:val="28"/>
          <w:szCs w:val="28"/>
          <w:lang w:val="en-US"/>
        </w:rPr>
        <w:t>economic</w:t>
      </w:r>
      <w:r w:rsidRPr="00AD3D06">
        <w:rPr>
          <w:sz w:val="28"/>
          <w:szCs w:val="28"/>
        </w:rPr>
        <w:t xml:space="preserve"> </w:t>
      </w:r>
      <w:r w:rsidRPr="00AD3D06">
        <w:rPr>
          <w:sz w:val="28"/>
          <w:szCs w:val="28"/>
          <w:lang w:val="en-US"/>
        </w:rPr>
        <w:t>outlook</w:t>
      </w:r>
      <w:r w:rsidRPr="00AD3D06">
        <w:rPr>
          <w:sz w:val="28"/>
          <w:szCs w:val="28"/>
        </w:rPr>
        <w:t xml:space="preserve">, </w:t>
      </w:r>
      <w:r w:rsidRPr="00AD3D06">
        <w:rPr>
          <w:sz w:val="28"/>
          <w:szCs w:val="28"/>
          <w:lang w:val="en-US"/>
        </w:rPr>
        <w:t>May</w:t>
      </w:r>
      <w:r w:rsidRPr="00AD3D06">
        <w:rPr>
          <w:sz w:val="28"/>
          <w:szCs w:val="28"/>
        </w:rPr>
        <w:t xml:space="preserve"> 2000</w:t>
      </w:r>
    </w:p>
    <w:p w:rsidR="00AD3D06" w:rsidRPr="001C2726" w:rsidRDefault="00AD3D06" w:rsidP="00AD3D06">
      <w:pPr>
        <w:jc w:val="center"/>
        <w:rPr>
          <w:color w:val="FFFFFF"/>
          <w:sz w:val="28"/>
          <w:szCs w:val="28"/>
        </w:rPr>
      </w:pPr>
    </w:p>
    <w:p w:rsidR="00AD3D06" w:rsidRPr="00AD3D06" w:rsidRDefault="00AD3D06" w:rsidP="00AD3D06">
      <w:pPr>
        <w:widowControl w:val="0"/>
        <w:spacing w:line="360" w:lineRule="auto"/>
        <w:rPr>
          <w:sz w:val="28"/>
          <w:szCs w:val="28"/>
        </w:rPr>
      </w:pPr>
      <w:bookmarkStart w:id="0" w:name="_GoBack"/>
      <w:bookmarkEnd w:id="0"/>
    </w:p>
    <w:sectPr w:rsidR="00AD3D06" w:rsidRPr="00AD3D06" w:rsidSect="00AD3D06">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726" w:rsidRDefault="001C2726" w:rsidP="00AD3D06">
      <w:r>
        <w:separator/>
      </w:r>
    </w:p>
  </w:endnote>
  <w:endnote w:type="continuationSeparator" w:id="0">
    <w:p w:rsidR="001C2726" w:rsidRDefault="001C2726" w:rsidP="00AD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726" w:rsidRDefault="001C2726" w:rsidP="00AD3D06">
      <w:r>
        <w:separator/>
      </w:r>
    </w:p>
  </w:footnote>
  <w:footnote w:type="continuationSeparator" w:id="0">
    <w:p w:rsidR="001C2726" w:rsidRDefault="001C2726" w:rsidP="00AD3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D06" w:rsidRPr="00AD3D06" w:rsidRDefault="00AD3D06" w:rsidP="00AD3D06">
    <w:pPr>
      <w:jc w:val="center"/>
      <w:rPr>
        <w:sz w:val="28"/>
        <w:szCs w:val="28"/>
      </w:rPr>
    </w:pPr>
    <w:r w:rsidRPr="001A60A3">
      <w:rPr>
        <w:sz w:val="28"/>
        <w:szCs w:val="28"/>
      </w:rPr>
      <w:t xml:space="preserve">Размещено на </w:t>
    </w:r>
    <w:r w:rsidRPr="00C14F5F">
      <w:rPr>
        <w:sz w:val="28"/>
        <w:szCs w:val="28"/>
      </w:rPr>
      <w:t>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EA1F0D"/>
    <w:multiLevelType w:val="hybridMultilevel"/>
    <w:tmpl w:val="A3DEFF9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647C"/>
    <w:rsid w:val="00000178"/>
    <w:rsid w:val="00027B53"/>
    <w:rsid w:val="00040061"/>
    <w:rsid w:val="0005484F"/>
    <w:rsid w:val="0008248E"/>
    <w:rsid w:val="001A60A3"/>
    <w:rsid w:val="001C2726"/>
    <w:rsid w:val="001E7A8A"/>
    <w:rsid w:val="00211AFD"/>
    <w:rsid w:val="00290041"/>
    <w:rsid w:val="002D4268"/>
    <w:rsid w:val="002D69A6"/>
    <w:rsid w:val="00444EA0"/>
    <w:rsid w:val="00455604"/>
    <w:rsid w:val="004756AC"/>
    <w:rsid w:val="00623D34"/>
    <w:rsid w:val="006A3B51"/>
    <w:rsid w:val="006E3477"/>
    <w:rsid w:val="006F1C81"/>
    <w:rsid w:val="007A43AD"/>
    <w:rsid w:val="00855262"/>
    <w:rsid w:val="00996932"/>
    <w:rsid w:val="00A20F82"/>
    <w:rsid w:val="00A665CA"/>
    <w:rsid w:val="00A70C8E"/>
    <w:rsid w:val="00AD3D06"/>
    <w:rsid w:val="00B3647C"/>
    <w:rsid w:val="00B8168C"/>
    <w:rsid w:val="00BC33F2"/>
    <w:rsid w:val="00C14F5F"/>
    <w:rsid w:val="00C52CA3"/>
    <w:rsid w:val="00CD2ADB"/>
    <w:rsid w:val="00CE6DA1"/>
    <w:rsid w:val="00D750DA"/>
    <w:rsid w:val="00DF1E01"/>
    <w:rsid w:val="00E00FEC"/>
    <w:rsid w:val="00E235D3"/>
    <w:rsid w:val="00E840A0"/>
    <w:rsid w:val="00F656E5"/>
    <w:rsid w:val="00F77B15"/>
    <w:rsid w:val="00FB7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03B4E18-8155-4CB6-B1F2-1DBF7C53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750D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аголовок 1"/>
    <w:basedOn w:val="a"/>
    <w:next w:val="a"/>
    <w:uiPriority w:val="99"/>
    <w:rsid w:val="00027B53"/>
    <w:pPr>
      <w:keepNext/>
      <w:autoSpaceDE w:val="0"/>
      <w:autoSpaceDN w:val="0"/>
      <w:spacing w:before="240" w:after="60"/>
    </w:pPr>
    <w:rPr>
      <w:rFonts w:ascii="Arial" w:hAnsi="Arial" w:cs="Arial"/>
      <w:b/>
      <w:bCs/>
      <w:kern w:val="28"/>
      <w:sz w:val="28"/>
      <w:szCs w:val="28"/>
    </w:rPr>
  </w:style>
  <w:style w:type="paragraph" w:customStyle="1" w:styleId="2">
    <w:name w:val="заголовок 2"/>
    <w:basedOn w:val="a"/>
    <w:next w:val="a"/>
    <w:uiPriority w:val="99"/>
    <w:rsid w:val="00027B53"/>
    <w:pPr>
      <w:keepNext/>
      <w:autoSpaceDE w:val="0"/>
      <w:autoSpaceDN w:val="0"/>
      <w:spacing w:before="240" w:after="60"/>
    </w:pPr>
    <w:rPr>
      <w:rFonts w:ascii="Arial" w:hAnsi="Arial" w:cs="Arial"/>
      <w:b/>
      <w:bCs/>
      <w:i/>
      <w:iCs/>
    </w:rPr>
  </w:style>
  <w:style w:type="paragraph" w:styleId="10">
    <w:name w:val="toc 1"/>
    <w:basedOn w:val="a"/>
    <w:next w:val="a"/>
    <w:autoRedefine/>
    <w:uiPriority w:val="99"/>
    <w:semiHidden/>
    <w:rsid w:val="00027B53"/>
    <w:pPr>
      <w:tabs>
        <w:tab w:val="right" w:leader="dot" w:pos="9356"/>
      </w:tabs>
      <w:ind w:firstLine="720"/>
    </w:pPr>
    <w:rPr>
      <w:b/>
      <w:bCs/>
      <w:noProof/>
      <w:sz w:val="28"/>
      <w:szCs w:val="28"/>
    </w:rPr>
  </w:style>
  <w:style w:type="paragraph" w:styleId="a4">
    <w:name w:val="header"/>
    <w:basedOn w:val="a"/>
    <w:link w:val="a5"/>
    <w:uiPriority w:val="99"/>
    <w:semiHidden/>
    <w:unhideWhenUsed/>
    <w:rsid w:val="00AD3D06"/>
    <w:pPr>
      <w:tabs>
        <w:tab w:val="center" w:pos="4677"/>
        <w:tab w:val="right" w:pos="9355"/>
      </w:tabs>
    </w:pPr>
  </w:style>
  <w:style w:type="character" w:customStyle="1" w:styleId="a5">
    <w:name w:val="Верхній колонтитул Знак"/>
    <w:link w:val="a4"/>
    <w:uiPriority w:val="99"/>
    <w:semiHidden/>
    <w:locked/>
    <w:rsid w:val="00AD3D06"/>
    <w:rPr>
      <w:rFonts w:cs="Times New Roman"/>
      <w:sz w:val="24"/>
      <w:szCs w:val="24"/>
    </w:rPr>
  </w:style>
  <w:style w:type="paragraph" w:styleId="a6">
    <w:name w:val="footer"/>
    <w:basedOn w:val="a"/>
    <w:link w:val="a7"/>
    <w:uiPriority w:val="99"/>
    <w:semiHidden/>
    <w:unhideWhenUsed/>
    <w:rsid w:val="00AD3D06"/>
    <w:pPr>
      <w:tabs>
        <w:tab w:val="center" w:pos="4677"/>
        <w:tab w:val="right" w:pos="9355"/>
      </w:tabs>
    </w:pPr>
  </w:style>
  <w:style w:type="character" w:customStyle="1" w:styleId="a7">
    <w:name w:val="Нижній колонтитул Знак"/>
    <w:link w:val="a6"/>
    <w:uiPriority w:val="99"/>
    <w:semiHidden/>
    <w:locked/>
    <w:rsid w:val="00AD3D06"/>
    <w:rPr>
      <w:rFonts w:cs="Times New Roman"/>
      <w:sz w:val="24"/>
      <w:szCs w:val="24"/>
    </w:rPr>
  </w:style>
  <w:style w:type="character" w:styleId="a8">
    <w:name w:val="Hyperlink"/>
    <w:uiPriority w:val="99"/>
    <w:unhideWhenUsed/>
    <w:rsid w:val="00AD3D0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3659</Words>
  <Characters>20858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dcterms:created xsi:type="dcterms:W3CDTF">2014-09-30T18:31:00Z</dcterms:created>
  <dcterms:modified xsi:type="dcterms:W3CDTF">2014-09-30T18:31:00Z</dcterms:modified>
</cp:coreProperties>
</file>