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5E" w:rsidRPr="00A4789D" w:rsidRDefault="00AF125E" w:rsidP="00A4789D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4789D">
        <w:rPr>
          <w:b/>
          <w:bCs/>
          <w:sz w:val="28"/>
          <w:szCs w:val="28"/>
        </w:rPr>
        <w:t>ОБРАЗЫ ДЕТЕЙ В РОЖДЕСТВЕНСКИХ РАССКАЗАХ Ч.</w:t>
      </w:r>
      <w:r w:rsidR="008C0541" w:rsidRPr="008C0541">
        <w:rPr>
          <w:b/>
          <w:bCs/>
          <w:sz w:val="28"/>
          <w:szCs w:val="28"/>
        </w:rPr>
        <w:t xml:space="preserve"> </w:t>
      </w:r>
      <w:r w:rsidRPr="00A4789D">
        <w:rPr>
          <w:b/>
          <w:bCs/>
          <w:sz w:val="28"/>
          <w:szCs w:val="28"/>
        </w:rPr>
        <w:t>ДИККЕНСА</w:t>
      </w:r>
      <w:r w:rsidR="00A4789D" w:rsidRPr="00A4789D">
        <w:rPr>
          <w:b/>
          <w:bCs/>
          <w:sz w:val="28"/>
          <w:szCs w:val="28"/>
        </w:rPr>
        <w:t xml:space="preserve"> </w:t>
      </w:r>
      <w:r w:rsidRPr="00A4789D">
        <w:rPr>
          <w:b/>
          <w:bCs/>
          <w:sz w:val="28"/>
          <w:szCs w:val="28"/>
        </w:rPr>
        <w:t>И СВЯТОЧНЫХ РАССКАЗАХ</w:t>
      </w:r>
      <w:r w:rsidR="00A4789D" w:rsidRPr="00A4789D">
        <w:rPr>
          <w:b/>
          <w:bCs/>
          <w:sz w:val="28"/>
          <w:szCs w:val="28"/>
        </w:rPr>
        <w:t xml:space="preserve"> </w:t>
      </w:r>
      <w:r w:rsidRPr="00A4789D">
        <w:rPr>
          <w:b/>
          <w:bCs/>
          <w:sz w:val="28"/>
          <w:szCs w:val="28"/>
        </w:rPr>
        <w:t>РУССКИХ ПИСАТЕЛЕЙ ВТОРОЙ ПОЛОВИНЫ Х</w:t>
      </w:r>
      <w:r w:rsidRPr="00A4789D">
        <w:rPr>
          <w:b/>
          <w:bCs/>
          <w:sz w:val="28"/>
          <w:szCs w:val="28"/>
          <w:lang w:val="en-US"/>
        </w:rPr>
        <w:t>I</w:t>
      </w:r>
      <w:r w:rsidRPr="00A4789D">
        <w:rPr>
          <w:b/>
          <w:bCs/>
          <w:sz w:val="28"/>
          <w:szCs w:val="28"/>
        </w:rPr>
        <w:t>Х ВЕКА</w:t>
      </w:r>
    </w:p>
    <w:p w:rsidR="00AF125E" w:rsidRPr="00A4789D" w:rsidRDefault="00AF125E" w:rsidP="00A478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F125E" w:rsidRPr="00A4789D" w:rsidRDefault="00AF125E" w:rsidP="00A478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Данная статья – попытка обозначить некоторые параллели в обрисовке образов детей и мотивов, с ними связанных,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в жанре рождественского рассказа. Для анализа были выбраны три произведения Ч.Диккенса – «Рождественская песнь в прозе», «Сверчок за очагом» и «Рождественская елка», а также сборник «Святочные рассказы» русских писателей Х</w:t>
      </w:r>
      <w:r w:rsidRPr="00A4789D">
        <w:rPr>
          <w:sz w:val="28"/>
          <w:szCs w:val="28"/>
          <w:lang w:val="en-US"/>
        </w:rPr>
        <w:t>I</w:t>
      </w:r>
      <w:r w:rsidRPr="00A4789D">
        <w:rPr>
          <w:sz w:val="28"/>
          <w:szCs w:val="28"/>
        </w:rPr>
        <w:t>Х века. Обращение к образам детей, которые, с одной стороны, считаются хрестоматийными в творчестве Ч.Диккенса, а с другой – являются обязательной составляющей жанра рождественского рассказа, это еще и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дань уважения Великому «Неподражаемому» в его юбилейный год.</w:t>
      </w:r>
    </w:p>
    <w:p w:rsidR="00AF125E" w:rsidRPr="00A4789D" w:rsidRDefault="00AF125E" w:rsidP="00A4789D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Праздник Рождества – один из самых почитаемых в христианском мире. Он имеет свои давние и глубокие традиции, как в Англии, так и в России. С одной стороны, это религиозный праздник, связанный с Рождением в Вифлееме Иисуса Христа. Поэтому очень много символов, образов и воплощенных в этих символах идей праздника, соотносящихся, прежде всего с евангельскими текстами и духовной сферой человеческой жизни. С другой стороны, дни празднования Рождества (на Руси их еще называли Святочными) издавна были окружены мистическим, таинственным ореолом. В этом проявляется древняя языческая традиция. Считалось, что в эти дни могут произойти самые невероятные, фантастические события. Именно в это время нечистая сила проявляет особую активность, а потому и встреча с представителями этой силы никого не может удивить.</w:t>
      </w:r>
    </w:p>
    <w:p w:rsidR="00AF125E" w:rsidRPr="00A4789D" w:rsidRDefault="00AF125E" w:rsidP="00A4789D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Есть еще одна сторона праздника Рождества – светская, связанная с традицией семейного празднования, идеей объединения родных и близких в эти холодные декабрьские дни, общечеловеческой идеей сострадания и любви. Под Рождество обычно вся семья собирается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дома, у родного очага, прощаются прошлые ошибки и обиды. Именно в это время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семья объединяется в едином стремлении к счастью и вере в чудо.</w:t>
      </w:r>
    </w:p>
    <w:p w:rsidR="00AF125E" w:rsidRPr="00A4789D" w:rsidRDefault="00AF125E" w:rsidP="00A4789D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Подобная смысловая неоднозначность восприятия Рождества нашла отражение в произведениях Чарльза Диккенса. Так, нельзя с полным правом говорить о христианском звучании романов и даже Рождественских рассказов писателя. Религиозный смысл и евангельские образы Рождества в творчестве Диккенса уступают место обыденности, «поэтизации действительности» [Скуратовская, Матвеева 1972: 39]. Часто в понимании Рождества писатель следует старым английским традициям. И, как пишет в своей книге Г.К.Честертон, «идеал семейного уюта принадлежит англичанам, он принадлежит Рождеству, более того, он принадлежит Диккенсу» [</w:t>
      </w:r>
      <w:r w:rsidRPr="00A4789D">
        <w:rPr>
          <w:sz w:val="28"/>
          <w:szCs w:val="28"/>
          <w:lang w:val="en-US"/>
        </w:rPr>
        <w:t>Chesterton</w:t>
      </w:r>
      <w:r w:rsidRPr="00A4789D">
        <w:rPr>
          <w:sz w:val="28"/>
          <w:szCs w:val="28"/>
        </w:rPr>
        <w:t xml:space="preserve"> 1942:118].</w:t>
      </w:r>
    </w:p>
    <w:p w:rsidR="00AF125E" w:rsidRPr="00A4789D" w:rsidRDefault="00AF125E" w:rsidP="00A4789D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Рождественские рассказы (</w:t>
      </w:r>
      <w:r w:rsidRPr="00A4789D">
        <w:rPr>
          <w:sz w:val="28"/>
          <w:szCs w:val="28"/>
          <w:lang w:val="en-US"/>
        </w:rPr>
        <w:t>Christmas</w:t>
      </w:r>
      <w:r w:rsidRPr="00A4789D">
        <w:rPr>
          <w:sz w:val="28"/>
          <w:szCs w:val="28"/>
        </w:rPr>
        <w:t xml:space="preserve"> </w:t>
      </w:r>
      <w:r w:rsidRPr="00A4789D">
        <w:rPr>
          <w:sz w:val="28"/>
          <w:szCs w:val="28"/>
          <w:lang w:val="en-US"/>
        </w:rPr>
        <w:t>stories</w:t>
      </w:r>
      <w:r w:rsidRPr="00A4789D">
        <w:rPr>
          <w:sz w:val="28"/>
          <w:szCs w:val="28"/>
        </w:rPr>
        <w:t>) Ч.</w:t>
      </w:r>
      <w:r w:rsidR="008C0541" w:rsidRPr="008C0541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Диккенса, который правомерно считается основоположником этого жанра в западноевропейской литературе,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дали толчок к возникновению и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развитию святочного рассказа в России. Начиная с середины 1840-х годов,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в журналах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«Современник», «Нива», «Родина», «Огонек» и др. (по примеру диккенсовских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«Домашнего чтения» и «Круглого Года»)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формируется традиция публиковать к Рождеству Святочные рассказы, адресованные детям и молодежи. Учитывая подобную целевую установку этого жанра на русской почве, следует особо подчеркнуть интерес отечественных писателей к теме детства и образам детей.</w:t>
      </w:r>
    </w:p>
    <w:p w:rsidR="00AF125E" w:rsidRPr="00A4789D" w:rsidRDefault="00AF125E" w:rsidP="00A4789D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О детских образах в творчестве Ч.Диккенса уже достаточно сказано в отечественном и зарубежном литературоведении. Созданные писателем образы, такие, как Оливер Твист, Николас Никльби,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Нелли Трент, Поль и Флоренс Домби, Эмми Доррит и многие другие, навсегда вошли в мировую историю Детства. Эти персонажи поражают своей реалистичностью, узнаваемостью, и в то же время трогательностью, искренностью и лиризмом, а подчас и точно подмеченными комическими деталями. Во многом это связано с особым отношением Диккенса к собственному детству, его воспоминаниям о той поре жизни. Не случайно А.Цвейг в статье «Диккенс»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характеризует своего героя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следующим образом: «…сам Диккенс – писатель, обессмертивший радости и печали своего детства, как никто другой» [Цвейг 1990: 260].</w:t>
      </w:r>
    </w:p>
    <w:p w:rsidR="00AF125E" w:rsidRPr="00A4789D" w:rsidRDefault="00AF125E" w:rsidP="00A4789D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Обращаясь к рождественским рассказам Диккенса разных лет, можно отчетливо выделить две темы. Первая – это, естественно, тема Рождества, вторая – тема Детства. Развивающиеся самостоятельно, исходя из внутренней убежденности и мировосприятия самого автора,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эти темы пересекаются и отчасти подпитывают друг друга. Обе темы проходят через все творчество Ч.Диккенса и находят свое воплощение в образах чудаков и детей. Как верно заметила М.П.Тугушева, «детство для Диккенса всегда было не только возрастом, но и очень важным элементом полноценной человечности. Так он считал, что в хорошем и незаурядном человеке всегда сохраняется нечто от «детства», и воплощал это «детское» качество в своих лучших и любимейших героях…» [Тугушева 1979: 204].</w:t>
      </w:r>
    </w:p>
    <w:p w:rsidR="00AF125E" w:rsidRPr="00A4789D" w:rsidRDefault="00AF125E" w:rsidP="00A4789D">
      <w:pPr>
        <w:widowControl w:val="0"/>
        <w:tabs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Образы детей, которые мы находим в Рождественских рассказах Диккенса, во многом продолжают уже укоренившуюся в творчестве писателя реалистическую традицию в изображении детей, а с другой стороны, именно эти образы привносят новое звучание, оригинальные идеи и мотивы, к анализу которых мы хотели бы обратиться. Именно мотивы, связанные с образами детей, как нам кажется, свидетельствуют об общности Рождественских и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Святочных рассказов.</w:t>
      </w:r>
    </w:p>
    <w:p w:rsidR="00AF125E" w:rsidRPr="00A4789D" w:rsidRDefault="00AF125E" w:rsidP="00A4789D">
      <w:pPr>
        <w:widowControl w:val="0"/>
        <w:tabs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Первый мотив, имеющий христианскую основу – это мотив «божественного дитя» - младенца, посланного на землю Богом для спасения человечества. Спасение можно трактовать не только в буквальном смысле слова, как идею Мессии, но и с точки зрения простых человеческих чувств и отношений. У Диккенса в «Сверчке за очагом» (1845) роль «божественного ребенка» исполняет сын Крошки и Джона Пирибингла – «Блаженный юный Пирибингл» [Диккенс 1959: 242]. Автор вслед за молодой мамой восхищается младенцем, его здоровым видом, спокойным характером и примерным поведением. Но главная отличительная черта этого образа и связанного с ним мотива заключается в следующем. Именно этот ребенок, ну и еще сверчок, воплощают собой идею счастливого домашнего очага. Без ребеночка юной Крошке раньше было скучно, одиноко, а подчас страшно. И хотя роль юного Пирибингла – это «роль без слов», но именно этот ребенок становится главным объединяющим центром семьи, основой ее веселья, счастья и любви.</w:t>
      </w:r>
    </w:p>
    <w:p w:rsidR="00AF125E" w:rsidRPr="00A4789D" w:rsidRDefault="00AF125E" w:rsidP="00A4789D">
      <w:pPr>
        <w:widowControl w:val="0"/>
        <w:tabs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Мотив «божественного дитя» явно прослеживается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в рассказе Н.П.</w:t>
      </w:r>
      <w:r w:rsidR="008C0541" w:rsidRPr="008C0541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Вагнера «Христова детка» (1888). Подкидыш, найденный и спасенный, этот младенец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в канун Рождества символизирует идею любви и милосердия. Но, если у Диккенса образ ребенка рисуется реалистично, обыденно, то в русском святочном рассказе в трактовке подобного образа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четко просматривается христианская направленность. Здесь и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ясли, в которые кладут младенца, так похожие на ясли, где лежал Иисус и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сама история подкидыша – «Бог дал маленькую Христову детку» [Вагнер 1991:93], а также те эпитеты «Христова детка», «Христов херувимчик», которые сопровождают образ ребенка [Вагнер 1991:93].</w:t>
      </w:r>
    </w:p>
    <w:p w:rsidR="00AF125E" w:rsidRPr="00A4789D" w:rsidRDefault="00AF125E" w:rsidP="00A4789D">
      <w:pPr>
        <w:widowControl w:val="0"/>
        <w:tabs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Всем детям, независимо от национальности и социальной принадлежности, свойственна вера в чудо. Чудо, волшебство так же естественно для маленького человека, как солнце, ветер, день и ночь. Поэтому второй мотив, который связывает образы детей у Диккенса и у русских писателей,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это мотив «рождественского чуда». А когда же еще происходить чуду, если не на Рождество! Однако необходимо отметить «специфику» подобных чудес в рассматриваемом жанре. Она заключается в том, что «…рождественское чудо вовсе не является чем-то сверхъестественным – оно приходит в виде обычной жизненной удачи, просто человеческого счастья – неожиданного спасения, вовремя и обязательно в рождественский вечер пришедшей помощи, выздоровления, примирения, возвращения долго отсутствующего члена семьи и т.д. и т.п.» [Душечкина 1991: 211].</w:t>
      </w:r>
    </w:p>
    <w:p w:rsidR="00AF125E" w:rsidRPr="00A4789D" w:rsidRDefault="00AF125E" w:rsidP="00A4789D">
      <w:pPr>
        <w:widowControl w:val="0"/>
        <w:tabs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Так, «рождественское чудо» подарило Малютке Тиму («Рождественская песнь в прозе») заботливого дядюшку Скруджа, да и просто жизнь. В рассказе А.И.Куприна «Тапер» (1900)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рассказывается о чудесной встрече, происходящей в рождественский вечер, которая счастливо меняет жизнь Юрия Азагарова. А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в рассказе А.Бачмановой «Рождественская ночь» (1885) используется мотив чудесной находки на Рождество. Главный герой – бедный мальчик Степушка, рано оставшийся без отца, вынужден помогать матери, думать о хлебе насущном – учиться ремеслу «ложки долбить» [Бачманова 1991:65]. А когда братишка заболел, да корова пала, совсем стало невмоготу бедному Степе. Но тут судьба буквально подбросила ему подарок – барский кошелек с деньгами. Это «чудо» коренным образом изменила жизнь Степана и его семьи.</w:t>
      </w:r>
    </w:p>
    <w:p w:rsidR="00AF125E" w:rsidRPr="00A4789D" w:rsidRDefault="00AF125E" w:rsidP="00A4789D">
      <w:pPr>
        <w:widowControl w:val="0"/>
        <w:tabs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Третий мотив, который связывает образы детей в английском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и русском жанре рождественского, святочного рассказа, это мотив «нравственного перерождения». По мнению Диккенса, дети как нельзя лучше способствуют нравственному возрождению, перевоспитанию других персонажей. Вспомним, какое потрясение переживает Скрудж, когда видит мальчика и девочку рядом с Духом Нынешних Святок («Рождественская песнь в прозе»). «Тощие, мертвенно-бледные, в лохмотьях, они глядели исподлобья, как волчата… Имя мальчика – Невежество. Имя девочки – Нищета» [Диккенс 1959:74]. Так, используя аллегорию в обрисовке детских образов, автор пытается воздействовать не только на Скруджа, но и на всех разумных людей. «Ради меня, во имя мое, помоги этому маленькому страдальцу!» [Диккенс 1962:507] – этот крик отчаяния звучит со страниц произведений Диккенса, он звучит в каждом образе ребенка, им созданном. Писатель был глубоко убежден в том, что «сердце, в котором действительно не найдется любви и сочувствия к этим маленьким созданиям, - такое сердце вообще недоступно облагораживающему воздействию беззащитной невинности, а значит, являет собою нечто противоестественное и опасное» [Диккенс 1962:501]. Классическим примером образа ребенка, который заключает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в себе идею добродетели и нравственного благородства, ребенка, способного изменить окружающий его мир, является образ Малютки Тима («Рождественская песнь в прозе»).</w:t>
      </w:r>
    </w:p>
    <w:p w:rsidR="00AF125E" w:rsidRPr="00A4789D" w:rsidRDefault="00AF125E" w:rsidP="00A4789D">
      <w:pPr>
        <w:widowControl w:val="0"/>
        <w:tabs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Русские святочные рассказы, целью которых было воспитание юношества, показывают, как по ряду причин, меняются сами дети, как они становятся мудрее, благороднее и, наверное, взрослее. Так, в рассказе М.В.Волконской «Солидный подарок» (1897) девочка Долли в рождественский вечер получила от своей семьи настоящий «подарок» - умение ценить и любить тех, кто рядом, независимо от возраста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и социальной принадлежности. А в уже упоминавшемся нами рассказе «Рождественская ночь» показано нравственное взросление Степушки, который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за одну ночь осознал, что такое чужие деньги и чем они хуже своих, заработанных собственным трудом.</w:t>
      </w:r>
    </w:p>
    <w:p w:rsidR="00AF125E" w:rsidRPr="00A4789D" w:rsidRDefault="00AF125E" w:rsidP="00A4789D">
      <w:pPr>
        <w:widowControl w:val="0"/>
        <w:tabs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A4789D">
        <w:rPr>
          <w:sz w:val="28"/>
          <w:szCs w:val="28"/>
        </w:rPr>
        <w:t xml:space="preserve">Существует еще один аспект, связанный с мотивом «нравственного перерождения». Не только образы детей способны повлиять на моральный климат в обществе, но и взрослые, вставшие на позицию ребенка, посмотревшие на мир его глазами, способны изменить что-то в себе и в своем окружении. Подобный прием мы находим в рассказе Ч.Диккенса «Рождественская елка» (1850) и Святочном рассказе неизвестного русского автора «Сон» (1902). Образ ребенка дан в этих произведениях опосредованно, через воспоминания, эмоции и ощущения взрослого человека, вернувшегося в Детство. Это утопически-идеальный мир, мир Доброты, Красоты, Милосердия и Чуда, мир Сказки, которая сосуществует с реальной действительностью, а главная ее (сказки – </w:t>
      </w:r>
      <w:r w:rsidRPr="00A4789D">
        <w:rPr>
          <w:i/>
          <w:iCs/>
          <w:sz w:val="28"/>
          <w:szCs w:val="28"/>
        </w:rPr>
        <w:t>М.Ш.</w:t>
      </w:r>
      <w:r w:rsidRPr="00A4789D">
        <w:rPr>
          <w:sz w:val="28"/>
          <w:szCs w:val="28"/>
        </w:rPr>
        <w:t>)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цель – сделать эту действительность чуточку лучше. Поэтому так искренно и трогательно звучат слова Диккенса, обращенные к Рождественской елке: «Если где-то внизу в твоей непроглядной чаще для меня упрятана старость, о пусть мне будет дано уже седому возносить к этому образу детское сердце, детское доверие и упование» [Диккенс 1960: 410].</w:t>
      </w:r>
    </w:p>
    <w:p w:rsidR="00AF125E" w:rsidRPr="00A4789D" w:rsidRDefault="00AF125E" w:rsidP="00A4789D">
      <w:pPr>
        <w:widowControl w:val="0"/>
        <w:tabs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В заключении хотелось бы отметить, что трактовка образов детей в жанре рождественского, святочного рассказа не ограничивается только несколькими указанными здесь мотивами. Создав в своем творчестве неповторимый мир Детства, соединив его в жанре рождественского рассказа с философией Рождества, Диккенс привнес в этот жанр</w:t>
      </w:r>
      <w:r w:rsidR="00A4789D">
        <w:rPr>
          <w:sz w:val="28"/>
          <w:szCs w:val="28"/>
        </w:rPr>
        <w:t xml:space="preserve"> </w:t>
      </w:r>
      <w:r w:rsidRPr="00A4789D">
        <w:rPr>
          <w:sz w:val="28"/>
          <w:szCs w:val="28"/>
        </w:rPr>
        <w:t>новые образы, сказочные мотивы и поэтику сказки. Тем самым автор установил новые рамки и правила жанровой «специфики», которая была успешно воспринята и получила достойное воплощение в святочных рассказах русских писателей Х</w:t>
      </w:r>
      <w:r w:rsidRPr="00A4789D">
        <w:rPr>
          <w:sz w:val="28"/>
          <w:szCs w:val="28"/>
          <w:lang w:val="en-US"/>
        </w:rPr>
        <w:t>I</w:t>
      </w:r>
      <w:r w:rsidRPr="00A4789D">
        <w:rPr>
          <w:sz w:val="28"/>
          <w:szCs w:val="28"/>
        </w:rPr>
        <w:t>Х века.</w:t>
      </w:r>
    </w:p>
    <w:p w:rsidR="00AF125E" w:rsidRPr="00A4789D" w:rsidRDefault="00A4789D" w:rsidP="00A4789D">
      <w:pPr>
        <w:pStyle w:val="1"/>
        <w:keepNext w:val="0"/>
        <w:widowControl w:val="0"/>
        <w:spacing w:line="360" w:lineRule="auto"/>
        <w:ind w:firstLine="709"/>
        <w:jc w:val="both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br w:type="page"/>
      </w:r>
      <w:r w:rsidR="00AF125E" w:rsidRPr="00A4789D">
        <w:rPr>
          <w:b/>
          <w:bCs/>
          <w:i w:val="0"/>
          <w:iCs w:val="0"/>
          <w:sz w:val="28"/>
          <w:szCs w:val="28"/>
        </w:rPr>
        <w:t>Список литературы</w:t>
      </w:r>
    </w:p>
    <w:p w:rsidR="00A4789D" w:rsidRDefault="00A4789D" w:rsidP="00A4789D">
      <w:pPr>
        <w:widowControl w:val="0"/>
        <w:tabs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F125E" w:rsidRPr="00A4789D" w:rsidRDefault="00AF125E" w:rsidP="00A4789D">
      <w:pPr>
        <w:widowControl w:val="0"/>
        <w:numPr>
          <w:ilvl w:val="0"/>
          <w:numId w:val="1"/>
        </w:numPr>
        <w:tabs>
          <w:tab w:val="left" w:pos="374"/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Бачманова А. Рождественская ночь//Святочные рассказы. М.: Рудомино, 1991.С.65-80.</w:t>
      </w:r>
    </w:p>
    <w:p w:rsidR="00AF125E" w:rsidRPr="00A4789D" w:rsidRDefault="00AF125E" w:rsidP="00A4789D">
      <w:pPr>
        <w:widowControl w:val="0"/>
        <w:numPr>
          <w:ilvl w:val="0"/>
          <w:numId w:val="1"/>
        </w:numPr>
        <w:tabs>
          <w:tab w:val="left" w:pos="374"/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Вагнер Н.П. Христова детка// Святочные рассказы. М.: Рудомино, 1991.С.83-95.</w:t>
      </w:r>
    </w:p>
    <w:p w:rsidR="00AF125E" w:rsidRPr="00A4789D" w:rsidRDefault="00AF125E" w:rsidP="00A4789D">
      <w:pPr>
        <w:widowControl w:val="0"/>
        <w:numPr>
          <w:ilvl w:val="0"/>
          <w:numId w:val="1"/>
        </w:numPr>
        <w:tabs>
          <w:tab w:val="left" w:pos="374"/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Волконская М.В. Солидный подарок// Святочные рассказы. М.:Рудомино, 1991.С.118-134.</w:t>
      </w:r>
    </w:p>
    <w:p w:rsidR="00AF125E" w:rsidRPr="00A4789D" w:rsidRDefault="00AF125E" w:rsidP="00A4789D">
      <w:pPr>
        <w:widowControl w:val="0"/>
        <w:numPr>
          <w:ilvl w:val="0"/>
          <w:numId w:val="1"/>
        </w:numPr>
        <w:tabs>
          <w:tab w:val="left" w:pos="374"/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Диккенс Ч. Рождественская песнь в прозе// Собр.соч.: В 30 т. Т.12. М.: Художественная литература. 1959. С.5-101.</w:t>
      </w:r>
    </w:p>
    <w:p w:rsidR="00AF125E" w:rsidRPr="00A4789D" w:rsidRDefault="00AF125E" w:rsidP="00A4789D">
      <w:pPr>
        <w:widowControl w:val="0"/>
        <w:numPr>
          <w:ilvl w:val="0"/>
          <w:numId w:val="1"/>
        </w:numPr>
        <w:tabs>
          <w:tab w:val="left" w:pos="374"/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Диккенс Ч. Сверчок за очагом// Собр. соч.: В 30 т. Т.12. М.:Художественная литература, 1959. С.193-295.</w:t>
      </w:r>
    </w:p>
    <w:p w:rsidR="00AF125E" w:rsidRPr="00A4789D" w:rsidRDefault="00AF125E" w:rsidP="00A4789D">
      <w:pPr>
        <w:widowControl w:val="0"/>
        <w:numPr>
          <w:ilvl w:val="0"/>
          <w:numId w:val="1"/>
        </w:numPr>
        <w:tabs>
          <w:tab w:val="left" w:pos="374"/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Диккенс Ч. Рождественская елка// Собрание сочинений в 30 т. М.:Художественная литература, т.19, 1960.С.393-412.</w:t>
      </w:r>
    </w:p>
    <w:p w:rsidR="00AF125E" w:rsidRPr="00A4789D" w:rsidRDefault="00AF125E" w:rsidP="00A4789D">
      <w:pPr>
        <w:widowControl w:val="0"/>
        <w:numPr>
          <w:ilvl w:val="0"/>
          <w:numId w:val="1"/>
        </w:numPr>
        <w:tabs>
          <w:tab w:val="left" w:pos="374"/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Диккенс Ч.Речь в защиту больницы для детей.9 февраля 1858 года.// Собрание сочинений в 30 т. М.:Художественная литература, т.28, 1962.С.501-508.</w:t>
      </w:r>
    </w:p>
    <w:p w:rsidR="00AF125E" w:rsidRPr="00A4789D" w:rsidRDefault="00AF125E" w:rsidP="00A4789D">
      <w:pPr>
        <w:widowControl w:val="0"/>
        <w:numPr>
          <w:ilvl w:val="0"/>
          <w:numId w:val="1"/>
        </w:numPr>
        <w:tabs>
          <w:tab w:val="left" w:pos="374"/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Душечкина Е.В.Зимних праздников блестящие тревоги.//Святочные рассказы. М.:Рудомино,1991.С.203-213.</w:t>
      </w:r>
    </w:p>
    <w:p w:rsidR="00AF125E" w:rsidRPr="00A4789D" w:rsidRDefault="00AF125E" w:rsidP="00A4789D">
      <w:pPr>
        <w:widowControl w:val="0"/>
        <w:numPr>
          <w:ilvl w:val="0"/>
          <w:numId w:val="1"/>
        </w:numPr>
        <w:tabs>
          <w:tab w:val="left" w:pos="374"/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Куприн А.И.Тапер.// Святочные рассказы. М.: Рудомино,1991.С.134-146.</w:t>
      </w:r>
    </w:p>
    <w:p w:rsidR="00AF125E" w:rsidRPr="00A4789D" w:rsidRDefault="00AF125E" w:rsidP="00A4789D">
      <w:pPr>
        <w:widowControl w:val="0"/>
        <w:numPr>
          <w:ilvl w:val="0"/>
          <w:numId w:val="1"/>
        </w:numPr>
        <w:tabs>
          <w:tab w:val="left" w:pos="374"/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Скуратовская Л.И., Матвеева И.С. Из истории английской детской литературы. Днепропетровск: ДГУ,1972.</w:t>
      </w:r>
    </w:p>
    <w:p w:rsidR="00AF125E" w:rsidRPr="00A4789D" w:rsidRDefault="00AF125E" w:rsidP="00A4789D">
      <w:pPr>
        <w:widowControl w:val="0"/>
        <w:numPr>
          <w:ilvl w:val="0"/>
          <w:numId w:val="1"/>
        </w:numPr>
        <w:tabs>
          <w:tab w:val="left" w:pos="374"/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89D">
        <w:rPr>
          <w:sz w:val="28"/>
          <w:szCs w:val="28"/>
        </w:rPr>
        <w:t>Тугушева М.П.Чарльз Диккенс: Очерк жизни и творчества. М.:Детская литература,1979.</w:t>
      </w:r>
    </w:p>
    <w:p w:rsidR="00AF125E" w:rsidRPr="00A4789D" w:rsidRDefault="00AF125E" w:rsidP="00A4789D">
      <w:pPr>
        <w:widowControl w:val="0"/>
        <w:numPr>
          <w:ilvl w:val="0"/>
          <w:numId w:val="1"/>
        </w:numPr>
        <w:tabs>
          <w:tab w:val="left" w:pos="374"/>
          <w:tab w:val="left" w:pos="72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A4789D">
        <w:rPr>
          <w:sz w:val="28"/>
          <w:szCs w:val="28"/>
        </w:rPr>
        <w:t>Цвейг А.Диккенс//Тайна Чарльза Диккенса. М</w:t>
      </w:r>
      <w:r w:rsidRPr="00A4789D">
        <w:rPr>
          <w:sz w:val="28"/>
          <w:szCs w:val="28"/>
          <w:lang w:val="en-US"/>
        </w:rPr>
        <w:t>.:</w:t>
      </w:r>
      <w:r w:rsidRPr="00A4789D">
        <w:rPr>
          <w:sz w:val="28"/>
          <w:szCs w:val="28"/>
        </w:rPr>
        <w:t>Книжная</w:t>
      </w:r>
      <w:r w:rsidRPr="00A4789D">
        <w:rPr>
          <w:sz w:val="28"/>
          <w:szCs w:val="28"/>
          <w:lang w:val="en-US"/>
        </w:rPr>
        <w:t xml:space="preserve"> </w:t>
      </w:r>
      <w:r w:rsidRPr="00A4789D">
        <w:rPr>
          <w:sz w:val="28"/>
          <w:szCs w:val="28"/>
        </w:rPr>
        <w:t>палата</w:t>
      </w:r>
      <w:r w:rsidRPr="00A4789D">
        <w:rPr>
          <w:sz w:val="28"/>
          <w:szCs w:val="28"/>
          <w:lang w:val="en-US"/>
        </w:rPr>
        <w:t>, 1990.</w:t>
      </w:r>
      <w:r w:rsidRPr="00A4789D">
        <w:rPr>
          <w:sz w:val="28"/>
          <w:szCs w:val="28"/>
        </w:rPr>
        <w:t>С</w:t>
      </w:r>
      <w:r w:rsidRPr="00A4789D">
        <w:rPr>
          <w:sz w:val="28"/>
          <w:szCs w:val="28"/>
          <w:lang w:val="en-US"/>
        </w:rPr>
        <w:t>.243-263.</w:t>
      </w:r>
    </w:p>
    <w:p w:rsidR="00AF125E" w:rsidRPr="00A4789D" w:rsidRDefault="00AF125E" w:rsidP="00A4789D">
      <w:pPr>
        <w:widowControl w:val="0"/>
        <w:numPr>
          <w:ilvl w:val="0"/>
          <w:numId w:val="1"/>
        </w:numPr>
        <w:tabs>
          <w:tab w:val="left" w:pos="374"/>
          <w:tab w:val="left" w:pos="72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A4789D">
        <w:rPr>
          <w:sz w:val="28"/>
          <w:szCs w:val="28"/>
          <w:lang w:val="en-US"/>
        </w:rPr>
        <w:t>Chesterton J.K. Charles Dickens the last of the Great Men.</w:t>
      </w:r>
      <w:r w:rsidR="00A4789D">
        <w:rPr>
          <w:sz w:val="28"/>
          <w:szCs w:val="28"/>
          <w:lang w:val="en-US"/>
        </w:rPr>
        <w:t xml:space="preserve"> </w:t>
      </w:r>
      <w:r w:rsidRPr="00A4789D">
        <w:rPr>
          <w:sz w:val="28"/>
          <w:szCs w:val="28"/>
          <w:lang w:val="en-US"/>
        </w:rPr>
        <w:t>N.Y.:The press of the readers club, 1942.</w:t>
      </w:r>
      <w:bookmarkStart w:id="0" w:name="_GoBack"/>
      <w:bookmarkEnd w:id="0"/>
    </w:p>
    <w:sectPr w:rsidR="00AF125E" w:rsidRPr="00A4789D" w:rsidSect="00A4789D">
      <w:type w:val="nextColumn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F5BB9"/>
    <w:multiLevelType w:val="hybridMultilevel"/>
    <w:tmpl w:val="39D2A7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87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16F"/>
    <w:rsid w:val="0046178C"/>
    <w:rsid w:val="0080132A"/>
    <w:rsid w:val="008C0541"/>
    <w:rsid w:val="008E716F"/>
    <w:rsid w:val="00A4789D"/>
    <w:rsid w:val="00A804C6"/>
    <w:rsid w:val="00A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099256F-95BF-4B09-BEE2-5A77E187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540"/>
        <w:tab w:val="left" w:pos="720"/>
      </w:tabs>
      <w:jc w:val="center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М</vt:lpstr>
    </vt:vector>
  </TitlesOfParts>
  <Company/>
  <LinksUpToDate>false</LinksUpToDate>
  <CharactersWithSpaces>13211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М</dc:title>
  <dc:subject/>
  <dc:creator>abc</dc:creator>
  <cp:keywords/>
  <dc:description/>
  <cp:lastModifiedBy>Irina</cp:lastModifiedBy>
  <cp:revision>2</cp:revision>
  <cp:lastPrinted>2007-05-08T06:15:00Z</cp:lastPrinted>
  <dcterms:created xsi:type="dcterms:W3CDTF">2014-08-10T06:53:00Z</dcterms:created>
  <dcterms:modified xsi:type="dcterms:W3CDTF">2014-08-10T06:53:00Z</dcterms:modified>
</cp:coreProperties>
</file>