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43" w:rsidRDefault="00522843">
      <w:pPr>
        <w:widowControl w:val="0"/>
        <w:spacing w:line="400" w:lineRule="exact"/>
        <w:ind w:left="200" w:right="60"/>
        <w:jc w:val="center"/>
        <w:rPr>
          <w:b/>
        </w:rPr>
      </w:pPr>
      <w:r>
        <w:rPr>
          <w:noProof/>
        </w:rPr>
        <w:tab/>
      </w:r>
    </w:p>
    <w:p w:rsidR="00522843" w:rsidRDefault="00522843">
      <w:pPr>
        <w:widowControl w:val="0"/>
        <w:spacing w:line="400" w:lineRule="exact"/>
        <w:ind w:left="200" w:right="60"/>
        <w:jc w:val="center"/>
        <w:rPr>
          <w:b/>
        </w:rPr>
      </w:pPr>
    </w:p>
    <w:p w:rsidR="00522843" w:rsidRDefault="00522843">
      <w:pPr>
        <w:widowControl w:val="0"/>
        <w:ind w:left="200" w:right="60"/>
        <w:jc w:val="center"/>
        <w:rPr>
          <w:b/>
        </w:rPr>
      </w:pPr>
      <w:r>
        <w:rPr>
          <w:b/>
        </w:rPr>
        <w:t>Министерство внешних экономических связей и торговли Украины</w:t>
      </w:r>
    </w:p>
    <w:p w:rsidR="00522843" w:rsidRDefault="00522843">
      <w:pPr>
        <w:widowControl w:val="0"/>
        <w:pBdr>
          <w:bottom w:val="single" w:sz="12" w:space="1" w:color="auto"/>
        </w:pBdr>
        <w:spacing w:before="520"/>
        <w:ind w:left="120"/>
        <w:jc w:val="center"/>
        <w:rPr>
          <w:b/>
        </w:rPr>
      </w:pPr>
      <w:r>
        <w:rPr>
          <w:b/>
        </w:rPr>
        <w:t>УКРАИНСКАЯ АКАДЕМИЯ ВНЕШНЕЙ ТОРГОВЛИ</w:t>
      </w:r>
    </w:p>
    <w:p w:rsidR="00522843" w:rsidRDefault="00522843">
      <w:pPr>
        <w:widowControl w:val="0"/>
        <w:rPr>
          <w:b/>
        </w:rPr>
      </w:pPr>
    </w:p>
    <w:p w:rsidR="00522843" w:rsidRDefault="00522843">
      <w:pPr>
        <w:widowControl w:val="0"/>
        <w:spacing w:before="1320"/>
        <w:ind w:left="1520" w:right="1440"/>
        <w:jc w:val="center"/>
        <w:rPr>
          <w:b/>
        </w:rPr>
      </w:pPr>
    </w:p>
    <w:p w:rsidR="00522843" w:rsidRDefault="00522843">
      <w:pPr>
        <w:widowControl w:val="0"/>
        <w:spacing w:before="1320"/>
        <w:ind w:left="1520" w:right="1440"/>
        <w:jc w:val="center"/>
        <w:rPr>
          <w:b/>
          <w:sz w:val="32"/>
        </w:rPr>
      </w:pPr>
      <w:r>
        <w:rPr>
          <w:b/>
          <w:sz w:val="32"/>
        </w:rPr>
        <w:t>Контрольная работа по дисциплине «Коньюктура мировых рынков»</w:t>
      </w:r>
    </w:p>
    <w:p w:rsidR="00522843" w:rsidRDefault="00522843">
      <w:pPr>
        <w:widowControl w:val="0"/>
        <w:jc w:val="center"/>
        <w:rPr>
          <w:b/>
          <w:sz w:val="32"/>
        </w:rPr>
      </w:pPr>
    </w:p>
    <w:p w:rsidR="00522843" w:rsidRDefault="00522843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       Тема: Внешнеторговые цены. Основные подходы по установлению внешнеторговых цен.</w:t>
      </w:r>
    </w:p>
    <w:p w:rsidR="00522843" w:rsidRDefault="00522843">
      <w:pPr>
        <w:widowControl w:val="0"/>
        <w:jc w:val="center"/>
        <w:rPr>
          <w:b/>
          <w:sz w:val="32"/>
        </w:rPr>
      </w:pPr>
    </w:p>
    <w:p w:rsidR="00522843" w:rsidRDefault="00522843">
      <w:pPr>
        <w:widowControl w:val="0"/>
        <w:jc w:val="right"/>
        <w:rPr>
          <w:sz w:val="24"/>
        </w:rPr>
      </w:pPr>
    </w:p>
    <w:p w:rsidR="00522843" w:rsidRDefault="00522843">
      <w:pPr>
        <w:widowControl w:val="0"/>
        <w:jc w:val="right"/>
        <w:rPr>
          <w:sz w:val="24"/>
        </w:rPr>
      </w:pPr>
    </w:p>
    <w:p w:rsidR="00522843" w:rsidRDefault="00522843">
      <w:pPr>
        <w:widowControl w:val="0"/>
        <w:jc w:val="right"/>
        <w:rPr>
          <w:sz w:val="24"/>
        </w:rPr>
      </w:pPr>
    </w:p>
    <w:p w:rsidR="00522843" w:rsidRDefault="00522843">
      <w:pPr>
        <w:widowControl w:val="0"/>
        <w:jc w:val="right"/>
        <w:rPr>
          <w:sz w:val="24"/>
        </w:rPr>
      </w:pPr>
    </w:p>
    <w:p w:rsidR="00522843" w:rsidRDefault="00522843">
      <w:pPr>
        <w:widowControl w:val="0"/>
        <w:ind w:left="5040" w:firstLine="720"/>
        <w:rPr>
          <w:sz w:val="26"/>
        </w:rPr>
      </w:pPr>
      <w:r>
        <w:rPr>
          <w:sz w:val="26"/>
        </w:rPr>
        <w:t>Слушатель: Березин А.В.</w:t>
      </w:r>
    </w:p>
    <w:p w:rsidR="00522843" w:rsidRDefault="00522843">
      <w:pPr>
        <w:widowControl w:val="0"/>
        <w:ind w:left="113"/>
        <w:rPr>
          <w:sz w:val="26"/>
          <w:lang w:val="en-US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группа М3 2-4</w:t>
      </w:r>
    </w:p>
    <w:p w:rsidR="00522843" w:rsidRDefault="00522843">
      <w:pPr>
        <w:widowControl w:val="0"/>
        <w:ind w:left="113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522843" w:rsidRDefault="00522843">
      <w:pPr>
        <w:widowControl w:val="0"/>
        <w:ind w:left="113"/>
        <w:rPr>
          <w:b/>
          <w:sz w:val="32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</w:p>
    <w:p w:rsidR="00522843" w:rsidRDefault="00522843">
      <w:pPr>
        <w:widowControl w:val="0"/>
        <w:spacing w:before="1200"/>
        <w:ind w:left="3220"/>
        <w:jc w:val="right"/>
        <w:rPr>
          <w:sz w:val="24"/>
        </w:rPr>
      </w:pPr>
    </w:p>
    <w:p w:rsidR="00522843" w:rsidRDefault="00522843">
      <w:pPr>
        <w:widowControl w:val="0"/>
        <w:ind w:right="40"/>
        <w:jc w:val="center"/>
        <w:rPr>
          <w:b/>
          <w:sz w:val="24"/>
        </w:rPr>
      </w:pPr>
    </w:p>
    <w:p w:rsidR="00522843" w:rsidRDefault="00522843">
      <w:pPr>
        <w:widowControl w:val="0"/>
        <w:ind w:right="40"/>
        <w:jc w:val="center"/>
        <w:rPr>
          <w:b/>
          <w:sz w:val="24"/>
        </w:rPr>
      </w:pPr>
    </w:p>
    <w:p w:rsidR="00522843" w:rsidRDefault="00522843">
      <w:pPr>
        <w:widowControl w:val="0"/>
        <w:ind w:right="40"/>
        <w:jc w:val="center"/>
        <w:rPr>
          <w:b/>
          <w:sz w:val="24"/>
        </w:rPr>
      </w:pPr>
    </w:p>
    <w:p w:rsidR="00522843" w:rsidRDefault="00522843">
      <w:pPr>
        <w:widowControl w:val="0"/>
        <w:ind w:right="40"/>
        <w:jc w:val="center"/>
        <w:rPr>
          <w:b/>
          <w:sz w:val="24"/>
        </w:rPr>
      </w:pPr>
    </w:p>
    <w:p w:rsidR="00522843" w:rsidRDefault="00522843">
      <w:pPr>
        <w:widowControl w:val="0"/>
        <w:ind w:right="40"/>
        <w:jc w:val="center"/>
        <w:rPr>
          <w:b/>
          <w:sz w:val="24"/>
        </w:rPr>
      </w:pPr>
    </w:p>
    <w:p w:rsidR="00522843" w:rsidRDefault="00522843">
      <w:pPr>
        <w:widowControl w:val="0"/>
        <w:ind w:right="40"/>
        <w:jc w:val="center"/>
        <w:rPr>
          <w:b/>
          <w:sz w:val="24"/>
        </w:rPr>
      </w:pPr>
    </w:p>
    <w:p w:rsidR="00522843" w:rsidRDefault="00522843">
      <w:pPr>
        <w:widowControl w:val="0"/>
        <w:ind w:right="40"/>
        <w:jc w:val="center"/>
        <w:rPr>
          <w:b/>
          <w:sz w:val="24"/>
        </w:rPr>
      </w:pPr>
    </w:p>
    <w:p w:rsidR="00522843" w:rsidRDefault="00522843">
      <w:pPr>
        <w:widowControl w:val="0"/>
        <w:ind w:right="40"/>
        <w:rPr>
          <w:b/>
          <w:sz w:val="24"/>
        </w:rPr>
      </w:pPr>
    </w:p>
    <w:p w:rsidR="00522843" w:rsidRDefault="00522843">
      <w:pPr>
        <w:widowControl w:val="0"/>
        <w:ind w:right="40"/>
        <w:jc w:val="center"/>
        <w:rPr>
          <w:b/>
          <w:noProof/>
        </w:rPr>
      </w:pPr>
      <w:r>
        <w:rPr>
          <w:b/>
        </w:rPr>
        <w:t>Киев</w:t>
      </w:r>
      <w:r>
        <w:rPr>
          <w:b/>
          <w:noProof/>
        </w:rPr>
        <w:t xml:space="preserve"> 2000</w:t>
      </w:r>
    </w:p>
    <w:p w:rsidR="00522843" w:rsidRDefault="00522843">
      <w:pPr>
        <w:pStyle w:val="1"/>
        <w:spacing w:before="0"/>
        <w:ind w:left="0"/>
        <w:jc w:val="both"/>
        <w:rPr>
          <w:noProof/>
          <w:sz w:val="28"/>
        </w:rPr>
      </w:pPr>
      <w:r>
        <w:rPr>
          <w:noProof/>
          <w:sz w:val="28"/>
        </w:rPr>
        <w:br/>
      </w:r>
    </w:p>
    <w:p w:rsidR="00522843" w:rsidRDefault="00522843">
      <w:pPr>
        <w:pStyle w:val="1"/>
        <w:spacing w:before="0"/>
        <w:ind w:left="0"/>
        <w:jc w:val="both"/>
        <w:rPr>
          <w:b/>
          <w:i/>
          <w:sz w:val="32"/>
        </w:rPr>
      </w:pPr>
      <w:r>
        <w:rPr>
          <w:b/>
          <w:i/>
          <w:sz w:val="32"/>
        </w:rPr>
        <w:t>Введение.</w:t>
      </w:r>
    </w:p>
    <w:p w:rsidR="00522843" w:rsidRDefault="00522843">
      <w:pPr>
        <w:pStyle w:val="1"/>
        <w:spacing w:before="0"/>
        <w:ind w:left="0"/>
        <w:jc w:val="both"/>
        <w:rPr>
          <w:b/>
          <w:i/>
          <w:sz w:val="32"/>
        </w:rPr>
      </w:pP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1. Современная ценовая стратегия фирмы.</w:t>
      </w: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2. Цены внешнеторговых контрактов и методики их расчетов.</w:t>
      </w: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2.1. Единица измерения цены</w:t>
      </w: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2.2. Базис цены.</w:t>
      </w: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2.3. Валюта цены.</w:t>
      </w: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2.4. Способ фиксации цены.</w:t>
      </w: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2.5. Технические поправки.</w:t>
      </w: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2.6. Коммерческие поправки.</w:t>
      </w:r>
    </w:p>
    <w:p w:rsidR="00522843" w:rsidRDefault="00522843">
      <w:pPr>
        <w:pStyle w:val="1"/>
        <w:spacing w:before="0" w:line="360" w:lineRule="auto"/>
        <w:ind w:left="0"/>
        <w:jc w:val="both"/>
        <w:rPr>
          <w:i/>
          <w:sz w:val="26"/>
        </w:rPr>
      </w:pPr>
      <w:r>
        <w:rPr>
          <w:i/>
          <w:sz w:val="26"/>
        </w:rPr>
        <w:t>3. Литература.</w:t>
      </w: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FR1"/>
        <w:ind w:left="0"/>
        <w:jc w:val="center"/>
        <w:rPr>
          <w:i/>
          <w:sz w:val="26"/>
        </w:rPr>
      </w:pPr>
      <w:r>
        <w:rPr>
          <w:i/>
          <w:sz w:val="26"/>
        </w:rPr>
        <w:t>ВВЕДЕНИЕ</w:t>
      </w:r>
    </w:p>
    <w:p w:rsidR="00522843" w:rsidRDefault="00522843">
      <w:pPr>
        <w:pStyle w:val="FR1"/>
        <w:ind w:left="0"/>
        <w:jc w:val="center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Ценовая стратегия фирмы на внешнем рынке, как правило, начинается с определения собственного подхода к концепции цены, которая вырабатывается на основе общей рыноч</w:t>
      </w:r>
      <w:r>
        <w:rPr>
          <w:i/>
          <w:sz w:val="26"/>
        </w:rPr>
        <w:softHyphen/>
        <w:t>ной стратегии компании. Целенаправленная ценовая политика (оперативное решение за</w:t>
      </w:r>
      <w:r>
        <w:rPr>
          <w:i/>
          <w:sz w:val="26"/>
        </w:rPr>
        <w:softHyphen/>
        <w:t>дач - это установление таких цен и их изменение в зависимости от ситуации на рынке, что</w:t>
      </w:r>
      <w:r>
        <w:rPr>
          <w:i/>
          <w:sz w:val="26"/>
        </w:rPr>
        <w:softHyphen/>
        <w:t>бы: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а) овладеть определенной долей рынка,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б) расширить объем продаж, и получить планируемый объем прибыли (в кратко-, средне- или долгосрочной перспективе), т. е. обеспечить реализацию товара в определен</w:t>
      </w:r>
      <w:r>
        <w:rPr>
          <w:i/>
          <w:sz w:val="26"/>
        </w:rPr>
        <w:softHyphen/>
        <w:t>ной фазе его жизненного цикла.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Предварительный анализ возможностей проникновения на целевой рынок фирма на</w:t>
      </w:r>
      <w:r>
        <w:rPr>
          <w:i/>
          <w:sz w:val="26"/>
        </w:rPr>
        <w:softHyphen/>
        <w:t>чинает прежде всего с исследования рынка предложения, включая товары-аналоги и това</w:t>
      </w:r>
      <w:r>
        <w:rPr>
          <w:i/>
          <w:sz w:val="26"/>
        </w:rPr>
        <w:softHyphen/>
        <w:t>ры-субституты) и собственно товара для определения его конкурентоспособности. В на</w:t>
      </w:r>
      <w:r>
        <w:rPr>
          <w:i/>
          <w:sz w:val="26"/>
        </w:rPr>
        <w:softHyphen/>
        <w:t>стоящее время на мировом рынке, в основном, сложилась определенная структура цен, определяемая и поддерживаемая крупными фирмами-производителями и экспортерами товаров в отраслях, а мелкие и средние компании предпочитают использовать взвешенную ценовую политику «следования за лидером».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  <w:lang w:val="en-US"/>
        </w:rPr>
      </w:pPr>
      <w:r>
        <w:rPr>
          <w:i/>
          <w:sz w:val="26"/>
        </w:rPr>
        <w:t>Сложившиеся пропорции мирового рынка, особенности действия закона Спроса и предложения, транснациональний характер товарного производства внесли существенные изменения в характер, принципы и формы конкуренции, значительно снизив роль ценовой конкуренции как «традиционной» экспансии фирм в рамках стратегии овладения опреде</w:t>
      </w:r>
      <w:r>
        <w:rPr>
          <w:i/>
          <w:sz w:val="26"/>
        </w:rPr>
        <w:softHyphen/>
        <w:t>ленным сегментом рынка. На смену ей пришли «нетрадиционные» формы конкурентной борьбы, такие как рекламная конкуренция, конкуренция спецификаций и послепродажного обслуживания, «конкуренция привязанностей» и т. п. Смена приоритетов конкуренции свя</w:t>
      </w:r>
      <w:r>
        <w:rPr>
          <w:i/>
          <w:sz w:val="26"/>
        </w:rPr>
        <w:softHyphen/>
        <w:t>зана также с объективным процессом уяснения фирмами бесперспективности политики "ценовых эскалаций", что само по себе приводит к «войне цен», от которой несут в равной степени издержки все без исключения субъекты рынка.</w:t>
      </w:r>
    </w:p>
    <w:p w:rsidR="00522843" w:rsidRDefault="00522843">
      <w:pPr>
        <w:pStyle w:val="1"/>
        <w:spacing w:before="0"/>
        <w:ind w:left="0" w:firstLine="460"/>
        <w:jc w:val="both"/>
        <w:rPr>
          <w:i/>
          <w:sz w:val="26"/>
          <w:lang w:val="en-US"/>
        </w:rPr>
      </w:pPr>
    </w:p>
    <w:p w:rsidR="00522843" w:rsidRDefault="00522843">
      <w:pPr>
        <w:pStyle w:val="1"/>
        <w:spacing w:before="0"/>
        <w:ind w:left="0" w:firstLine="460"/>
        <w:jc w:val="both"/>
        <w:rPr>
          <w:i/>
          <w:sz w:val="26"/>
          <w:lang w:val="en-US"/>
        </w:rPr>
      </w:pPr>
    </w:p>
    <w:p w:rsidR="00522843" w:rsidRDefault="00522843">
      <w:pPr>
        <w:pStyle w:val="1"/>
        <w:spacing w:before="0"/>
        <w:ind w:left="0" w:firstLine="460"/>
        <w:jc w:val="both"/>
        <w:rPr>
          <w:i/>
          <w:sz w:val="26"/>
          <w:lang w:val="en-US"/>
        </w:rPr>
      </w:pPr>
    </w:p>
    <w:p w:rsidR="00522843" w:rsidRDefault="00522843">
      <w:pPr>
        <w:pStyle w:val="1"/>
        <w:spacing w:before="0"/>
        <w:ind w:left="0" w:firstLine="460"/>
        <w:jc w:val="both"/>
        <w:rPr>
          <w:i/>
          <w:sz w:val="26"/>
          <w:lang w:val="en-US"/>
        </w:rPr>
      </w:pPr>
    </w:p>
    <w:p w:rsidR="00522843" w:rsidRDefault="00522843">
      <w:pPr>
        <w:pStyle w:val="1"/>
        <w:spacing w:before="0"/>
        <w:ind w:left="0"/>
        <w:jc w:val="center"/>
        <w:rPr>
          <w:i/>
          <w:sz w:val="26"/>
        </w:rPr>
      </w:pPr>
      <w:r>
        <w:rPr>
          <w:i/>
          <w:sz w:val="26"/>
        </w:rPr>
        <w:t>1. СОВРЕМЕННАЯ ЦЕНОВАЯ СТРАТЕГИЯ ФИРМЫ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Современная практика крупных компаний, осуществляющих продажи огромных объемов продукции на внешнем рынке, свидетельствует о применении ими в своей хозяйственной деятельности основных четырех стратегий:</w:t>
      </w:r>
    </w:p>
    <w:p w:rsidR="00522843" w:rsidRDefault="00522843">
      <w:pPr>
        <w:pStyle w:val="1"/>
        <w:spacing w:before="0"/>
        <w:ind w:left="0" w:firstLine="420"/>
        <w:jc w:val="both"/>
        <w:rPr>
          <w:i/>
          <w:sz w:val="26"/>
        </w:rPr>
      </w:pPr>
      <w:r>
        <w:rPr>
          <w:i/>
          <w:sz w:val="26"/>
        </w:rPr>
        <w:t>- ориентация на низкие издержки;</w:t>
      </w:r>
    </w:p>
    <w:p w:rsidR="00522843" w:rsidRDefault="00522843">
      <w:pPr>
        <w:pStyle w:val="1"/>
        <w:spacing w:before="0"/>
        <w:ind w:left="0" w:firstLine="420"/>
        <w:jc w:val="both"/>
        <w:rPr>
          <w:i/>
          <w:sz w:val="26"/>
        </w:rPr>
      </w:pPr>
      <w:r>
        <w:rPr>
          <w:i/>
          <w:sz w:val="26"/>
        </w:rPr>
        <w:t>- уникальность характеристик производимых товаров;</w:t>
      </w:r>
    </w:p>
    <w:p w:rsidR="00522843" w:rsidRDefault="00522843">
      <w:pPr>
        <w:pStyle w:val="1"/>
        <w:spacing w:before="0"/>
        <w:ind w:left="0" w:firstLine="420"/>
        <w:jc w:val="both"/>
        <w:rPr>
          <w:i/>
          <w:sz w:val="26"/>
        </w:rPr>
      </w:pPr>
      <w:r>
        <w:rPr>
          <w:i/>
          <w:sz w:val="26"/>
        </w:rPr>
        <w:t>- смешанная стратегия (объединение двух подходов);</w:t>
      </w:r>
    </w:p>
    <w:p w:rsidR="00522843" w:rsidRDefault="00522843">
      <w:pPr>
        <w:pStyle w:val="1"/>
        <w:spacing w:before="0"/>
        <w:ind w:left="567" w:hanging="147"/>
        <w:jc w:val="both"/>
        <w:rPr>
          <w:i/>
          <w:sz w:val="26"/>
        </w:rPr>
      </w:pPr>
      <w:r>
        <w:rPr>
          <w:i/>
          <w:sz w:val="26"/>
        </w:rPr>
        <w:t>- стратегия приспособлений к ценовой стратегии сильной в интонационном отношении фирмы.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Процесс определения цены товара на первом этапе включает: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сравнение заданных характеристик (качество товара, время доставки потребителю, функционирование сбытовой сети, темпы обновления, качество обучения потребителей. послепродажное обслуживание) с лучшими и худшими отраслевыми показателями с уче</w:t>
      </w:r>
      <w:r>
        <w:rPr>
          <w:i/>
          <w:sz w:val="26"/>
        </w:rPr>
        <w:softHyphen/>
        <w:t>том мнения потенциальных потребителей. Эта операция производится в отделе маркетин</w:t>
      </w:r>
      <w:r>
        <w:rPr>
          <w:i/>
          <w:sz w:val="26"/>
        </w:rPr>
        <w:softHyphen/>
        <w:t>га фирмы.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На втором этапе фирма производит поэтапную разработку продажных цен, в которую входит: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1. Калькуляция издержек производства и обращения, включая дополнительные расхо</w:t>
      </w:r>
      <w:r>
        <w:rPr>
          <w:i/>
          <w:sz w:val="26"/>
        </w:rPr>
        <w:softHyphen/>
        <w:t>ды на формирование спроса и стимулирование продаж;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2. Анализ рыночных цен и их колебаний, факторов, определяющих объем предложе</w:t>
      </w:r>
      <w:r>
        <w:rPr>
          <w:i/>
          <w:sz w:val="26"/>
        </w:rPr>
        <w:softHyphen/>
        <w:t>ния и спроса, воздействие конкуренции на цены;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3. Установление ценовых пределов - верхнего и нижнего (верхнем - от уровня рыноч</w:t>
      </w:r>
      <w:r>
        <w:rPr>
          <w:i/>
          <w:sz w:val="26"/>
        </w:rPr>
        <w:softHyphen/>
        <w:t>ных цен, включая воздействие факторов спроса, нижнего - в зависимости от величины производственно-сбытовых расходов);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4. Оценка продаж;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5. Определение разновидности ценовой политики;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6. Калькуляция ценовой структуры (определение удельном весе в цене издержек производства и обращения, других составляющих);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7. Определение конкретных продажных цен, включая условия платежа, стоимость упа</w:t>
      </w:r>
      <w:r>
        <w:rPr>
          <w:i/>
          <w:sz w:val="26"/>
        </w:rPr>
        <w:softHyphen/>
        <w:t>ковки, транспортные расходы и т. п.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практике расчета продажных цен применяется следующая формула: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i/>
          <w:sz w:val="26"/>
        </w:rPr>
      </w:pPr>
      <w:r>
        <w:rPr>
          <w:i/>
          <w:sz w:val="26"/>
        </w:rPr>
        <w:t>Ц =  И / (1 -. П ),</w:t>
      </w:r>
    </w:p>
    <w:p w:rsidR="00522843" w:rsidRDefault="00522843">
      <w:pPr>
        <w:pStyle w:val="1"/>
        <w:spacing w:before="0"/>
        <w:ind w:left="0"/>
        <w:jc w:val="center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где Ц - продажная цена,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 xml:space="preserve">И - издержки производства и обращения, 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П - планируемая прибыль в процентах от продажной цены.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Крупные западные компании при выходе на новый рынок и его освоении разрабаты</w:t>
      </w:r>
      <w:r>
        <w:rPr>
          <w:i/>
          <w:sz w:val="26"/>
        </w:rPr>
        <w:softHyphen/>
        <w:t>вают детальный расчет издержек и прибыли с учетом жизненного цикла экспортируемого товара, в основе которого лежат показатели объема продаж, издержек производства и об</w:t>
      </w:r>
      <w:r>
        <w:rPr>
          <w:i/>
          <w:sz w:val="26"/>
        </w:rPr>
        <w:softHyphen/>
        <w:t>ращения, фазы жизненною цикла товара с увязкой особенностей потенциального рынка сбыта.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настоящее время при установлении внешнеторговых цен зарубежные фирмы при</w:t>
      </w:r>
      <w:r>
        <w:rPr>
          <w:i/>
          <w:sz w:val="26"/>
        </w:rPr>
        <w:softHyphen/>
        <w:t>меняют два подхода: среднезатратный и маржинальный (предельный).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расчет цены среднезатратной входят постоянные и переменные издержки. В основе маржинального подхода лежат дополнительные затраты на выпуск дополнительной еди</w:t>
      </w:r>
      <w:r>
        <w:rPr>
          <w:i/>
          <w:sz w:val="26"/>
        </w:rPr>
        <w:softHyphen/>
        <w:t>ницы продукции, что можно записать следующей формулой: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i/>
          <w:sz w:val="26"/>
        </w:rPr>
      </w:pPr>
      <w:r>
        <w:rPr>
          <w:i/>
          <w:sz w:val="26"/>
        </w:rPr>
        <w:t>МС = 6С / 6Х,</w:t>
      </w:r>
    </w:p>
    <w:p w:rsidR="00522843" w:rsidRDefault="00522843">
      <w:pPr>
        <w:pStyle w:val="1"/>
        <w:spacing w:before="0"/>
        <w:ind w:left="0"/>
        <w:jc w:val="center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 xml:space="preserve">где МС - величина предельных издержек, 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6С - прирост совокупных затрат,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б Х – прирост объема производства.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Поскольку постоянные затраты неэластичны при увеличении объемов производства, предельные издержки определяем только переменными затратами.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При маржинальном подходе устанавливается оптимальное соотношение величин пре</w:t>
      </w:r>
      <w:r>
        <w:rPr>
          <w:i/>
          <w:sz w:val="26"/>
        </w:rPr>
        <w:softHyphen/>
        <w:t>дельных издержек, предельного дохода и цены. Теоретически оптимальное положение на немонопопизированных рынках достигается при равенстве предельных издержек и цены товара, за чертой которого фирме невыгодно наращивать объем производства, так как це</w:t>
      </w:r>
      <w:r>
        <w:rPr>
          <w:i/>
          <w:sz w:val="26"/>
        </w:rPr>
        <w:softHyphen/>
        <w:t>на не будет возмещать величину издержек. Такая ситуация возможна при высокой элас</w:t>
      </w:r>
      <w:r>
        <w:rPr>
          <w:i/>
          <w:sz w:val="26"/>
        </w:rPr>
        <w:softHyphen/>
        <w:t>тичности спроса. С ростом монополизации эластичность спроса снижается. В результате точка оптимума сдвигается до отметки, где предельные издержки равны предельному до</w:t>
      </w:r>
      <w:r>
        <w:rPr>
          <w:i/>
          <w:sz w:val="26"/>
        </w:rPr>
        <w:softHyphen/>
        <w:t>ходу. Фирма получает больший объем прибыли, поскольку величина предельного дохода заведомо меньше иены. В настоящее время основным подходом к установлению внешне</w:t>
      </w:r>
      <w:r>
        <w:rPr>
          <w:i/>
          <w:sz w:val="26"/>
        </w:rPr>
        <w:softHyphen/>
        <w:t>торговых цен является маржинальный подход, поскольку в издержках неуклонно падает доля прямых затрат на рабочую силу и растет доля накладных расходов, особенно рекла</w:t>
      </w:r>
      <w:r>
        <w:rPr>
          <w:i/>
          <w:sz w:val="26"/>
        </w:rPr>
        <w:softHyphen/>
        <w:t>мы и услуг, сопутствующих продаже.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При расчете внешнеторговых цен необходимо иметь в виду, что во-первых, мировой рынок имеет довольно сложную олигополистическую структуру с широким спектром от</w:t>
      </w:r>
      <w:r>
        <w:rPr>
          <w:i/>
          <w:sz w:val="26"/>
        </w:rPr>
        <w:softHyphen/>
        <w:t>дельных  автономно  функционирующих  субрынков,  на  которых  складывается «собственная» структура цен и которые облают специфическими особенностями спроса и предложения. Во-вторых, с углублением разделения труда снизилось значение массового производства товаров больших объемов, На смену последнему пришло серийное произ</w:t>
      </w:r>
      <w:r>
        <w:rPr>
          <w:i/>
          <w:sz w:val="26"/>
        </w:rPr>
        <w:softHyphen/>
        <w:t>водство продукции небольших партий, рассчитанных на конкретных потребителей и удо</w:t>
      </w:r>
      <w:r>
        <w:rPr>
          <w:i/>
          <w:sz w:val="26"/>
        </w:rPr>
        <w:softHyphen/>
        <w:t>влетворяющих определенные запросы и заказы. Рост унификации товарного предложения, сокращение жизненного цикла товаров, ускорение изменений товарного предложения (фундаментальные, функциональные, приспособительные) повлекло за собой изменение сроков реализации конкретной ценовой стратегии фирмы. В-третьих, ценовые колебания и масштабы отклонений, цен предложений от средневзвешенных цен мирового рынка свиде</w:t>
      </w:r>
      <w:r>
        <w:rPr>
          <w:i/>
          <w:sz w:val="26"/>
        </w:rPr>
        <w:softHyphen/>
        <w:t>тельствуют о четко сформировавшейся тенденции к делению рынков на эластичные» и «неэластичные» по отношению к спирали сцены - спрос - предложение. Например, на рынках сырья, товаров краткосрочного пользования отмечаются незначительные колеба</w:t>
      </w:r>
      <w:r>
        <w:rPr>
          <w:i/>
          <w:sz w:val="26"/>
        </w:rPr>
        <w:softHyphen/>
        <w:t>ния спроса при изменении масштабов цен. Что же касается рынка товаров длительного пользования, рынка машин и оборудования, то незначительные колебания цен приводят к «всплескам» спроса и предложения по масштабам, не сопоставимым с вышеперечислен</w:t>
      </w:r>
      <w:r>
        <w:rPr>
          <w:i/>
          <w:sz w:val="26"/>
        </w:rPr>
        <w:softHyphen/>
        <w:t>ными рынками. Это, в свою очередь, приводит к. использованию нестандартных подходов в практике ценообразования фирмы, способствует возрастанию значения субъективных фак</w:t>
      </w:r>
      <w:r>
        <w:rPr>
          <w:i/>
          <w:sz w:val="26"/>
        </w:rPr>
        <w:softHyphen/>
        <w:t>торов в ущерб объективным критериями, применяемым еще 5 - 10 лет назад.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Из широкого разнообразия применяемых в настоящее время фирмами стратегий и ме</w:t>
      </w:r>
      <w:r>
        <w:rPr>
          <w:i/>
          <w:sz w:val="26"/>
        </w:rPr>
        <w:softHyphen/>
        <w:t>тодов ценовой работы на внешнем рынке можно выделить следующие: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>Установление цен на товар при выходе на  рынок.</w:t>
      </w:r>
    </w:p>
    <w:p w:rsidR="00522843" w:rsidRDefault="00522843">
      <w:pPr>
        <w:pStyle w:val="1"/>
        <w:spacing w:before="0"/>
        <w:ind w:left="0"/>
        <w:jc w:val="both"/>
        <w:rPr>
          <w:b/>
          <w:i/>
          <w:sz w:val="28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ценовой стратегии фирмы этот метод именуется как "политика проникновения" и состо</w:t>
      </w:r>
      <w:r>
        <w:rPr>
          <w:i/>
          <w:sz w:val="26"/>
        </w:rPr>
        <w:softHyphen/>
        <w:t>ит в завоевании определенной доли рынка, используя низкие цены (отклонения 5 - 10 % от цен конкурентов) в целях ознакомления потребителя с товаром фирмы и привлечения внимания к нему. Указанный метод имеет краткосрочный характер и по истечении неболь</w:t>
      </w:r>
      <w:r>
        <w:rPr>
          <w:i/>
          <w:sz w:val="26"/>
        </w:rPr>
        <w:softHyphen/>
        <w:t>шого срока времени (как правило, 1-2 месяца) цены начинают ступенчато повышаться в целях противодействия инфляционным тенденциям, адаптации к росту производственных и сбытовых расходов, улучшения качества.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6"/>
        </w:rPr>
      </w:pPr>
      <w:r>
        <w:rPr>
          <w:b/>
          <w:i/>
          <w:sz w:val="26"/>
        </w:rPr>
        <w:t>Установление цен на товар при введении нового товара на рынок.</w:t>
      </w:r>
    </w:p>
    <w:p w:rsidR="00522843" w:rsidRDefault="00522843">
      <w:pPr>
        <w:pStyle w:val="1"/>
        <w:spacing w:before="0"/>
        <w:ind w:left="0"/>
        <w:jc w:val="both"/>
        <w:rPr>
          <w:b/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ценовой стратегии фирмы этот метод именуется как «политика снятия сливок». Пред</w:t>
      </w:r>
      <w:r>
        <w:rPr>
          <w:i/>
          <w:sz w:val="26"/>
        </w:rPr>
        <w:softHyphen/>
        <w:t>усматривается изначально максимально высокая цена на товар и получение максимально высокой нормы прибыли. Особенностью этого метода является ею недолговечность и ограниченность во времени, а ориентация на спрос основывается на потребителе, у кото</w:t>
      </w:r>
      <w:r>
        <w:rPr>
          <w:i/>
          <w:sz w:val="26"/>
        </w:rPr>
        <w:softHyphen/>
        <w:t>рого престижные соображения преобладают над рациональными. Под давлением высоких цен конкуренты создают аналогичные товары и их заменители, что способствует снижению цены товара к средневзвешенной. Так, на рынке ЭВМ конкурентные товары появляются спустя 18 месяцев после выхода «пионерного» изделия. Поэтому очень важно для фирм продуцентов компьютерной техники найти момент снижения цены для завоевания новых сегментов рынка и подавления активности конкурентов.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>Установление цен на товар с точки зрения защиты позиции.</w:t>
      </w:r>
    </w:p>
    <w:p w:rsidR="00522843" w:rsidRDefault="00522843">
      <w:pPr>
        <w:pStyle w:val="1"/>
        <w:spacing w:before="0"/>
        <w:ind w:left="0"/>
        <w:jc w:val="center"/>
        <w:rPr>
          <w:i/>
          <w:sz w:val="28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ценовой стратегии фирмы этот метод используется, когда фирма контролирует опре</w:t>
      </w:r>
      <w:r>
        <w:rPr>
          <w:i/>
          <w:sz w:val="26"/>
        </w:rPr>
        <w:softHyphen/>
        <w:t>деленный сегмент рынка и основные усилия направляет на улучшение потребительских свойств уже существующих товаров на рынке и за счет этого повышает их цену. У потреби</w:t>
      </w:r>
      <w:r>
        <w:rPr>
          <w:i/>
          <w:sz w:val="26"/>
        </w:rPr>
        <w:softHyphen/>
        <w:t>теля при соответствующей рекламе «накидка» на цену вызывает положительную реакцию, поскольку принимается во внимание то обстоятельство, что низкая цена - это неудовлет</w:t>
      </w:r>
      <w:r>
        <w:rPr>
          <w:i/>
          <w:sz w:val="26"/>
        </w:rPr>
        <w:softHyphen/>
        <w:t>ворительное качество товара. При этом широкий диапазон цен варьируется по принципу «двойной ценовой ситуации: с одной стороны, фирмы ориентируются на средний уровень внешнеторговых цен, с другой - происходит копирование уровней и структур цен конкурен</w:t>
      </w:r>
      <w:r>
        <w:rPr>
          <w:i/>
          <w:sz w:val="26"/>
        </w:rPr>
        <w:softHyphen/>
        <w:t>тов. Снижение цен в условиях подобной «стратегии приспособления» носит цепной харак</w:t>
      </w:r>
      <w:r>
        <w:rPr>
          <w:i/>
          <w:sz w:val="26"/>
        </w:rPr>
        <w:softHyphen/>
        <w:t>тер, мотивами котором являются желание освободиться от излишних товарных запасов, увеличить долю на рынке, определить конкурентов, пополнить кассовую наличность. При этом необходимо иметь в виду, что другие фирмы реагируют на подобные действия адек</w:t>
      </w:r>
      <w:r>
        <w:rPr>
          <w:i/>
          <w:sz w:val="26"/>
        </w:rPr>
        <w:softHyphen/>
        <w:t>ватным снижением своих цен для сохранения сложившихся ценовых паритетов, что за</w:t>
      </w:r>
      <w:r>
        <w:rPr>
          <w:i/>
          <w:sz w:val="26"/>
        </w:rPr>
        <w:softHyphen/>
        <w:t>ставляет фирму - инициатора ценовых изменений перестраивать внутрифирменную инве</w:t>
      </w:r>
      <w:r>
        <w:rPr>
          <w:i/>
          <w:sz w:val="26"/>
        </w:rPr>
        <w:softHyphen/>
        <w:t>стиционную стратегию, маневрировать загрузкой производственных мощностей объемом запасов, уровнем занятости, снижать долю накладных расходов.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Установление цен на товар с учетом последовательного </w:t>
      </w: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>прохода по сегмен</w:t>
      </w:r>
      <w:r>
        <w:rPr>
          <w:b/>
          <w:i/>
          <w:sz w:val="28"/>
        </w:rPr>
        <w:softHyphen/>
        <w:t>там рынка.</w:t>
      </w:r>
    </w:p>
    <w:p w:rsidR="00522843" w:rsidRDefault="00522843">
      <w:pPr>
        <w:pStyle w:val="1"/>
        <w:spacing w:before="0"/>
        <w:ind w:left="0"/>
        <w:jc w:val="center"/>
        <w:rPr>
          <w:i/>
          <w:sz w:val="28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ценовой стратегии фирмы этот метод используется в случае, когда фирма занимает прочные позиции на рынке и устанавливает первоначально максимально высокие цены на товары, предназначенные для «покупателей-новаторов» (потребительские товары дли</w:t>
      </w:r>
      <w:r>
        <w:rPr>
          <w:i/>
          <w:sz w:val="26"/>
        </w:rPr>
        <w:softHyphen/>
        <w:t>тельного пользования, изделия «высоких технологий» и т. п.). Получив «премиальные» по ценам, фирма затем снижает цены на рынках с высокой эластичностью спроса, расширяя количество потенциальных покупателей за счет расширения сегмента. Однако предпосыл</w:t>
      </w:r>
      <w:r>
        <w:rPr>
          <w:i/>
          <w:sz w:val="26"/>
        </w:rPr>
        <w:softHyphen/>
        <w:t>кой использования указанной стратегии должны быть обязательная эффективная патент</w:t>
      </w:r>
      <w:r>
        <w:rPr>
          <w:i/>
          <w:sz w:val="26"/>
        </w:rPr>
        <w:softHyphen/>
        <w:t>ная защита и невозможность для фирмы-последователя быстро раскрыть «ноу-хау» про</w:t>
      </w:r>
      <w:r>
        <w:rPr>
          <w:i/>
          <w:sz w:val="26"/>
        </w:rPr>
        <w:softHyphen/>
        <w:t>дукта и создать имитацию товара.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Установление цен на товар с учетом удовлетворительного </w:t>
      </w: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>возмещения за</w:t>
      </w:r>
      <w:r>
        <w:rPr>
          <w:b/>
          <w:i/>
          <w:sz w:val="28"/>
        </w:rPr>
        <w:softHyphen/>
        <w:t>трат.</w:t>
      </w:r>
    </w:p>
    <w:p w:rsidR="00522843" w:rsidRDefault="00522843">
      <w:pPr>
        <w:pStyle w:val="1"/>
        <w:spacing w:before="0"/>
        <w:ind w:left="0"/>
        <w:jc w:val="center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ценовой стратегии фирмы этот метод именуется как политика «целевых цен», т. е. таких, которые в течение 1 - 2 лет при оптимальной загрузке производственных мощностей (обычно 80 %) обеспечивают возмещение затрат и расчетную прибыль на вложенный капитал (15 - 20 %). В основе указанного метода лежит либо затратная форма анализа (ориентация на затраты: полные, прямые, усредненные, стандартные, предельные), либо административная (ориентация на средние рыночные цены, на "ценового лидера", на спрос). Цены при этом рассчитываются либо на основе принци</w:t>
      </w:r>
      <w:r>
        <w:rPr>
          <w:i/>
          <w:sz w:val="26"/>
        </w:rPr>
        <w:softHyphen/>
        <w:t>па безубыточности: ценообразование исходя из издержек производства, маркетинга, распределение товара с учетом получаемой прибили, либо на основе принципа «прямые издержки плюс прибыль»; начисление стандартной наценки на себестои</w:t>
      </w:r>
      <w:r>
        <w:rPr>
          <w:i/>
          <w:sz w:val="26"/>
        </w:rPr>
        <w:softHyphen/>
        <w:t>мость товара. В некоторых случаях цены устанавливаются на основе уровня текущих цен: используются в качестве основы для расчетов цены конкурентов, а не собствен</w:t>
      </w:r>
      <w:r>
        <w:rPr>
          <w:i/>
          <w:sz w:val="26"/>
        </w:rPr>
        <w:softHyphen/>
        <w:t>ные издержки.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Установление цен на товар с учетом стимулирования </w:t>
      </w: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>комплексных продаж.</w:t>
      </w:r>
    </w:p>
    <w:p w:rsidR="00522843" w:rsidRDefault="00522843">
      <w:pPr>
        <w:pStyle w:val="1"/>
        <w:spacing w:before="0"/>
        <w:ind w:left="0"/>
        <w:jc w:val="center"/>
        <w:rPr>
          <w:i/>
          <w:sz w:val="28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ценовой стратегии фирмы этот метод именуется как практика «убыточного лидера». Речь идет о продаже не единичных товаров, а комплексов. Например, низкая цена на трак</w:t>
      </w:r>
      <w:r>
        <w:rPr>
          <w:i/>
          <w:sz w:val="26"/>
        </w:rPr>
        <w:softHyphen/>
        <w:t>тор покрывается обширным количеством навесных и прицепных орудий, что ведет к полу</w:t>
      </w:r>
      <w:r>
        <w:rPr>
          <w:i/>
          <w:sz w:val="26"/>
        </w:rPr>
        <w:softHyphen/>
        <w:t>чению запланированного объема прибыли. Этот метод широко используется машино</w:t>
      </w:r>
      <w:r>
        <w:rPr>
          <w:i/>
          <w:sz w:val="26"/>
        </w:rPr>
        <w:softHyphen/>
        <w:t>строительными компаниями, производящими массовую и крупносерийную продукцию, реа</w:t>
      </w:r>
      <w:r>
        <w:rPr>
          <w:i/>
          <w:sz w:val="26"/>
        </w:rPr>
        <w:softHyphen/>
        <w:t>лизуемую на множестве рынков.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FR1"/>
        <w:ind w:left="0" w:firstLine="1134"/>
        <w:jc w:val="both"/>
        <w:rPr>
          <w:rFonts w:ascii="Times New Roman" w:hAnsi="Times New Roman"/>
          <w:b w:val="0"/>
          <w:i/>
          <w:sz w:val="26"/>
        </w:rPr>
      </w:pPr>
      <w:r>
        <w:rPr>
          <w:rFonts w:ascii="Times New Roman" w:hAnsi="Times New Roman"/>
          <w:b w:val="0"/>
          <w:i/>
          <w:sz w:val="26"/>
        </w:rPr>
        <w:t>Кроме указанных шести ведущих методов установления цен на товар, в международной торговой практике используются и другие методы, из которых необходимо выделить (особо не вдаваясь в комментарии) следующие:</w:t>
      </w:r>
    </w:p>
    <w:p w:rsidR="00522843" w:rsidRDefault="00522843">
      <w:pPr>
        <w:pStyle w:val="1"/>
        <w:spacing w:before="0"/>
        <w:ind w:left="0" w:firstLine="1134"/>
        <w:jc w:val="both"/>
        <w:rPr>
          <w:b/>
          <w:i/>
          <w:sz w:val="26"/>
        </w:rPr>
      </w:pPr>
      <w:r>
        <w:rPr>
          <w:b/>
          <w:i/>
          <w:sz w:val="26"/>
        </w:rPr>
        <w:t>Установление цен на основе закрытых торгов —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расчет цены, исходя из ожидаемых ценовых предложений конкурентов, а не на осно</w:t>
      </w:r>
      <w:r>
        <w:rPr>
          <w:i/>
          <w:sz w:val="26"/>
        </w:rPr>
        <w:softHyphen/>
        <w:t>ве показателей издержек и спроса. Применяется в случае борьбы за подряд в процессе торгов.</w:t>
      </w:r>
    </w:p>
    <w:p w:rsidR="00522843" w:rsidRDefault="00522843">
      <w:pPr>
        <w:pStyle w:val="FR1"/>
        <w:ind w:left="0" w:firstLine="1134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Установление цен на основе ощущаемой ценности товара –</w:t>
      </w:r>
    </w:p>
    <w:p w:rsidR="00522843" w:rsidRDefault="00522843">
      <w:pPr>
        <w:pStyle w:val="FR1"/>
        <w:ind w:left="0"/>
        <w:jc w:val="both"/>
        <w:rPr>
          <w:rFonts w:ascii="Times New Roman" w:hAnsi="Times New Roman"/>
          <w:b w:val="0"/>
          <w:i/>
          <w:sz w:val="26"/>
        </w:rPr>
      </w:pPr>
      <w:r>
        <w:rPr>
          <w:rFonts w:ascii="Times New Roman" w:hAnsi="Times New Roman"/>
          <w:b w:val="0"/>
          <w:i/>
          <w:sz w:val="26"/>
        </w:rPr>
        <w:t>ценообразование на основе покупательского восприятия ценностной значимости това</w:t>
      </w:r>
      <w:r>
        <w:rPr>
          <w:rFonts w:ascii="Times New Roman" w:hAnsi="Times New Roman"/>
          <w:b w:val="0"/>
          <w:i/>
          <w:sz w:val="26"/>
        </w:rPr>
        <w:softHyphen/>
        <w:t>ра, а не издержек продавца.</w:t>
      </w:r>
    </w:p>
    <w:p w:rsidR="00522843" w:rsidRDefault="00522843">
      <w:pPr>
        <w:pStyle w:val="1"/>
        <w:spacing w:before="0"/>
        <w:ind w:left="0"/>
        <w:jc w:val="both"/>
        <w:rPr>
          <w:b/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b/>
          <w:i/>
          <w:sz w:val="26"/>
        </w:rPr>
      </w:pPr>
      <w:r>
        <w:rPr>
          <w:b/>
          <w:i/>
          <w:sz w:val="26"/>
        </w:rPr>
        <w:t>Установление единой цены с включенными в нее расходами по доставке –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определение цены по географическому принципу, когда фирма взимает со всех заказ</w:t>
      </w:r>
      <w:r>
        <w:rPr>
          <w:i/>
          <w:sz w:val="26"/>
        </w:rPr>
        <w:softHyphen/>
        <w:t>чиков, независимо от их местонахождения, одну и ту же цену, приплюсовывая к ней расхо</w:t>
      </w:r>
      <w:r>
        <w:rPr>
          <w:i/>
          <w:sz w:val="26"/>
        </w:rPr>
        <w:softHyphen/>
        <w:t>ды по доставке товара.</w:t>
      </w:r>
    </w:p>
    <w:p w:rsidR="00522843" w:rsidRDefault="00522843">
      <w:pPr>
        <w:pStyle w:val="1"/>
        <w:spacing w:before="0"/>
        <w:ind w:left="0"/>
        <w:jc w:val="both"/>
        <w:rPr>
          <w:b/>
          <w:i/>
          <w:sz w:val="26"/>
        </w:rPr>
      </w:pPr>
    </w:p>
    <w:p w:rsidR="00522843" w:rsidRDefault="00522843">
      <w:pPr>
        <w:pStyle w:val="1"/>
        <w:spacing w:before="0"/>
        <w:ind w:left="0"/>
        <w:jc w:val="both"/>
        <w:rPr>
          <w:b/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</w:rPr>
        <w:t>Установление зональных цен -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установление цен по географическому принципу, когда все заказчики в границах зоны платят одну и ту же суммарную цену, а сами цены повышаются по мере удаления от зоны.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b/>
          <w:i/>
          <w:sz w:val="26"/>
        </w:rPr>
      </w:pPr>
      <w:r>
        <w:rPr>
          <w:b/>
          <w:i/>
          <w:sz w:val="26"/>
        </w:rPr>
        <w:t>Установление цен применительно к базисноиу пункту –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установление цен по географическому принципу, когда продавец выбирает тот или иной роде качестве базисного пункта и взимает со всех заказчиков транспортные расходы в суммах, равных стоимости доставки из этого города независимо от места фактической отгрузки товара.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b/>
          <w:i/>
          <w:sz w:val="26"/>
        </w:rPr>
      </w:pPr>
      <w:r>
        <w:rPr>
          <w:b/>
          <w:i/>
          <w:sz w:val="26"/>
        </w:rPr>
        <w:t>Установление цены ФОБ в песте происхождения товара –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установление цен по географическому принципу, когда товар передается перевозчику на условиях франко-вагон, а заказчик оплачивает все расходы по транспортировке от мес</w:t>
      </w:r>
      <w:r>
        <w:rPr>
          <w:i/>
          <w:sz w:val="26"/>
        </w:rPr>
        <w:softHyphen/>
        <w:t>та нахождения предприятия до места назначения.</w:t>
      </w:r>
    </w:p>
    <w:p w:rsidR="00522843" w:rsidRDefault="00522843">
      <w:pPr>
        <w:pStyle w:val="1"/>
        <w:spacing w:before="0"/>
        <w:ind w:left="0" w:firstLine="993"/>
        <w:jc w:val="both"/>
        <w:rPr>
          <w:i/>
          <w:sz w:val="26"/>
        </w:rPr>
      </w:pPr>
      <w:r>
        <w:rPr>
          <w:i/>
          <w:sz w:val="26"/>
        </w:rPr>
        <w:t>Вышеперечисленные методы ценообразования ни в коей мере не используются фир</w:t>
      </w:r>
      <w:r>
        <w:rPr>
          <w:i/>
          <w:sz w:val="26"/>
        </w:rPr>
        <w:softHyphen/>
        <w:t>мами спорадически, а лишь комплексно, причем один и тот же товар на различных рынках может продаваться по различным ценам ("ценовая дискриминация") в зависимости от ва</w:t>
      </w:r>
      <w:r>
        <w:rPr>
          <w:i/>
          <w:sz w:val="26"/>
        </w:rPr>
        <w:softHyphen/>
        <w:t>рианта товара, места и времени продажи, особенностей внутрифирменной стратегии.</w:t>
      </w:r>
    </w:p>
    <w:p w:rsidR="00522843" w:rsidRDefault="00522843">
      <w:pPr>
        <w:pStyle w:val="1"/>
        <w:spacing w:before="0"/>
        <w:ind w:left="0" w:firstLine="993"/>
        <w:jc w:val="both"/>
        <w:rPr>
          <w:i/>
          <w:sz w:val="26"/>
        </w:rPr>
      </w:pPr>
    </w:p>
    <w:p w:rsidR="00522843" w:rsidRDefault="00522843">
      <w:pPr>
        <w:pStyle w:val="FR1"/>
        <w:ind w:left="0"/>
        <w:jc w:val="center"/>
        <w:rPr>
          <w:rFonts w:ascii="Times New Roman" w:hAnsi="Times New Roman"/>
          <w:i/>
          <w:sz w:val="28"/>
        </w:rPr>
      </w:pPr>
    </w:p>
    <w:p w:rsidR="00522843" w:rsidRDefault="00522843">
      <w:pPr>
        <w:pStyle w:val="FR1"/>
        <w:ind w:left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2. ЦЕНЫ  ВНЕШНЕТОРГОВЫХ КОНТРАКТОВ </w:t>
      </w:r>
    </w:p>
    <w:p w:rsidR="00522843" w:rsidRDefault="00522843">
      <w:pPr>
        <w:pStyle w:val="FR1"/>
        <w:ind w:left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 МЕТОДИКИ ИХ РАСЧЕТОВ</w:t>
      </w:r>
    </w:p>
    <w:p w:rsidR="00522843" w:rsidRDefault="00522843">
      <w:pPr>
        <w:pStyle w:val="FR1"/>
        <w:ind w:left="0"/>
        <w:jc w:val="center"/>
        <w:rPr>
          <w:rFonts w:ascii="Times New Roman" w:hAnsi="Times New Roman"/>
          <w:i/>
          <w:sz w:val="28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Цена товара - один из важнейших элементов контракта купли-продажи. Каждая внеш</w:t>
      </w:r>
      <w:r>
        <w:rPr>
          <w:i/>
          <w:sz w:val="26"/>
        </w:rPr>
        <w:softHyphen/>
        <w:t>неторговая сделка должна обязательно содержать условие о цене, по которой продается товар, или указание способа определения цены этого товара. Распространенным способом определения цены является такой, когда она устанавливается по курсу какой-либо биржи надень поставки.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Оговаривая цену товара, в контракте купли-продажи называются: единица измерения цены, базис цены, валюта цены, способ фиксации цены и уровень цены.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  <w:u w:val="single"/>
        </w:rPr>
        <w:t>2.1.Единица измерения цены.</w:t>
      </w:r>
      <w:r>
        <w:rPr>
          <w:i/>
          <w:sz w:val="26"/>
        </w:rPr>
        <w:t xml:space="preserve"> Порядок определения единицы измерения цены зави</w:t>
      </w:r>
      <w:r>
        <w:rPr>
          <w:i/>
          <w:sz w:val="26"/>
        </w:rPr>
        <w:softHyphen/>
        <w:t>сит от характера товара и от практики, сложившейся в торговле данным товаром на миро</w:t>
      </w:r>
      <w:r>
        <w:rPr>
          <w:i/>
          <w:sz w:val="26"/>
        </w:rPr>
        <w:softHyphen/>
        <w:t>вом рынке. Цена в контракте может быть установлена:</w:t>
      </w:r>
    </w:p>
    <w:p w:rsidR="00522843" w:rsidRDefault="00522843">
      <w:pPr>
        <w:pStyle w:val="1"/>
        <w:spacing w:before="0"/>
        <w:ind w:left="0" w:firstLine="420"/>
        <w:jc w:val="both"/>
        <w:rPr>
          <w:i/>
          <w:sz w:val="26"/>
        </w:rPr>
      </w:pPr>
      <w:r>
        <w:rPr>
          <w:i/>
          <w:sz w:val="26"/>
        </w:rPr>
        <w:t>-за определенную количественную единицу (или за конкретное число единиц) товара, указанную в обычно применяемых в торговле данным товаром единицах измерения (веса, длины, площади, объема, штук, комплектов и т. д,), или в счетных единицах (сотня, дюжи</w:t>
      </w:r>
      <w:r>
        <w:rPr>
          <w:i/>
          <w:sz w:val="26"/>
        </w:rPr>
        <w:softHyphen/>
        <w:t>на);</w:t>
      </w:r>
    </w:p>
    <w:p w:rsidR="00522843" w:rsidRDefault="00522843">
      <w:pPr>
        <w:pStyle w:val="1"/>
        <w:spacing w:before="0"/>
        <w:ind w:left="0" w:firstLine="420"/>
        <w:jc w:val="both"/>
        <w:rPr>
          <w:i/>
          <w:sz w:val="26"/>
        </w:rPr>
      </w:pPr>
      <w:r>
        <w:rPr>
          <w:i/>
          <w:sz w:val="26"/>
        </w:rPr>
        <w:t>- за весовую единицу, исходя из базисного содержания основного вещества в товаре (для таких товаров, как руды, концентраты, химикалии и др.);</w:t>
      </w:r>
    </w:p>
    <w:p w:rsidR="00522843" w:rsidRDefault="00522843">
      <w:pPr>
        <w:pStyle w:val="1"/>
        <w:spacing w:before="0"/>
        <w:ind w:left="0" w:firstLine="426"/>
        <w:jc w:val="both"/>
        <w:rPr>
          <w:i/>
          <w:sz w:val="26"/>
        </w:rPr>
      </w:pPr>
      <w:r>
        <w:rPr>
          <w:i/>
          <w:sz w:val="26"/>
        </w:rPr>
        <w:t>- за весовую единицу в зависимости от колебаний натурального веса, содержания по</w:t>
      </w:r>
      <w:r>
        <w:rPr>
          <w:i/>
          <w:sz w:val="26"/>
        </w:rPr>
        <w:softHyphen/>
        <w:t>сторонних примесей и влажности.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При поставке товаров разного качества и ассортимента цена устанавливается за еди</w:t>
      </w:r>
      <w:r>
        <w:rPr>
          <w:i/>
          <w:sz w:val="26"/>
        </w:rPr>
        <w:softHyphen/>
        <w:t>ницу товара каждого вида, сорта, марки б отдельности. Если по одному контракту постав</w:t>
      </w:r>
      <w:r>
        <w:rPr>
          <w:i/>
          <w:sz w:val="26"/>
        </w:rPr>
        <w:softHyphen/>
        <w:t>ляется большое число различных по качественным характеристикам товаров, цены на них, как правило, указываются в спецификациях, составляющих неотъемлемую часть контракта.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При поставках комплектного оборудования цены обычно устанавливаются по позициям на каждую частичную поставку или на отдельные комплектующие части и указываются в приложении к контракту.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Если в основу цены положена весовая единица, необходимо определить характер веса (брутто, нетто, брутто за нетто) или оговорить, включает ли цена стоимость тары и упаков</w:t>
      </w:r>
      <w:r>
        <w:rPr>
          <w:i/>
          <w:sz w:val="26"/>
        </w:rPr>
        <w:softHyphen/>
        <w:t>ки. Это указание необходимо также в тех случаях, когда называется цена за штуку, за ком</w:t>
      </w:r>
      <w:r>
        <w:rPr>
          <w:i/>
          <w:sz w:val="26"/>
        </w:rPr>
        <w:softHyphen/>
        <w:t>плект.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  <w:u w:val="single"/>
        </w:rPr>
        <w:t>2.2.Базис цены</w:t>
      </w:r>
      <w:r>
        <w:rPr>
          <w:i/>
          <w:sz w:val="26"/>
        </w:rPr>
        <w:t xml:space="preserve"> устанавливает, входят ли транспортные, страховые, складские и дру</w:t>
      </w:r>
      <w:r>
        <w:rPr>
          <w:i/>
          <w:sz w:val="26"/>
        </w:rPr>
        <w:softHyphen/>
        <w:t>гие расходы по доставке товара в цену товара. Базис цены обычно определяется примене</w:t>
      </w:r>
      <w:r>
        <w:rPr>
          <w:i/>
          <w:sz w:val="26"/>
        </w:rPr>
        <w:softHyphen/>
        <w:t>нием соответствующем термина Франко-предприятие, франко-перевозчик, ФОБ, КАФ, КАС, СИФ и др.) с указанием названия пункта сдачи товара. Например, в контракте записывает</w:t>
      </w:r>
      <w:r>
        <w:rPr>
          <w:i/>
          <w:sz w:val="26"/>
        </w:rPr>
        <w:softHyphen/>
        <w:t>ся: «Цена составляет 100 долл. США франко-вагон граница пограничная станция г. Чоп страны продавца».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  <w:u w:val="single"/>
        </w:rPr>
        <w:t>2.3.Валюта цены.</w:t>
      </w:r>
      <w:r>
        <w:rPr>
          <w:i/>
          <w:sz w:val="26"/>
        </w:rPr>
        <w:t xml:space="preserve"> Цена в контракте может быть выражена в валюте страны-экспортера, импортера или в валюте третьей страны». При выборе валюты цены на массо</w:t>
      </w:r>
      <w:r>
        <w:rPr>
          <w:i/>
          <w:sz w:val="26"/>
        </w:rPr>
        <w:softHyphen/>
        <w:t>вые товары большое значение имеют торговые обычаи, существующие в торговле этими товарами. Например, в контрактах на каучук, цветные металлы принято указывать цены в фунтах стерлингов, в контрактах на нефтепродукты, пушнину - в американских долларах. В связи с этим необходимо иметь в виду следующее.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Во-первых, экспортер, как правило, стремится зафиксировать цену в относительно бо</w:t>
      </w:r>
      <w:r>
        <w:rPr>
          <w:i/>
          <w:sz w:val="26"/>
        </w:rPr>
        <w:softHyphen/>
        <w:t>лее устойчивой валюте, а импортер, наоборот, заинтересован в том, чтобы установить це</w:t>
      </w:r>
      <w:r>
        <w:rPr>
          <w:i/>
          <w:sz w:val="26"/>
        </w:rPr>
        <w:softHyphen/>
        <w:t>ну в валюте, подверженной обесцениванию.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Во-вторых, нельзя забывать о таком явлении в международной торговле, как "валютный демпинг (или валютная прибыль)', которая образовывается от разности в дви</w:t>
      </w:r>
      <w:r>
        <w:rPr>
          <w:i/>
          <w:sz w:val="26"/>
        </w:rPr>
        <w:softHyphen/>
        <w:t>жении валютных курсов валют контракта по отношению к американскому доллару при дол</w:t>
      </w:r>
      <w:r>
        <w:rPr>
          <w:i/>
          <w:sz w:val="26"/>
        </w:rPr>
        <w:softHyphen/>
        <w:t>госрочных договорах поставок. Например, американская фирма продает товар на рынке Германии за 100 нем. марок, а курс доллар/марка составляет 1/2,5. В этом случае фирма США получит доход в размере 40 долл. США. С течением времени курс доллар/марка из</w:t>
      </w:r>
      <w:r>
        <w:rPr>
          <w:i/>
          <w:sz w:val="26"/>
        </w:rPr>
        <w:softHyphen/>
        <w:t>меняется и составляет 1/1,8. Следовательно, с ростом курса-марки фирма США получит доход в размере 56 долл. США, не вложив при этом ни единого доллара, а использовав только разницу курсовых коэффициентов.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  <w:u w:val="single"/>
        </w:rPr>
        <w:t>2.4.Способ фиксации цены.</w:t>
      </w:r>
      <w:r>
        <w:rPr>
          <w:i/>
          <w:sz w:val="26"/>
        </w:rPr>
        <w:t xml:space="preserve"> Цена может быть зафиксирована в контракте в момент его заключения или определяться в течение срока его действия или к моменту исполнения контракта. В зависимости от способа фиксации цены различают следующие виды цен:</w:t>
      </w:r>
    </w:p>
    <w:p w:rsidR="00522843" w:rsidRDefault="00522843">
      <w:pPr>
        <w:pStyle w:val="1"/>
        <w:spacing w:before="0"/>
        <w:ind w:left="0" w:firstLine="880"/>
        <w:jc w:val="both"/>
        <w:rPr>
          <w:i/>
          <w:sz w:val="26"/>
        </w:rPr>
      </w:pPr>
      <w:r>
        <w:rPr>
          <w:i/>
          <w:sz w:val="26"/>
        </w:rPr>
        <w:t>-твердая,</w:t>
      </w:r>
    </w:p>
    <w:p w:rsidR="00522843" w:rsidRDefault="00522843">
      <w:pPr>
        <w:pStyle w:val="1"/>
        <w:spacing w:before="0"/>
        <w:ind w:left="0" w:firstLine="880"/>
        <w:jc w:val="both"/>
        <w:rPr>
          <w:i/>
          <w:sz w:val="26"/>
        </w:rPr>
      </w:pPr>
      <w:r>
        <w:rPr>
          <w:i/>
          <w:sz w:val="26"/>
        </w:rPr>
        <w:t>- подвижная,</w:t>
      </w:r>
    </w:p>
    <w:p w:rsidR="00522843" w:rsidRDefault="00522843">
      <w:pPr>
        <w:pStyle w:val="1"/>
        <w:spacing w:before="0"/>
        <w:ind w:left="0" w:firstLine="880"/>
        <w:jc w:val="both"/>
        <w:rPr>
          <w:i/>
          <w:sz w:val="26"/>
        </w:rPr>
      </w:pPr>
      <w:r>
        <w:rPr>
          <w:i/>
          <w:sz w:val="26"/>
        </w:rPr>
        <w:t>- с последующей фиксацией,</w:t>
      </w:r>
    </w:p>
    <w:p w:rsidR="00522843" w:rsidRDefault="00522843">
      <w:pPr>
        <w:pStyle w:val="1"/>
        <w:spacing w:before="0"/>
        <w:ind w:left="0" w:firstLine="851"/>
        <w:jc w:val="both"/>
        <w:rPr>
          <w:i/>
          <w:sz w:val="26"/>
        </w:rPr>
      </w:pPr>
      <w:r>
        <w:rPr>
          <w:i/>
          <w:sz w:val="26"/>
        </w:rPr>
        <w:t>- скользящая.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</w:rPr>
        <w:t>Твердая цена</w:t>
      </w:r>
      <w:r>
        <w:rPr>
          <w:i/>
          <w:sz w:val="26"/>
        </w:rPr>
        <w:t xml:space="preserve"> согласовывается и устанавливается в момент подписаны контрак</w:t>
      </w:r>
      <w:r>
        <w:rPr>
          <w:i/>
          <w:sz w:val="26"/>
        </w:rPr>
        <w:softHyphen/>
        <w:t>та и не подлежит изменению в течение срока его действия. Твердая цена применяется как в сделках с немедленной поставкой и поставкой в течение короткого срока, так и в сделках, предусматривающих длительные сроки поставки. Обычно делается оговорка «цена твер</w:t>
      </w:r>
      <w:r>
        <w:rPr>
          <w:i/>
          <w:sz w:val="26"/>
        </w:rPr>
        <w:softHyphen/>
        <w:t>дая, изменению не подлежит».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</w:rPr>
        <w:t>Подвижная цена</w:t>
      </w:r>
      <w:r>
        <w:rPr>
          <w:i/>
          <w:sz w:val="26"/>
        </w:rPr>
        <w:t>- зафиксированная цена при заключении контракта, которая может быть пересмотрена в дальнейшем, если рыночная цена данного товара к моменту ею товара изменится. При установлении подвижной цены в контракт вносится оговорка, предусматривающая, что если к моменту исполнения сделки цена на рынке повысится или понизится, соответственно должна измениться и цена, зафиксированная в контракте. Эта оговорка носит название «оговорка о повышении и понижении цены».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Обычно в контракте обуславливается допустимый минимум отклонения рыночной це</w:t>
      </w:r>
      <w:r>
        <w:rPr>
          <w:i/>
          <w:sz w:val="26"/>
        </w:rPr>
        <w:softHyphen/>
        <w:t>ны от конкретной (2-5 %), в пределах которого пересмотр зафиксированной цены не про</w:t>
      </w:r>
      <w:r>
        <w:rPr>
          <w:i/>
          <w:sz w:val="26"/>
        </w:rPr>
        <w:softHyphen/>
        <w:t>изводится. При установлении подвижной цены в контракте обязательно должен быть опре</w:t>
      </w:r>
      <w:r>
        <w:rPr>
          <w:i/>
          <w:sz w:val="26"/>
        </w:rPr>
        <w:softHyphen/>
        <w:t>делен источник, по которому следует судить об изменении рыночной цены. Подвижные цены чаще всего устанавливаются на промышленные, сырьевые и продовольственные товары, поставляемые по долгосрочным контрактам.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Цены с последующей фиксацией устанавливаются в назначенные договорами сроки на основании согласованных источников (в том числе и в процессе исполнения контракта). Так, например, контрактом может быть предусмотрено, что цена на проданные по нему товары будет установлена на уровне цен мирового рынка на определенную дату, в день поставки товара покупателю, перед поставкой каждой предусмотренной контрактом партии товара или при долгосрочных поставках перед началом каждого календарного года. В ка</w:t>
      </w:r>
      <w:r>
        <w:rPr>
          <w:i/>
          <w:sz w:val="26"/>
        </w:rPr>
        <w:softHyphen/>
        <w:t>честве источников цен контракт может предвидеть биржевые котировки, цены, публикуе</w:t>
      </w:r>
      <w:r>
        <w:rPr>
          <w:i/>
          <w:sz w:val="26"/>
        </w:rPr>
        <w:softHyphen/>
        <w:t>мые в различного рода справочных и отраслевых журналах, а также цены, реально скла</w:t>
      </w:r>
      <w:r>
        <w:rPr>
          <w:i/>
          <w:sz w:val="26"/>
        </w:rPr>
        <w:softHyphen/>
        <w:t>дывающиеся на мировом рынке и определяемые по достоверным конкурентным материа</w:t>
      </w:r>
      <w:r>
        <w:rPr>
          <w:i/>
          <w:sz w:val="26"/>
        </w:rPr>
        <w:softHyphen/>
        <w:t>лам.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Покупателю может быть предоставлено право выбора момента фиксации цены в тече</w:t>
      </w:r>
      <w:r>
        <w:rPr>
          <w:i/>
          <w:sz w:val="26"/>
        </w:rPr>
        <w:softHyphen/>
        <w:t>ние срока использования сделки с оговоркой: какими источниками информации о ценах ему следует пользоваться для определения уровня цены. Так, при сделках на биржевые товары оговаривается, по котировкам какой биржи и по какой рубрике копировального бюллетеня будет определяться цена, а также срок, в течение которого покупатель обязан уведомить продавца о своем желании зафиксировать цену в контракте. Такие сделки носят название «окольные».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</w:rPr>
        <w:t>Скользящая цена</w:t>
      </w:r>
      <w:r>
        <w:rPr>
          <w:i/>
          <w:sz w:val="26"/>
        </w:rPr>
        <w:t xml:space="preserve"> применяется в контрактах с длительными сроками поставок, в течение которых экономические условия производства товаров могут существенно изме</w:t>
      </w:r>
      <w:r>
        <w:rPr>
          <w:i/>
          <w:sz w:val="26"/>
        </w:rPr>
        <w:softHyphen/>
        <w:t>ниться. Чаще всего скользящие цены устанавливаются на машины и оборудование со сро</w:t>
      </w:r>
      <w:r>
        <w:rPr>
          <w:i/>
          <w:sz w:val="26"/>
        </w:rPr>
        <w:softHyphen/>
        <w:t>ками поставки, превышающими один год (для контрактов с использованием цен с после</w:t>
      </w:r>
      <w:r>
        <w:rPr>
          <w:i/>
          <w:sz w:val="26"/>
        </w:rPr>
        <w:softHyphen/>
        <w:t>дующей фиксацией преимущественно до года), а также при исполнении больших по объ</w:t>
      </w:r>
      <w:r>
        <w:rPr>
          <w:i/>
          <w:sz w:val="26"/>
        </w:rPr>
        <w:softHyphen/>
        <w:t>ему и продолжительных во времени подрядных работ.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Скользящая цена состоит из двух частей: базовой, устанавливаемой на дату предло</w:t>
      </w:r>
      <w:r>
        <w:rPr>
          <w:i/>
          <w:sz w:val="26"/>
        </w:rPr>
        <w:softHyphen/>
        <w:t>жения или подписания контракта, и переменной, определяемой на период изготовления или поставки товара. Базовая цена рассчитывается продавцом на основе конкурентных материалов или других источников и согласовывается с покупателем при подписании кон</w:t>
      </w:r>
      <w:r>
        <w:rPr>
          <w:i/>
          <w:sz w:val="26"/>
        </w:rPr>
        <w:softHyphen/>
        <w:t>тракта. Окончательная цена обычно рассчитывается по формуле: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FR1"/>
        <w:ind w:left="0"/>
        <w:jc w:val="center"/>
        <w:rPr>
          <w:i/>
          <w:sz w:val="26"/>
        </w:rPr>
      </w:pPr>
      <w:r>
        <w:rPr>
          <w:i/>
          <w:sz w:val="26"/>
        </w:rPr>
        <w:t>Со = Са /АМо:Ма +  ВБо :Ба + Д + ..../,</w:t>
      </w:r>
    </w:p>
    <w:p w:rsidR="00522843" w:rsidRDefault="00522843">
      <w:pPr>
        <w:pStyle w:val="1"/>
        <w:spacing w:before="0"/>
        <w:ind w:left="0" w:firstLine="851"/>
        <w:jc w:val="both"/>
        <w:rPr>
          <w:i/>
          <w:sz w:val="26"/>
        </w:rPr>
      </w:pPr>
      <w:r>
        <w:rPr>
          <w:i/>
          <w:sz w:val="26"/>
        </w:rPr>
        <w:t>где Со - окончательная цена;</w:t>
      </w:r>
    </w:p>
    <w:p w:rsidR="00522843" w:rsidRDefault="00522843">
      <w:pPr>
        <w:pStyle w:val="1"/>
        <w:spacing w:before="0"/>
        <w:ind w:left="0" w:firstLine="800"/>
        <w:jc w:val="both"/>
        <w:rPr>
          <w:i/>
          <w:sz w:val="26"/>
        </w:rPr>
      </w:pPr>
      <w:r>
        <w:rPr>
          <w:i/>
          <w:sz w:val="26"/>
        </w:rPr>
        <w:t>С а - базовая цена;</w:t>
      </w:r>
    </w:p>
    <w:p w:rsidR="00522843" w:rsidRDefault="00522843">
      <w:pPr>
        <w:pStyle w:val="1"/>
        <w:spacing w:before="0"/>
        <w:ind w:left="0" w:firstLine="800"/>
        <w:jc w:val="both"/>
        <w:rPr>
          <w:i/>
          <w:sz w:val="26"/>
        </w:rPr>
      </w:pPr>
      <w:r>
        <w:rPr>
          <w:i/>
          <w:sz w:val="26"/>
        </w:rPr>
        <w:t>А, В - доли, которые занимают в цене отдельные составляющие, например, стои</w:t>
      </w:r>
      <w:r>
        <w:rPr>
          <w:i/>
          <w:sz w:val="26"/>
        </w:rPr>
        <w:softHyphen/>
        <w:t>мость материалов, стоимость рабочей силы и т. д.;</w:t>
      </w:r>
    </w:p>
    <w:p w:rsidR="00522843" w:rsidRDefault="00522843">
      <w:pPr>
        <w:pStyle w:val="1"/>
        <w:spacing w:before="0"/>
        <w:ind w:left="0" w:firstLine="800"/>
        <w:jc w:val="both"/>
        <w:rPr>
          <w:i/>
          <w:sz w:val="26"/>
        </w:rPr>
      </w:pPr>
      <w:r>
        <w:rPr>
          <w:i/>
          <w:sz w:val="26"/>
        </w:rPr>
        <w:t>Мо и Ма - индексы цен на материалы, используемые для изготовления проданной продукции на периоды их закупки поставщиком (Мо) и установление базовой цены (Ма);</w:t>
      </w:r>
    </w:p>
    <w:p w:rsidR="00522843" w:rsidRDefault="00522843">
      <w:pPr>
        <w:pStyle w:val="1"/>
        <w:spacing w:before="0"/>
        <w:ind w:left="0" w:firstLine="800"/>
        <w:jc w:val="both"/>
        <w:rPr>
          <w:i/>
          <w:sz w:val="26"/>
        </w:rPr>
      </w:pPr>
      <w:r>
        <w:rPr>
          <w:i/>
          <w:sz w:val="26"/>
        </w:rPr>
        <w:t>Бо и Ба - индексы заработной платы на периоды пересчета цены (Бо) и устано</w:t>
      </w:r>
      <w:r>
        <w:rPr>
          <w:i/>
          <w:sz w:val="26"/>
        </w:rPr>
        <w:softHyphen/>
        <w:t>вление базовой цены (Ба);</w:t>
      </w:r>
    </w:p>
    <w:p w:rsidR="00522843" w:rsidRDefault="00522843">
      <w:pPr>
        <w:pStyle w:val="1"/>
        <w:spacing w:before="0"/>
        <w:ind w:left="0" w:firstLine="780"/>
        <w:jc w:val="both"/>
        <w:rPr>
          <w:i/>
          <w:sz w:val="26"/>
        </w:rPr>
      </w:pPr>
      <w:r>
        <w:rPr>
          <w:i/>
          <w:sz w:val="26"/>
        </w:rPr>
        <w:t>Д- неизменная доля в переменной части цены (прибыль, амортизация, накладные расходы).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Если в стоимости продукции существенную долю занимают расходы на электроэнер</w:t>
      </w:r>
      <w:r>
        <w:rPr>
          <w:i/>
          <w:sz w:val="26"/>
        </w:rPr>
        <w:softHyphen/>
        <w:t>гию, топливо или другие компоненты, переменная часть формулы может быть расширена на необходимое число составных элементов. При этом сумма всех долей этих элементов должна быть всегда равна единице.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В международной торговой практике точкой отсчета начала измерения скользящих цен является дата коммерческого предложения экспортера, реже - дата подписания контракта.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После вручения предложения последовательность заключения контракта и его испол</w:t>
      </w:r>
      <w:r>
        <w:rPr>
          <w:i/>
          <w:sz w:val="26"/>
        </w:rPr>
        <w:softHyphen/>
        <w:t>нения состоит из следующих этапов: переговоры, заключение контракта, проектирование, закупка материалов, изготовление, отгрузка и поставка товара покупателю. Весь период от вручения предложения до поставки товара покупателю неизменяемая часть цены С хД сохраняет свою величину. Переменная часть цены А, представляющая долю стоимости материалов изменяется до их закупки изготовителем товара. Индекс М, берется на дату закупки сырья, которой считается время окончания проектирования и начала изготовления. В международной торговой практике за период изменения переменной части цены В, пред</w:t>
      </w:r>
      <w:r>
        <w:rPr>
          <w:i/>
          <w:sz w:val="26"/>
        </w:rPr>
        <w:softHyphen/>
        <w:t>ставляющей долю заработной платы, принято считать время от начала скольжения до окончания 2/3 времени, предусмотренном контрактом на изготовление экспортной продук</w:t>
      </w:r>
      <w:r>
        <w:rPr>
          <w:i/>
          <w:sz w:val="26"/>
        </w:rPr>
        <w:softHyphen/>
        <w:t>ции.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При установлении скользящей цены в контракт могут быть внесены некоторые ограничи</w:t>
      </w:r>
      <w:r>
        <w:rPr>
          <w:i/>
          <w:sz w:val="26"/>
        </w:rPr>
        <w:softHyphen/>
        <w:t>тельные условия. Во-первых, может быть установлен в процентах к договорной цене пре</w:t>
      </w:r>
      <w:r>
        <w:rPr>
          <w:i/>
          <w:sz w:val="26"/>
        </w:rPr>
        <w:softHyphen/>
        <w:t>дел, в рамках которого пересмотр цены не производится, а также определен в процентах предел возможного изменения договорной цены (например, не свыше 10 % от общей стои</w:t>
      </w:r>
      <w:r>
        <w:rPr>
          <w:i/>
          <w:sz w:val="26"/>
        </w:rPr>
        <w:softHyphen/>
        <w:t>мости заказа), который называется лимитом скольжения. Во-вторых, можно предусмотреть, что скольжение распространяется не на всю сумму издержек производства, а лишь на определенные элементы (например, на металл при постройке судов) с указанием величи</w:t>
      </w:r>
      <w:r>
        <w:rPr>
          <w:i/>
          <w:sz w:val="26"/>
        </w:rPr>
        <w:softHyphen/>
        <w:t>ны в процентах от общей стоимости заказа. В-третьих, в контракте скольжение цены может быть установлено не на весь срок его действия, а на более короткий период (например, на первые 3 - 8 месяцев от даты заключения контракта), т. к. в течение этого периода изгото</w:t>
      </w:r>
      <w:r>
        <w:rPr>
          <w:i/>
          <w:sz w:val="26"/>
        </w:rPr>
        <w:softHyphen/>
        <w:t>витель (поставщик) может закупить все необходимые материалы для выполнения заказа. В практике международной торговли используются различные методы расчета скользящей цены и в каждом случае стороны должны указывать в контракте применяемый ими метод.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При определении уровня цены стороны контракта обычно ориентируются на два вида цен: публикуемые и расчетные.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b/>
          <w:i/>
          <w:sz w:val="26"/>
        </w:rPr>
        <w:t>Публикуемые -</w:t>
      </w:r>
      <w:r>
        <w:rPr>
          <w:i/>
          <w:sz w:val="26"/>
        </w:rPr>
        <w:t xml:space="preserve"> это цены, сообщаемые в специальных источниках, которые, как правило, отражают уровень мировых цен, т. е. экспортные цены основных поставщиков данного товара и импортных цен в важнейших центрах импорта этого товара. Например, на пшеницу и алюминий мировыми ценами являются экспортные цены Канады; на пиломате</w:t>
      </w:r>
      <w:r>
        <w:rPr>
          <w:i/>
          <w:sz w:val="26"/>
        </w:rPr>
        <w:softHyphen/>
        <w:t>риалы - экспортные цены Швеции; на каучук - цены Сингапурской биржи; на пушнину -цены Санкт-Петербургского и Лондонского аукционов; на чай - цены аукционов в Комоло, Калькутте и Лондоне. Если по сырьевым товарам мировую цену определяют основные страны-поставщики, то в отношении готовых изделий и оборудования решающую роль играют ведущие фирмы, выпускающие и экспортирующие определенные типы изделий.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К публикуемым относятся: справочные цены, биржевые котировки, цены, приводимые в общих статистических справочниках, цены предложений. Все они, за исключением бир</w:t>
      </w:r>
      <w:r>
        <w:rPr>
          <w:i/>
          <w:sz w:val="26"/>
        </w:rPr>
        <w:softHyphen/>
        <w:t>жевых котировок, не являются ценами контрактов, поскольку последние окончательно определяются в зависимости от различных факторов в ходе их уторговывания. На основе данных внешнеторговой статистики путем деления стоимости товара на его количество определяются средние экспортные и импортные цены.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</w:rPr>
        <w:t>Расчетные цены</w:t>
      </w:r>
      <w:r>
        <w:rPr>
          <w:i/>
          <w:sz w:val="26"/>
        </w:rPr>
        <w:t xml:space="preserve"> применяются в контрактах на нестандартное оборудование, производимое обычно по индивидуальным заказам. Поэтому цены на такое оборудование рассчитываются и обосновываются поставщиком для каждого конкретного заказа с учетом технических и коммерческих условий данного заказа, а в некоторых случаях окончательно устанавливаются лишь после выполнения заказа.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Общий расчет контрактной цены требует обязательного учета технических и коммер</w:t>
      </w:r>
      <w:r>
        <w:rPr>
          <w:i/>
          <w:sz w:val="26"/>
        </w:rPr>
        <w:softHyphen/>
        <w:t>ческих поправок к цене, которая является обоснованием последней в ходе коммерческих переговоров.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  <w:u w:val="single"/>
        </w:rPr>
        <w:t>2.5.Технические поправки.</w:t>
      </w:r>
      <w:r>
        <w:rPr>
          <w:i/>
          <w:sz w:val="26"/>
        </w:rPr>
        <w:t xml:space="preserve"> К наиболее часто встречающимся техническим поправ</w:t>
      </w:r>
      <w:r>
        <w:rPr>
          <w:i/>
          <w:sz w:val="26"/>
        </w:rPr>
        <w:softHyphen/>
        <w:t>кам- в практике международной торговли можно отнести следующие: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1. П о п р а в к а на технико-экономические различия. Основным условием корректного подбора изделий-аналогов и конкурентных материалов для расчета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внешнеторговых цен является минимальный объем расхождений в технико-экономических показателях производимой и сравниваемой продукции, а также в условиях ее реализации. Кроме того, необходимо иметь в виду, что расчет каждой поправки необходимо произво</w:t>
      </w:r>
      <w:r>
        <w:rPr>
          <w:i/>
          <w:sz w:val="26"/>
        </w:rPr>
        <w:softHyphen/>
        <w:t>дить при условии, что все остальные технико-экономические параметры и условия реали</w:t>
      </w:r>
      <w:r>
        <w:rPr>
          <w:i/>
          <w:sz w:val="26"/>
        </w:rPr>
        <w:softHyphen/>
        <w:t>зации остаются неизменными. В практике расчетов цен машин и оборудования наиболее часто делаются поправки на мощность и производительность изделий, расход топлива и электроэнергии, необходимые для работы оборудования. К примеру, поправка на мощ</w:t>
      </w:r>
      <w:r>
        <w:rPr>
          <w:i/>
          <w:sz w:val="26"/>
        </w:rPr>
        <w:softHyphen/>
        <w:t>ность или производительность рассчитывается по формуле: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6"/>
        </w:rPr>
      </w:pPr>
      <w:r>
        <w:rPr>
          <w:b/>
          <w:i/>
          <w:sz w:val="26"/>
        </w:rPr>
        <w:t>Цо : Ца</w:t>
      </w:r>
      <w:r>
        <w:rPr>
          <w:i/>
          <w:sz w:val="26"/>
        </w:rPr>
        <w:t xml:space="preserve"> </w:t>
      </w:r>
      <w:r>
        <w:rPr>
          <w:b/>
          <w:i/>
          <w:sz w:val="26"/>
        </w:rPr>
        <w:t>= ( Мо : Ма )</w:t>
      </w:r>
      <w:r>
        <w:rPr>
          <w:b/>
          <w:i/>
          <w:sz w:val="26"/>
          <w:vertAlign w:val="superscript"/>
        </w:rPr>
        <w:t>п</w:t>
      </w:r>
      <w:r>
        <w:rPr>
          <w:b/>
          <w:i/>
          <w:sz w:val="26"/>
        </w:rPr>
        <w:t>,</w:t>
      </w:r>
    </w:p>
    <w:p w:rsidR="00522843" w:rsidRDefault="00522843">
      <w:pPr>
        <w:pStyle w:val="1"/>
        <w:spacing w:before="0"/>
        <w:ind w:left="0" w:firstLine="851"/>
        <w:jc w:val="both"/>
        <w:rPr>
          <w:i/>
          <w:sz w:val="26"/>
        </w:rPr>
      </w:pPr>
      <w:r>
        <w:rPr>
          <w:i/>
          <w:sz w:val="26"/>
        </w:rPr>
        <w:t xml:space="preserve"> где Цо - расчетная цена,</w:t>
      </w:r>
    </w:p>
    <w:p w:rsidR="00522843" w:rsidRDefault="00522843">
      <w:pPr>
        <w:pStyle w:val="1"/>
        <w:spacing w:before="0"/>
        <w:ind w:left="0" w:firstLine="920"/>
        <w:jc w:val="both"/>
        <w:rPr>
          <w:i/>
          <w:sz w:val="26"/>
        </w:rPr>
      </w:pPr>
      <w:r>
        <w:rPr>
          <w:i/>
          <w:sz w:val="26"/>
        </w:rPr>
        <w:t>Ца - конкурентная цена,</w:t>
      </w:r>
    </w:p>
    <w:p w:rsidR="00522843" w:rsidRDefault="00522843">
      <w:pPr>
        <w:pStyle w:val="1"/>
        <w:spacing w:before="0"/>
        <w:ind w:left="0" w:firstLine="920"/>
        <w:jc w:val="both"/>
        <w:rPr>
          <w:i/>
          <w:sz w:val="26"/>
        </w:rPr>
      </w:pPr>
      <w:r>
        <w:rPr>
          <w:i/>
          <w:sz w:val="26"/>
        </w:rPr>
        <w:t>Мо - мощность или производительность рассчитываемом изделия,</w:t>
      </w:r>
    </w:p>
    <w:p w:rsidR="00522843" w:rsidRDefault="00522843">
      <w:pPr>
        <w:pStyle w:val="1"/>
        <w:spacing w:before="0"/>
        <w:ind w:left="0" w:firstLine="920"/>
        <w:jc w:val="both"/>
        <w:rPr>
          <w:i/>
          <w:sz w:val="26"/>
        </w:rPr>
      </w:pPr>
      <w:r>
        <w:rPr>
          <w:i/>
          <w:sz w:val="26"/>
        </w:rPr>
        <w:t>Ма - мощность или производительность изделия-аналога по конкурентному мате</w:t>
      </w:r>
      <w:r>
        <w:rPr>
          <w:i/>
          <w:sz w:val="26"/>
        </w:rPr>
        <w:softHyphen/>
        <w:t>риалу,</w:t>
      </w:r>
    </w:p>
    <w:p w:rsidR="00522843" w:rsidRDefault="00522843">
      <w:pPr>
        <w:pStyle w:val="1"/>
        <w:spacing w:before="0"/>
        <w:ind w:left="0" w:firstLine="920"/>
        <w:jc w:val="both"/>
        <w:rPr>
          <w:i/>
          <w:sz w:val="26"/>
        </w:rPr>
      </w:pPr>
      <w:r>
        <w:rPr>
          <w:i/>
          <w:sz w:val="26"/>
        </w:rPr>
        <w:t>п - показатель степени, называемый коэффициентом торможения цены. Величи</w:t>
      </w:r>
      <w:r>
        <w:rPr>
          <w:i/>
          <w:sz w:val="26"/>
        </w:rPr>
        <w:softHyphen/>
        <w:t>на этого показателя зависит от особенностей изготовления и, главным образом, от назна</w:t>
      </w:r>
      <w:r>
        <w:rPr>
          <w:i/>
          <w:sz w:val="26"/>
        </w:rPr>
        <w:softHyphen/>
        <w:t>чения оборудования.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</w:rPr>
        <w:t>2. Поправка на комплектацию</w:t>
      </w:r>
      <w:r>
        <w:rPr>
          <w:i/>
          <w:sz w:val="26"/>
        </w:rPr>
        <w:t>. Для многих видов машин и оборудова</w:t>
      </w:r>
      <w:r>
        <w:rPr>
          <w:i/>
          <w:sz w:val="26"/>
        </w:rPr>
        <w:softHyphen/>
        <w:t>ния комплектация может быть достаточно сложной и изменяться в весьма широких пределах. Сложность расчета поправки на комплектацию зависит оттого, известны ли це</w:t>
      </w:r>
      <w:r>
        <w:rPr>
          <w:i/>
          <w:sz w:val="26"/>
        </w:rPr>
        <w:softHyphen/>
        <w:t>ны всех узлов, элементов и т. д. комплектации (так называемые попозиционные цены). Ес</w:t>
      </w:r>
      <w:r>
        <w:rPr>
          <w:i/>
          <w:sz w:val="26"/>
        </w:rPr>
        <w:softHyphen/>
        <w:t>ли конкурентный материал содержит такие цены, поправка делается путем вычитания (или суммирования) из конкурентной цены определенной оппозиционной цены. Обычно поправ</w:t>
      </w:r>
      <w:r>
        <w:rPr>
          <w:i/>
          <w:sz w:val="26"/>
        </w:rPr>
        <w:softHyphen/>
        <w:t>ка на комплектацию увеличивает сумму контракта на 8—10%.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</w:rPr>
        <w:t>3. Поправка на тропическое исполнение.</w:t>
      </w:r>
      <w:r>
        <w:rPr>
          <w:i/>
          <w:sz w:val="26"/>
        </w:rPr>
        <w:t xml:space="preserve"> Машины и оборудование, предназначенные для работы в условиях высокой температуры и влажности, должны соот</w:t>
      </w:r>
      <w:r>
        <w:rPr>
          <w:i/>
          <w:sz w:val="26"/>
        </w:rPr>
        <w:softHyphen/>
        <w:t>ветствовать особым требованиям и обеспечивать надежность технико-экономических пока</w:t>
      </w:r>
      <w:r>
        <w:rPr>
          <w:i/>
          <w:sz w:val="26"/>
        </w:rPr>
        <w:softHyphen/>
        <w:t>зателей и другие необходимые потребительские свойства. Там, где применяется поправка, она составляет 10 - 15% стоимости продукции в обычном исполнении.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b/>
          <w:i/>
          <w:sz w:val="26"/>
          <w:u w:val="single"/>
        </w:rPr>
        <w:t>2.6. Коммерческие поправки.</w:t>
      </w:r>
      <w:r>
        <w:rPr>
          <w:i/>
          <w:sz w:val="26"/>
        </w:rPr>
        <w:t xml:space="preserve"> К наиболее часто встречающимся коммерче</w:t>
      </w:r>
      <w:r>
        <w:rPr>
          <w:i/>
          <w:sz w:val="26"/>
        </w:rPr>
        <w:softHyphen/>
        <w:t>ским поправкам в практике международной торговли можно отнести следующие:</w:t>
      </w:r>
    </w:p>
    <w:p w:rsidR="00522843" w:rsidRDefault="00522843">
      <w:pPr>
        <w:pStyle w:val="1"/>
        <w:numPr>
          <w:ilvl w:val="0"/>
          <w:numId w:val="1"/>
        </w:numPr>
        <w:tabs>
          <w:tab w:val="clear" w:pos="1494"/>
          <w:tab w:val="num" w:pos="142"/>
        </w:tabs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Приведение к единым условиям поставки. Импортные цены приводятся к условиям поставки «Франко-граница или «СИФ порт» страны-покупателя. Экспортные цены приво</w:t>
      </w:r>
      <w:r>
        <w:rPr>
          <w:i/>
          <w:sz w:val="26"/>
        </w:rPr>
        <w:softHyphen/>
        <w:t>дятся к условиям поставки франко-граница или «ФОБ порт». Данные о стоимости фрахта и страхования берутся из официальных данных транспортно-экспедиционных организаций. Практика внешней торговли показывает, что при нормальной конъюнктуре рынка тран</w:t>
      </w:r>
      <w:r>
        <w:rPr>
          <w:i/>
          <w:sz w:val="26"/>
        </w:rPr>
        <w:softHyphen/>
        <w:t>спортных средств расчетная стоимость фрахта и страхования не превышает 12 - 15 %. При расчетах зависимости между условиями ФОБ и СИФ применяется следующая форму</w:t>
      </w:r>
      <w:r>
        <w:rPr>
          <w:i/>
          <w:sz w:val="26"/>
        </w:rPr>
        <w:softHyphen/>
        <w:t>ла приведения:</w:t>
      </w:r>
    </w:p>
    <w:p w:rsidR="00522843" w:rsidRDefault="00522843">
      <w:pPr>
        <w:pStyle w:val="1"/>
        <w:spacing w:before="0"/>
        <w:ind w:left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6"/>
        </w:rPr>
      </w:pPr>
      <w:r>
        <w:rPr>
          <w:b/>
          <w:i/>
          <w:sz w:val="26"/>
        </w:rPr>
        <w:t>Цо =(Ца + Ф) А,</w:t>
      </w:r>
    </w:p>
    <w:p w:rsidR="00522843" w:rsidRDefault="00522843">
      <w:pPr>
        <w:pStyle w:val="1"/>
        <w:spacing w:before="0"/>
        <w:ind w:left="0"/>
        <w:jc w:val="center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где Цо и Ца - цены на продукцию с учетом транспортировки на условиях СИФ и ФОБ;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Ф - стоимость фрахта (перевозки от порта отправления до порта назначения);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 xml:space="preserve">А - ставка страхования груза во время перевозки водным путем. 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При перевозке машин и оборудования стоимость фрахта (Ф) определяется как сум</w:t>
      </w:r>
      <w:r>
        <w:rPr>
          <w:i/>
          <w:sz w:val="26"/>
        </w:rPr>
        <w:softHyphen/>
        <w:t>марная стоимость фрахта всех грузовых мест.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2. Поправка на уторговывание. Как отмечалось, цена предложения всегда выше окон</w:t>
      </w:r>
      <w:r>
        <w:rPr>
          <w:i/>
          <w:sz w:val="26"/>
        </w:rPr>
        <w:softHyphen/>
        <w:t>чательной цены. В практике внешней торговли поправки на уторговывание могут доходить до 20 - 25 %. Обоснованность оценки величины этой поправки зависит от качества, конку</w:t>
      </w:r>
      <w:r>
        <w:rPr>
          <w:i/>
          <w:sz w:val="26"/>
        </w:rPr>
        <w:softHyphen/>
        <w:t>рентного материала и умения с ним работать, от знания конкретного поставщика и рынка и т. д. Как правило, с прейскурантных цен делаются большие скидки (до 40 %), с цен пред</w:t>
      </w:r>
      <w:r>
        <w:rPr>
          <w:i/>
          <w:sz w:val="26"/>
        </w:rPr>
        <w:softHyphen/>
        <w:t>ложений - менее значительные; при использовании цен контрактов поправка на уторговы</w:t>
      </w:r>
      <w:r>
        <w:rPr>
          <w:i/>
          <w:sz w:val="26"/>
        </w:rPr>
        <w:softHyphen/>
        <w:t>вание в большинстве случаев не учитывается.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3. Приведение импортной цены к сроку поставки товара. Учитывая разрыв во времени между данными конкурентных материалов и поставкой изменяется реальная цена контрак</w:t>
      </w:r>
      <w:r>
        <w:rPr>
          <w:i/>
          <w:sz w:val="26"/>
        </w:rPr>
        <w:softHyphen/>
        <w:t>та. Поэтому при расчете импортной цены приводятся цены предложения к поставке това</w:t>
      </w:r>
      <w:r>
        <w:rPr>
          <w:i/>
          <w:sz w:val="26"/>
        </w:rPr>
        <w:softHyphen/>
        <w:t>ра, применяя индексы экспортных и оптовых цен, публикуемые в статистических материа</w:t>
      </w:r>
      <w:r>
        <w:rPr>
          <w:i/>
          <w:sz w:val="26"/>
        </w:rPr>
        <w:softHyphen/>
        <w:t>лах. Для расчета приведенной импортной цены применяется формула;</w:t>
      </w:r>
    </w:p>
    <w:p w:rsidR="00522843" w:rsidRDefault="00522843">
      <w:pPr>
        <w:pStyle w:val="1"/>
        <w:spacing w:before="0"/>
        <w:ind w:left="1134"/>
        <w:jc w:val="both"/>
        <w:rPr>
          <w:i/>
          <w:sz w:val="26"/>
        </w:rPr>
      </w:pPr>
    </w:p>
    <w:p w:rsidR="00522843" w:rsidRDefault="00522843">
      <w:pPr>
        <w:pStyle w:val="FR1"/>
        <w:ind w:left="0"/>
        <w:jc w:val="center"/>
        <w:rPr>
          <w:i/>
          <w:sz w:val="26"/>
        </w:rPr>
      </w:pPr>
      <w:r>
        <w:rPr>
          <w:i/>
          <w:sz w:val="26"/>
        </w:rPr>
        <w:t>Со = С 1о : 1а ,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где Со - приведенная импортная цена,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С - цена, предложенная инофирмой в конкурентном материале,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1о - предлагаемый индекс цен на дату поставки по предстоящему контракту,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1а - индекс цен товара на предложенный инофирмой срок окончания поставки.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4. Поправки на условия платежа. В контрактах могут быть предусмотрены разные условия платежа: за наличные, чеком, переводом, с аккредитива, инкассо, в аванс (полностью или частично), в кредит с рассрочкой платежа. Поправка на условия платежа рассчитывается по отношению к базисной цене на дату заключения контракта, рассчитан</w:t>
      </w:r>
      <w:r>
        <w:rPr>
          <w:i/>
          <w:sz w:val="26"/>
        </w:rPr>
        <w:softHyphen/>
        <w:t>ной по конкурентному материалу. Требуется определить; какова будет ценз за наличные на предполагаемую дату заключения контракта с учетом согласованных условий платежа. Иными словами, в любом случае покупатель должен полностью возместить в цене любые льготы, предоставленные продавцом, включая потери от временно отвлеченных из оборо</w:t>
      </w:r>
      <w:r>
        <w:rPr>
          <w:i/>
          <w:sz w:val="26"/>
        </w:rPr>
        <w:softHyphen/>
        <w:t>та финансовых средств продавца. В ряде методик расчета цен цена с рассрочкой платежа определяется по формуле: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center"/>
        <w:rPr>
          <w:b/>
          <w:i/>
          <w:sz w:val="26"/>
        </w:rPr>
      </w:pPr>
      <w:r>
        <w:rPr>
          <w:b/>
          <w:i/>
          <w:sz w:val="26"/>
        </w:rPr>
        <w:t>Цк = Цб (1 + К) 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993"/>
        <w:jc w:val="both"/>
        <w:rPr>
          <w:i/>
          <w:sz w:val="26"/>
        </w:rPr>
      </w:pPr>
      <w:r>
        <w:rPr>
          <w:i/>
          <w:sz w:val="26"/>
        </w:rPr>
        <w:t xml:space="preserve">где Ц к - цена на дату фактических расчетов, </w:t>
      </w:r>
    </w:p>
    <w:p w:rsidR="00522843" w:rsidRDefault="00522843">
      <w:pPr>
        <w:pStyle w:val="1"/>
        <w:spacing w:before="0"/>
        <w:ind w:left="0" w:firstLine="993"/>
        <w:jc w:val="both"/>
        <w:rPr>
          <w:i/>
          <w:sz w:val="26"/>
        </w:rPr>
      </w:pPr>
      <w:r>
        <w:rPr>
          <w:i/>
          <w:sz w:val="26"/>
        </w:rPr>
        <w:t xml:space="preserve">Цб - цена на начало периода рассрочки, </w:t>
      </w:r>
    </w:p>
    <w:p w:rsidR="00522843" w:rsidRDefault="00522843">
      <w:pPr>
        <w:pStyle w:val="1"/>
        <w:spacing w:before="0"/>
        <w:ind w:left="0" w:firstLine="993"/>
        <w:jc w:val="both"/>
        <w:rPr>
          <w:i/>
          <w:sz w:val="26"/>
        </w:rPr>
      </w:pPr>
      <w:r>
        <w:rPr>
          <w:i/>
          <w:sz w:val="26"/>
        </w:rPr>
        <w:t xml:space="preserve">К - банковский процент за кредит, взятый продавцом, </w:t>
      </w:r>
    </w:p>
    <w:p w:rsidR="00522843" w:rsidRDefault="00522843">
      <w:pPr>
        <w:pStyle w:val="1"/>
        <w:spacing w:before="0"/>
        <w:ind w:left="0" w:firstLine="993"/>
        <w:jc w:val="both"/>
        <w:rPr>
          <w:i/>
          <w:sz w:val="26"/>
        </w:rPr>
      </w:pPr>
      <w:r>
        <w:rPr>
          <w:i/>
          <w:sz w:val="26"/>
        </w:rPr>
        <w:t>Т - период рассрочки</w:t>
      </w:r>
    </w:p>
    <w:p w:rsidR="00522843" w:rsidRDefault="00522843">
      <w:pPr>
        <w:pStyle w:val="1"/>
        <w:spacing w:before="0"/>
        <w:ind w:left="0" w:firstLine="993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На уровень цен, фиксируемых в контракте, могут оказывать существенное влияние различные виды скидок, которые применяются в международной торговой практике. В об</w:t>
      </w:r>
      <w:r>
        <w:rPr>
          <w:i/>
          <w:sz w:val="26"/>
        </w:rPr>
        <w:softHyphen/>
        <w:t>щей сложности их более 20 видов, но. наибольшее распространение получили следующие;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 общая (простая) или единовременная скидка, предоставляемая к прейскурантной или справочной цене товара, составляет 20 - 30 % при сделках на стандартные виды ма</w:t>
      </w:r>
      <w:r>
        <w:rPr>
          <w:i/>
          <w:sz w:val="26"/>
        </w:rPr>
        <w:softHyphen/>
        <w:t>шин и оборудования и 2 - 5 % при поставках промышленного сырья. При покупке товара за наличный расчет скидка дается в размере 2-3 %. Сложная скидка - это сумма простых скидок. Прогрессивная скидка чаше всего зависит от количества закупаемого товара;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 скидка за оборот (бонусная) устанавливается по определенной шкале в зависимости от достигнутого оборота в течение согласованного сторонами срока (обычно одного года). Она имеет поощрительный характер и предоставляется продавцом своему постоянному (оптовому) покупателю на основе специальных бонусных соглашений, но в контракте не указывается. По некоторым видам машин и оборудования бонусная скидка достигает 15 -30 %, по сырьевые и сельскохозяйственным товарам она исчисляется в пределах 1 - 2 %. В торговле сырьевыми и продовольственными товарами применяются надбавки за повы</w:t>
      </w:r>
      <w:r>
        <w:rPr>
          <w:i/>
          <w:sz w:val="26"/>
        </w:rPr>
        <w:softHyphen/>
        <w:t>шенное качество (бонифакция) и скидки за пониженное качество (рефакция);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 скидка за количество или серийность при условии покупки заранее определенного увели</w:t>
      </w:r>
      <w:r>
        <w:rPr>
          <w:i/>
          <w:sz w:val="26"/>
        </w:rPr>
        <w:softHyphen/>
        <w:t>чивающееся количества товара, величина скидки зависит от характера уторговывания;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-дилерские скидки оказывают производители своим постоянным агентам и другим по</w:t>
      </w:r>
      <w:r>
        <w:rPr>
          <w:i/>
          <w:sz w:val="26"/>
        </w:rPr>
        <w:softHyphen/>
        <w:t>средникам по сбыту, могут составлять в среднем 15-20 % от розничной цены;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 специальные скидки на пробные партии товара и заказы;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 сезонные скидки за покупку товара вне сезона;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 скидки при продаже подержанного оборудования - до 50 % от первоначальной цены;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-экспортные скидки, предоставляемые продавцами при продаже товаров иностранным покупателям сверх тех скидок, которые действуют для покупателей внутреннего рынка;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- скидки за возврат ранее купленного товара у данной фирмы в размере 20 - 30 % прей</w:t>
      </w:r>
      <w:r>
        <w:rPr>
          <w:i/>
          <w:sz w:val="26"/>
        </w:rPr>
        <w:softHyphen/>
        <w:t>скурантной цены (при возврате покупателем товара устаревшей модели), широко практи</w:t>
      </w:r>
      <w:r>
        <w:rPr>
          <w:i/>
          <w:sz w:val="26"/>
        </w:rPr>
        <w:softHyphen/>
        <w:t>куются при продаже автомобилей, бытовой электроники, электрооборудования.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  <w:r>
        <w:rPr>
          <w:i/>
          <w:sz w:val="26"/>
        </w:rPr>
        <w:t>Отметим, что украинское законодательство считает цену существенным условием до</w:t>
      </w:r>
      <w:r>
        <w:rPr>
          <w:i/>
          <w:sz w:val="26"/>
        </w:rPr>
        <w:softHyphen/>
        <w:t>говора купли-продажи. Вместе с тем следует иметь в виду, что по законодательству ряда стран признаются действительными договоры без указания в них цены. Так, в соответствии с Кодексом международной торговли Чехии, "соглашение об определенной договорной цене не составляет существенного реквизита договора купли-продажи, если стороны выра</w:t>
      </w:r>
      <w:r>
        <w:rPr>
          <w:i/>
          <w:sz w:val="26"/>
        </w:rPr>
        <w:softHyphen/>
        <w:t>зили желание заключить договор и без соглашения о покупной цене". Английское право также в принципе не считает цену существенным условием договора. Правовая доктрина США исходит из возможности заключения сторонами договора продажи без определения в нем цены. Напротив, Гражданский кодекс Франции устанавливает, что цена должна быть определена и указана сторонами в договоре на момент его заключения. Аналогичный под</w:t>
      </w:r>
      <w:r>
        <w:rPr>
          <w:i/>
          <w:sz w:val="26"/>
        </w:rPr>
        <w:softHyphen/>
        <w:t>ход имеет место и в Германии.</w:t>
      </w: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firstLine="1134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  <w:r>
        <w:rPr>
          <w:i/>
          <w:sz w:val="26"/>
        </w:rPr>
        <w:t>.</w:t>
      </w: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1"/>
        <w:spacing w:before="0"/>
        <w:ind w:left="0" w:hanging="440"/>
        <w:jc w:val="both"/>
        <w:rPr>
          <w:i/>
          <w:sz w:val="26"/>
        </w:rPr>
      </w:pPr>
    </w:p>
    <w:p w:rsidR="00522843" w:rsidRDefault="00522843">
      <w:pPr>
        <w:pStyle w:val="FR1"/>
        <w:ind w:left="0"/>
        <w:jc w:val="center"/>
        <w:rPr>
          <w:i/>
          <w:sz w:val="26"/>
        </w:rPr>
      </w:pPr>
      <w:r>
        <w:rPr>
          <w:i/>
          <w:sz w:val="26"/>
        </w:rPr>
        <w:t>3. ЛИТЕРАТУРА</w:t>
      </w:r>
    </w:p>
    <w:p w:rsidR="00522843" w:rsidRDefault="00522843">
      <w:pPr>
        <w:pStyle w:val="FR1"/>
        <w:ind w:left="1134"/>
        <w:jc w:val="center"/>
        <w:rPr>
          <w:i/>
          <w:sz w:val="26"/>
        </w:rPr>
      </w:pP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1. Управление внешнеэкономической деятельностью. А.И. Кредиссов, К., "Феникс", 1996.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2. Завьялов П.С., Демидов В.Е. Формула успеха: маркетинг (сто вопросов - сто ответов о том как эффективно действовать на внешнем рынке). - 2-е изд. перераб. и доп. - М.: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Международные отношения. - 1991.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3. Терехов А.Б. Свобода торговли: анализ опыта зарубежных стран. Предисловие Н. Шмелева - М.: Экономика. -199).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4. Хойер В. Как делать бизнес в Европе. Вступ. слово Ю.В. Пискулова, - М.: Прогресс.-1992.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</w:rPr>
      </w:pPr>
      <w:r>
        <w:rPr>
          <w:i/>
          <w:sz w:val="26"/>
        </w:rPr>
        <w:t>5. ГерчиковаИ.Н. Международное коммерческое дело: Учебник для вузов. - М.: Байки. и биржи ЮНИТИ. - 1996.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  <w:lang w:val="en-US"/>
        </w:rPr>
      </w:pPr>
      <w:r>
        <w:rPr>
          <w:i/>
          <w:sz w:val="26"/>
        </w:rPr>
        <w:t>6. Новицкий В.Е. Внешнеэкономическая деятельность и международный маркетинг. -К.: Либра. - 1994.</w:t>
      </w:r>
    </w:p>
    <w:p w:rsidR="00522843" w:rsidRDefault="00522843">
      <w:pPr>
        <w:pStyle w:val="1"/>
        <w:spacing w:before="0"/>
        <w:ind w:left="0"/>
        <w:jc w:val="both"/>
        <w:rPr>
          <w:i/>
          <w:sz w:val="26"/>
          <w:lang w:val="en-US"/>
        </w:rPr>
      </w:pPr>
    </w:p>
    <w:p w:rsidR="00522843" w:rsidRDefault="00522843">
      <w:pPr>
        <w:pStyle w:val="1"/>
        <w:spacing w:before="0"/>
        <w:ind w:left="0" w:firstLine="280"/>
        <w:jc w:val="both"/>
        <w:rPr>
          <w:i/>
          <w:sz w:val="26"/>
        </w:rPr>
      </w:pPr>
    </w:p>
    <w:p w:rsidR="00522843" w:rsidRDefault="00522843">
      <w:pPr>
        <w:rPr>
          <w:i/>
          <w:sz w:val="26"/>
        </w:rPr>
      </w:pPr>
      <w:bookmarkStart w:id="0" w:name="_GoBack"/>
      <w:bookmarkEnd w:id="0"/>
    </w:p>
    <w:sectPr w:rsidR="00522843">
      <w:headerReference w:type="even" r:id="rId7"/>
      <w:headerReference w:type="default" r:id="rId8"/>
      <w:type w:val="continuous"/>
      <w:pgSz w:w="11900" w:h="16820"/>
      <w:pgMar w:top="1134" w:right="1134" w:bottom="1134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843" w:rsidRDefault="00522843">
      <w:r>
        <w:separator/>
      </w:r>
    </w:p>
  </w:endnote>
  <w:endnote w:type="continuationSeparator" w:id="0">
    <w:p w:rsidR="00522843" w:rsidRDefault="0052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843" w:rsidRDefault="00522843">
      <w:r>
        <w:separator/>
      </w:r>
    </w:p>
  </w:footnote>
  <w:footnote w:type="continuationSeparator" w:id="0">
    <w:p w:rsidR="00522843" w:rsidRDefault="0052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843" w:rsidRDefault="00522843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522843" w:rsidRDefault="005228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843" w:rsidRDefault="00533251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522843" w:rsidRDefault="005228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101CA"/>
    <w:multiLevelType w:val="singleLevel"/>
    <w:tmpl w:val="C5F269B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251"/>
    <w:rsid w:val="00522843"/>
    <w:rsid w:val="00533251"/>
    <w:rsid w:val="00857095"/>
    <w:rsid w:val="009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9707C-6CE2-49B2-A7E8-CBBE94B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2">
    <w:name w:val="envelope return"/>
    <w:basedOn w:val="a"/>
    <w:semiHidden/>
    <w:rPr>
      <w:rFonts w:ascii="Arial" w:hAnsi="Arial"/>
    </w:rPr>
  </w:style>
  <w:style w:type="paragraph" w:customStyle="1" w:styleId="1">
    <w:name w:val="Обычный1"/>
    <w:pPr>
      <w:widowControl w:val="0"/>
      <w:spacing w:before="280"/>
      <w:ind w:left="240"/>
    </w:pPr>
    <w:rPr>
      <w:snapToGrid w:val="0"/>
      <w:sz w:val="22"/>
    </w:rPr>
  </w:style>
  <w:style w:type="paragraph" w:customStyle="1" w:styleId="FR1">
    <w:name w:val="FR1"/>
    <w:pPr>
      <w:widowControl w:val="0"/>
      <w:ind w:left="1160"/>
    </w:pPr>
    <w:rPr>
      <w:rFonts w:ascii="Arial" w:hAnsi="Arial"/>
      <w:b/>
      <w:snapToGrid w:val="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5508</Words>
  <Characters>31398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Atomprofozdorovnitsa</Company>
  <LinksUpToDate>false</LinksUpToDate>
  <CharactersWithSpaces>36833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Anna Pavliyk</dc:creator>
  <cp:keywords/>
  <cp:lastModifiedBy>admin</cp:lastModifiedBy>
  <cp:revision>2</cp:revision>
  <cp:lastPrinted>2000-03-12T10:59:00Z</cp:lastPrinted>
  <dcterms:created xsi:type="dcterms:W3CDTF">2014-02-07T11:01:00Z</dcterms:created>
  <dcterms:modified xsi:type="dcterms:W3CDTF">2014-02-07T11:01:00Z</dcterms:modified>
</cp:coreProperties>
</file>