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182" w:rsidRDefault="00FE5C2A">
      <w:pPr>
        <w:pStyle w:val="1"/>
        <w:numPr>
          <w:ilvl w:val="0"/>
          <w:numId w:val="2"/>
        </w:numPr>
        <w:spacing w:line="360" w:lineRule="auto"/>
        <w:ind w:left="357" w:hanging="357"/>
      </w:pPr>
      <w:bookmarkStart w:id="0" w:name="_Toc482510758"/>
      <w:r>
        <w:rPr>
          <w:noProof/>
        </w:rPr>
        <w:t>Понятие грамматической категории в английском языке.</w:t>
      </w:r>
      <w:bookmarkEnd w:id="0"/>
      <w:r>
        <w:t xml:space="preserve"> </w:t>
      </w:r>
    </w:p>
    <w:p w:rsidR="00A81182" w:rsidRDefault="00FE5C2A">
      <w:pPr>
        <w:pStyle w:val="2"/>
        <w:spacing w:line="360" w:lineRule="auto"/>
        <w:ind w:firstLine="357"/>
        <w:rPr>
          <w:noProof w:val="0"/>
        </w:rPr>
      </w:pPr>
      <w:bookmarkStart w:id="1" w:name="_Toc482510759"/>
      <w:r>
        <w:t>Грамматическая категория – одно из основных понятий</w:t>
      </w:r>
      <w:r>
        <w:rPr>
          <w:noProof w:val="0"/>
        </w:rPr>
        <w:t xml:space="preserve"> любого, в том числе и английского, языка.</w:t>
      </w:r>
      <w:bookmarkEnd w:id="1"/>
      <w:r>
        <w:rPr>
          <w:noProof w:val="0"/>
        </w:rPr>
        <w:t xml:space="preserve"> </w:t>
      </w:r>
    </w:p>
    <w:p w:rsidR="00A81182" w:rsidRDefault="00FE5C2A">
      <w:pPr>
        <w:spacing w:line="360" w:lineRule="auto"/>
        <w:ind w:firstLine="357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Грамматическая категория</w:t>
      </w:r>
      <w:r>
        <w:rPr>
          <w:rFonts w:ascii="Arial" w:hAnsi="Arial"/>
          <w:noProof/>
          <w:sz w:val="24"/>
        </w:rPr>
        <w:t xml:space="preserve"> —</w:t>
      </w:r>
      <w:r>
        <w:rPr>
          <w:rFonts w:ascii="Arial" w:hAnsi="Arial"/>
          <w:sz w:val="24"/>
        </w:rPr>
        <w:t xml:space="preserve"> объединение двух или более грамматических форм, противопоставленных или соотне</w:t>
      </w:r>
      <w:r>
        <w:rPr>
          <w:rFonts w:ascii="Arial" w:hAnsi="Arial"/>
          <w:sz w:val="24"/>
        </w:rPr>
        <w:softHyphen/>
        <w:t>сенных по грамматическому значению. Данное грамматическое зна</w:t>
      </w:r>
      <w:r>
        <w:rPr>
          <w:rFonts w:ascii="Arial" w:hAnsi="Arial"/>
          <w:sz w:val="24"/>
        </w:rPr>
        <w:softHyphen/>
        <w:t>чение закреплено за данным набором форм (парадигмой). Вне по</w:t>
      </w:r>
      <w:r>
        <w:rPr>
          <w:rFonts w:ascii="Arial" w:hAnsi="Arial"/>
          <w:sz w:val="24"/>
        </w:rPr>
        <w:softHyphen/>
        <w:t>стоянных формальных показателей грамматической категории не существует. Грамматическая категория включает не менее двух противопоставленных форм, но возможно и большее их количество. Так, существует три формы времени</w:t>
      </w:r>
      <w:r>
        <w:rPr>
          <w:rFonts w:ascii="Arial" w:hAnsi="Arial"/>
          <w:noProof/>
          <w:sz w:val="24"/>
        </w:rPr>
        <w:t xml:space="preserve"> —</w:t>
      </w:r>
      <w:r>
        <w:rPr>
          <w:rFonts w:ascii="Arial" w:hAnsi="Arial"/>
          <w:sz w:val="24"/>
        </w:rPr>
        <w:t xml:space="preserve"> настоящее, прошедшее и будущее, четыре глагольных разряда</w:t>
      </w:r>
      <w:r>
        <w:rPr>
          <w:rFonts w:ascii="Arial" w:hAnsi="Arial"/>
          <w:noProof/>
          <w:sz w:val="24"/>
        </w:rPr>
        <w:t xml:space="preserve"> —</w:t>
      </w:r>
      <w:r>
        <w:rPr>
          <w:rFonts w:ascii="Arial" w:hAnsi="Arial"/>
          <w:sz w:val="24"/>
        </w:rPr>
        <w:t xml:space="preserve"> основной, длительный, перфектный и перфектно-длительный, но две формы числа существи</w:t>
      </w:r>
      <w:r>
        <w:rPr>
          <w:rFonts w:ascii="Arial" w:hAnsi="Arial"/>
          <w:sz w:val="24"/>
        </w:rPr>
        <w:softHyphen/>
        <w:t>тельных, два залога и т. д. Не существует категорий, имеющих только одну форму: не может быть одного артикля, одного залога и т. д. Противопоставление внутри категории необ</w:t>
      </w:r>
      <w:r>
        <w:rPr>
          <w:rFonts w:ascii="Arial" w:hAnsi="Arial"/>
          <w:sz w:val="24"/>
        </w:rPr>
        <w:softHyphen/>
        <w:t>ходимо, хотя не обязательно бинарно</w:t>
      </w:r>
      <w:r>
        <w:rPr>
          <w:rStyle w:val="a6"/>
          <w:rFonts w:ascii="Arial" w:hAnsi="Arial"/>
          <w:sz w:val="24"/>
        </w:rPr>
        <w:footnoteReference w:id="1"/>
      </w:r>
      <w:r>
        <w:rPr>
          <w:rFonts w:ascii="Arial" w:hAnsi="Arial"/>
          <w:sz w:val="24"/>
        </w:rPr>
        <w:t>.</w:t>
      </w:r>
    </w:p>
    <w:p w:rsidR="00A81182" w:rsidRDefault="00FE5C2A">
      <w:pPr>
        <w:pStyle w:val="1"/>
        <w:numPr>
          <w:ilvl w:val="0"/>
          <w:numId w:val="2"/>
        </w:numPr>
        <w:spacing w:line="360" w:lineRule="auto"/>
        <w:ind w:left="357" w:hanging="357"/>
      </w:pPr>
      <w:bookmarkStart w:id="2" w:name="_Toc482510760"/>
      <w:r>
        <w:t>Категория падежа. Соотношение падежей русского и английского языков.</w:t>
      </w:r>
      <w:bookmarkEnd w:id="2"/>
    </w:p>
    <w:p w:rsidR="00A81182" w:rsidRDefault="00FE5C2A">
      <w:pPr>
        <w:pStyle w:val="a3"/>
        <w:spacing w:before="180"/>
        <w:ind w:firstLine="357"/>
      </w:pPr>
      <w:r>
        <w:t>В противоположность четко выраженной категории числа (противопоставление одиночности и множественности предметов), проблема падежа сводится к вопросу, существует ли вообще в английском языке падеж.</w:t>
      </w:r>
    </w:p>
    <w:p w:rsidR="00A81182" w:rsidRDefault="00FE5C2A">
      <w:pPr>
        <w:spacing w:line="360" w:lineRule="auto"/>
        <w:ind w:firstLine="320"/>
        <w:jc w:val="both"/>
        <w:rPr>
          <w:rFonts w:ascii="Arial" w:hAnsi="Arial"/>
          <w:sz w:val="24"/>
          <w:lang w:val="en-US"/>
        </w:rPr>
      </w:pPr>
      <w:r>
        <w:rPr>
          <w:rFonts w:ascii="Arial" w:hAnsi="Arial"/>
          <w:sz w:val="24"/>
        </w:rPr>
        <w:t>Ответ на этот вопрос зависит прежде всего от того, рассматривать ли падеж как форму или только как содержание, передаваемое теми или иными средствами. Мы исходим из положения, что падеж</w:t>
      </w:r>
      <w:r>
        <w:rPr>
          <w:rFonts w:ascii="Arial" w:hAnsi="Arial"/>
          <w:noProof/>
          <w:sz w:val="24"/>
        </w:rPr>
        <w:t xml:space="preserve"> — </w:t>
      </w:r>
      <w:r>
        <w:rPr>
          <w:rFonts w:ascii="Arial" w:hAnsi="Arial"/>
          <w:sz w:val="24"/>
        </w:rPr>
        <w:t>морфологическая категория, передающая отношения имени в предложении. Отсюда следует, что те или иные отношения, передаваемые падежом, должны передаваться формой самого имени. Все другие средства, не заключенные в форме имени (предлоги, порядок слов), не являются морфологическими и поэтому не могут рассматриваться как формы падежа. Отсюда следует также, что не может быть менее двух падежей</w:t>
      </w:r>
      <w:r>
        <w:rPr>
          <w:rFonts w:ascii="Arial" w:hAnsi="Arial"/>
          <w:noProof/>
          <w:sz w:val="24"/>
        </w:rPr>
        <w:t>. В отличие от русского языка, имеющего шесть падежей, в английском языке обычно принято говорить именно о двух падежах существительных в английском языке:  об общем падеже (</w:t>
      </w:r>
      <w:r>
        <w:rPr>
          <w:rFonts w:ascii="Arial" w:hAnsi="Arial"/>
          <w:sz w:val="24"/>
          <w:lang w:val="en-US"/>
        </w:rPr>
        <w:t>Common Case) и притяжательном (Possessive Case).</w:t>
      </w:r>
    </w:p>
    <w:p w:rsidR="00A81182" w:rsidRDefault="00A81182">
      <w:pPr>
        <w:spacing w:line="360" w:lineRule="auto"/>
        <w:ind w:firstLine="320"/>
        <w:jc w:val="both"/>
        <w:rPr>
          <w:rFonts w:ascii="Arial" w:hAnsi="Arial"/>
          <w:sz w:val="24"/>
          <w:lang w:val="en-US"/>
        </w:rPr>
      </w:pPr>
    </w:p>
    <w:p w:rsidR="00A81182" w:rsidRDefault="00FE5C2A">
      <w:pPr>
        <w:pStyle w:val="2"/>
        <w:spacing w:line="360" w:lineRule="auto"/>
        <w:rPr>
          <w:b/>
          <w:noProof w:val="0"/>
          <w:sz w:val="28"/>
          <w:lang w:val="en-US"/>
        </w:rPr>
      </w:pPr>
      <w:bookmarkStart w:id="3" w:name="_Toc482510761"/>
      <w:r>
        <w:rPr>
          <w:b/>
          <w:noProof w:val="0"/>
          <w:sz w:val="28"/>
          <w:lang w:val="en-US"/>
        </w:rPr>
        <w:t>2.1 Общий падеж.</w:t>
      </w:r>
      <w:bookmarkEnd w:id="3"/>
      <w:r>
        <w:rPr>
          <w:b/>
          <w:noProof w:val="0"/>
          <w:sz w:val="28"/>
          <w:lang w:val="en-US"/>
        </w:rPr>
        <w:t xml:space="preserve"> </w:t>
      </w:r>
    </w:p>
    <w:p w:rsidR="00A81182" w:rsidRDefault="00A81182">
      <w:pPr>
        <w:spacing w:line="360" w:lineRule="auto"/>
        <w:ind w:firstLine="320"/>
        <w:jc w:val="both"/>
        <w:rPr>
          <w:rFonts w:ascii="Arial" w:hAnsi="Arial"/>
          <w:sz w:val="24"/>
        </w:rPr>
      </w:pPr>
    </w:p>
    <w:p w:rsidR="00A81182" w:rsidRDefault="00FE5C2A">
      <w:pPr>
        <w:pStyle w:val="a3"/>
        <w:ind w:firstLine="720"/>
      </w:pPr>
      <w:r>
        <w:t>Общий падеж представляет собой словарную форму существительного единственного числа или форму существительного во множественном числе:</w:t>
      </w:r>
    </w:p>
    <w:p w:rsidR="00A81182" w:rsidRDefault="00A81182">
      <w:pPr>
        <w:spacing w:line="360" w:lineRule="auto"/>
        <w:jc w:val="both"/>
        <w:rPr>
          <w:rFonts w:ascii="Arial" w:hAnsi="Arial"/>
          <w:sz w:val="24"/>
          <w:lang w:val="en-US"/>
        </w:rPr>
      </w:pPr>
    </w:p>
    <w:p w:rsidR="00A81182" w:rsidRDefault="00FE5C2A">
      <w:pPr>
        <w:spacing w:line="360" w:lineRule="auto"/>
        <w:jc w:val="both"/>
        <w:rPr>
          <w:rFonts w:ascii="Arial" w:hAnsi="Arial"/>
          <w:i/>
          <w:sz w:val="24"/>
          <w:lang w:val="en-US"/>
        </w:rPr>
      </w:pPr>
      <w:r>
        <w:rPr>
          <w:rFonts w:ascii="Arial" w:hAnsi="Arial"/>
          <w:i/>
          <w:sz w:val="24"/>
          <w:lang w:val="en-US"/>
        </w:rPr>
        <w:t>student – students</w:t>
      </w:r>
      <w:r>
        <w:rPr>
          <w:rFonts w:ascii="Arial" w:hAnsi="Arial"/>
          <w:i/>
          <w:sz w:val="24"/>
          <w:lang w:val="en-US"/>
        </w:rPr>
        <w:tab/>
      </w:r>
      <w:r>
        <w:rPr>
          <w:rFonts w:ascii="Arial" w:hAnsi="Arial"/>
          <w:i/>
          <w:sz w:val="24"/>
          <w:lang w:val="en-US"/>
        </w:rPr>
        <w:tab/>
      </w:r>
      <w:r>
        <w:rPr>
          <w:rFonts w:ascii="Arial" w:hAnsi="Arial"/>
          <w:sz w:val="24"/>
          <w:lang w:val="en-US"/>
        </w:rPr>
        <w:t>студент – студенты</w:t>
      </w:r>
      <w:r>
        <w:rPr>
          <w:rFonts w:ascii="Arial" w:hAnsi="Arial"/>
          <w:i/>
          <w:sz w:val="24"/>
          <w:lang w:val="en-US"/>
        </w:rPr>
        <w:t xml:space="preserve">   </w:t>
      </w:r>
    </w:p>
    <w:p w:rsidR="00A81182" w:rsidRDefault="00FE5C2A">
      <w:pPr>
        <w:spacing w:line="360" w:lineRule="auto"/>
        <w:jc w:val="both"/>
        <w:rPr>
          <w:rFonts w:ascii="Arial" w:hAnsi="Arial"/>
          <w:i/>
          <w:sz w:val="24"/>
          <w:lang w:val="en-US"/>
        </w:rPr>
      </w:pPr>
      <w:r>
        <w:rPr>
          <w:rFonts w:ascii="Arial" w:hAnsi="Arial"/>
          <w:i/>
          <w:sz w:val="24"/>
          <w:lang w:val="en-US"/>
        </w:rPr>
        <w:t xml:space="preserve">man – men </w:t>
      </w:r>
      <w:r>
        <w:rPr>
          <w:rFonts w:ascii="Arial" w:hAnsi="Arial"/>
          <w:i/>
          <w:sz w:val="24"/>
          <w:lang w:val="en-US"/>
        </w:rPr>
        <w:tab/>
      </w:r>
      <w:r>
        <w:rPr>
          <w:rFonts w:ascii="Arial" w:hAnsi="Arial"/>
          <w:i/>
          <w:sz w:val="24"/>
          <w:lang w:val="en-US"/>
        </w:rPr>
        <w:tab/>
      </w:r>
      <w:r>
        <w:rPr>
          <w:rFonts w:ascii="Arial" w:hAnsi="Arial"/>
          <w:i/>
          <w:sz w:val="24"/>
          <w:lang w:val="en-US"/>
        </w:rPr>
        <w:tab/>
      </w:r>
      <w:r>
        <w:rPr>
          <w:rFonts w:ascii="Arial" w:hAnsi="Arial"/>
          <w:sz w:val="24"/>
          <w:lang w:val="en-US"/>
        </w:rPr>
        <w:t>мужчина – мужчины</w:t>
      </w:r>
      <w:r>
        <w:rPr>
          <w:rFonts w:ascii="Arial" w:hAnsi="Arial"/>
          <w:i/>
          <w:sz w:val="24"/>
          <w:lang w:val="en-US"/>
        </w:rPr>
        <w:t xml:space="preserve"> </w:t>
      </w:r>
    </w:p>
    <w:p w:rsidR="00A81182" w:rsidRDefault="00A81182">
      <w:pPr>
        <w:spacing w:line="360" w:lineRule="auto"/>
        <w:jc w:val="both"/>
        <w:rPr>
          <w:rFonts w:ascii="Arial" w:hAnsi="Arial"/>
          <w:sz w:val="24"/>
          <w:lang w:val="en-US"/>
        </w:rPr>
      </w:pPr>
    </w:p>
    <w:p w:rsidR="00A81182" w:rsidRDefault="00FE5C2A">
      <w:pPr>
        <w:pStyle w:val="a3"/>
        <w:rPr>
          <w:i/>
          <w:lang w:val="en-US"/>
        </w:rPr>
      </w:pPr>
      <w:r>
        <w:rPr>
          <w:i/>
          <w:lang w:val="en-US"/>
        </w:rPr>
        <w:t>I am a student. I have a friend. My friend is a student too. We are a students.</w:t>
      </w:r>
    </w:p>
    <w:p w:rsidR="00A81182" w:rsidRDefault="00FE5C2A">
      <w:pPr>
        <w:pStyle w:val="a3"/>
      </w:pPr>
      <w:r>
        <w:t>Я студент. У меня есть друг. Он тоже студент. Мы оба студенты.</w:t>
      </w:r>
    </w:p>
    <w:p w:rsidR="00A81182" w:rsidRDefault="00A81182">
      <w:pPr>
        <w:spacing w:line="360" w:lineRule="auto"/>
        <w:jc w:val="both"/>
        <w:rPr>
          <w:rFonts w:ascii="Arial" w:hAnsi="Arial"/>
          <w:sz w:val="24"/>
        </w:rPr>
      </w:pPr>
    </w:p>
    <w:p w:rsidR="00A81182" w:rsidRDefault="00FE5C2A">
      <w:p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>Существительное в общем падеже без предлога в зависимости от места, которое оно занимает в предложении, передает отношение, выраженное в русском языке существительными в именительном, винительном или дательном падеже:</w:t>
      </w:r>
    </w:p>
    <w:p w:rsidR="00A81182" w:rsidRDefault="00FE5C2A">
      <w:pPr>
        <w:spacing w:line="360" w:lineRule="auto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  <w:lang w:val="en-US"/>
        </w:rPr>
        <w:t>The student answered well</w:t>
      </w:r>
      <w:r>
        <w:rPr>
          <w:rFonts w:ascii="Arial" w:hAnsi="Arial"/>
          <w:sz w:val="24"/>
          <w:lang w:val="en-US"/>
        </w:rPr>
        <w:t>. (</w:t>
      </w:r>
      <w:r>
        <w:rPr>
          <w:rFonts w:ascii="Arial" w:hAnsi="Arial"/>
          <w:sz w:val="24"/>
        </w:rPr>
        <w:t>Этот) студент отвечал хорошо</w:t>
      </w:r>
      <w:r>
        <w:rPr>
          <w:rFonts w:ascii="Arial" w:hAnsi="Arial"/>
          <w:i/>
          <w:sz w:val="24"/>
        </w:rPr>
        <w:t>.</w:t>
      </w:r>
    </w:p>
    <w:p w:rsidR="00A81182" w:rsidRDefault="00FE5C2A">
      <w:pPr>
        <w:spacing w:line="360" w:lineRule="auto"/>
        <w:jc w:val="both"/>
        <w:rPr>
          <w:rFonts w:ascii="Arial" w:hAnsi="Arial"/>
          <w:sz w:val="24"/>
          <w:lang w:val="en-US"/>
        </w:rPr>
      </w:pPr>
      <w:r>
        <w:rPr>
          <w:rFonts w:ascii="Arial" w:hAnsi="Arial"/>
          <w:i/>
          <w:sz w:val="24"/>
          <w:lang w:val="en-US"/>
        </w:rPr>
        <w:t>The teacher asked the student about his work</w:t>
      </w:r>
      <w:r>
        <w:rPr>
          <w:rFonts w:ascii="Arial" w:hAnsi="Arial"/>
          <w:sz w:val="24"/>
          <w:lang w:val="en-US"/>
        </w:rPr>
        <w:t xml:space="preserve">. </w:t>
      </w:r>
      <w:r>
        <w:rPr>
          <w:rFonts w:ascii="Arial" w:hAnsi="Arial"/>
          <w:sz w:val="24"/>
          <w:lang w:val="en-US"/>
        </w:rPr>
        <w:tab/>
        <w:t>(Этот) преподаватель спросил (этого) студента о его работе.</w:t>
      </w:r>
    </w:p>
    <w:p w:rsidR="00A81182" w:rsidRDefault="00A81182">
      <w:pPr>
        <w:spacing w:line="360" w:lineRule="auto"/>
        <w:jc w:val="both"/>
        <w:rPr>
          <w:rFonts w:ascii="Arial" w:hAnsi="Arial"/>
          <w:i/>
          <w:sz w:val="24"/>
        </w:rPr>
      </w:pPr>
    </w:p>
    <w:p w:rsidR="00A81182" w:rsidRDefault="00FE5C2A">
      <w:pPr>
        <w:pStyle w:val="2"/>
        <w:rPr>
          <w:b/>
          <w:noProof w:val="0"/>
          <w:sz w:val="28"/>
        </w:rPr>
      </w:pPr>
      <w:bookmarkStart w:id="4" w:name="_Toc482510762"/>
      <w:r>
        <w:rPr>
          <w:b/>
          <w:sz w:val="28"/>
        </w:rPr>
        <w:t>2.2  Притяжательный падеж.</w:t>
      </w:r>
      <w:bookmarkEnd w:id="4"/>
    </w:p>
    <w:p w:rsidR="00A81182" w:rsidRDefault="00A81182"/>
    <w:p w:rsidR="00A81182" w:rsidRDefault="00A81182"/>
    <w:p w:rsidR="00A81182" w:rsidRDefault="00FE5C2A">
      <w:pPr>
        <w:spacing w:line="360" w:lineRule="auto"/>
        <w:ind w:firstLine="320"/>
        <w:jc w:val="both"/>
        <w:rPr>
          <w:rFonts w:ascii="Arial" w:hAnsi="Arial"/>
          <w:sz w:val="24"/>
          <w:lang w:val="en-US"/>
        </w:rPr>
      </w:pPr>
      <w:r>
        <w:rPr>
          <w:rFonts w:ascii="Arial" w:hAnsi="Arial"/>
          <w:sz w:val="24"/>
        </w:rPr>
        <w:t>Суффиксы</w:t>
      </w:r>
      <w:r>
        <w:rPr>
          <w:rFonts w:ascii="Arial" w:hAnsi="Arial"/>
          <w:sz w:val="24"/>
          <w:lang w:val="en-US"/>
        </w:rPr>
        <w:t xml:space="preserve"> </w:t>
      </w:r>
      <w:r>
        <w:rPr>
          <w:rFonts w:ascii="Arial" w:hAnsi="Arial"/>
          <w:sz w:val="24"/>
        </w:rPr>
        <w:t xml:space="preserve"> –</w:t>
      </w:r>
      <w:r>
        <w:rPr>
          <w:rFonts w:ascii="Arial" w:hAnsi="Arial"/>
          <w:sz w:val="24"/>
          <w:lang w:val="en-US"/>
        </w:rPr>
        <w:t xml:space="preserve">‘s </w:t>
      </w:r>
      <w:r>
        <w:rPr>
          <w:rFonts w:ascii="Arial" w:hAnsi="Arial"/>
          <w:sz w:val="24"/>
        </w:rPr>
        <w:t xml:space="preserve"> и </w:t>
      </w:r>
      <w:r>
        <w:rPr>
          <w:rFonts w:ascii="Arial" w:hAnsi="Arial"/>
          <w:sz w:val="24"/>
          <w:lang w:val="en-US"/>
        </w:rPr>
        <w:t>– s‘ являются признаками притяжательного падежа существительного:</w:t>
      </w:r>
    </w:p>
    <w:p w:rsidR="00A81182" w:rsidRDefault="00A81182">
      <w:pPr>
        <w:spacing w:line="360" w:lineRule="auto"/>
        <w:ind w:firstLine="320"/>
        <w:jc w:val="both"/>
        <w:rPr>
          <w:rFonts w:ascii="Arial" w:hAnsi="Arial"/>
          <w:sz w:val="24"/>
          <w:lang w:val="en-US"/>
        </w:rPr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1809"/>
        <w:gridCol w:w="1985"/>
        <w:gridCol w:w="1701"/>
        <w:gridCol w:w="2243"/>
        <w:gridCol w:w="1548"/>
      </w:tblGrid>
      <w:tr w:rsidR="00A81182">
        <w:tc>
          <w:tcPr>
            <w:tcW w:w="3794" w:type="dxa"/>
            <w:gridSpan w:val="2"/>
          </w:tcPr>
          <w:p w:rsidR="00A81182" w:rsidRDefault="00FE5C2A">
            <w:pPr>
              <w:pStyle w:val="3"/>
              <w:rPr>
                <w:b/>
              </w:rPr>
            </w:pPr>
            <w:bookmarkStart w:id="5" w:name="_Toc482510763"/>
            <w:r>
              <w:rPr>
                <w:b/>
              </w:rPr>
              <w:t>Общий падеж</w:t>
            </w:r>
            <w:bookmarkEnd w:id="5"/>
          </w:p>
        </w:tc>
        <w:tc>
          <w:tcPr>
            <w:tcW w:w="5492" w:type="dxa"/>
            <w:gridSpan w:val="3"/>
          </w:tcPr>
          <w:p w:rsidR="00A81182" w:rsidRDefault="00FE5C2A">
            <w:pPr>
              <w:pStyle w:val="3"/>
              <w:rPr>
                <w:b/>
              </w:rPr>
            </w:pPr>
            <w:bookmarkStart w:id="6" w:name="_Toc482510764"/>
            <w:r>
              <w:rPr>
                <w:b/>
              </w:rPr>
              <w:t>Притяжательный падеж</w:t>
            </w:r>
            <w:bookmarkEnd w:id="6"/>
          </w:p>
        </w:tc>
      </w:tr>
      <w:tr w:rsidR="00A81182">
        <w:trPr>
          <w:cantSplit/>
          <w:trHeight w:val="430"/>
        </w:trPr>
        <w:tc>
          <w:tcPr>
            <w:tcW w:w="1809" w:type="dxa"/>
          </w:tcPr>
          <w:p w:rsidR="00A81182" w:rsidRDefault="00FE5C2A">
            <w:pPr>
              <w:spacing w:line="360" w:lineRule="auto"/>
              <w:jc w:val="center"/>
              <w:rPr>
                <w:rFonts w:ascii="Arial" w:hAnsi="Arial"/>
                <w:i/>
                <w:sz w:val="24"/>
                <w:lang w:val="en-US"/>
              </w:rPr>
            </w:pPr>
            <w:r>
              <w:rPr>
                <w:rFonts w:ascii="Arial" w:hAnsi="Arial"/>
                <w:i/>
                <w:sz w:val="24"/>
                <w:lang w:val="en-US"/>
              </w:rPr>
              <w:t>Brother</w:t>
            </w:r>
          </w:p>
        </w:tc>
        <w:tc>
          <w:tcPr>
            <w:tcW w:w="1985" w:type="dxa"/>
          </w:tcPr>
          <w:p w:rsidR="00A81182" w:rsidRDefault="00FE5C2A">
            <w:pPr>
              <w:spacing w:line="36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Брат</w:t>
            </w:r>
          </w:p>
        </w:tc>
        <w:tc>
          <w:tcPr>
            <w:tcW w:w="1701" w:type="dxa"/>
          </w:tcPr>
          <w:p w:rsidR="00A81182" w:rsidRDefault="00FE5C2A">
            <w:pPr>
              <w:pStyle w:val="3"/>
              <w:rPr>
                <w:i/>
                <w:lang w:val="en-US"/>
              </w:rPr>
            </w:pPr>
            <w:bookmarkStart w:id="7" w:name="_Toc482510765"/>
            <w:r>
              <w:rPr>
                <w:i/>
                <w:lang w:val="en-US"/>
              </w:rPr>
              <w:t>Brother’s</w:t>
            </w:r>
            <w:bookmarkEnd w:id="7"/>
          </w:p>
        </w:tc>
        <w:tc>
          <w:tcPr>
            <w:tcW w:w="2243" w:type="dxa"/>
          </w:tcPr>
          <w:p w:rsidR="00A81182" w:rsidRDefault="00FE5C2A">
            <w:pPr>
              <w:spacing w:line="36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( Кого? Чей? )</w:t>
            </w:r>
          </w:p>
        </w:tc>
        <w:tc>
          <w:tcPr>
            <w:tcW w:w="1548" w:type="dxa"/>
          </w:tcPr>
          <w:p w:rsidR="00A81182" w:rsidRDefault="00FE5C2A">
            <w:pPr>
              <w:pStyle w:val="3"/>
            </w:pPr>
            <w:bookmarkStart w:id="8" w:name="_Toc482510766"/>
            <w:r>
              <w:t>Брата</w:t>
            </w:r>
            <w:bookmarkEnd w:id="8"/>
          </w:p>
        </w:tc>
      </w:tr>
      <w:tr w:rsidR="00A81182">
        <w:trPr>
          <w:cantSplit/>
          <w:trHeight w:val="430"/>
        </w:trPr>
        <w:tc>
          <w:tcPr>
            <w:tcW w:w="1809" w:type="dxa"/>
          </w:tcPr>
          <w:p w:rsidR="00A81182" w:rsidRDefault="00FE5C2A">
            <w:pPr>
              <w:spacing w:line="360" w:lineRule="auto"/>
              <w:jc w:val="center"/>
              <w:rPr>
                <w:rFonts w:ascii="Arial" w:hAnsi="Arial"/>
                <w:i/>
                <w:sz w:val="24"/>
                <w:lang w:val="en-US"/>
              </w:rPr>
            </w:pPr>
            <w:r>
              <w:rPr>
                <w:rFonts w:ascii="Arial" w:hAnsi="Arial"/>
                <w:i/>
                <w:sz w:val="24"/>
                <w:lang w:val="en-US"/>
              </w:rPr>
              <w:t>Brothers</w:t>
            </w:r>
          </w:p>
        </w:tc>
        <w:tc>
          <w:tcPr>
            <w:tcW w:w="1985" w:type="dxa"/>
          </w:tcPr>
          <w:p w:rsidR="00A81182" w:rsidRDefault="00FE5C2A">
            <w:pPr>
              <w:spacing w:line="360" w:lineRule="auto"/>
              <w:jc w:val="center"/>
              <w:rPr>
                <w:rFonts w:ascii="Arial" w:hAnsi="Arial"/>
                <w:sz w:val="24"/>
                <w:lang w:val="en-US"/>
              </w:rPr>
            </w:pPr>
            <w:r>
              <w:rPr>
                <w:rFonts w:ascii="Arial" w:hAnsi="Arial"/>
                <w:sz w:val="24"/>
                <w:lang w:val="en-US"/>
              </w:rPr>
              <w:t>Братья</w:t>
            </w:r>
          </w:p>
        </w:tc>
        <w:tc>
          <w:tcPr>
            <w:tcW w:w="1701" w:type="dxa"/>
          </w:tcPr>
          <w:p w:rsidR="00A81182" w:rsidRDefault="00FE5C2A">
            <w:pPr>
              <w:spacing w:line="360" w:lineRule="auto"/>
              <w:jc w:val="center"/>
              <w:rPr>
                <w:rFonts w:ascii="Arial" w:hAnsi="Arial"/>
                <w:i/>
                <w:sz w:val="24"/>
                <w:lang w:val="en-US"/>
              </w:rPr>
            </w:pPr>
            <w:r>
              <w:rPr>
                <w:rFonts w:ascii="Arial" w:hAnsi="Arial"/>
                <w:i/>
                <w:sz w:val="24"/>
                <w:lang w:val="en-US"/>
              </w:rPr>
              <w:t>Brothers’</w:t>
            </w:r>
          </w:p>
        </w:tc>
        <w:tc>
          <w:tcPr>
            <w:tcW w:w="2243" w:type="dxa"/>
          </w:tcPr>
          <w:p w:rsidR="00A81182" w:rsidRDefault="00FE5C2A">
            <w:pPr>
              <w:spacing w:line="360" w:lineRule="auto"/>
              <w:jc w:val="center"/>
              <w:rPr>
                <w:rFonts w:ascii="Arial" w:hAnsi="Arial"/>
                <w:sz w:val="24"/>
                <w:lang w:val="en-US"/>
              </w:rPr>
            </w:pPr>
            <w:r>
              <w:rPr>
                <w:rFonts w:ascii="Arial" w:hAnsi="Arial"/>
                <w:sz w:val="24"/>
              </w:rPr>
              <w:t>( Кого? Чей? )</w:t>
            </w:r>
          </w:p>
        </w:tc>
        <w:tc>
          <w:tcPr>
            <w:tcW w:w="1548" w:type="dxa"/>
          </w:tcPr>
          <w:p w:rsidR="00A81182" w:rsidRDefault="00FE5C2A">
            <w:pPr>
              <w:spacing w:line="360" w:lineRule="auto"/>
              <w:jc w:val="center"/>
              <w:rPr>
                <w:rFonts w:ascii="Arial" w:hAnsi="Arial"/>
                <w:sz w:val="24"/>
                <w:lang w:val="en-US"/>
              </w:rPr>
            </w:pPr>
            <w:r>
              <w:rPr>
                <w:rFonts w:ascii="Arial" w:hAnsi="Arial"/>
                <w:sz w:val="24"/>
                <w:lang w:val="en-US"/>
              </w:rPr>
              <w:t>Братьев</w:t>
            </w:r>
          </w:p>
        </w:tc>
      </w:tr>
      <w:tr w:rsidR="00A81182">
        <w:trPr>
          <w:cantSplit/>
          <w:trHeight w:val="430"/>
        </w:trPr>
        <w:tc>
          <w:tcPr>
            <w:tcW w:w="1809" w:type="dxa"/>
          </w:tcPr>
          <w:p w:rsidR="00A81182" w:rsidRDefault="00FE5C2A">
            <w:pPr>
              <w:spacing w:line="360" w:lineRule="auto"/>
              <w:jc w:val="center"/>
              <w:rPr>
                <w:rFonts w:ascii="Arial" w:hAnsi="Arial"/>
                <w:i/>
                <w:sz w:val="24"/>
                <w:lang w:val="en-US"/>
              </w:rPr>
            </w:pPr>
            <w:r>
              <w:rPr>
                <w:rFonts w:ascii="Arial" w:hAnsi="Arial"/>
                <w:i/>
                <w:sz w:val="24"/>
                <w:lang w:val="en-US"/>
              </w:rPr>
              <w:t>Worker</w:t>
            </w:r>
          </w:p>
        </w:tc>
        <w:tc>
          <w:tcPr>
            <w:tcW w:w="1985" w:type="dxa"/>
          </w:tcPr>
          <w:p w:rsidR="00A81182" w:rsidRDefault="00FE5C2A">
            <w:pPr>
              <w:spacing w:line="360" w:lineRule="auto"/>
              <w:jc w:val="center"/>
              <w:rPr>
                <w:rFonts w:ascii="Arial" w:hAnsi="Arial"/>
                <w:sz w:val="24"/>
                <w:lang w:val="en-US"/>
              </w:rPr>
            </w:pPr>
            <w:r>
              <w:rPr>
                <w:rFonts w:ascii="Arial" w:hAnsi="Arial"/>
                <w:sz w:val="24"/>
                <w:lang w:val="en-US"/>
              </w:rPr>
              <w:t>Рабочий</w:t>
            </w:r>
          </w:p>
        </w:tc>
        <w:tc>
          <w:tcPr>
            <w:tcW w:w="1701" w:type="dxa"/>
          </w:tcPr>
          <w:p w:rsidR="00A81182" w:rsidRDefault="00FE5C2A">
            <w:pPr>
              <w:spacing w:line="360" w:lineRule="auto"/>
              <w:jc w:val="center"/>
              <w:rPr>
                <w:rFonts w:ascii="Arial" w:hAnsi="Arial"/>
                <w:i/>
                <w:sz w:val="24"/>
                <w:lang w:val="en-US"/>
              </w:rPr>
            </w:pPr>
            <w:r>
              <w:rPr>
                <w:rFonts w:ascii="Arial" w:hAnsi="Arial"/>
                <w:i/>
                <w:sz w:val="24"/>
                <w:lang w:val="en-US"/>
              </w:rPr>
              <w:t>Worker’s</w:t>
            </w:r>
          </w:p>
        </w:tc>
        <w:tc>
          <w:tcPr>
            <w:tcW w:w="2243" w:type="dxa"/>
          </w:tcPr>
          <w:p w:rsidR="00A81182" w:rsidRDefault="00FE5C2A">
            <w:pPr>
              <w:spacing w:line="360" w:lineRule="auto"/>
              <w:jc w:val="center"/>
              <w:rPr>
                <w:rFonts w:ascii="Arial" w:hAnsi="Arial"/>
                <w:sz w:val="24"/>
                <w:lang w:val="en-US"/>
              </w:rPr>
            </w:pPr>
            <w:r>
              <w:rPr>
                <w:rFonts w:ascii="Arial" w:hAnsi="Arial"/>
                <w:sz w:val="24"/>
              </w:rPr>
              <w:t>( Кого? Чей? )</w:t>
            </w:r>
          </w:p>
        </w:tc>
        <w:tc>
          <w:tcPr>
            <w:tcW w:w="1548" w:type="dxa"/>
          </w:tcPr>
          <w:p w:rsidR="00A81182" w:rsidRDefault="00FE5C2A">
            <w:pPr>
              <w:spacing w:line="360" w:lineRule="auto"/>
              <w:jc w:val="center"/>
              <w:rPr>
                <w:rFonts w:ascii="Arial" w:hAnsi="Arial"/>
                <w:sz w:val="24"/>
                <w:lang w:val="en-US"/>
              </w:rPr>
            </w:pPr>
            <w:r>
              <w:rPr>
                <w:rFonts w:ascii="Arial" w:hAnsi="Arial"/>
                <w:sz w:val="24"/>
                <w:lang w:val="en-US"/>
              </w:rPr>
              <w:t>Рабочего</w:t>
            </w:r>
          </w:p>
        </w:tc>
      </w:tr>
      <w:tr w:rsidR="00A81182">
        <w:trPr>
          <w:cantSplit/>
          <w:trHeight w:val="430"/>
        </w:trPr>
        <w:tc>
          <w:tcPr>
            <w:tcW w:w="1809" w:type="dxa"/>
          </w:tcPr>
          <w:p w:rsidR="00A81182" w:rsidRDefault="00FE5C2A">
            <w:pPr>
              <w:spacing w:line="360" w:lineRule="auto"/>
              <w:jc w:val="center"/>
              <w:rPr>
                <w:rFonts w:ascii="Arial" w:hAnsi="Arial"/>
                <w:i/>
                <w:sz w:val="24"/>
                <w:lang w:val="en-US"/>
              </w:rPr>
            </w:pPr>
            <w:r>
              <w:rPr>
                <w:rFonts w:ascii="Arial" w:hAnsi="Arial"/>
                <w:i/>
                <w:sz w:val="24"/>
                <w:lang w:val="en-US"/>
              </w:rPr>
              <w:t>Workers</w:t>
            </w:r>
          </w:p>
        </w:tc>
        <w:tc>
          <w:tcPr>
            <w:tcW w:w="1985" w:type="dxa"/>
          </w:tcPr>
          <w:p w:rsidR="00A81182" w:rsidRDefault="00FE5C2A">
            <w:pPr>
              <w:spacing w:line="360" w:lineRule="auto"/>
              <w:jc w:val="center"/>
              <w:rPr>
                <w:rFonts w:ascii="Arial" w:hAnsi="Arial"/>
                <w:sz w:val="24"/>
                <w:lang w:val="en-US"/>
              </w:rPr>
            </w:pPr>
            <w:r>
              <w:rPr>
                <w:rFonts w:ascii="Arial" w:hAnsi="Arial"/>
                <w:sz w:val="24"/>
                <w:lang w:val="en-US"/>
              </w:rPr>
              <w:t>Рабочие</w:t>
            </w:r>
          </w:p>
        </w:tc>
        <w:tc>
          <w:tcPr>
            <w:tcW w:w="1701" w:type="dxa"/>
          </w:tcPr>
          <w:p w:rsidR="00A81182" w:rsidRDefault="00FE5C2A">
            <w:pPr>
              <w:spacing w:line="360" w:lineRule="auto"/>
              <w:jc w:val="center"/>
              <w:rPr>
                <w:rFonts w:ascii="Arial" w:hAnsi="Arial"/>
                <w:i/>
                <w:sz w:val="24"/>
                <w:lang w:val="en-US"/>
              </w:rPr>
            </w:pPr>
            <w:r>
              <w:rPr>
                <w:rFonts w:ascii="Arial" w:hAnsi="Arial"/>
                <w:i/>
                <w:sz w:val="24"/>
                <w:lang w:val="en-US"/>
              </w:rPr>
              <w:t>Workers’</w:t>
            </w:r>
          </w:p>
        </w:tc>
        <w:tc>
          <w:tcPr>
            <w:tcW w:w="2243" w:type="dxa"/>
          </w:tcPr>
          <w:p w:rsidR="00A81182" w:rsidRDefault="00FE5C2A">
            <w:pPr>
              <w:spacing w:line="360" w:lineRule="auto"/>
              <w:jc w:val="center"/>
              <w:rPr>
                <w:rFonts w:ascii="Arial" w:hAnsi="Arial"/>
                <w:sz w:val="24"/>
                <w:lang w:val="en-US"/>
              </w:rPr>
            </w:pPr>
            <w:r>
              <w:rPr>
                <w:rFonts w:ascii="Arial" w:hAnsi="Arial"/>
                <w:sz w:val="24"/>
              </w:rPr>
              <w:t>( Кого? Чей? )</w:t>
            </w:r>
          </w:p>
        </w:tc>
        <w:tc>
          <w:tcPr>
            <w:tcW w:w="1548" w:type="dxa"/>
          </w:tcPr>
          <w:p w:rsidR="00A81182" w:rsidRDefault="00FE5C2A">
            <w:pPr>
              <w:spacing w:line="360" w:lineRule="auto"/>
              <w:jc w:val="center"/>
              <w:rPr>
                <w:rFonts w:ascii="Arial" w:hAnsi="Arial"/>
                <w:sz w:val="24"/>
                <w:lang w:val="en-US"/>
              </w:rPr>
            </w:pPr>
            <w:r>
              <w:rPr>
                <w:rFonts w:ascii="Arial" w:hAnsi="Arial"/>
                <w:sz w:val="24"/>
                <w:lang w:val="en-US"/>
              </w:rPr>
              <w:t>Рабочих</w:t>
            </w:r>
          </w:p>
        </w:tc>
      </w:tr>
    </w:tbl>
    <w:p w:rsidR="00A81182" w:rsidRDefault="00A81182">
      <w:pPr>
        <w:spacing w:line="360" w:lineRule="auto"/>
        <w:jc w:val="both"/>
        <w:rPr>
          <w:rFonts w:ascii="Arial" w:hAnsi="Arial"/>
          <w:sz w:val="24"/>
          <w:lang w:val="en-US"/>
        </w:rPr>
      </w:pPr>
    </w:p>
    <w:p w:rsidR="00A81182" w:rsidRDefault="00FE5C2A">
      <w:pPr>
        <w:pStyle w:val="a4"/>
        <w:rPr>
          <w:lang w:val="en-US"/>
        </w:rPr>
      </w:pPr>
      <w:r>
        <w:rPr>
          <w:lang w:val="en-US"/>
        </w:rPr>
        <w:t xml:space="preserve">Существительные в притяжательном падеже выражают отношение принадлежности предмета какому-либо лицу или другому предмету. ИДля сравнения: </w:t>
      </w:r>
    </w:p>
    <w:p w:rsidR="00A81182" w:rsidRDefault="00FE5C2A">
      <w:pPr>
        <w:spacing w:line="360" w:lineRule="auto"/>
        <w:ind w:firstLine="320"/>
        <w:jc w:val="both"/>
        <w:rPr>
          <w:rFonts w:ascii="Arial" w:hAnsi="Arial"/>
          <w:sz w:val="24"/>
          <w:lang w:val="en-US"/>
        </w:rPr>
      </w:pPr>
      <w:r>
        <w:rPr>
          <w:rFonts w:ascii="Arial" w:hAnsi="Arial"/>
          <w:i/>
          <w:sz w:val="24"/>
          <w:lang w:val="en-US"/>
        </w:rPr>
        <w:t>Mr. Ford’s cars</w:t>
      </w:r>
      <w:r>
        <w:rPr>
          <w:rFonts w:ascii="Arial" w:hAnsi="Arial"/>
          <w:sz w:val="24"/>
          <w:lang w:val="en-US"/>
        </w:rPr>
        <w:t xml:space="preserve">. – </w:t>
      </w:r>
      <w:r>
        <w:rPr>
          <w:rFonts w:ascii="Arial" w:hAnsi="Arial"/>
          <w:sz w:val="24"/>
        </w:rPr>
        <w:t>Машины, принадлежащие мистеру Форду</w:t>
      </w:r>
      <w:r>
        <w:rPr>
          <w:rFonts w:ascii="Arial" w:hAnsi="Arial"/>
          <w:sz w:val="24"/>
          <w:lang w:val="en-US"/>
        </w:rPr>
        <w:t>.</w:t>
      </w:r>
    </w:p>
    <w:p w:rsidR="00A81182" w:rsidRDefault="00FE5C2A">
      <w:pPr>
        <w:spacing w:line="360" w:lineRule="auto"/>
        <w:ind w:firstLine="320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  <w:lang w:val="en-US"/>
        </w:rPr>
        <w:t>The cars of Ford</w:t>
      </w:r>
      <w:r>
        <w:rPr>
          <w:rFonts w:ascii="Arial" w:hAnsi="Arial"/>
          <w:sz w:val="24"/>
          <w:lang w:val="en-US"/>
        </w:rPr>
        <w:t xml:space="preserve">. – </w:t>
      </w:r>
      <w:r>
        <w:rPr>
          <w:rFonts w:ascii="Arial" w:hAnsi="Arial"/>
          <w:sz w:val="24"/>
        </w:rPr>
        <w:t>Машины Форда, их марка</w:t>
      </w:r>
      <w:r>
        <w:rPr>
          <w:rFonts w:ascii="Arial" w:hAnsi="Arial"/>
          <w:i/>
          <w:sz w:val="24"/>
        </w:rPr>
        <w:t>.</w:t>
      </w:r>
    </w:p>
    <w:p w:rsidR="00A81182" w:rsidRDefault="00FE5C2A">
      <w:pPr>
        <w:spacing w:line="360" w:lineRule="auto"/>
        <w:ind w:firstLine="320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  <w:lang w:val="en-US"/>
        </w:rPr>
        <w:t>Ann’s photo</w:t>
      </w:r>
      <w:r>
        <w:rPr>
          <w:rFonts w:ascii="Arial" w:hAnsi="Arial"/>
          <w:sz w:val="24"/>
          <w:lang w:val="en-US"/>
        </w:rPr>
        <w:t xml:space="preserve">. – </w:t>
      </w:r>
      <w:r>
        <w:rPr>
          <w:rFonts w:ascii="Arial" w:hAnsi="Arial"/>
          <w:sz w:val="24"/>
        </w:rPr>
        <w:t>фотография Анны, принадлежащая ей, но на этом фото может быть изображена и не Анна</w:t>
      </w:r>
      <w:r>
        <w:rPr>
          <w:rFonts w:ascii="Arial" w:hAnsi="Arial"/>
          <w:i/>
          <w:sz w:val="24"/>
        </w:rPr>
        <w:t>.</w:t>
      </w:r>
    </w:p>
    <w:p w:rsidR="00A81182" w:rsidRDefault="00FE5C2A">
      <w:pPr>
        <w:spacing w:line="360" w:lineRule="auto"/>
        <w:ind w:firstLine="320"/>
        <w:jc w:val="both"/>
        <w:rPr>
          <w:rFonts w:ascii="Arial" w:hAnsi="Arial"/>
          <w:sz w:val="24"/>
        </w:rPr>
      </w:pPr>
      <w:r>
        <w:rPr>
          <w:rFonts w:ascii="Arial" w:hAnsi="Arial"/>
          <w:i/>
          <w:sz w:val="24"/>
          <w:lang w:val="en-US"/>
        </w:rPr>
        <w:t xml:space="preserve">The foto of Ann. </w:t>
      </w:r>
      <w:r>
        <w:rPr>
          <w:rFonts w:ascii="Arial" w:hAnsi="Arial"/>
          <w:sz w:val="24"/>
          <w:lang w:val="en-US"/>
        </w:rPr>
        <w:t xml:space="preserve">– </w:t>
      </w:r>
      <w:r>
        <w:rPr>
          <w:rFonts w:ascii="Arial" w:hAnsi="Arial"/>
          <w:sz w:val="24"/>
        </w:rPr>
        <w:t>фотография Анны, на которой изображена она, но это фото может и не принадлежать Анне.</w:t>
      </w:r>
    </w:p>
    <w:p w:rsidR="00A81182" w:rsidRDefault="00FE5C2A">
      <w:pPr>
        <w:spacing w:line="360" w:lineRule="auto"/>
        <w:ind w:firstLine="320"/>
        <w:jc w:val="both"/>
        <w:rPr>
          <w:rFonts w:ascii="Arial" w:hAnsi="Arial"/>
          <w:sz w:val="24"/>
        </w:rPr>
      </w:pPr>
      <w:r>
        <w:rPr>
          <w:rFonts w:ascii="Arial" w:hAnsi="Arial"/>
          <w:i/>
          <w:sz w:val="24"/>
          <w:lang w:val="en-US"/>
        </w:rPr>
        <w:t>Tolstoy’s books</w:t>
      </w:r>
      <w:r>
        <w:rPr>
          <w:rFonts w:ascii="Arial" w:hAnsi="Arial"/>
          <w:sz w:val="24"/>
          <w:lang w:val="en-US"/>
        </w:rPr>
        <w:t xml:space="preserve"> – </w:t>
      </w:r>
      <w:r>
        <w:rPr>
          <w:rFonts w:ascii="Arial" w:hAnsi="Arial"/>
          <w:sz w:val="24"/>
        </w:rPr>
        <w:t xml:space="preserve">книги Толстого (принадлежащие ему) </w:t>
      </w:r>
    </w:p>
    <w:p w:rsidR="00A81182" w:rsidRDefault="00FE5C2A">
      <w:pPr>
        <w:spacing w:line="360" w:lineRule="auto"/>
        <w:ind w:firstLine="320"/>
        <w:jc w:val="both"/>
        <w:rPr>
          <w:rFonts w:ascii="Arial" w:hAnsi="Arial"/>
          <w:sz w:val="24"/>
        </w:rPr>
      </w:pPr>
      <w:r>
        <w:rPr>
          <w:rFonts w:ascii="Arial" w:hAnsi="Arial"/>
          <w:i/>
          <w:sz w:val="24"/>
          <w:lang w:val="en-US"/>
        </w:rPr>
        <w:t>The books by Tolstoy</w:t>
      </w:r>
      <w:r>
        <w:rPr>
          <w:rFonts w:ascii="Arial" w:hAnsi="Arial"/>
          <w:sz w:val="24"/>
          <w:lang w:val="en-US"/>
        </w:rPr>
        <w:t xml:space="preserve"> – </w:t>
      </w:r>
      <w:r>
        <w:rPr>
          <w:rFonts w:ascii="Arial" w:hAnsi="Arial"/>
          <w:sz w:val="24"/>
        </w:rPr>
        <w:t>книги Толстого (написанные им)</w:t>
      </w:r>
    </w:p>
    <w:p w:rsidR="00A81182" w:rsidRDefault="00FE5C2A">
      <w:pPr>
        <w:spacing w:line="360" w:lineRule="auto"/>
        <w:ind w:firstLine="320"/>
        <w:jc w:val="both"/>
        <w:rPr>
          <w:rFonts w:ascii="Arial" w:hAnsi="Arial"/>
          <w:sz w:val="24"/>
          <w:lang w:val="en-US"/>
        </w:rPr>
      </w:pPr>
      <w:r>
        <w:rPr>
          <w:rFonts w:ascii="Arial" w:hAnsi="Arial"/>
          <w:sz w:val="24"/>
          <w:lang w:val="en-US"/>
        </w:rPr>
        <w:t xml:space="preserve">Для однозначного выражения принадлежности, обладания форма притяжательного падежа предпочтительнее. </w:t>
      </w:r>
    </w:p>
    <w:p w:rsidR="00A81182" w:rsidRDefault="00FE5C2A">
      <w:pPr>
        <w:spacing w:line="360" w:lineRule="auto"/>
        <w:ind w:firstLine="320"/>
        <w:jc w:val="both"/>
        <w:rPr>
          <w:rFonts w:ascii="Arial" w:hAnsi="Arial"/>
          <w:sz w:val="24"/>
          <w:lang w:val="en-US"/>
        </w:rPr>
      </w:pPr>
      <w:r>
        <w:rPr>
          <w:rFonts w:ascii="Arial" w:hAnsi="Arial"/>
          <w:sz w:val="24"/>
          <w:lang w:val="en-US"/>
        </w:rPr>
        <w:t xml:space="preserve">  Признак притяжательного падежа может оформлять всю группу существительного: </w:t>
      </w:r>
    </w:p>
    <w:p w:rsidR="00A81182" w:rsidRDefault="00FE5C2A">
      <w:pPr>
        <w:spacing w:line="360" w:lineRule="auto"/>
        <w:ind w:firstLine="320"/>
        <w:jc w:val="both"/>
        <w:rPr>
          <w:rFonts w:ascii="Arial" w:hAnsi="Arial"/>
          <w:sz w:val="24"/>
        </w:rPr>
      </w:pPr>
      <w:r>
        <w:rPr>
          <w:rFonts w:ascii="Arial" w:hAnsi="Arial"/>
          <w:i/>
          <w:sz w:val="24"/>
          <w:lang w:val="en-US"/>
        </w:rPr>
        <w:t>The Prime Minister of England’s residence</w:t>
      </w:r>
      <w:r>
        <w:rPr>
          <w:rFonts w:ascii="Arial" w:hAnsi="Arial"/>
          <w:sz w:val="24"/>
          <w:lang w:val="en-US"/>
        </w:rPr>
        <w:t xml:space="preserve">. – </w:t>
      </w:r>
      <w:r>
        <w:rPr>
          <w:rFonts w:ascii="Arial" w:hAnsi="Arial"/>
          <w:sz w:val="24"/>
        </w:rPr>
        <w:t xml:space="preserve">Резиденция премьер-министра Англии. </w:t>
      </w:r>
    </w:p>
    <w:p w:rsidR="00A81182" w:rsidRDefault="00FE5C2A">
      <w:pPr>
        <w:spacing w:line="360" w:lineRule="auto"/>
        <w:ind w:firstLine="3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Существительному в предложном падеже в русском языке обычно соответствует существительное в родительном падеже:</w:t>
      </w:r>
    </w:p>
    <w:p w:rsidR="00A81182" w:rsidRDefault="00FE5C2A">
      <w:pPr>
        <w:spacing w:line="360" w:lineRule="auto"/>
        <w:ind w:firstLine="320"/>
        <w:jc w:val="both"/>
        <w:rPr>
          <w:rFonts w:ascii="Arial" w:hAnsi="Arial"/>
          <w:sz w:val="24"/>
        </w:rPr>
      </w:pPr>
      <w:r>
        <w:rPr>
          <w:rFonts w:ascii="Arial" w:hAnsi="Arial"/>
          <w:i/>
          <w:sz w:val="24"/>
          <w:lang w:val="en-US"/>
        </w:rPr>
        <w:t>The Earth’s rotation</w:t>
      </w:r>
      <w:r>
        <w:rPr>
          <w:rFonts w:ascii="Arial" w:hAnsi="Arial"/>
          <w:sz w:val="24"/>
          <w:lang w:val="en-US"/>
        </w:rPr>
        <w:t xml:space="preserve">. – </w:t>
      </w:r>
      <w:r>
        <w:rPr>
          <w:rFonts w:ascii="Arial" w:hAnsi="Arial"/>
          <w:sz w:val="24"/>
        </w:rPr>
        <w:t>Вращение Земли.</w:t>
      </w:r>
    </w:p>
    <w:p w:rsidR="00A81182" w:rsidRDefault="00FE5C2A">
      <w:pPr>
        <w:spacing w:line="360" w:lineRule="auto"/>
        <w:ind w:firstLine="320"/>
        <w:jc w:val="both"/>
        <w:rPr>
          <w:rFonts w:ascii="Arial" w:hAnsi="Arial"/>
          <w:sz w:val="24"/>
        </w:rPr>
      </w:pPr>
      <w:r>
        <w:rPr>
          <w:rFonts w:ascii="Arial" w:hAnsi="Arial"/>
          <w:i/>
          <w:sz w:val="24"/>
          <w:lang w:val="en-US"/>
        </w:rPr>
        <w:t>Marx’s works</w:t>
      </w:r>
      <w:r>
        <w:rPr>
          <w:rFonts w:ascii="Arial" w:hAnsi="Arial"/>
          <w:sz w:val="24"/>
          <w:lang w:val="en-US"/>
        </w:rPr>
        <w:t xml:space="preserve">. – </w:t>
      </w:r>
      <w:r>
        <w:rPr>
          <w:rFonts w:ascii="Arial" w:hAnsi="Arial"/>
          <w:sz w:val="24"/>
        </w:rPr>
        <w:t>Труды Маркса.</w:t>
      </w:r>
    </w:p>
    <w:p w:rsidR="00A81182" w:rsidRDefault="00FE5C2A">
      <w:pPr>
        <w:spacing w:line="360" w:lineRule="auto"/>
        <w:ind w:firstLine="3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Существительное в притяжательном падеже может переводиться на русский язык также прилагательным:</w:t>
      </w:r>
    </w:p>
    <w:p w:rsidR="00A81182" w:rsidRDefault="00FE5C2A">
      <w:pPr>
        <w:spacing w:line="360" w:lineRule="auto"/>
        <w:ind w:firstLine="320"/>
        <w:jc w:val="both"/>
        <w:rPr>
          <w:rFonts w:ascii="Arial" w:hAnsi="Arial"/>
          <w:sz w:val="24"/>
        </w:rPr>
      </w:pPr>
      <w:r>
        <w:rPr>
          <w:rFonts w:ascii="Arial" w:hAnsi="Arial"/>
          <w:i/>
          <w:sz w:val="24"/>
          <w:lang w:val="en-US"/>
        </w:rPr>
        <w:t>Woker’s parties</w:t>
      </w:r>
      <w:r>
        <w:rPr>
          <w:rFonts w:ascii="Arial" w:hAnsi="Arial"/>
          <w:sz w:val="24"/>
          <w:lang w:val="en-US"/>
        </w:rPr>
        <w:t xml:space="preserve"> – </w:t>
      </w:r>
      <w:r>
        <w:rPr>
          <w:rFonts w:ascii="Arial" w:hAnsi="Arial"/>
          <w:sz w:val="24"/>
        </w:rPr>
        <w:t>рабочие партии.</w:t>
      </w:r>
    </w:p>
    <w:p w:rsidR="00A81182" w:rsidRDefault="00FE5C2A">
      <w:pPr>
        <w:spacing w:line="360" w:lineRule="auto"/>
        <w:ind w:firstLine="320"/>
        <w:jc w:val="both"/>
        <w:rPr>
          <w:rFonts w:ascii="Arial" w:hAnsi="Arial"/>
          <w:sz w:val="24"/>
          <w:lang w:val="en-US"/>
        </w:rPr>
      </w:pPr>
      <w:r>
        <w:rPr>
          <w:rFonts w:ascii="Arial" w:hAnsi="Arial"/>
          <w:i/>
          <w:sz w:val="24"/>
          <w:lang w:val="en-US"/>
        </w:rPr>
        <w:t>Today’s level</w:t>
      </w:r>
      <w:r>
        <w:rPr>
          <w:rFonts w:ascii="Arial" w:hAnsi="Arial"/>
          <w:sz w:val="24"/>
          <w:lang w:val="en-US"/>
        </w:rPr>
        <w:t xml:space="preserve"> – современный   уровень.</w:t>
      </w:r>
    </w:p>
    <w:p w:rsidR="00A81182" w:rsidRDefault="00FE5C2A">
      <w:pPr>
        <w:spacing w:line="360" w:lineRule="auto"/>
        <w:ind w:firstLine="320"/>
        <w:jc w:val="both"/>
        <w:rPr>
          <w:rFonts w:ascii="Arial" w:hAnsi="Arial"/>
          <w:sz w:val="24"/>
          <w:lang w:val="en-US"/>
        </w:rPr>
      </w:pPr>
      <w:r>
        <w:rPr>
          <w:rFonts w:ascii="Arial" w:hAnsi="Arial"/>
          <w:sz w:val="24"/>
          <w:lang w:val="en-US"/>
        </w:rPr>
        <w:t>В притяжательном падеже могут употребляться существительные, обозначающие:</w:t>
      </w:r>
    </w:p>
    <w:p w:rsidR="00A81182" w:rsidRDefault="00FE5C2A">
      <w:pPr>
        <w:numPr>
          <w:ilvl w:val="0"/>
          <w:numId w:val="3"/>
        </w:numPr>
        <w:tabs>
          <w:tab w:val="clear" w:pos="360"/>
          <w:tab w:val="num" w:pos="680"/>
        </w:tabs>
        <w:spacing w:line="360" w:lineRule="auto"/>
        <w:ind w:left="68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Лиц</w:t>
      </w:r>
      <w:r>
        <w:rPr>
          <w:rFonts w:ascii="Arial" w:hAnsi="Arial"/>
          <w:i/>
          <w:sz w:val="24"/>
        </w:rPr>
        <w:t>:</w:t>
      </w:r>
      <w:r>
        <w:rPr>
          <w:rFonts w:ascii="Arial" w:hAnsi="Arial"/>
          <w:i/>
          <w:sz w:val="24"/>
        </w:rPr>
        <w:tab/>
      </w:r>
      <w:r>
        <w:rPr>
          <w:rFonts w:ascii="Arial" w:hAnsi="Arial"/>
          <w:i/>
          <w:sz w:val="24"/>
          <w:lang w:val="en-US"/>
        </w:rPr>
        <w:t>you friend’s name</w:t>
      </w:r>
      <w:r>
        <w:rPr>
          <w:rFonts w:ascii="Arial" w:hAnsi="Arial"/>
          <w:sz w:val="24"/>
          <w:lang w:val="en-US"/>
        </w:rPr>
        <w:t xml:space="preserve"> – </w:t>
      </w:r>
      <w:r>
        <w:rPr>
          <w:rFonts w:ascii="Arial" w:hAnsi="Arial"/>
          <w:sz w:val="24"/>
        </w:rPr>
        <w:t>имя вашего друга;</w:t>
      </w:r>
    </w:p>
    <w:p w:rsidR="00A81182" w:rsidRDefault="00FE5C2A">
      <w:pPr>
        <w:numPr>
          <w:ilvl w:val="0"/>
          <w:numId w:val="3"/>
        </w:numPr>
        <w:tabs>
          <w:tab w:val="clear" w:pos="360"/>
          <w:tab w:val="num" w:pos="680"/>
        </w:tabs>
        <w:spacing w:line="360" w:lineRule="auto"/>
        <w:ind w:left="68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Животных: </w:t>
      </w:r>
      <w:r>
        <w:rPr>
          <w:rFonts w:ascii="Arial" w:hAnsi="Arial"/>
          <w:sz w:val="24"/>
        </w:rPr>
        <w:tab/>
      </w:r>
      <w:r>
        <w:rPr>
          <w:rFonts w:ascii="Arial" w:hAnsi="Arial"/>
          <w:i/>
          <w:sz w:val="24"/>
          <w:lang w:val="en-US"/>
        </w:rPr>
        <w:t>the dog’s head</w:t>
      </w:r>
      <w:r>
        <w:rPr>
          <w:rFonts w:ascii="Arial" w:hAnsi="Arial"/>
          <w:sz w:val="24"/>
          <w:lang w:val="en-US"/>
        </w:rPr>
        <w:t xml:space="preserve"> – </w:t>
      </w:r>
      <w:r>
        <w:rPr>
          <w:rFonts w:ascii="Arial" w:hAnsi="Arial"/>
          <w:sz w:val="24"/>
        </w:rPr>
        <w:t>голова собаки;</w:t>
      </w:r>
    </w:p>
    <w:p w:rsidR="00A81182" w:rsidRDefault="00FE5C2A">
      <w:pPr>
        <w:numPr>
          <w:ilvl w:val="0"/>
          <w:numId w:val="3"/>
        </w:numPr>
        <w:tabs>
          <w:tab w:val="clear" w:pos="360"/>
          <w:tab w:val="num" w:pos="680"/>
        </w:tabs>
        <w:spacing w:line="360" w:lineRule="auto"/>
        <w:ind w:left="68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Время и др. единицы измерения:</w:t>
      </w:r>
      <w:r>
        <w:rPr>
          <w:rFonts w:ascii="Arial" w:hAnsi="Arial"/>
          <w:sz w:val="24"/>
        </w:rPr>
        <w:tab/>
      </w:r>
      <w:r>
        <w:rPr>
          <w:rFonts w:ascii="Arial" w:hAnsi="Arial"/>
          <w:i/>
          <w:sz w:val="24"/>
          <w:lang w:val="en-US"/>
        </w:rPr>
        <w:t>a month’s term</w:t>
      </w:r>
      <w:r>
        <w:rPr>
          <w:rFonts w:ascii="Arial" w:hAnsi="Arial"/>
          <w:sz w:val="24"/>
          <w:lang w:val="en-US"/>
        </w:rPr>
        <w:t xml:space="preserve"> – </w:t>
      </w:r>
      <w:r>
        <w:rPr>
          <w:rFonts w:ascii="Arial" w:hAnsi="Arial"/>
          <w:sz w:val="24"/>
        </w:rPr>
        <w:t>срок одного месяца;</w:t>
      </w:r>
    </w:p>
    <w:p w:rsidR="00A81182" w:rsidRDefault="00FE5C2A">
      <w:pPr>
        <w:numPr>
          <w:ilvl w:val="0"/>
          <w:numId w:val="3"/>
        </w:numPr>
        <w:tabs>
          <w:tab w:val="clear" w:pos="360"/>
          <w:tab w:val="num" w:pos="680"/>
        </w:tabs>
        <w:spacing w:line="360" w:lineRule="auto"/>
        <w:ind w:left="68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названия стран, месяцев, времен года, астрономических понятий:</w:t>
      </w:r>
    </w:p>
    <w:p w:rsidR="00A81182" w:rsidRDefault="00FE5C2A">
      <w:pPr>
        <w:spacing w:line="360" w:lineRule="auto"/>
        <w:ind w:left="68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  <w:lang w:val="en-US"/>
        </w:rPr>
        <w:t xml:space="preserve">Great Britain’s territory – </w:t>
      </w:r>
      <w:r>
        <w:rPr>
          <w:rFonts w:ascii="Arial" w:hAnsi="Arial"/>
          <w:sz w:val="24"/>
        </w:rPr>
        <w:t>территория Великобритании.</w:t>
      </w:r>
    </w:p>
    <w:p w:rsidR="00A81182" w:rsidRDefault="00FE5C2A">
      <w:pPr>
        <w:spacing w:line="360" w:lineRule="auto"/>
        <w:ind w:left="284" w:hanging="284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 xml:space="preserve">Существительные, обозначающие предметы неодушевленные, как правило, </w:t>
      </w:r>
    </w:p>
    <w:p w:rsidR="00A81182" w:rsidRDefault="00FE5C2A">
      <w:pPr>
        <w:spacing w:line="360" w:lineRule="auto"/>
        <w:ind w:left="284" w:hanging="284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в притяжательном падеже не употребляются.</w:t>
      </w:r>
    </w:p>
    <w:p w:rsidR="00A81182" w:rsidRDefault="00A81182">
      <w:pPr>
        <w:spacing w:line="360" w:lineRule="auto"/>
        <w:ind w:firstLine="320"/>
        <w:jc w:val="both"/>
        <w:rPr>
          <w:rFonts w:ascii="Arial" w:hAnsi="Arial"/>
          <w:sz w:val="24"/>
        </w:rPr>
      </w:pPr>
    </w:p>
    <w:p w:rsidR="00A81182" w:rsidRDefault="00FE5C2A">
      <w:pPr>
        <w:pStyle w:val="2"/>
        <w:rPr>
          <w:b/>
          <w:sz w:val="28"/>
        </w:rPr>
      </w:pPr>
      <w:bookmarkStart w:id="9" w:name="_Toc482510767"/>
      <w:r>
        <w:rPr>
          <w:b/>
          <w:sz w:val="28"/>
        </w:rPr>
        <w:t>2.3 Притяжательные конструкции.</w:t>
      </w:r>
      <w:bookmarkEnd w:id="9"/>
    </w:p>
    <w:p w:rsidR="00A81182" w:rsidRDefault="00A81182">
      <w:pPr>
        <w:spacing w:line="360" w:lineRule="auto"/>
        <w:ind w:firstLine="320"/>
        <w:jc w:val="both"/>
        <w:rPr>
          <w:rFonts w:ascii="Arial" w:hAnsi="Arial"/>
          <w:sz w:val="24"/>
        </w:rPr>
      </w:pPr>
    </w:p>
    <w:p w:rsidR="00A81182" w:rsidRDefault="00FE5C2A">
      <w:pPr>
        <w:spacing w:line="360" w:lineRule="auto"/>
        <w:ind w:firstLine="320"/>
        <w:jc w:val="both"/>
        <w:rPr>
          <w:rFonts w:ascii="Arial" w:hAnsi="Arial"/>
          <w:sz w:val="24"/>
          <w:lang w:val="en-US"/>
        </w:rPr>
      </w:pPr>
      <w:r>
        <w:rPr>
          <w:rFonts w:ascii="Arial" w:hAnsi="Arial"/>
          <w:sz w:val="24"/>
        </w:rPr>
        <w:t xml:space="preserve">Существительные с суффиксом – </w:t>
      </w:r>
      <w:r>
        <w:rPr>
          <w:rFonts w:ascii="Arial" w:hAnsi="Arial"/>
          <w:sz w:val="24"/>
          <w:lang w:val="en-US"/>
        </w:rPr>
        <w:t xml:space="preserve">‘s ( </w:t>
      </w:r>
      <w:r>
        <w:rPr>
          <w:rFonts w:ascii="Arial" w:hAnsi="Arial"/>
          <w:sz w:val="24"/>
        </w:rPr>
        <w:t>–</w:t>
      </w:r>
      <w:r>
        <w:rPr>
          <w:rFonts w:ascii="Arial" w:hAnsi="Arial"/>
          <w:sz w:val="24"/>
          <w:lang w:val="en-US"/>
        </w:rPr>
        <w:t>s’ ) вместе со следующим за ним существительным образуют притяжательную конструкцию, в которой с</w:t>
      </w:r>
      <w:r>
        <w:rPr>
          <w:rFonts w:ascii="Arial" w:hAnsi="Arial"/>
          <w:sz w:val="24"/>
        </w:rPr>
        <w:t xml:space="preserve">уществительное с суффиксом – </w:t>
      </w:r>
      <w:r>
        <w:rPr>
          <w:rFonts w:ascii="Arial" w:hAnsi="Arial"/>
          <w:sz w:val="24"/>
          <w:lang w:val="en-US"/>
        </w:rPr>
        <w:t xml:space="preserve">‘s ( </w:t>
      </w:r>
      <w:r>
        <w:rPr>
          <w:rFonts w:ascii="Arial" w:hAnsi="Arial"/>
          <w:sz w:val="24"/>
        </w:rPr>
        <w:t>–</w:t>
      </w:r>
      <w:r>
        <w:rPr>
          <w:rFonts w:ascii="Arial" w:hAnsi="Arial"/>
          <w:sz w:val="24"/>
          <w:lang w:val="en-US"/>
        </w:rPr>
        <w:t>s’ ) является определителем к следующему за ним существительному и отвечает на вопросы Чей? Кого? Чего?</w:t>
      </w:r>
    </w:p>
    <w:p w:rsidR="00A81182" w:rsidRDefault="00FE5C2A">
      <w:pPr>
        <w:spacing w:line="360" w:lineRule="auto"/>
        <w:ind w:firstLine="320"/>
        <w:jc w:val="both"/>
        <w:rPr>
          <w:rFonts w:ascii="Arial" w:hAnsi="Arial"/>
          <w:sz w:val="24"/>
        </w:rPr>
      </w:pPr>
      <w:r>
        <w:rPr>
          <w:rFonts w:ascii="Arial" w:hAnsi="Arial"/>
          <w:i/>
          <w:sz w:val="24"/>
          <w:lang w:val="en-US"/>
        </w:rPr>
        <w:t>Jack’s room</w:t>
      </w:r>
      <w:r>
        <w:rPr>
          <w:rFonts w:ascii="Arial" w:hAnsi="Arial"/>
          <w:sz w:val="24"/>
          <w:lang w:val="en-US"/>
        </w:rPr>
        <w:t xml:space="preserve"> – </w:t>
      </w:r>
      <w:r>
        <w:rPr>
          <w:rFonts w:ascii="Arial" w:hAnsi="Arial"/>
          <w:sz w:val="24"/>
        </w:rPr>
        <w:t>комната (чья?) Джека.</w:t>
      </w:r>
      <w:r>
        <w:rPr>
          <w:rStyle w:val="a6"/>
          <w:rFonts w:ascii="Arial" w:hAnsi="Arial"/>
          <w:sz w:val="24"/>
        </w:rPr>
        <w:footnoteReference w:id="2"/>
      </w:r>
    </w:p>
    <w:p w:rsidR="00A81182" w:rsidRDefault="00A81182">
      <w:pPr>
        <w:spacing w:line="360" w:lineRule="auto"/>
        <w:ind w:firstLine="320"/>
        <w:jc w:val="both"/>
        <w:rPr>
          <w:rFonts w:ascii="Arial" w:hAnsi="Arial"/>
          <w:sz w:val="24"/>
        </w:rPr>
      </w:pPr>
    </w:p>
    <w:p w:rsidR="00A81182" w:rsidRDefault="00FE5C2A">
      <w:p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Типичные ситуации, в которых употребляется притяжательная конструкция:</w:t>
      </w:r>
    </w:p>
    <w:p w:rsidR="00A81182" w:rsidRDefault="00A81182">
      <w:pPr>
        <w:spacing w:line="360" w:lineRule="auto"/>
        <w:jc w:val="both"/>
        <w:rPr>
          <w:rFonts w:ascii="Arial" w:hAnsi="Arial"/>
          <w:sz w:val="24"/>
        </w:rPr>
      </w:pPr>
    </w:p>
    <w:p w:rsidR="00A81182" w:rsidRDefault="00FE5C2A">
      <w:pPr>
        <w:numPr>
          <w:ilvl w:val="0"/>
          <w:numId w:val="4"/>
        </w:numPr>
        <w:tabs>
          <w:tab w:val="clear" w:pos="360"/>
          <w:tab w:val="num" w:pos="1080"/>
        </w:tabs>
        <w:spacing w:line="360" w:lineRule="auto"/>
        <w:ind w:left="108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Обозначение принадлежности лицу данной вещи:</w:t>
      </w:r>
    </w:p>
    <w:p w:rsidR="00A81182" w:rsidRDefault="00FE5C2A">
      <w:pPr>
        <w:spacing w:line="360" w:lineRule="auto"/>
        <w:ind w:firstLine="720"/>
        <w:jc w:val="both"/>
        <w:rPr>
          <w:rFonts w:ascii="Arial" w:hAnsi="Arial"/>
          <w:sz w:val="24"/>
        </w:rPr>
      </w:pPr>
      <w:r>
        <w:rPr>
          <w:rFonts w:ascii="Arial" w:hAnsi="Arial"/>
          <w:i/>
          <w:sz w:val="24"/>
          <w:lang w:val="en-US"/>
        </w:rPr>
        <w:t>Ivanov’s pen</w:t>
      </w:r>
      <w:r>
        <w:rPr>
          <w:rFonts w:ascii="Arial" w:hAnsi="Arial"/>
          <w:sz w:val="24"/>
          <w:lang w:val="en-US"/>
        </w:rPr>
        <w:t xml:space="preserve"> – </w:t>
      </w:r>
      <w:r>
        <w:rPr>
          <w:rFonts w:ascii="Arial" w:hAnsi="Arial"/>
          <w:sz w:val="24"/>
        </w:rPr>
        <w:t>ручка Иванова.</w:t>
      </w:r>
    </w:p>
    <w:p w:rsidR="00A81182" w:rsidRDefault="00FE5C2A">
      <w:pPr>
        <w:numPr>
          <w:ilvl w:val="0"/>
          <w:numId w:val="4"/>
        </w:numPr>
        <w:tabs>
          <w:tab w:val="clear" w:pos="360"/>
          <w:tab w:val="num" w:pos="1080"/>
        </w:tabs>
        <w:spacing w:line="360" w:lineRule="auto"/>
        <w:ind w:left="108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Обозначение принадлежности лицу идей, теорий, произведений и т.п.:</w:t>
      </w:r>
      <w:r>
        <w:rPr>
          <w:rFonts w:ascii="Arial" w:hAnsi="Arial"/>
          <w:sz w:val="24"/>
          <w:lang w:val="en-US"/>
        </w:rPr>
        <w:t xml:space="preserve"> </w:t>
      </w:r>
    </w:p>
    <w:p w:rsidR="00A81182" w:rsidRDefault="00FE5C2A">
      <w:pPr>
        <w:spacing w:line="360" w:lineRule="auto"/>
        <w:ind w:firstLine="7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  <w:lang w:val="en-US"/>
        </w:rPr>
        <w:t xml:space="preserve"> </w:t>
      </w:r>
      <w:r>
        <w:rPr>
          <w:rFonts w:ascii="Arial" w:hAnsi="Arial"/>
          <w:i/>
          <w:sz w:val="24"/>
          <w:lang w:val="en-US"/>
        </w:rPr>
        <w:t>George Byron's poems</w:t>
      </w:r>
      <w:r>
        <w:rPr>
          <w:rFonts w:ascii="Arial" w:hAnsi="Arial"/>
          <w:sz w:val="24"/>
          <w:lang w:val="en-US"/>
        </w:rPr>
        <w:t xml:space="preserve"> – </w:t>
      </w:r>
      <w:r>
        <w:rPr>
          <w:rFonts w:ascii="Arial" w:hAnsi="Arial"/>
          <w:sz w:val="24"/>
        </w:rPr>
        <w:t>стихи Джорджа Байрона</w:t>
      </w:r>
    </w:p>
    <w:p w:rsidR="00A81182" w:rsidRDefault="00FE5C2A">
      <w:pPr>
        <w:numPr>
          <w:ilvl w:val="0"/>
          <w:numId w:val="4"/>
        </w:numPr>
        <w:tabs>
          <w:tab w:val="clear" w:pos="360"/>
          <w:tab w:val="num" w:pos="1080"/>
        </w:tabs>
        <w:spacing w:line="360" w:lineRule="auto"/>
        <w:ind w:left="108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Обозначение действия, свойств, состояний и их соотнесенности с лицом как исполнителем или носителем:</w:t>
      </w:r>
    </w:p>
    <w:p w:rsidR="00A81182" w:rsidRDefault="00FE5C2A">
      <w:pPr>
        <w:tabs>
          <w:tab w:val="num" w:pos="1085"/>
        </w:tabs>
        <w:spacing w:line="360" w:lineRule="auto"/>
        <w:ind w:left="3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</w:t>
      </w:r>
      <w:r>
        <w:rPr>
          <w:rFonts w:ascii="Arial" w:hAnsi="Arial"/>
          <w:i/>
          <w:sz w:val="24"/>
          <w:lang w:val="en-US"/>
        </w:rPr>
        <w:t>The doctor’s arrival</w:t>
      </w:r>
      <w:r>
        <w:rPr>
          <w:rFonts w:ascii="Arial" w:hAnsi="Arial"/>
          <w:sz w:val="24"/>
          <w:lang w:val="en-US"/>
        </w:rPr>
        <w:t xml:space="preserve"> – </w:t>
      </w:r>
      <w:r>
        <w:rPr>
          <w:rFonts w:ascii="Arial" w:hAnsi="Arial"/>
          <w:sz w:val="24"/>
        </w:rPr>
        <w:t>прибытие врача</w:t>
      </w:r>
      <w:r>
        <w:rPr>
          <w:rFonts w:ascii="Arial" w:hAnsi="Arial"/>
          <w:sz w:val="24"/>
        </w:rPr>
        <w:tab/>
      </w:r>
    </w:p>
    <w:p w:rsidR="00A81182" w:rsidRDefault="00FE5C2A">
      <w:pPr>
        <w:spacing w:line="360" w:lineRule="auto"/>
        <w:ind w:firstLine="320"/>
        <w:jc w:val="both"/>
        <w:rPr>
          <w:rFonts w:ascii="Arial" w:hAnsi="Arial"/>
          <w:sz w:val="24"/>
          <w:lang w:val="en-US"/>
        </w:rPr>
      </w:pPr>
      <w:r>
        <w:rPr>
          <w:rFonts w:ascii="Arial" w:hAnsi="Arial"/>
          <w:sz w:val="24"/>
          <w:lang w:val="en-US"/>
        </w:rPr>
        <w:tab/>
        <w:t xml:space="preserve">  </w:t>
      </w:r>
      <w:r>
        <w:rPr>
          <w:rFonts w:ascii="Arial" w:hAnsi="Arial"/>
          <w:i/>
          <w:sz w:val="24"/>
          <w:lang w:val="en-US"/>
        </w:rPr>
        <w:t>The old woman’s story</w:t>
      </w:r>
      <w:r>
        <w:rPr>
          <w:rFonts w:ascii="Arial" w:hAnsi="Arial"/>
          <w:sz w:val="24"/>
          <w:lang w:val="en-US"/>
        </w:rPr>
        <w:t xml:space="preserve"> – рассказ старухи</w:t>
      </w:r>
    </w:p>
    <w:p w:rsidR="00A81182" w:rsidRDefault="00FE5C2A">
      <w:pPr>
        <w:spacing w:line="360" w:lineRule="auto"/>
        <w:ind w:firstLine="320"/>
        <w:jc w:val="both"/>
        <w:rPr>
          <w:rFonts w:ascii="Arial" w:hAnsi="Arial"/>
          <w:sz w:val="24"/>
          <w:lang w:val="en-US"/>
        </w:rPr>
      </w:pPr>
      <w:r>
        <w:rPr>
          <w:rFonts w:ascii="Arial" w:hAnsi="Arial"/>
          <w:sz w:val="24"/>
          <w:lang w:val="en-US"/>
        </w:rPr>
        <w:tab/>
        <w:t xml:space="preserve">  </w:t>
      </w:r>
      <w:r>
        <w:rPr>
          <w:rFonts w:ascii="Arial" w:hAnsi="Arial"/>
          <w:i/>
          <w:sz w:val="24"/>
          <w:lang w:val="en-US"/>
        </w:rPr>
        <w:t>The ship’s departure</w:t>
      </w:r>
      <w:r>
        <w:rPr>
          <w:rFonts w:ascii="Arial" w:hAnsi="Arial"/>
          <w:sz w:val="24"/>
          <w:lang w:val="en-US"/>
        </w:rPr>
        <w:t xml:space="preserve"> – отход судна.</w:t>
      </w:r>
    </w:p>
    <w:p w:rsidR="00A81182" w:rsidRDefault="00A81182">
      <w:pPr>
        <w:spacing w:line="360" w:lineRule="auto"/>
        <w:ind w:firstLine="320"/>
        <w:jc w:val="both"/>
        <w:rPr>
          <w:rFonts w:ascii="Arial" w:hAnsi="Arial"/>
          <w:sz w:val="24"/>
          <w:lang w:val="en-US"/>
        </w:rPr>
      </w:pPr>
    </w:p>
    <w:p w:rsidR="00A81182" w:rsidRDefault="00A81182">
      <w:pPr>
        <w:pStyle w:val="2"/>
        <w:spacing w:line="360" w:lineRule="auto"/>
        <w:rPr>
          <w:b/>
          <w:noProof w:val="0"/>
          <w:sz w:val="28"/>
          <w:lang w:val="en-US"/>
        </w:rPr>
      </w:pPr>
      <w:bookmarkStart w:id="10" w:name="_Toc482510768"/>
    </w:p>
    <w:p w:rsidR="00A81182" w:rsidRDefault="00FE5C2A">
      <w:pPr>
        <w:pStyle w:val="2"/>
        <w:spacing w:line="360" w:lineRule="auto"/>
        <w:rPr>
          <w:b/>
          <w:noProof w:val="0"/>
          <w:sz w:val="28"/>
          <w:lang w:val="en-US"/>
        </w:rPr>
      </w:pPr>
      <w:r>
        <w:rPr>
          <w:b/>
          <w:noProof w:val="0"/>
          <w:sz w:val="28"/>
          <w:lang w:val="en-US"/>
        </w:rPr>
        <w:t>2.4 Способы выражения грамматических отношений существительного.</w:t>
      </w:r>
      <w:bookmarkEnd w:id="10"/>
      <w:r>
        <w:rPr>
          <w:b/>
          <w:noProof w:val="0"/>
          <w:sz w:val="28"/>
          <w:lang w:val="en-US"/>
        </w:rPr>
        <w:t xml:space="preserve"> </w:t>
      </w:r>
    </w:p>
    <w:p w:rsidR="00A81182" w:rsidRDefault="00A81182">
      <w:pPr>
        <w:spacing w:line="360" w:lineRule="auto"/>
        <w:ind w:firstLine="320"/>
        <w:jc w:val="both"/>
        <w:rPr>
          <w:rFonts w:ascii="Arial" w:hAnsi="Arial"/>
          <w:sz w:val="24"/>
          <w:lang w:val="en-US"/>
        </w:rPr>
      </w:pPr>
    </w:p>
    <w:p w:rsidR="00A81182" w:rsidRDefault="00FE5C2A">
      <w:pPr>
        <w:spacing w:line="360" w:lineRule="auto"/>
        <w:ind w:firstLine="3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Отношения между существительными и другими словами в предложении выражаются следующим образом:</w:t>
      </w:r>
    </w:p>
    <w:p w:rsidR="00A81182" w:rsidRDefault="00A81182">
      <w:pPr>
        <w:spacing w:line="360" w:lineRule="auto"/>
        <w:ind w:firstLine="320"/>
        <w:jc w:val="both"/>
        <w:rPr>
          <w:rFonts w:ascii="Arial" w:hAnsi="Arial"/>
          <w:sz w:val="24"/>
        </w:rPr>
      </w:pPr>
    </w:p>
    <w:p w:rsidR="00A81182" w:rsidRDefault="00A81182">
      <w:pPr>
        <w:spacing w:line="360" w:lineRule="auto"/>
        <w:ind w:firstLine="320"/>
        <w:jc w:val="both"/>
        <w:rPr>
          <w:rFonts w:ascii="Arial" w:hAnsi="Arial"/>
          <w:sz w:val="24"/>
        </w:rPr>
      </w:pPr>
    </w:p>
    <w:p w:rsidR="00A81182" w:rsidRDefault="00A81182">
      <w:pPr>
        <w:spacing w:line="360" w:lineRule="auto"/>
        <w:ind w:firstLine="320"/>
        <w:jc w:val="both"/>
        <w:rPr>
          <w:rFonts w:ascii="Arial" w:hAnsi="Arial"/>
          <w:sz w:val="24"/>
        </w:rPr>
      </w:pPr>
    </w:p>
    <w:p w:rsidR="00A81182" w:rsidRDefault="00FE5C2A">
      <w:pPr>
        <w:numPr>
          <w:ilvl w:val="0"/>
          <w:numId w:val="5"/>
        </w:num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Отношения, передаваемые в русском языке существительным в именительном падеже, выполняющем функцию подлежащего, в английском языке выражается существительным в общем падеже, занимающем первое место в предложении.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i/>
          <w:sz w:val="24"/>
          <w:lang w:val="en-US"/>
        </w:rPr>
        <w:t>The nurse brought him a glass of water.</w:t>
      </w:r>
      <w:r>
        <w:rPr>
          <w:rFonts w:ascii="Arial" w:hAnsi="Arial"/>
          <w:sz w:val="24"/>
          <w:lang w:val="en-US"/>
        </w:rPr>
        <w:t xml:space="preserve"> – </w:t>
      </w:r>
      <w:r>
        <w:rPr>
          <w:rFonts w:ascii="Arial" w:hAnsi="Arial"/>
          <w:sz w:val="24"/>
        </w:rPr>
        <w:t>Медсестра принесла ему стакан воды.</w:t>
      </w:r>
    </w:p>
    <w:p w:rsidR="00A81182" w:rsidRDefault="00FE5C2A">
      <w:pPr>
        <w:numPr>
          <w:ilvl w:val="0"/>
          <w:numId w:val="5"/>
        </w:num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Отношения, которые в русском языке передаются существительным в родительном падеже, выражающем принадлежность, часть целого и т.п., в английском языке передаются чаще всего посредством предлога </w:t>
      </w:r>
      <w:r>
        <w:rPr>
          <w:rFonts w:ascii="Arial" w:hAnsi="Arial"/>
          <w:b/>
          <w:i/>
          <w:sz w:val="24"/>
          <w:lang w:val="en-US"/>
        </w:rPr>
        <w:t>of</w:t>
      </w:r>
      <w:r>
        <w:rPr>
          <w:rFonts w:ascii="Arial" w:hAnsi="Arial"/>
          <w:sz w:val="24"/>
        </w:rPr>
        <w:t xml:space="preserve"> в сочетании с существительным, которое выступает правым определением.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i/>
          <w:sz w:val="24"/>
          <w:lang w:val="en-US"/>
        </w:rPr>
        <w:t>The face of the clock</w:t>
      </w:r>
      <w:r>
        <w:rPr>
          <w:rFonts w:ascii="Arial" w:hAnsi="Arial"/>
          <w:sz w:val="24"/>
          <w:lang w:val="en-US"/>
        </w:rPr>
        <w:t xml:space="preserve"> – </w:t>
      </w:r>
      <w:r>
        <w:rPr>
          <w:rFonts w:ascii="Arial" w:hAnsi="Arial"/>
          <w:sz w:val="24"/>
        </w:rPr>
        <w:t>циферблат часов;</w:t>
      </w:r>
    </w:p>
    <w:p w:rsidR="00A81182" w:rsidRDefault="00FE5C2A">
      <w:pPr>
        <w:spacing w:line="360" w:lineRule="auto"/>
        <w:ind w:left="1440"/>
        <w:jc w:val="both"/>
        <w:rPr>
          <w:rFonts w:ascii="Arial" w:hAnsi="Arial"/>
          <w:sz w:val="24"/>
        </w:rPr>
      </w:pPr>
      <w:r>
        <w:rPr>
          <w:rFonts w:ascii="Arial" w:hAnsi="Arial"/>
          <w:i/>
          <w:sz w:val="24"/>
          <w:lang w:val="en-US"/>
        </w:rPr>
        <w:t>The hands of the clock</w:t>
      </w:r>
      <w:r>
        <w:rPr>
          <w:rFonts w:ascii="Arial" w:hAnsi="Arial"/>
          <w:sz w:val="24"/>
          <w:lang w:val="en-US"/>
        </w:rPr>
        <w:t xml:space="preserve"> – </w:t>
      </w:r>
      <w:r>
        <w:rPr>
          <w:rFonts w:ascii="Arial" w:hAnsi="Arial"/>
          <w:sz w:val="24"/>
        </w:rPr>
        <w:t>стрелки часов.</w:t>
      </w:r>
    </w:p>
    <w:p w:rsidR="00A81182" w:rsidRDefault="00FE5C2A">
      <w:pPr>
        <w:numPr>
          <w:ilvl w:val="0"/>
          <w:numId w:val="5"/>
        </w:num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Отношения, которые в русском языке передаются существительным в дательном падеже, в английском языке выражаются сочетанием существительного с предлогом </w:t>
      </w:r>
      <w:r>
        <w:rPr>
          <w:rFonts w:ascii="Arial" w:hAnsi="Arial"/>
          <w:b/>
          <w:i/>
          <w:sz w:val="24"/>
          <w:lang w:val="en-US"/>
        </w:rPr>
        <w:t>to</w:t>
      </w:r>
      <w:r>
        <w:rPr>
          <w:rFonts w:ascii="Arial" w:hAnsi="Arial"/>
          <w:sz w:val="24"/>
          <w:lang w:val="en-US"/>
        </w:rPr>
        <w:t>.</w:t>
      </w:r>
    </w:p>
    <w:p w:rsidR="00A81182" w:rsidRDefault="00FE5C2A">
      <w:pPr>
        <w:spacing w:line="360" w:lineRule="auto"/>
        <w:ind w:left="1440"/>
        <w:jc w:val="both"/>
        <w:rPr>
          <w:rFonts w:ascii="Arial" w:hAnsi="Arial"/>
          <w:sz w:val="24"/>
        </w:rPr>
      </w:pPr>
      <w:r>
        <w:rPr>
          <w:rFonts w:ascii="Arial" w:hAnsi="Arial"/>
          <w:i/>
          <w:sz w:val="24"/>
          <w:lang w:val="en-US"/>
        </w:rPr>
        <w:t>Give the newspaper to Father</w:t>
      </w:r>
      <w:r>
        <w:rPr>
          <w:rFonts w:ascii="Arial" w:hAnsi="Arial"/>
          <w:sz w:val="24"/>
          <w:lang w:val="en-US"/>
        </w:rPr>
        <w:t xml:space="preserve">. – </w:t>
      </w:r>
      <w:r>
        <w:rPr>
          <w:rFonts w:ascii="Arial" w:hAnsi="Arial"/>
          <w:sz w:val="24"/>
        </w:rPr>
        <w:t>Отдай газету отцу</w:t>
      </w:r>
    </w:p>
    <w:p w:rsidR="00A81182" w:rsidRDefault="00FE5C2A">
      <w:pPr>
        <w:spacing w:line="360" w:lineRule="auto"/>
        <w:ind w:left="1440"/>
        <w:jc w:val="both"/>
        <w:rPr>
          <w:rFonts w:ascii="Arial" w:hAnsi="Arial"/>
          <w:sz w:val="24"/>
        </w:rPr>
      </w:pPr>
      <w:r>
        <w:rPr>
          <w:rFonts w:ascii="Arial" w:hAnsi="Arial"/>
          <w:i/>
          <w:sz w:val="24"/>
          <w:lang w:val="en-US"/>
        </w:rPr>
        <w:t>I am often invited to him</w:t>
      </w:r>
      <w:r>
        <w:rPr>
          <w:rFonts w:ascii="Arial" w:hAnsi="Arial"/>
          <w:sz w:val="24"/>
          <w:lang w:val="en-US"/>
        </w:rPr>
        <w:t xml:space="preserve">. – </w:t>
      </w:r>
      <w:r>
        <w:rPr>
          <w:rFonts w:ascii="Arial" w:hAnsi="Arial"/>
          <w:sz w:val="24"/>
        </w:rPr>
        <w:t>Меня часто приглашают к нему.</w:t>
      </w:r>
    </w:p>
    <w:p w:rsidR="00A81182" w:rsidRDefault="00FE5C2A">
      <w:pPr>
        <w:numPr>
          <w:ilvl w:val="0"/>
          <w:numId w:val="5"/>
        </w:num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Отношения, которые в русском языке передаются существительным в винительном падеже, в английском языке выражаются обычно существительным, стоящим после переходного глагола.</w:t>
      </w:r>
    </w:p>
    <w:p w:rsidR="00A81182" w:rsidRDefault="00FE5C2A">
      <w:pPr>
        <w:spacing w:line="360" w:lineRule="auto"/>
        <w:ind w:left="1440"/>
        <w:jc w:val="both"/>
        <w:rPr>
          <w:rFonts w:ascii="Arial" w:hAnsi="Arial"/>
          <w:sz w:val="24"/>
        </w:rPr>
      </w:pPr>
      <w:r>
        <w:rPr>
          <w:rFonts w:ascii="Arial" w:hAnsi="Arial"/>
          <w:i/>
          <w:sz w:val="24"/>
          <w:lang w:val="en-US"/>
        </w:rPr>
        <w:t>The boy is writing a letter</w:t>
      </w:r>
      <w:r>
        <w:rPr>
          <w:rFonts w:ascii="Arial" w:hAnsi="Arial"/>
          <w:sz w:val="24"/>
          <w:lang w:val="en-US"/>
        </w:rPr>
        <w:t xml:space="preserve">. – </w:t>
      </w:r>
      <w:r>
        <w:rPr>
          <w:rFonts w:ascii="Arial" w:hAnsi="Arial"/>
          <w:sz w:val="24"/>
        </w:rPr>
        <w:t>Мальчик пишет письмо.</w:t>
      </w:r>
    </w:p>
    <w:p w:rsidR="00A81182" w:rsidRDefault="00FE5C2A">
      <w:pPr>
        <w:spacing w:line="360" w:lineRule="auto"/>
        <w:ind w:left="1440"/>
        <w:jc w:val="both"/>
        <w:rPr>
          <w:rFonts w:ascii="Arial" w:hAnsi="Arial"/>
          <w:sz w:val="24"/>
        </w:rPr>
      </w:pPr>
      <w:r>
        <w:rPr>
          <w:rFonts w:ascii="Arial" w:hAnsi="Arial"/>
          <w:i/>
          <w:sz w:val="24"/>
          <w:lang w:val="en-US"/>
        </w:rPr>
        <w:t>Take the skates to my brother</w:t>
      </w:r>
      <w:r>
        <w:rPr>
          <w:rFonts w:ascii="Arial" w:hAnsi="Arial"/>
          <w:sz w:val="24"/>
          <w:lang w:val="en-US"/>
        </w:rPr>
        <w:t xml:space="preserve">. – </w:t>
      </w:r>
      <w:r>
        <w:rPr>
          <w:rFonts w:ascii="Arial" w:hAnsi="Arial"/>
          <w:sz w:val="24"/>
        </w:rPr>
        <w:t>Отнеси эти коньки моему брату.</w:t>
      </w:r>
    </w:p>
    <w:p w:rsidR="00A81182" w:rsidRDefault="00FE5C2A">
      <w:pPr>
        <w:numPr>
          <w:ilvl w:val="0"/>
          <w:numId w:val="5"/>
        </w:numPr>
        <w:tabs>
          <w:tab w:val="clear" w:pos="720"/>
          <w:tab w:val="num" w:pos="780"/>
        </w:tabs>
        <w:spacing w:line="360" w:lineRule="auto"/>
        <w:ind w:left="78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Отношения, которые в русском языке передаются существительным в творительном падеже, в английском языке выражается посредством предлога </w:t>
      </w:r>
      <w:r>
        <w:rPr>
          <w:rFonts w:ascii="Arial" w:hAnsi="Arial"/>
          <w:b/>
          <w:i/>
          <w:sz w:val="24"/>
          <w:lang w:val="en-US"/>
        </w:rPr>
        <w:t>by</w:t>
      </w:r>
      <w:r>
        <w:rPr>
          <w:rFonts w:ascii="Arial" w:hAnsi="Arial"/>
          <w:sz w:val="24"/>
        </w:rPr>
        <w:t xml:space="preserve"> в сочетании с существительным, либо предлога</w:t>
      </w:r>
      <w:r>
        <w:rPr>
          <w:rFonts w:ascii="Arial" w:hAnsi="Arial"/>
          <w:sz w:val="24"/>
          <w:lang w:val="en-US"/>
        </w:rPr>
        <w:t xml:space="preserve"> </w:t>
      </w:r>
      <w:r>
        <w:rPr>
          <w:rFonts w:ascii="Arial" w:hAnsi="Arial"/>
          <w:b/>
          <w:i/>
          <w:sz w:val="24"/>
          <w:lang w:val="en-US"/>
        </w:rPr>
        <w:t>with</w:t>
      </w:r>
      <w:r>
        <w:rPr>
          <w:rFonts w:ascii="Arial" w:hAnsi="Arial"/>
          <w:sz w:val="24"/>
          <w:lang w:val="en-US"/>
        </w:rPr>
        <w:t>.</w:t>
      </w:r>
      <w:r>
        <w:rPr>
          <w:rFonts w:ascii="Arial" w:hAnsi="Arial"/>
          <w:sz w:val="24"/>
        </w:rPr>
        <w:t xml:space="preserve"> Существительное с предлогом </w:t>
      </w:r>
      <w:r>
        <w:rPr>
          <w:rFonts w:ascii="Arial" w:hAnsi="Arial"/>
          <w:b/>
          <w:i/>
          <w:sz w:val="24"/>
          <w:lang w:val="en-US"/>
        </w:rPr>
        <w:t>by (with</w:t>
      </w:r>
      <w:r>
        <w:rPr>
          <w:rFonts w:ascii="Arial" w:hAnsi="Arial"/>
          <w:b/>
          <w:i/>
          <w:sz w:val="24"/>
        </w:rPr>
        <w:t>)</w:t>
      </w:r>
      <w:r>
        <w:rPr>
          <w:rFonts w:ascii="Arial" w:hAnsi="Arial"/>
          <w:sz w:val="24"/>
        </w:rPr>
        <w:t xml:space="preserve"> является предложным дополнением. </w:t>
      </w:r>
      <w:r>
        <w:rPr>
          <w:rFonts w:ascii="Arial" w:hAnsi="Arial"/>
          <w:sz w:val="24"/>
          <w:lang w:val="en-US"/>
        </w:rPr>
        <w:t xml:space="preserve"> </w:t>
      </w:r>
    </w:p>
    <w:p w:rsidR="00A81182" w:rsidRDefault="00FE5C2A">
      <w:pPr>
        <w:spacing w:line="360" w:lineRule="auto"/>
        <w:ind w:left="1440"/>
        <w:jc w:val="both"/>
        <w:rPr>
          <w:rFonts w:ascii="Arial" w:hAnsi="Arial"/>
          <w:sz w:val="24"/>
        </w:rPr>
      </w:pPr>
      <w:r>
        <w:rPr>
          <w:rFonts w:ascii="Arial" w:hAnsi="Arial"/>
          <w:i/>
          <w:sz w:val="24"/>
          <w:lang w:val="en-US"/>
        </w:rPr>
        <w:t>The dishes were washed by Mary</w:t>
      </w:r>
      <w:r>
        <w:rPr>
          <w:rFonts w:ascii="Arial" w:hAnsi="Arial"/>
          <w:sz w:val="24"/>
          <w:lang w:val="en-US"/>
        </w:rPr>
        <w:t xml:space="preserve">. – </w:t>
      </w:r>
      <w:r>
        <w:rPr>
          <w:rFonts w:ascii="Arial" w:hAnsi="Arial"/>
          <w:sz w:val="24"/>
        </w:rPr>
        <w:t>Посуда была вымыта Мэри.</w:t>
      </w:r>
    </w:p>
    <w:p w:rsidR="00A81182" w:rsidRDefault="00FE5C2A">
      <w:pPr>
        <w:numPr>
          <w:ilvl w:val="0"/>
          <w:numId w:val="5"/>
        </w:num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Отношения, которые в русском языке передаются существительным в предложном падеже, в английском языке выражаются различными предлогами (</w:t>
      </w:r>
      <w:r>
        <w:rPr>
          <w:rFonts w:ascii="Arial" w:hAnsi="Arial"/>
          <w:b/>
          <w:i/>
          <w:sz w:val="24"/>
          <w:lang w:val="en-US"/>
        </w:rPr>
        <w:t>in, on, at, from</w:t>
      </w:r>
      <w:r>
        <w:rPr>
          <w:rFonts w:ascii="Arial" w:hAnsi="Arial"/>
          <w:sz w:val="24"/>
          <w:lang w:val="en-US"/>
        </w:rPr>
        <w:t>, etc.</w:t>
      </w:r>
      <w:r>
        <w:rPr>
          <w:rFonts w:ascii="Arial" w:hAnsi="Arial"/>
          <w:sz w:val="24"/>
        </w:rPr>
        <w:t>)</w:t>
      </w:r>
      <w:r>
        <w:rPr>
          <w:rFonts w:ascii="Arial" w:hAnsi="Arial"/>
          <w:sz w:val="24"/>
          <w:lang w:val="en-US"/>
        </w:rPr>
        <w:t xml:space="preserve"> </w:t>
      </w:r>
      <w:r>
        <w:rPr>
          <w:rFonts w:ascii="Arial" w:hAnsi="Arial"/>
          <w:sz w:val="24"/>
        </w:rPr>
        <w:t xml:space="preserve"> в сочетании с существительным.</w:t>
      </w:r>
    </w:p>
    <w:p w:rsidR="00A81182" w:rsidRDefault="00FE5C2A">
      <w:pPr>
        <w:spacing w:line="360" w:lineRule="auto"/>
        <w:ind w:left="1440"/>
        <w:jc w:val="both"/>
        <w:rPr>
          <w:rFonts w:ascii="Arial" w:hAnsi="Arial"/>
          <w:sz w:val="24"/>
        </w:rPr>
      </w:pPr>
      <w:r>
        <w:rPr>
          <w:rFonts w:ascii="Arial" w:hAnsi="Arial"/>
          <w:i/>
          <w:sz w:val="24"/>
          <w:lang w:val="en-US"/>
        </w:rPr>
        <w:t>The ship was sailing in the ocean</w:t>
      </w:r>
      <w:r>
        <w:rPr>
          <w:rFonts w:ascii="Arial" w:hAnsi="Arial"/>
          <w:sz w:val="24"/>
          <w:lang w:val="en-US"/>
        </w:rPr>
        <w:t xml:space="preserve">. – </w:t>
      </w:r>
      <w:r>
        <w:rPr>
          <w:rFonts w:ascii="Arial" w:hAnsi="Arial"/>
          <w:sz w:val="24"/>
        </w:rPr>
        <w:t>Судно плыло в океане.</w:t>
      </w:r>
    </w:p>
    <w:p w:rsidR="00A81182" w:rsidRDefault="00FE5C2A">
      <w:pPr>
        <w:spacing w:line="360" w:lineRule="auto"/>
        <w:ind w:left="1440"/>
        <w:jc w:val="both"/>
        <w:rPr>
          <w:rFonts w:ascii="Arial" w:hAnsi="Arial"/>
          <w:sz w:val="24"/>
        </w:rPr>
      </w:pPr>
      <w:r>
        <w:rPr>
          <w:rFonts w:ascii="Arial" w:hAnsi="Arial"/>
          <w:i/>
          <w:sz w:val="24"/>
          <w:lang w:val="en-US"/>
        </w:rPr>
        <w:t>The teacher put the books on my desk.</w:t>
      </w:r>
      <w:r>
        <w:rPr>
          <w:rFonts w:ascii="Arial" w:hAnsi="Arial"/>
          <w:sz w:val="24"/>
        </w:rPr>
        <w:t xml:space="preserve"> – Учитель положил книги на мою парту. </w:t>
      </w:r>
    </w:p>
    <w:p w:rsidR="00A81182" w:rsidRDefault="00FE5C2A">
      <w:pPr>
        <w:pStyle w:val="2"/>
        <w:spacing w:line="360" w:lineRule="auto"/>
        <w:rPr>
          <w:b/>
          <w:sz w:val="28"/>
        </w:rPr>
      </w:pPr>
      <w:bookmarkStart w:id="11" w:name="_Toc482510769"/>
      <w:r>
        <w:rPr>
          <w:b/>
          <w:sz w:val="28"/>
        </w:rPr>
        <w:t>2.4 Соответствие падежей английского</w:t>
      </w:r>
      <w:r>
        <w:rPr>
          <w:b/>
          <w:noProof w:val="0"/>
          <w:sz w:val="28"/>
        </w:rPr>
        <w:t xml:space="preserve"> и русского языка </w:t>
      </w:r>
      <w:r>
        <w:rPr>
          <w:b/>
          <w:sz w:val="28"/>
        </w:rPr>
        <w:t xml:space="preserve"> </w:t>
      </w:r>
      <w:r>
        <w:rPr>
          <w:b/>
          <w:noProof w:val="0"/>
          <w:sz w:val="28"/>
        </w:rPr>
        <w:t xml:space="preserve">при переводе </w:t>
      </w:r>
      <w:r>
        <w:rPr>
          <w:b/>
          <w:sz w:val="28"/>
        </w:rPr>
        <w:t>существительного без предлог</w:t>
      </w:r>
      <w:r>
        <w:rPr>
          <w:b/>
          <w:noProof w:val="0"/>
          <w:sz w:val="28"/>
        </w:rPr>
        <w:t>а</w:t>
      </w:r>
      <w:r>
        <w:rPr>
          <w:b/>
          <w:sz w:val="28"/>
        </w:rPr>
        <w:t>.</w:t>
      </w:r>
      <w:bookmarkEnd w:id="11"/>
    </w:p>
    <w:p w:rsidR="00A81182" w:rsidRDefault="00A81182">
      <w:pPr>
        <w:spacing w:line="360" w:lineRule="auto"/>
        <w:ind w:firstLine="320"/>
        <w:jc w:val="both"/>
        <w:rPr>
          <w:rFonts w:ascii="Arial" w:hAnsi="Arial"/>
          <w:sz w:val="24"/>
        </w:rPr>
      </w:pPr>
    </w:p>
    <w:p w:rsidR="00A81182" w:rsidRDefault="00FE5C2A">
      <w:pPr>
        <w:pStyle w:val="20"/>
        <w:ind w:left="0" w:firstLine="567"/>
      </w:pPr>
      <w:r>
        <w:t xml:space="preserve">Существительное без предлога, занимающее в предложении первое место (1), т.е. стоящее перед личной формой глагола (2), грамматически связано с ним и выражает отношение, передаваемое в русском языке именительным падежом (Кто?Что?). </w:t>
      </w:r>
    </w:p>
    <w:p w:rsidR="00A81182" w:rsidRDefault="00FE5C2A">
      <w:p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 xml:space="preserve">   (1)</w:t>
      </w:r>
      <w:r>
        <w:rPr>
          <w:rFonts w:ascii="Arial" w:hAnsi="Arial"/>
          <w:sz w:val="24"/>
        </w:rPr>
        <w:tab/>
        <w:t xml:space="preserve">     (2)</w:t>
      </w:r>
    </w:p>
    <w:p w:rsidR="00A81182" w:rsidRDefault="00FE5C2A">
      <w:pPr>
        <w:spacing w:line="360" w:lineRule="auto"/>
        <w:ind w:firstLine="320"/>
        <w:jc w:val="both"/>
        <w:rPr>
          <w:rFonts w:ascii="Arial" w:hAnsi="Arial"/>
          <w:sz w:val="24"/>
        </w:rPr>
      </w:pPr>
      <w:r>
        <w:rPr>
          <w:rFonts w:ascii="Arial" w:hAnsi="Arial"/>
          <w:i/>
          <w:sz w:val="24"/>
          <w:lang w:val="en-US"/>
        </w:rPr>
        <w:t>The work advanced well</w:t>
      </w:r>
      <w:r>
        <w:rPr>
          <w:rFonts w:ascii="Arial" w:hAnsi="Arial"/>
          <w:sz w:val="24"/>
          <w:lang w:val="en-US"/>
        </w:rPr>
        <w:t xml:space="preserve">. – </w:t>
      </w:r>
      <w:r>
        <w:rPr>
          <w:rFonts w:ascii="Arial" w:hAnsi="Arial"/>
          <w:sz w:val="24"/>
        </w:rPr>
        <w:t>Работа продвигалась хорошо.</w:t>
      </w:r>
    </w:p>
    <w:p w:rsidR="00A81182" w:rsidRDefault="00A81182">
      <w:pPr>
        <w:spacing w:line="360" w:lineRule="auto"/>
        <w:ind w:firstLine="320"/>
        <w:jc w:val="both"/>
        <w:rPr>
          <w:rFonts w:ascii="Arial" w:hAnsi="Arial"/>
          <w:sz w:val="24"/>
        </w:rPr>
      </w:pPr>
    </w:p>
    <w:p w:rsidR="00A81182" w:rsidRDefault="00FE5C2A">
      <w:pPr>
        <w:pStyle w:val="a4"/>
      </w:pPr>
      <w:r>
        <w:tab/>
        <w:t>Существительное без предлога, занимающее в предложении третье место (3), т.е. стоящее после глагола в личной форме (2), либо после переходного глагола, грамматически связано с ним и выражает отношение, обычно передаваемое в русском языке винительным падежом (Кого?Чего?).</w:t>
      </w:r>
    </w:p>
    <w:p w:rsidR="00A81182" w:rsidRDefault="00FE5C2A">
      <w:pPr>
        <w:pStyle w:val="a4"/>
      </w:pPr>
      <w:r>
        <w:tab/>
        <w:t xml:space="preserve">     (2)</w:t>
      </w:r>
      <w:r>
        <w:tab/>
      </w:r>
      <w:r>
        <w:tab/>
        <w:t>(3)</w:t>
      </w:r>
    </w:p>
    <w:p w:rsidR="00A81182" w:rsidRDefault="00FE5C2A">
      <w:pPr>
        <w:pStyle w:val="a4"/>
      </w:pPr>
      <w:r>
        <w:rPr>
          <w:i/>
          <w:lang w:val="en-US"/>
        </w:rPr>
        <w:t>He stopped the car</w:t>
      </w:r>
      <w:r>
        <w:rPr>
          <w:lang w:val="en-US"/>
        </w:rPr>
        <w:t xml:space="preserve">. – </w:t>
      </w:r>
      <w:r>
        <w:t>Он остановил машину.</w:t>
      </w:r>
    </w:p>
    <w:p w:rsidR="00A81182" w:rsidRDefault="00A81182">
      <w:pPr>
        <w:pStyle w:val="a4"/>
      </w:pPr>
    </w:p>
    <w:p w:rsidR="00A81182" w:rsidRDefault="00FE5C2A">
      <w:pPr>
        <w:spacing w:line="360" w:lineRule="auto"/>
        <w:ind w:firstLine="7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Существительное без предлога, стоящее между переходным глаголом (2) и другим существительным (3), может выражать отношение, передаваемое в русском языке дательным падежом (Кому?Чему?).</w:t>
      </w:r>
    </w:p>
    <w:p w:rsidR="00A81182" w:rsidRDefault="00FE5C2A">
      <w:pPr>
        <w:spacing w:line="360" w:lineRule="auto"/>
        <w:ind w:firstLine="284"/>
        <w:jc w:val="both"/>
        <w:rPr>
          <w:rFonts w:ascii="Arial" w:hAnsi="Arial"/>
          <w:sz w:val="24"/>
          <w:lang w:val="en-US"/>
        </w:rPr>
      </w:pPr>
      <w:r>
        <w:rPr>
          <w:rFonts w:ascii="Arial" w:hAnsi="Arial"/>
          <w:sz w:val="24"/>
          <w:lang w:val="en-US"/>
        </w:rPr>
        <w:tab/>
      </w:r>
      <w:r>
        <w:rPr>
          <w:rFonts w:ascii="Arial" w:hAnsi="Arial"/>
          <w:sz w:val="24"/>
          <w:lang w:val="en-US"/>
        </w:rPr>
        <w:tab/>
      </w:r>
      <w:r>
        <w:rPr>
          <w:rFonts w:ascii="Arial" w:hAnsi="Arial"/>
          <w:sz w:val="24"/>
          <w:lang w:val="en-US"/>
        </w:rPr>
        <w:tab/>
        <w:t>(2)</w:t>
      </w:r>
      <w:r>
        <w:rPr>
          <w:rFonts w:ascii="Arial" w:hAnsi="Arial"/>
          <w:sz w:val="24"/>
          <w:lang w:val="en-US"/>
        </w:rPr>
        <w:tab/>
        <w:t xml:space="preserve">     (3)</w:t>
      </w:r>
      <w:r>
        <w:rPr>
          <w:rFonts w:ascii="Arial" w:hAnsi="Arial"/>
          <w:sz w:val="24"/>
          <w:lang w:val="en-US"/>
        </w:rPr>
        <w:tab/>
      </w:r>
      <w:r>
        <w:rPr>
          <w:rFonts w:ascii="Arial" w:hAnsi="Arial"/>
          <w:sz w:val="24"/>
          <w:lang w:val="en-US"/>
        </w:rPr>
        <w:tab/>
        <w:t>(3)</w:t>
      </w:r>
    </w:p>
    <w:p w:rsidR="00A81182" w:rsidRDefault="00FE5C2A">
      <w:pPr>
        <w:pStyle w:val="4"/>
        <w:rPr>
          <w:lang w:val="ru-RU"/>
        </w:rPr>
      </w:pPr>
      <w:r>
        <w:t xml:space="preserve">The teacher showed the student the map. – </w:t>
      </w:r>
      <w:r>
        <w:rPr>
          <w:lang w:val="ru-RU"/>
        </w:rPr>
        <w:t>Преподаватель показал студенту карту.</w:t>
      </w:r>
    </w:p>
    <w:p w:rsidR="00A81182" w:rsidRDefault="00A81182">
      <w:pPr>
        <w:pStyle w:val="2"/>
        <w:spacing w:line="360" w:lineRule="auto"/>
        <w:rPr>
          <w:b/>
          <w:noProof w:val="0"/>
          <w:sz w:val="28"/>
        </w:rPr>
      </w:pPr>
    </w:p>
    <w:p w:rsidR="00A81182" w:rsidRDefault="00FE5C2A">
      <w:pPr>
        <w:pStyle w:val="2"/>
        <w:spacing w:line="360" w:lineRule="auto"/>
        <w:rPr>
          <w:b/>
          <w:noProof w:val="0"/>
          <w:sz w:val="28"/>
        </w:rPr>
      </w:pPr>
      <w:bookmarkStart w:id="12" w:name="_Toc482510770"/>
      <w:r>
        <w:rPr>
          <w:b/>
          <w:sz w:val="28"/>
        </w:rPr>
        <w:t>2.5 Соответствие падежей английского</w:t>
      </w:r>
      <w:r>
        <w:rPr>
          <w:b/>
          <w:noProof w:val="0"/>
          <w:sz w:val="28"/>
        </w:rPr>
        <w:t xml:space="preserve"> и русского языка </w:t>
      </w:r>
      <w:r>
        <w:rPr>
          <w:b/>
          <w:sz w:val="28"/>
        </w:rPr>
        <w:t xml:space="preserve"> </w:t>
      </w:r>
      <w:r>
        <w:rPr>
          <w:b/>
          <w:noProof w:val="0"/>
          <w:sz w:val="28"/>
        </w:rPr>
        <w:t xml:space="preserve">при переводе </w:t>
      </w:r>
      <w:r>
        <w:rPr>
          <w:b/>
          <w:sz w:val="28"/>
        </w:rPr>
        <w:t xml:space="preserve">существительного </w:t>
      </w:r>
      <w:r>
        <w:rPr>
          <w:b/>
          <w:noProof w:val="0"/>
          <w:sz w:val="28"/>
        </w:rPr>
        <w:t>с</w:t>
      </w:r>
      <w:r>
        <w:rPr>
          <w:b/>
          <w:sz w:val="28"/>
        </w:rPr>
        <w:t xml:space="preserve"> предлог</w:t>
      </w:r>
      <w:r>
        <w:rPr>
          <w:b/>
          <w:noProof w:val="0"/>
          <w:sz w:val="28"/>
        </w:rPr>
        <w:t>ом</w:t>
      </w:r>
      <w:r>
        <w:rPr>
          <w:b/>
          <w:sz w:val="28"/>
        </w:rPr>
        <w:t>.</w:t>
      </w:r>
      <w:bookmarkEnd w:id="12"/>
    </w:p>
    <w:p w:rsidR="00A81182" w:rsidRDefault="00A81182">
      <w:pPr>
        <w:spacing w:line="360" w:lineRule="auto"/>
        <w:ind w:firstLine="720"/>
        <w:jc w:val="both"/>
        <w:rPr>
          <w:rFonts w:ascii="Arial" w:hAnsi="Arial"/>
          <w:sz w:val="24"/>
        </w:rPr>
      </w:pPr>
    </w:p>
    <w:p w:rsidR="00A81182" w:rsidRDefault="00FE5C2A">
      <w:p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>Предлоги перед существительными выражают грамматические отношения, передаваемые в русском языке косвенными падежами, т.е. любыми, кроме именительного и винительного.</w:t>
      </w:r>
    </w:p>
    <w:p w:rsidR="00A81182" w:rsidRDefault="00FE5C2A">
      <w:pPr>
        <w:pStyle w:val="4"/>
        <w:rPr>
          <w:lang w:val="ru-RU"/>
        </w:rPr>
      </w:pPr>
      <w:r>
        <w:rPr>
          <w:i/>
        </w:rPr>
        <w:t>The answer of the student was excellent</w:t>
      </w:r>
      <w:r>
        <w:t xml:space="preserve">. – </w:t>
      </w:r>
      <w:r>
        <w:rPr>
          <w:lang w:val="ru-RU"/>
        </w:rPr>
        <w:t>Ответ (кого?) студента был отличным.</w:t>
      </w:r>
    </w:p>
    <w:p w:rsidR="00A81182" w:rsidRDefault="00FE5C2A">
      <w:pPr>
        <w:spacing w:line="360" w:lineRule="auto"/>
        <w:ind w:firstLine="284"/>
        <w:jc w:val="both"/>
        <w:rPr>
          <w:rFonts w:ascii="Arial" w:hAnsi="Arial"/>
          <w:sz w:val="24"/>
        </w:rPr>
      </w:pPr>
      <w:r>
        <w:rPr>
          <w:rFonts w:ascii="Arial" w:hAnsi="Arial"/>
          <w:i/>
          <w:sz w:val="24"/>
          <w:lang w:val="en-US"/>
        </w:rPr>
        <w:t xml:space="preserve">I covered the drawing with a sheet of paper. </w:t>
      </w:r>
      <w:r>
        <w:rPr>
          <w:rFonts w:ascii="Arial" w:hAnsi="Arial"/>
          <w:sz w:val="24"/>
          <w:lang w:val="en-US"/>
        </w:rPr>
        <w:t xml:space="preserve">– </w:t>
      </w:r>
      <w:r>
        <w:rPr>
          <w:rFonts w:ascii="Arial" w:hAnsi="Arial"/>
          <w:sz w:val="24"/>
        </w:rPr>
        <w:t>Я накрыл чертеж (чем?) листом бумаги.</w:t>
      </w:r>
    </w:p>
    <w:p w:rsidR="00A81182" w:rsidRDefault="00FE5C2A">
      <w:pPr>
        <w:pStyle w:val="1"/>
      </w:pPr>
      <w:r>
        <w:t xml:space="preserve"> </w:t>
      </w:r>
      <w:bookmarkStart w:id="13" w:name="_Toc482510771"/>
      <w:r>
        <w:t>3. Падеж местоимений</w:t>
      </w:r>
      <w:bookmarkEnd w:id="13"/>
    </w:p>
    <w:p w:rsidR="00A81182" w:rsidRDefault="00A81182">
      <w:pPr>
        <w:spacing w:line="360" w:lineRule="auto"/>
        <w:ind w:firstLine="284"/>
        <w:jc w:val="both"/>
        <w:rPr>
          <w:rFonts w:ascii="Arial" w:hAnsi="Arial"/>
          <w:sz w:val="24"/>
        </w:rPr>
      </w:pPr>
    </w:p>
    <w:p w:rsidR="00A81182" w:rsidRDefault="00FE5C2A">
      <w:pPr>
        <w:spacing w:line="360" w:lineRule="auto"/>
        <w:ind w:firstLine="284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В английском языке личные местоимения, а также вопросительное местоимение </w:t>
      </w:r>
      <w:r>
        <w:rPr>
          <w:rFonts w:ascii="Arial" w:hAnsi="Arial"/>
          <w:b/>
          <w:i/>
          <w:sz w:val="24"/>
          <w:lang w:val="en-US"/>
        </w:rPr>
        <w:t>who</w:t>
      </w:r>
      <w:r>
        <w:rPr>
          <w:rFonts w:ascii="Arial" w:hAnsi="Arial"/>
          <w:sz w:val="24"/>
        </w:rPr>
        <w:t xml:space="preserve"> имеют кроме именительного еще и объектный падеж.  </w:t>
      </w:r>
    </w:p>
    <w:p w:rsidR="00A81182" w:rsidRDefault="00A81182">
      <w:pPr>
        <w:spacing w:line="360" w:lineRule="auto"/>
        <w:ind w:firstLine="284"/>
        <w:jc w:val="both"/>
        <w:rPr>
          <w:rFonts w:ascii="Arial" w:hAnsi="Arial"/>
          <w:sz w:val="24"/>
        </w:rPr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802"/>
        <w:gridCol w:w="2268"/>
        <w:gridCol w:w="2268"/>
        <w:gridCol w:w="1948"/>
      </w:tblGrid>
      <w:tr w:rsidR="00A81182">
        <w:trPr>
          <w:jc w:val="center"/>
        </w:trPr>
        <w:tc>
          <w:tcPr>
            <w:tcW w:w="2802" w:type="dxa"/>
          </w:tcPr>
          <w:p w:rsidR="00A81182" w:rsidRDefault="00FE5C2A">
            <w:pPr>
              <w:spacing w:line="360" w:lineRule="auto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Именительный падеж</w:t>
            </w:r>
          </w:p>
        </w:tc>
        <w:tc>
          <w:tcPr>
            <w:tcW w:w="6484" w:type="dxa"/>
            <w:gridSpan w:val="3"/>
          </w:tcPr>
          <w:p w:rsidR="00A81182" w:rsidRDefault="00FE5C2A">
            <w:pPr>
              <w:pStyle w:val="3"/>
              <w:rPr>
                <w:b/>
              </w:rPr>
            </w:pPr>
            <w:bookmarkStart w:id="14" w:name="_Toc482510772"/>
            <w:r>
              <w:rPr>
                <w:b/>
              </w:rPr>
              <w:t>Объектный падеж</w:t>
            </w:r>
            <w:bookmarkEnd w:id="14"/>
          </w:p>
        </w:tc>
      </w:tr>
      <w:tr w:rsidR="00A81182">
        <w:trPr>
          <w:cantSplit/>
          <w:jc w:val="center"/>
        </w:trPr>
        <w:tc>
          <w:tcPr>
            <w:tcW w:w="2802" w:type="dxa"/>
          </w:tcPr>
          <w:p w:rsidR="00A81182" w:rsidRDefault="00FE5C2A">
            <w:pPr>
              <w:spacing w:line="360" w:lineRule="auto"/>
              <w:jc w:val="center"/>
              <w:rPr>
                <w:rFonts w:ascii="Arial" w:hAnsi="Arial"/>
                <w:sz w:val="24"/>
                <w:lang w:val="en-US"/>
              </w:rPr>
            </w:pPr>
            <w:r>
              <w:rPr>
                <w:rFonts w:ascii="Arial" w:hAnsi="Arial"/>
                <w:sz w:val="24"/>
                <w:lang w:val="en-US"/>
              </w:rPr>
              <w:t>Who</w:t>
            </w:r>
          </w:p>
        </w:tc>
        <w:tc>
          <w:tcPr>
            <w:tcW w:w="2268" w:type="dxa"/>
          </w:tcPr>
          <w:p w:rsidR="00A81182" w:rsidRDefault="00FE5C2A">
            <w:pPr>
              <w:pStyle w:val="5"/>
              <w:jc w:val="center"/>
            </w:pPr>
            <w:r>
              <w:t>Whom</w:t>
            </w:r>
          </w:p>
        </w:tc>
        <w:tc>
          <w:tcPr>
            <w:tcW w:w="2268" w:type="dxa"/>
          </w:tcPr>
          <w:p w:rsidR="00A81182" w:rsidRDefault="00FE5C2A">
            <w:pPr>
              <w:spacing w:line="36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Кого</w:t>
            </w:r>
          </w:p>
        </w:tc>
        <w:tc>
          <w:tcPr>
            <w:tcW w:w="1948" w:type="dxa"/>
          </w:tcPr>
          <w:p w:rsidR="00A81182" w:rsidRDefault="00FE5C2A">
            <w:pPr>
              <w:spacing w:line="36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Кому</w:t>
            </w:r>
          </w:p>
        </w:tc>
      </w:tr>
      <w:tr w:rsidR="00A81182">
        <w:trPr>
          <w:cantSplit/>
          <w:jc w:val="center"/>
        </w:trPr>
        <w:tc>
          <w:tcPr>
            <w:tcW w:w="2802" w:type="dxa"/>
          </w:tcPr>
          <w:p w:rsidR="00A81182" w:rsidRDefault="00FE5C2A">
            <w:pPr>
              <w:spacing w:line="360" w:lineRule="auto"/>
              <w:jc w:val="center"/>
              <w:rPr>
                <w:rFonts w:ascii="Arial" w:hAnsi="Arial"/>
                <w:sz w:val="24"/>
                <w:lang w:val="en-US"/>
              </w:rPr>
            </w:pPr>
            <w:r>
              <w:rPr>
                <w:rFonts w:ascii="Arial" w:hAnsi="Arial"/>
                <w:sz w:val="24"/>
                <w:lang w:val="en-US"/>
              </w:rPr>
              <w:t>I</w:t>
            </w:r>
          </w:p>
          <w:p w:rsidR="00A81182" w:rsidRDefault="00FE5C2A">
            <w:pPr>
              <w:spacing w:line="360" w:lineRule="auto"/>
              <w:jc w:val="center"/>
              <w:rPr>
                <w:rFonts w:ascii="Arial" w:hAnsi="Arial"/>
                <w:sz w:val="24"/>
                <w:lang w:val="en-US"/>
              </w:rPr>
            </w:pPr>
            <w:r>
              <w:rPr>
                <w:rFonts w:ascii="Arial" w:hAnsi="Arial"/>
                <w:sz w:val="24"/>
                <w:lang w:val="en-US"/>
              </w:rPr>
              <w:t>You</w:t>
            </w:r>
          </w:p>
          <w:p w:rsidR="00A81182" w:rsidRDefault="00FE5C2A">
            <w:pPr>
              <w:spacing w:line="360" w:lineRule="auto"/>
              <w:jc w:val="center"/>
              <w:rPr>
                <w:rFonts w:ascii="Arial" w:hAnsi="Arial"/>
                <w:sz w:val="24"/>
                <w:lang w:val="en-US"/>
              </w:rPr>
            </w:pPr>
            <w:r>
              <w:rPr>
                <w:rFonts w:ascii="Arial" w:hAnsi="Arial"/>
                <w:sz w:val="24"/>
                <w:lang w:val="en-US"/>
              </w:rPr>
              <w:t>He</w:t>
            </w:r>
          </w:p>
          <w:p w:rsidR="00A81182" w:rsidRDefault="00FE5C2A">
            <w:pPr>
              <w:spacing w:line="360" w:lineRule="auto"/>
              <w:jc w:val="center"/>
              <w:rPr>
                <w:rFonts w:ascii="Arial" w:hAnsi="Arial"/>
                <w:sz w:val="24"/>
                <w:lang w:val="en-US"/>
              </w:rPr>
            </w:pPr>
            <w:r>
              <w:rPr>
                <w:rFonts w:ascii="Arial" w:hAnsi="Arial"/>
                <w:sz w:val="24"/>
                <w:lang w:val="en-US"/>
              </w:rPr>
              <w:t>She</w:t>
            </w:r>
          </w:p>
          <w:p w:rsidR="00A81182" w:rsidRDefault="00FE5C2A">
            <w:pPr>
              <w:spacing w:line="360" w:lineRule="auto"/>
              <w:jc w:val="center"/>
              <w:rPr>
                <w:rFonts w:ascii="Arial" w:hAnsi="Arial"/>
                <w:sz w:val="24"/>
                <w:lang w:val="en-US"/>
              </w:rPr>
            </w:pPr>
            <w:r>
              <w:rPr>
                <w:rFonts w:ascii="Arial" w:hAnsi="Arial"/>
                <w:sz w:val="24"/>
                <w:lang w:val="en-US"/>
              </w:rPr>
              <w:t>It</w:t>
            </w:r>
          </w:p>
          <w:p w:rsidR="00A81182" w:rsidRDefault="00FE5C2A">
            <w:pPr>
              <w:spacing w:line="360" w:lineRule="auto"/>
              <w:jc w:val="center"/>
              <w:rPr>
                <w:rFonts w:ascii="Arial" w:hAnsi="Arial"/>
                <w:sz w:val="24"/>
                <w:lang w:val="en-US"/>
              </w:rPr>
            </w:pPr>
            <w:r>
              <w:rPr>
                <w:rFonts w:ascii="Arial" w:hAnsi="Arial"/>
                <w:sz w:val="24"/>
                <w:lang w:val="en-US"/>
              </w:rPr>
              <w:t>We</w:t>
            </w:r>
          </w:p>
          <w:p w:rsidR="00A81182" w:rsidRDefault="00FE5C2A">
            <w:pPr>
              <w:spacing w:line="360" w:lineRule="auto"/>
              <w:jc w:val="center"/>
              <w:rPr>
                <w:rFonts w:ascii="Arial" w:hAnsi="Arial"/>
                <w:sz w:val="24"/>
                <w:lang w:val="en-US"/>
              </w:rPr>
            </w:pPr>
            <w:r>
              <w:rPr>
                <w:rFonts w:ascii="Arial" w:hAnsi="Arial"/>
                <w:sz w:val="24"/>
                <w:lang w:val="en-US"/>
              </w:rPr>
              <w:t>They</w:t>
            </w:r>
          </w:p>
        </w:tc>
        <w:tc>
          <w:tcPr>
            <w:tcW w:w="2268" w:type="dxa"/>
          </w:tcPr>
          <w:p w:rsidR="00A81182" w:rsidRDefault="00FE5C2A">
            <w:pPr>
              <w:spacing w:line="360" w:lineRule="auto"/>
              <w:jc w:val="center"/>
              <w:rPr>
                <w:rFonts w:ascii="Arial" w:hAnsi="Arial"/>
                <w:sz w:val="24"/>
                <w:lang w:val="en-US"/>
              </w:rPr>
            </w:pPr>
            <w:r>
              <w:rPr>
                <w:rFonts w:ascii="Arial" w:hAnsi="Arial"/>
                <w:sz w:val="24"/>
                <w:lang w:val="en-US"/>
              </w:rPr>
              <w:t>Me</w:t>
            </w:r>
          </w:p>
          <w:p w:rsidR="00A81182" w:rsidRDefault="00FE5C2A">
            <w:pPr>
              <w:spacing w:line="360" w:lineRule="auto"/>
              <w:jc w:val="center"/>
              <w:rPr>
                <w:rFonts w:ascii="Arial" w:hAnsi="Arial"/>
                <w:sz w:val="24"/>
                <w:lang w:val="en-US"/>
              </w:rPr>
            </w:pPr>
            <w:r>
              <w:rPr>
                <w:rFonts w:ascii="Arial" w:hAnsi="Arial"/>
                <w:sz w:val="24"/>
                <w:lang w:val="en-US"/>
              </w:rPr>
              <w:t>You</w:t>
            </w:r>
          </w:p>
          <w:p w:rsidR="00A81182" w:rsidRDefault="00FE5C2A">
            <w:pPr>
              <w:spacing w:line="360" w:lineRule="auto"/>
              <w:jc w:val="center"/>
              <w:rPr>
                <w:rFonts w:ascii="Arial" w:hAnsi="Arial"/>
                <w:sz w:val="24"/>
                <w:lang w:val="en-US"/>
              </w:rPr>
            </w:pPr>
            <w:r>
              <w:rPr>
                <w:rFonts w:ascii="Arial" w:hAnsi="Arial"/>
                <w:sz w:val="24"/>
                <w:lang w:val="en-US"/>
              </w:rPr>
              <w:t>Him</w:t>
            </w:r>
          </w:p>
          <w:p w:rsidR="00A81182" w:rsidRDefault="00FE5C2A">
            <w:pPr>
              <w:spacing w:line="360" w:lineRule="auto"/>
              <w:jc w:val="center"/>
              <w:rPr>
                <w:rFonts w:ascii="Arial" w:hAnsi="Arial"/>
                <w:sz w:val="24"/>
                <w:lang w:val="en-US"/>
              </w:rPr>
            </w:pPr>
            <w:r>
              <w:rPr>
                <w:rFonts w:ascii="Arial" w:hAnsi="Arial"/>
                <w:sz w:val="24"/>
                <w:lang w:val="en-US"/>
              </w:rPr>
              <w:t>Her</w:t>
            </w:r>
          </w:p>
          <w:p w:rsidR="00A81182" w:rsidRDefault="00FE5C2A">
            <w:pPr>
              <w:spacing w:line="360" w:lineRule="auto"/>
              <w:jc w:val="center"/>
              <w:rPr>
                <w:rFonts w:ascii="Arial" w:hAnsi="Arial"/>
                <w:sz w:val="24"/>
                <w:lang w:val="en-US"/>
              </w:rPr>
            </w:pPr>
            <w:r>
              <w:rPr>
                <w:rFonts w:ascii="Arial" w:hAnsi="Arial"/>
                <w:sz w:val="24"/>
                <w:lang w:val="en-US"/>
              </w:rPr>
              <w:t>It</w:t>
            </w:r>
          </w:p>
          <w:p w:rsidR="00A81182" w:rsidRDefault="00FE5C2A">
            <w:pPr>
              <w:spacing w:line="360" w:lineRule="auto"/>
              <w:jc w:val="center"/>
              <w:rPr>
                <w:rFonts w:ascii="Arial" w:hAnsi="Arial"/>
                <w:sz w:val="24"/>
                <w:lang w:val="en-US"/>
              </w:rPr>
            </w:pPr>
            <w:r>
              <w:rPr>
                <w:rFonts w:ascii="Arial" w:hAnsi="Arial"/>
                <w:sz w:val="24"/>
                <w:lang w:val="en-US"/>
              </w:rPr>
              <w:t>Us</w:t>
            </w:r>
          </w:p>
          <w:p w:rsidR="00A81182" w:rsidRDefault="00FE5C2A">
            <w:pPr>
              <w:spacing w:line="360" w:lineRule="auto"/>
              <w:jc w:val="center"/>
              <w:rPr>
                <w:rFonts w:ascii="Arial" w:hAnsi="Arial"/>
                <w:sz w:val="24"/>
                <w:lang w:val="en-US"/>
              </w:rPr>
            </w:pPr>
            <w:r>
              <w:rPr>
                <w:rFonts w:ascii="Arial" w:hAnsi="Arial"/>
                <w:sz w:val="24"/>
                <w:lang w:val="en-US"/>
              </w:rPr>
              <w:t>Them</w:t>
            </w:r>
          </w:p>
        </w:tc>
        <w:tc>
          <w:tcPr>
            <w:tcW w:w="2268" w:type="dxa"/>
          </w:tcPr>
          <w:p w:rsidR="00A81182" w:rsidRDefault="00FE5C2A">
            <w:pPr>
              <w:spacing w:line="36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Меня</w:t>
            </w:r>
          </w:p>
          <w:p w:rsidR="00A81182" w:rsidRDefault="00FE5C2A">
            <w:pPr>
              <w:spacing w:line="36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Вас</w:t>
            </w:r>
          </w:p>
          <w:p w:rsidR="00A81182" w:rsidRDefault="00FE5C2A">
            <w:pPr>
              <w:spacing w:line="36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Его</w:t>
            </w:r>
          </w:p>
          <w:p w:rsidR="00A81182" w:rsidRDefault="00FE5C2A">
            <w:pPr>
              <w:spacing w:line="36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Ее</w:t>
            </w:r>
          </w:p>
          <w:p w:rsidR="00A81182" w:rsidRDefault="00FE5C2A">
            <w:pPr>
              <w:spacing w:line="36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Его (ее)</w:t>
            </w:r>
          </w:p>
          <w:p w:rsidR="00A81182" w:rsidRDefault="00FE5C2A">
            <w:pPr>
              <w:spacing w:line="36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Нас</w:t>
            </w:r>
          </w:p>
          <w:p w:rsidR="00A81182" w:rsidRDefault="00FE5C2A">
            <w:pPr>
              <w:spacing w:line="36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Их</w:t>
            </w:r>
          </w:p>
        </w:tc>
        <w:tc>
          <w:tcPr>
            <w:tcW w:w="1948" w:type="dxa"/>
          </w:tcPr>
          <w:p w:rsidR="00A81182" w:rsidRDefault="00FE5C2A">
            <w:pPr>
              <w:spacing w:line="36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Мне</w:t>
            </w:r>
          </w:p>
          <w:p w:rsidR="00A81182" w:rsidRDefault="00FE5C2A">
            <w:pPr>
              <w:spacing w:line="36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Вам</w:t>
            </w:r>
          </w:p>
          <w:p w:rsidR="00A81182" w:rsidRDefault="00FE5C2A">
            <w:pPr>
              <w:spacing w:line="36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Ему</w:t>
            </w:r>
          </w:p>
          <w:p w:rsidR="00A81182" w:rsidRDefault="00FE5C2A">
            <w:pPr>
              <w:spacing w:line="36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Ей</w:t>
            </w:r>
          </w:p>
          <w:p w:rsidR="00A81182" w:rsidRDefault="00FE5C2A">
            <w:pPr>
              <w:spacing w:line="36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Ему (ей)</w:t>
            </w:r>
          </w:p>
          <w:p w:rsidR="00A81182" w:rsidRDefault="00FE5C2A">
            <w:pPr>
              <w:spacing w:line="36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Нам</w:t>
            </w:r>
          </w:p>
          <w:p w:rsidR="00A81182" w:rsidRDefault="00FE5C2A">
            <w:pPr>
              <w:spacing w:line="36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Им</w:t>
            </w:r>
          </w:p>
        </w:tc>
      </w:tr>
    </w:tbl>
    <w:p w:rsidR="00A81182" w:rsidRDefault="00A81182">
      <w:pPr>
        <w:spacing w:line="360" w:lineRule="auto"/>
        <w:ind w:firstLine="284"/>
        <w:jc w:val="both"/>
        <w:rPr>
          <w:rFonts w:ascii="Arial" w:hAnsi="Arial"/>
          <w:sz w:val="24"/>
        </w:rPr>
      </w:pPr>
    </w:p>
    <w:p w:rsidR="00A81182" w:rsidRDefault="00FE5C2A">
      <w:pPr>
        <w:spacing w:line="360" w:lineRule="auto"/>
        <w:rPr>
          <w:rFonts w:ascii="Arial" w:hAnsi="Arial"/>
          <w:sz w:val="24"/>
        </w:rPr>
      </w:pPr>
      <w:bookmarkStart w:id="15" w:name="_Toc482510773"/>
      <w:r>
        <w:rPr>
          <w:rFonts w:ascii="Arial" w:hAnsi="Arial"/>
          <w:i/>
          <w:sz w:val="24"/>
          <w:lang w:val="en-US"/>
        </w:rPr>
        <w:t>I am a student</w:t>
      </w:r>
      <w:r>
        <w:rPr>
          <w:rFonts w:ascii="Arial" w:hAnsi="Arial"/>
          <w:sz w:val="24"/>
          <w:lang w:val="en-US"/>
        </w:rPr>
        <w:t xml:space="preserve">. – </w:t>
      </w:r>
      <w:r>
        <w:rPr>
          <w:rFonts w:ascii="Arial" w:hAnsi="Arial"/>
          <w:sz w:val="24"/>
        </w:rPr>
        <w:t>Я студент. (Именительный падеж)</w:t>
      </w:r>
    </w:p>
    <w:p w:rsidR="00A81182" w:rsidRDefault="00FE5C2A">
      <w:pPr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i/>
          <w:sz w:val="24"/>
          <w:lang w:val="en-US"/>
        </w:rPr>
        <w:t>Please, send him a letter</w:t>
      </w:r>
      <w:r>
        <w:rPr>
          <w:rFonts w:ascii="Arial" w:hAnsi="Arial"/>
          <w:sz w:val="24"/>
          <w:lang w:val="en-US"/>
        </w:rPr>
        <w:t xml:space="preserve">. – </w:t>
      </w:r>
      <w:r>
        <w:rPr>
          <w:rFonts w:ascii="Arial" w:hAnsi="Arial"/>
          <w:sz w:val="24"/>
        </w:rPr>
        <w:t>Пошлите ему письмо, пожалуйста (Объектный падеж)</w:t>
      </w:r>
    </w:p>
    <w:p w:rsidR="00A81182" w:rsidRDefault="00FE5C2A">
      <w:pPr>
        <w:pStyle w:val="1"/>
        <w:spacing w:line="360" w:lineRule="auto"/>
      </w:pPr>
      <w:r>
        <w:t>4. Проблемы, связанные с определением падежа в английском языке.</w:t>
      </w:r>
      <w:bookmarkEnd w:id="15"/>
      <w:r>
        <w:t xml:space="preserve"> </w:t>
      </w:r>
    </w:p>
    <w:p w:rsidR="00A81182" w:rsidRDefault="00FE5C2A">
      <w:pPr>
        <w:spacing w:line="360" w:lineRule="auto"/>
        <w:ind w:firstLine="284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С определением общего падежа никаких проблем не возникает. Самая большая проблема связана с определением притяжательного падежа в устной речи. Англичане практически не употребляют притяжательный падеж  во множественном числе в устной речи, ибо на слух эту форму невозможно отличить от формы единственного числа. Для сравнения</w:t>
      </w:r>
      <w:r>
        <w:rPr>
          <w:rFonts w:ascii="Arial" w:hAnsi="Arial"/>
          <w:i/>
          <w:sz w:val="24"/>
        </w:rPr>
        <w:t xml:space="preserve">: </w:t>
      </w:r>
      <w:r>
        <w:rPr>
          <w:rFonts w:ascii="Arial" w:hAnsi="Arial"/>
          <w:i/>
          <w:sz w:val="24"/>
          <w:lang w:val="en-US"/>
        </w:rPr>
        <w:t>the boy’s room</w:t>
      </w:r>
      <w:r>
        <w:rPr>
          <w:rFonts w:ascii="Arial" w:hAnsi="Arial"/>
          <w:sz w:val="24"/>
          <w:lang w:val="en-US"/>
        </w:rPr>
        <w:t xml:space="preserve"> и </w:t>
      </w:r>
      <w:r>
        <w:rPr>
          <w:rFonts w:ascii="Arial" w:hAnsi="Arial"/>
          <w:i/>
          <w:sz w:val="24"/>
          <w:lang w:val="en-US"/>
        </w:rPr>
        <w:t xml:space="preserve">the boys’ room. </w:t>
      </w:r>
      <w:r>
        <w:rPr>
          <w:rFonts w:ascii="Arial" w:hAnsi="Arial"/>
          <w:sz w:val="24"/>
          <w:lang w:val="en-US"/>
        </w:rPr>
        <w:t xml:space="preserve">Разумеется, возможны случаи однозначной </w:t>
      </w:r>
      <w:r>
        <w:rPr>
          <w:rFonts w:ascii="Arial" w:hAnsi="Arial"/>
          <w:i/>
          <w:sz w:val="24"/>
          <w:lang w:val="en-US"/>
        </w:rPr>
        <w:t>интерпретации his mother’s voice, the boys’ heads</w:t>
      </w:r>
      <w:r>
        <w:rPr>
          <w:rFonts w:ascii="Arial" w:hAnsi="Arial"/>
          <w:sz w:val="24"/>
          <w:lang w:val="en-US"/>
        </w:rPr>
        <w:t xml:space="preserve">, но они не определяют общей картины. Она объясняется омонимией форм типа </w:t>
      </w:r>
      <w:r>
        <w:rPr>
          <w:rFonts w:ascii="Arial" w:hAnsi="Arial"/>
          <w:i/>
          <w:sz w:val="24"/>
          <w:lang w:val="en-US"/>
        </w:rPr>
        <w:t>boy’s, boys, boys’</w:t>
      </w:r>
      <w:r>
        <w:rPr>
          <w:rFonts w:ascii="Arial" w:hAnsi="Arial"/>
          <w:sz w:val="24"/>
          <w:lang w:val="en-US"/>
        </w:rPr>
        <w:t>.</w:t>
      </w:r>
      <w:r>
        <w:rPr>
          <w:rFonts w:ascii="Arial" w:hAnsi="Arial"/>
          <w:sz w:val="24"/>
        </w:rPr>
        <w:t xml:space="preserve"> Единственное исключение – формы </w:t>
      </w:r>
      <w:r>
        <w:rPr>
          <w:rFonts w:ascii="Arial" w:hAnsi="Arial"/>
          <w:i/>
          <w:sz w:val="24"/>
          <w:lang w:val="en-US"/>
        </w:rPr>
        <w:t>men’s, children’s</w:t>
      </w:r>
      <w:r>
        <w:rPr>
          <w:rFonts w:ascii="Arial" w:hAnsi="Arial"/>
          <w:sz w:val="24"/>
          <w:lang w:val="en-US"/>
        </w:rPr>
        <w:t xml:space="preserve">, </w:t>
      </w:r>
      <w:r>
        <w:rPr>
          <w:rFonts w:ascii="Arial" w:hAnsi="Arial"/>
          <w:sz w:val="24"/>
        </w:rPr>
        <w:t xml:space="preserve">сохранившие внутреннюю флексию во множественном числе, а в случае </w:t>
      </w:r>
      <w:r>
        <w:rPr>
          <w:rFonts w:ascii="Arial" w:hAnsi="Arial"/>
          <w:i/>
          <w:sz w:val="24"/>
          <w:lang w:val="en-US"/>
        </w:rPr>
        <w:t>children</w:t>
      </w:r>
      <w:r>
        <w:rPr>
          <w:rFonts w:ascii="Arial" w:hAnsi="Arial"/>
          <w:sz w:val="24"/>
          <w:lang w:val="en-US"/>
        </w:rPr>
        <w:t xml:space="preserve"> – </w:t>
      </w:r>
      <w:r>
        <w:rPr>
          <w:rFonts w:ascii="Arial" w:hAnsi="Arial"/>
          <w:sz w:val="24"/>
        </w:rPr>
        <w:t xml:space="preserve">еще и нестандартный внутренний формант. Однако эти два случая стоят за пределами общей модели.  </w:t>
      </w:r>
    </w:p>
    <w:p w:rsidR="00A81182" w:rsidRDefault="00FE5C2A">
      <w:pPr>
        <w:pStyle w:val="1"/>
      </w:pPr>
      <w:r>
        <w:br w:type="page"/>
      </w:r>
      <w:bookmarkStart w:id="16" w:name="_Toc482510774"/>
      <w:r>
        <w:t>Список литературы</w:t>
      </w:r>
      <w:bookmarkEnd w:id="16"/>
    </w:p>
    <w:p w:rsidR="00A81182" w:rsidRDefault="00A81182"/>
    <w:p w:rsidR="00A81182" w:rsidRDefault="00A81182"/>
    <w:p w:rsidR="00A81182" w:rsidRDefault="00A81182"/>
    <w:p w:rsidR="00A81182" w:rsidRDefault="00A81182"/>
    <w:p w:rsidR="00A81182" w:rsidRDefault="00FE5C2A">
      <w:pPr>
        <w:numPr>
          <w:ilvl w:val="0"/>
          <w:numId w:val="11"/>
        </w:num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И.М.Берман «Грамматика английского языка», М: «Высшая школа», 1994</w:t>
      </w:r>
    </w:p>
    <w:p w:rsidR="00A81182" w:rsidRDefault="00A81182">
      <w:pPr>
        <w:spacing w:line="360" w:lineRule="auto"/>
        <w:jc w:val="both"/>
        <w:rPr>
          <w:rFonts w:ascii="Arial" w:hAnsi="Arial"/>
          <w:sz w:val="24"/>
        </w:rPr>
      </w:pPr>
    </w:p>
    <w:p w:rsidR="00A81182" w:rsidRDefault="00FE5C2A">
      <w:pPr>
        <w:numPr>
          <w:ilvl w:val="0"/>
          <w:numId w:val="11"/>
        </w:num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П.И.Старостин «Учебник английского языка», Москва, 1976</w:t>
      </w:r>
    </w:p>
    <w:p w:rsidR="00A81182" w:rsidRDefault="00A81182">
      <w:pPr>
        <w:spacing w:line="360" w:lineRule="auto"/>
        <w:jc w:val="both"/>
        <w:rPr>
          <w:rFonts w:ascii="Arial" w:hAnsi="Arial"/>
          <w:sz w:val="24"/>
        </w:rPr>
      </w:pPr>
    </w:p>
    <w:p w:rsidR="00A81182" w:rsidRDefault="00FE5C2A">
      <w:pPr>
        <w:numPr>
          <w:ilvl w:val="0"/>
          <w:numId w:val="11"/>
        </w:num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«</w:t>
      </w:r>
      <w:r>
        <w:rPr>
          <w:rFonts w:ascii="Arial" w:hAnsi="Arial"/>
          <w:sz w:val="24"/>
          <w:lang w:val="en-US"/>
        </w:rPr>
        <w:t>A Course of English. First year</w:t>
      </w:r>
      <w:r>
        <w:rPr>
          <w:rFonts w:ascii="Arial" w:hAnsi="Arial"/>
          <w:sz w:val="24"/>
        </w:rPr>
        <w:t>»</w:t>
      </w:r>
      <w:r>
        <w:rPr>
          <w:rFonts w:ascii="Arial" w:hAnsi="Arial"/>
          <w:sz w:val="24"/>
          <w:lang w:val="en-US"/>
        </w:rPr>
        <w:t xml:space="preserve"> </w:t>
      </w:r>
      <w:r>
        <w:rPr>
          <w:rFonts w:ascii="Arial" w:hAnsi="Arial"/>
          <w:sz w:val="24"/>
        </w:rPr>
        <w:t>под ред. Т.И.Матюшкина-Терке и др., М: «Высшая школа», 1990</w:t>
      </w:r>
    </w:p>
    <w:p w:rsidR="00A81182" w:rsidRDefault="00A81182">
      <w:pPr>
        <w:spacing w:line="360" w:lineRule="auto"/>
        <w:jc w:val="both"/>
        <w:rPr>
          <w:rFonts w:ascii="Arial" w:hAnsi="Arial"/>
          <w:sz w:val="24"/>
        </w:rPr>
      </w:pPr>
    </w:p>
    <w:p w:rsidR="00A81182" w:rsidRDefault="00FE5C2A">
      <w:pPr>
        <w:numPr>
          <w:ilvl w:val="0"/>
          <w:numId w:val="11"/>
        </w:numPr>
        <w:spacing w:line="360" w:lineRule="auto"/>
        <w:ind w:left="357" w:hanging="357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И.П.Иванова, В.В.Бурлакова, Г.Г.Почепцов «Теоретическая грамматика современного английского языка »,  Москва, 1981</w:t>
      </w:r>
    </w:p>
    <w:p w:rsidR="00A81182" w:rsidRDefault="00A81182">
      <w:pPr>
        <w:spacing w:line="360" w:lineRule="auto"/>
        <w:jc w:val="both"/>
        <w:rPr>
          <w:rFonts w:ascii="Arial" w:hAnsi="Arial"/>
          <w:sz w:val="24"/>
        </w:rPr>
      </w:pPr>
    </w:p>
    <w:p w:rsidR="00A81182" w:rsidRDefault="00FE5C2A">
      <w:pPr>
        <w:numPr>
          <w:ilvl w:val="0"/>
          <w:numId w:val="11"/>
        </w:num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Н.А.Бонк, Г.А.Котий, Н.А.Лукьянова «Учебник английского языка», Рыбинск, 1996</w:t>
      </w:r>
    </w:p>
    <w:p w:rsidR="00A81182" w:rsidRDefault="00FE5C2A">
      <w:pPr>
        <w:spacing w:line="360" w:lineRule="auto"/>
        <w:jc w:val="both"/>
        <w:rPr>
          <w:rFonts w:ascii="Arial" w:hAnsi="Arial"/>
          <w:b/>
          <w:sz w:val="28"/>
        </w:rPr>
      </w:pPr>
      <w:r>
        <w:rPr>
          <w:rFonts w:ascii="Arial" w:hAnsi="Arial"/>
          <w:sz w:val="24"/>
        </w:rPr>
        <w:br w:type="page"/>
      </w:r>
      <w:r>
        <w:rPr>
          <w:rFonts w:ascii="Arial" w:hAnsi="Arial"/>
          <w:b/>
          <w:sz w:val="28"/>
        </w:rPr>
        <w:t>СОДЕРЖАНИЕ</w:t>
      </w:r>
    </w:p>
    <w:p w:rsidR="00A81182" w:rsidRDefault="00A81182">
      <w:pPr>
        <w:spacing w:line="360" w:lineRule="auto"/>
        <w:jc w:val="both"/>
        <w:rPr>
          <w:rFonts w:ascii="Arial" w:hAnsi="Arial"/>
          <w:b/>
          <w:sz w:val="28"/>
        </w:rPr>
      </w:pPr>
    </w:p>
    <w:p w:rsidR="00A81182" w:rsidRDefault="00FE5C2A">
      <w:pPr>
        <w:pStyle w:val="10"/>
        <w:tabs>
          <w:tab w:val="left" w:pos="400"/>
          <w:tab w:val="right" w:leader="dot" w:pos="9061"/>
        </w:tabs>
        <w:spacing w:line="360" w:lineRule="auto"/>
        <w:rPr>
          <w:rFonts w:ascii="Arial" w:hAnsi="Arial"/>
          <w:noProof/>
          <w:sz w:val="24"/>
        </w:rPr>
      </w:pPr>
      <w:r>
        <w:rPr>
          <w:rFonts w:ascii="Arial" w:hAnsi="Arial"/>
          <w:b w:val="0"/>
          <w:sz w:val="24"/>
        </w:rPr>
        <w:fldChar w:fldCharType="begin"/>
      </w:r>
      <w:r>
        <w:rPr>
          <w:rFonts w:ascii="Arial" w:hAnsi="Arial"/>
          <w:b w:val="0"/>
          <w:sz w:val="24"/>
        </w:rPr>
        <w:instrText xml:space="preserve"> TOC \o "1-3" </w:instrText>
      </w:r>
      <w:r>
        <w:rPr>
          <w:rFonts w:ascii="Arial" w:hAnsi="Arial"/>
          <w:b w:val="0"/>
          <w:sz w:val="24"/>
        </w:rPr>
        <w:fldChar w:fldCharType="separate"/>
      </w:r>
      <w:r>
        <w:rPr>
          <w:rFonts w:ascii="Arial" w:hAnsi="Arial"/>
          <w:noProof/>
          <w:sz w:val="24"/>
        </w:rPr>
        <w:t>1.</w:t>
      </w:r>
      <w:r>
        <w:rPr>
          <w:rFonts w:ascii="Arial" w:hAnsi="Arial"/>
          <w:noProof/>
          <w:sz w:val="24"/>
        </w:rPr>
        <w:tab/>
        <w:t>Понятие грамматической категории в английском языке.</w:t>
      </w:r>
      <w:r>
        <w:rPr>
          <w:rFonts w:ascii="Arial" w:hAnsi="Arial"/>
          <w:noProof/>
          <w:sz w:val="24"/>
        </w:rPr>
        <w:tab/>
      </w:r>
      <w:r>
        <w:rPr>
          <w:rFonts w:ascii="Arial" w:hAnsi="Arial"/>
          <w:noProof/>
          <w:sz w:val="24"/>
        </w:rPr>
        <w:fldChar w:fldCharType="begin"/>
      </w:r>
      <w:r>
        <w:rPr>
          <w:rFonts w:ascii="Arial" w:hAnsi="Arial"/>
          <w:noProof/>
          <w:sz w:val="24"/>
        </w:rPr>
        <w:instrText xml:space="preserve"> PAGEREF _Toc482510758 \h </w:instrText>
      </w:r>
      <w:r>
        <w:rPr>
          <w:rFonts w:ascii="Arial" w:hAnsi="Arial"/>
          <w:noProof/>
          <w:sz w:val="24"/>
        </w:rPr>
      </w:r>
      <w:r>
        <w:rPr>
          <w:rFonts w:ascii="Arial" w:hAnsi="Arial"/>
          <w:noProof/>
          <w:sz w:val="24"/>
        </w:rPr>
        <w:fldChar w:fldCharType="separate"/>
      </w:r>
      <w:r>
        <w:rPr>
          <w:rFonts w:ascii="Arial" w:hAnsi="Arial"/>
          <w:noProof/>
          <w:sz w:val="24"/>
        </w:rPr>
        <w:t>2</w:t>
      </w:r>
      <w:r>
        <w:rPr>
          <w:rFonts w:ascii="Arial" w:hAnsi="Arial"/>
          <w:noProof/>
          <w:sz w:val="24"/>
        </w:rPr>
        <w:fldChar w:fldCharType="end"/>
      </w:r>
    </w:p>
    <w:p w:rsidR="00A81182" w:rsidRDefault="00FE5C2A">
      <w:pPr>
        <w:pStyle w:val="10"/>
        <w:tabs>
          <w:tab w:val="left" w:pos="400"/>
          <w:tab w:val="right" w:leader="dot" w:pos="9061"/>
        </w:tabs>
        <w:spacing w:line="360" w:lineRule="auto"/>
        <w:rPr>
          <w:rFonts w:ascii="Arial" w:hAnsi="Arial"/>
          <w:noProof/>
          <w:sz w:val="24"/>
        </w:rPr>
      </w:pPr>
      <w:r>
        <w:rPr>
          <w:rFonts w:ascii="Arial" w:hAnsi="Arial"/>
          <w:noProof/>
          <w:sz w:val="24"/>
        </w:rPr>
        <w:t>2.</w:t>
      </w:r>
      <w:r>
        <w:rPr>
          <w:rFonts w:ascii="Arial" w:hAnsi="Arial"/>
          <w:noProof/>
          <w:sz w:val="24"/>
        </w:rPr>
        <w:tab/>
        <w:t>Категория падежа. Соотношение падежей русского и английского языков.</w:t>
      </w:r>
      <w:r>
        <w:rPr>
          <w:rFonts w:ascii="Arial" w:hAnsi="Arial"/>
          <w:noProof/>
          <w:sz w:val="24"/>
        </w:rPr>
        <w:tab/>
      </w:r>
      <w:r>
        <w:rPr>
          <w:rFonts w:ascii="Arial" w:hAnsi="Arial"/>
          <w:noProof/>
          <w:sz w:val="24"/>
        </w:rPr>
        <w:fldChar w:fldCharType="begin"/>
      </w:r>
      <w:r>
        <w:rPr>
          <w:rFonts w:ascii="Arial" w:hAnsi="Arial"/>
          <w:noProof/>
          <w:sz w:val="24"/>
        </w:rPr>
        <w:instrText xml:space="preserve"> PAGEREF _Toc482510760 \h </w:instrText>
      </w:r>
      <w:r>
        <w:rPr>
          <w:rFonts w:ascii="Arial" w:hAnsi="Arial"/>
          <w:noProof/>
          <w:sz w:val="24"/>
        </w:rPr>
      </w:r>
      <w:r>
        <w:rPr>
          <w:rFonts w:ascii="Arial" w:hAnsi="Arial"/>
          <w:noProof/>
          <w:sz w:val="24"/>
        </w:rPr>
        <w:fldChar w:fldCharType="separate"/>
      </w:r>
      <w:r>
        <w:rPr>
          <w:rFonts w:ascii="Arial" w:hAnsi="Arial"/>
          <w:noProof/>
          <w:sz w:val="24"/>
        </w:rPr>
        <w:t>2</w:t>
      </w:r>
      <w:r>
        <w:rPr>
          <w:rFonts w:ascii="Arial" w:hAnsi="Arial"/>
          <w:noProof/>
          <w:sz w:val="24"/>
        </w:rPr>
        <w:fldChar w:fldCharType="end"/>
      </w:r>
    </w:p>
    <w:p w:rsidR="00A81182" w:rsidRDefault="00FE5C2A">
      <w:pPr>
        <w:pStyle w:val="21"/>
        <w:tabs>
          <w:tab w:val="right" w:leader="dot" w:pos="9061"/>
        </w:tabs>
        <w:spacing w:line="360" w:lineRule="auto"/>
        <w:rPr>
          <w:rFonts w:ascii="Arial" w:hAnsi="Arial"/>
          <w:noProof/>
          <w:sz w:val="24"/>
        </w:rPr>
      </w:pPr>
      <w:r>
        <w:rPr>
          <w:rFonts w:ascii="Arial" w:hAnsi="Arial"/>
          <w:b/>
          <w:noProof/>
          <w:sz w:val="24"/>
        </w:rPr>
        <w:t>2.1 Общий падеж.</w:t>
      </w:r>
      <w:r>
        <w:rPr>
          <w:rFonts w:ascii="Arial" w:hAnsi="Arial"/>
          <w:noProof/>
          <w:sz w:val="24"/>
        </w:rPr>
        <w:tab/>
      </w:r>
      <w:r>
        <w:rPr>
          <w:rFonts w:ascii="Arial" w:hAnsi="Arial"/>
          <w:noProof/>
          <w:sz w:val="24"/>
        </w:rPr>
        <w:fldChar w:fldCharType="begin"/>
      </w:r>
      <w:r>
        <w:rPr>
          <w:rFonts w:ascii="Arial" w:hAnsi="Arial"/>
          <w:noProof/>
          <w:sz w:val="24"/>
        </w:rPr>
        <w:instrText xml:space="preserve"> PAGEREF _Toc482510761 \h </w:instrText>
      </w:r>
      <w:r>
        <w:rPr>
          <w:rFonts w:ascii="Arial" w:hAnsi="Arial"/>
          <w:noProof/>
          <w:sz w:val="24"/>
        </w:rPr>
      </w:r>
      <w:r>
        <w:rPr>
          <w:rFonts w:ascii="Arial" w:hAnsi="Arial"/>
          <w:noProof/>
          <w:sz w:val="24"/>
        </w:rPr>
        <w:fldChar w:fldCharType="separate"/>
      </w:r>
      <w:r>
        <w:rPr>
          <w:rFonts w:ascii="Arial" w:hAnsi="Arial"/>
          <w:noProof/>
          <w:sz w:val="24"/>
        </w:rPr>
        <w:t>3</w:t>
      </w:r>
      <w:r>
        <w:rPr>
          <w:rFonts w:ascii="Arial" w:hAnsi="Arial"/>
          <w:noProof/>
          <w:sz w:val="24"/>
        </w:rPr>
        <w:fldChar w:fldCharType="end"/>
      </w:r>
    </w:p>
    <w:p w:rsidR="00A81182" w:rsidRDefault="00FE5C2A">
      <w:pPr>
        <w:pStyle w:val="21"/>
        <w:tabs>
          <w:tab w:val="right" w:leader="dot" w:pos="9061"/>
        </w:tabs>
        <w:spacing w:line="360" w:lineRule="auto"/>
        <w:rPr>
          <w:rFonts w:ascii="Arial" w:hAnsi="Arial"/>
          <w:noProof/>
          <w:sz w:val="24"/>
        </w:rPr>
      </w:pPr>
      <w:r>
        <w:rPr>
          <w:rFonts w:ascii="Arial" w:hAnsi="Arial"/>
          <w:b/>
          <w:noProof/>
          <w:sz w:val="24"/>
        </w:rPr>
        <w:t>2.2  Притяжательный падеж.</w:t>
      </w:r>
      <w:r>
        <w:rPr>
          <w:rFonts w:ascii="Arial" w:hAnsi="Arial"/>
          <w:noProof/>
          <w:sz w:val="24"/>
        </w:rPr>
        <w:tab/>
      </w:r>
      <w:r>
        <w:rPr>
          <w:rFonts w:ascii="Arial" w:hAnsi="Arial"/>
          <w:noProof/>
          <w:sz w:val="24"/>
        </w:rPr>
        <w:fldChar w:fldCharType="begin"/>
      </w:r>
      <w:r>
        <w:rPr>
          <w:rFonts w:ascii="Arial" w:hAnsi="Arial"/>
          <w:noProof/>
          <w:sz w:val="24"/>
        </w:rPr>
        <w:instrText xml:space="preserve"> PAGEREF _Toc482510762 \h </w:instrText>
      </w:r>
      <w:r>
        <w:rPr>
          <w:rFonts w:ascii="Arial" w:hAnsi="Arial"/>
          <w:noProof/>
          <w:sz w:val="24"/>
        </w:rPr>
      </w:r>
      <w:r>
        <w:rPr>
          <w:rFonts w:ascii="Arial" w:hAnsi="Arial"/>
          <w:noProof/>
          <w:sz w:val="24"/>
        </w:rPr>
        <w:fldChar w:fldCharType="separate"/>
      </w:r>
      <w:r>
        <w:rPr>
          <w:rFonts w:ascii="Arial" w:hAnsi="Arial"/>
          <w:noProof/>
          <w:sz w:val="24"/>
        </w:rPr>
        <w:t>3</w:t>
      </w:r>
      <w:r>
        <w:rPr>
          <w:rFonts w:ascii="Arial" w:hAnsi="Arial"/>
          <w:noProof/>
          <w:sz w:val="24"/>
        </w:rPr>
        <w:fldChar w:fldCharType="end"/>
      </w:r>
    </w:p>
    <w:p w:rsidR="00A81182" w:rsidRDefault="00FE5C2A">
      <w:pPr>
        <w:pStyle w:val="21"/>
        <w:tabs>
          <w:tab w:val="right" w:leader="dot" w:pos="9061"/>
        </w:tabs>
        <w:spacing w:line="360" w:lineRule="auto"/>
        <w:rPr>
          <w:rFonts w:ascii="Arial" w:hAnsi="Arial"/>
          <w:noProof/>
          <w:sz w:val="24"/>
        </w:rPr>
      </w:pPr>
      <w:r>
        <w:rPr>
          <w:rFonts w:ascii="Arial" w:hAnsi="Arial"/>
          <w:b/>
          <w:noProof/>
          <w:sz w:val="24"/>
        </w:rPr>
        <w:t>2.3 Притяжательные конструкции.</w:t>
      </w:r>
      <w:r>
        <w:rPr>
          <w:rFonts w:ascii="Arial" w:hAnsi="Arial"/>
          <w:noProof/>
          <w:sz w:val="24"/>
        </w:rPr>
        <w:tab/>
      </w:r>
      <w:r>
        <w:rPr>
          <w:rFonts w:ascii="Arial" w:hAnsi="Arial"/>
          <w:noProof/>
          <w:sz w:val="24"/>
        </w:rPr>
        <w:fldChar w:fldCharType="begin"/>
      </w:r>
      <w:r>
        <w:rPr>
          <w:rFonts w:ascii="Arial" w:hAnsi="Arial"/>
          <w:noProof/>
          <w:sz w:val="24"/>
        </w:rPr>
        <w:instrText xml:space="preserve"> PAGEREF _Toc482510767 \h </w:instrText>
      </w:r>
      <w:r>
        <w:rPr>
          <w:rFonts w:ascii="Arial" w:hAnsi="Arial"/>
          <w:noProof/>
          <w:sz w:val="24"/>
        </w:rPr>
      </w:r>
      <w:r>
        <w:rPr>
          <w:rFonts w:ascii="Arial" w:hAnsi="Arial"/>
          <w:noProof/>
          <w:sz w:val="24"/>
        </w:rPr>
        <w:fldChar w:fldCharType="separate"/>
      </w:r>
      <w:r>
        <w:rPr>
          <w:rFonts w:ascii="Arial" w:hAnsi="Arial"/>
          <w:noProof/>
          <w:sz w:val="24"/>
        </w:rPr>
        <w:t>5</w:t>
      </w:r>
      <w:r>
        <w:rPr>
          <w:rFonts w:ascii="Arial" w:hAnsi="Arial"/>
          <w:noProof/>
          <w:sz w:val="24"/>
        </w:rPr>
        <w:fldChar w:fldCharType="end"/>
      </w:r>
    </w:p>
    <w:p w:rsidR="00A81182" w:rsidRDefault="00FE5C2A">
      <w:pPr>
        <w:pStyle w:val="21"/>
        <w:tabs>
          <w:tab w:val="right" w:leader="dot" w:pos="9061"/>
        </w:tabs>
        <w:spacing w:line="360" w:lineRule="auto"/>
        <w:rPr>
          <w:rFonts w:ascii="Arial" w:hAnsi="Arial"/>
          <w:noProof/>
          <w:sz w:val="24"/>
        </w:rPr>
      </w:pPr>
      <w:r>
        <w:rPr>
          <w:rFonts w:ascii="Arial" w:hAnsi="Arial"/>
          <w:b/>
          <w:noProof/>
          <w:sz w:val="24"/>
        </w:rPr>
        <w:t>2.4 Способы выражения грамматических отношений существительного.</w:t>
      </w:r>
      <w:r>
        <w:rPr>
          <w:rFonts w:ascii="Arial" w:hAnsi="Arial"/>
          <w:noProof/>
          <w:sz w:val="24"/>
        </w:rPr>
        <w:tab/>
      </w:r>
      <w:r>
        <w:rPr>
          <w:rFonts w:ascii="Arial" w:hAnsi="Arial"/>
          <w:noProof/>
          <w:sz w:val="24"/>
        </w:rPr>
        <w:fldChar w:fldCharType="begin"/>
      </w:r>
      <w:r>
        <w:rPr>
          <w:rFonts w:ascii="Arial" w:hAnsi="Arial"/>
          <w:noProof/>
          <w:sz w:val="24"/>
        </w:rPr>
        <w:instrText xml:space="preserve"> PAGEREF _Toc482510768 \h </w:instrText>
      </w:r>
      <w:r>
        <w:rPr>
          <w:rFonts w:ascii="Arial" w:hAnsi="Arial"/>
          <w:noProof/>
          <w:sz w:val="24"/>
        </w:rPr>
      </w:r>
      <w:r>
        <w:rPr>
          <w:rFonts w:ascii="Arial" w:hAnsi="Arial"/>
          <w:noProof/>
          <w:sz w:val="24"/>
        </w:rPr>
        <w:fldChar w:fldCharType="separate"/>
      </w:r>
      <w:r>
        <w:rPr>
          <w:rFonts w:ascii="Arial" w:hAnsi="Arial"/>
          <w:noProof/>
          <w:sz w:val="24"/>
        </w:rPr>
        <w:t>5</w:t>
      </w:r>
      <w:r>
        <w:rPr>
          <w:rFonts w:ascii="Arial" w:hAnsi="Arial"/>
          <w:noProof/>
          <w:sz w:val="24"/>
        </w:rPr>
        <w:fldChar w:fldCharType="end"/>
      </w:r>
    </w:p>
    <w:p w:rsidR="00A81182" w:rsidRDefault="00FE5C2A">
      <w:pPr>
        <w:pStyle w:val="21"/>
        <w:tabs>
          <w:tab w:val="right" w:leader="dot" w:pos="9061"/>
        </w:tabs>
        <w:spacing w:line="360" w:lineRule="auto"/>
        <w:rPr>
          <w:rFonts w:ascii="Arial" w:hAnsi="Arial"/>
          <w:noProof/>
          <w:sz w:val="24"/>
        </w:rPr>
      </w:pPr>
      <w:r>
        <w:rPr>
          <w:rFonts w:ascii="Arial" w:hAnsi="Arial"/>
          <w:b/>
          <w:noProof/>
          <w:sz w:val="24"/>
        </w:rPr>
        <w:t>2.4 Соответствие падежей английского и русского языка  при переводе существительного без предлога.</w:t>
      </w:r>
      <w:r>
        <w:rPr>
          <w:rFonts w:ascii="Arial" w:hAnsi="Arial"/>
          <w:noProof/>
          <w:sz w:val="24"/>
        </w:rPr>
        <w:tab/>
      </w:r>
      <w:r>
        <w:rPr>
          <w:rFonts w:ascii="Arial" w:hAnsi="Arial"/>
          <w:noProof/>
          <w:sz w:val="24"/>
        </w:rPr>
        <w:fldChar w:fldCharType="begin"/>
      </w:r>
      <w:r>
        <w:rPr>
          <w:rFonts w:ascii="Arial" w:hAnsi="Arial"/>
          <w:noProof/>
          <w:sz w:val="24"/>
        </w:rPr>
        <w:instrText xml:space="preserve"> PAGEREF _Toc482510769 \h </w:instrText>
      </w:r>
      <w:r>
        <w:rPr>
          <w:rFonts w:ascii="Arial" w:hAnsi="Arial"/>
          <w:noProof/>
          <w:sz w:val="24"/>
        </w:rPr>
      </w:r>
      <w:r>
        <w:rPr>
          <w:rFonts w:ascii="Arial" w:hAnsi="Arial"/>
          <w:noProof/>
          <w:sz w:val="24"/>
        </w:rPr>
        <w:fldChar w:fldCharType="separate"/>
      </w:r>
      <w:r>
        <w:rPr>
          <w:rFonts w:ascii="Arial" w:hAnsi="Arial"/>
          <w:noProof/>
          <w:sz w:val="24"/>
        </w:rPr>
        <w:t>7</w:t>
      </w:r>
      <w:r>
        <w:rPr>
          <w:rFonts w:ascii="Arial" w:hAnsi="Arial"/>
          <w:noProof/>
          <w:sz w:val="24"/>
        </w:rPr>
        <w:fldChar w:fldCharType="end"/>
      </w:r>
    </w:p>
    <w:p w:rsidR="00A81182" w:rsidRDefault="00FE5C2A">
      <w:pPr>
        <w:pStyle w:val="21"/>
        <w:tabs>
          <w:tab w:val="right" w:leader="dot" w:pos="9061"/>
        </w:tabs>
        <w:spacing w:line="360" w:lineRule="auto"/>
        <w:rPr>
          <w:rFonts w:ascii="Arial" w:hAnsi="Arial"/>
          <w:noProof/>
          <w:sz w:val="24"/>
        </w:rPr>
      </w:pPr>
      <w:r>
        <w:rPr>
          <w:rFonts w:ascii="Arial" w:hAnsi="Arial"/>
          <w:b/>
          <w:noProof/>
          <w:sz w:val="24"/>
        </w:rPr>
        <w:t>2.5 Соответствие падежей английского и русского языка  при переводе существительного с предлогом.</w:t>
      </w:r>
      <w:r>
        <w:rPr>
          <w:rFonts w:ascii="Arial" w:hAnsi="Arial"/>
          <w:noProof/>
          <w:sz w:val="24"/>
        </w:rPr>
        <w:tab/>
      </w:r>
      <w:r>
        <w:rPr>
          <w:rFonts w:ascii="Arial" w:hAnsi="Arial"/>
          <w:noProof/>
          <w:sz w:val="24"/>
        </w:rPr>
        <w:fldChar w:fldCharType="begin"/>
      </w:r>
      <w:r>
        <w:rPr>
          <w:rFonts w:ascii="Arial" w:hAnsi="Arial"/>
          <w:noProof/>
          <w:sz w:val="24"/>
        </w:rPr>
        <w:instrText xml:space="preserve"> PAGEREF _Toc482510770 \h </w:instrText>
      </w:r>
      <w:r>
        <w:rPr>
          <w:rFonts w:ascii="Arial" w:hAnsi="Arial"/>
          <w:noProof/>
          <w:sz w:val="24"/>
        </w:rPr>
      </w:r>
      <w:r>
        <w:rPr>
          <w:rFonts w:ascii="Arial" w:hAnsi="Arial"/>
          <w:noProof/>
          <w:sz w:val="24"/>
        </w:rPr>
        <w:fldChar w:fldCharType="separate"/>
      </w:r>
      <w:r>
        <w:rPr>
          <w:rFonts w:ascii="Arial" w:hAnsi="Arial"/>
          <w:noProof/>
          <w:sz w:val="24"/>
        </w:rPr>
        <w:t>7</w:t>
      </w:r>
      <w:r>
        <w:rPr>
          <w:rFonts w:ascii="Arial" w:hAnsi="Arial"/>
          <w:noProof/>
          <w:sz w:val="24"/>
        </w:rPr>
        <w:fldChar w:fldCharType="end"/>
      </w:r>
    </w:p>
    <w:p w:rsidR="00A81182" w:rsidRDefault="00FE5C2A">
      <w:pPr>
        <w:pStyle w:val="10"/>
        <w:tabs>
          <w:tab w:val="right" w:leader="dot" w:pos="9061"/>
        </w:tabs>
        <w:spacing w:line="360" w:lineRule="auto"/>
        <w:rPr>
          <w:rFonts w:ascii="Arial" w:hAnsi="Arial"/>
          <w:noProof/>
          <w:sz w:val="24"/>
        </w:rPr>
      </w:pPr>
      <w:r>
        <w:rPr>
          <w:rFonts w:ascii="Arial" w:hAnsi="Arial"/>
          <w:noProof/>
          <w:sz w:val="24"/>
        </w:rPr>
        <w:t>3. Падеж местоимений</w:t>
      </w:r>
      <w:r>
        <w:rPr>
          <w:rFonts w:ascii="Arial" w:hAnsi="Arial"/>
          <w:noProof/>
          <w:sz w:val="24"/>
        </w:rPr>
        <w:tab/>
      </w:r>
      <w:r>
        <w:rPr>
          <w:rFonts w:ascii="Arial" w:hAnsi="Arial"/>
          <w:noProof/>
          <w:sz w:val="24"/>
        </w:rPr>
        <w:fldChar w:fldCharType="begin"/>
      </w:r>
      <w:r>
        <w:rPr>
          <w:rFonts w:ascii="Arial" w:hAnsi="Arial"/>
          <w:noProof/>
          <w:sz w:val="24"/>
        </w:rPr>
        <w:instrText xml:space="preserve"> PAGEREF _Toc482510771 \h </w:instrText>
      </w:r>
      <w:r>
        <w:rPr>
          <w:rFonts w:ascii="Arial" w:hAnsi="Arial"/>
          <w:noProof/>
          <w:sz w:val="24"/>
        </w:rPr>
      </w:r>
      <w:r>
        <w:rPr>
          <w:rFonts w:ascii="Arial" w:hAnsi="Arial"/>
          <w:noProof/>
          <w:sz w:val="24"/>
        </w:rPr>
        <w:fldChar w:fldCharType="separate"/>
      </w:r>
      <w:r>
        <w:rPr>
          <w:rFonts w:ascii="Arial" w:hAnsi="Arial"/>
          <w:noProof/>
          <w:sz w:val="24"/>
        </w:rPr>
        <w:t>8</w:t>
      </w:r>
      <w:r>
        <w:rPr>
          <w:rFonts w:ascii="Arial" w:hAnsi="Arial"/>
          <w:noProof/>
          <w:sz w:val="24"/>
        </w:rPr>
        <w:fldChar w:fldCharType="end"/>
      </w:r>
    </w:p>
    <w:p w:rsidR="00A81182" w:rsidRDefault="00FE5C2A">
      <w:pPr>
        <w:pStyle w:val="10"/>
        <w:tabs>
          <w:tab w:val="right" w:leader="dot" w:pos="9061"/>
        </w:tabs>
        <w:spacing w:line="360" w:lineRule="auto"/>
        <w:rPr>
          <w:rFonts w:ascii="Arial" w:hAnsi="Arial"/>
          <w:noProof/>
          <w:sz w:val="24"/>
        </w:rPr>
      </w:pPr>
      <w:r>
        <w:rPr>
          <w:rFonts w:ascii="Arial" w:hAnsi="Arial"/>
          <w:noProof/>
          <w:sz w:val="24"/>
        </w:rPr>
        <w:t>4. Проблемы, связанные с определением падежа в английском языке.</w:t>
      </w:r>
      <w:r>
        <w:rPr>
          <w:rFonts w:ascii="Arial" w:hAnsi="Arial"/>
          <w:noProof/>
          <w:sz w:val="24"/>
        </w:rPr>
        <w:tab/>
      </w:r>
      <w:r>
        <w:rPr>
          <w:rFonts w:ascii="Arial" w:hAnsi="Arial"/>
          <w:noProof/>
          <w:sz w:val="24"/>
        </w:rPr>
        <w:fldChar w:fldCharType="begin"/>
      </w:r>
      <w:r>
        <w:rPr>
          <w:rFonts w:ascii="Arial" w:hAnsi="Arial"/>
          <w:noProof/>
          <w:sz w:val="24"/>
        </w:rPr>
        <w:instrText xml:space="preserve"> PAGEREF _Toc482510773 \h </w:instrText>
      </w:r>
      <w:r>
        <w:rPr>
          <w:rFonts w:ascii="Arial" w:hAnsi="Arial"/>
          <w:noProof/>
          <w:sz w:val="24"/>
        </w:rPr>
      </w:r>
      <w:r>
        <w:rPr>
          <w:rFonts w:ascii="Arial" w:hAnsi="Arial"/>
          <w:noProof/>
          <w:sz w:val="24"/>
        </w:rPr>
        <w:fldChar w:fldCharType="separate"/>
      </w:r>
      <w:r>
        <w:rPr>
          <w:rFonts w:ascii="Arial" w:hAnsi="Arial"/>
          <w:noProof/>
          <w:sz w:val="24"/>
        </w:rPr>
        <w:t>8</w:t>
      </w:r>
      <w:r>
        <w:rPr>
          <w:rFonts w:ascii="Arial" w:hAnsi="Arial"/>
          <w:noProof/>
          <w:sz w:val="24"/>
        </w:rPr>
        <w:fldChar w:fldCharType="end"/>
      </w:r>
    </w:p>
    <w:p w:rsidR="00A81182" w:rsidRDefault="00FE5C2A">
      <w:pPr>
        <w:pStyle w:val="10"/>
        <w:tabs>
          <w:tab w:val="right" w:leader="dot" w:pos="9061"/>
        </w:tabs>
        <w:spacing w:line="360" w:lineRule="auto"/>
        <w:rPr>
          <w:rFonts w:ascii="Arial" w:hAnsi="Arial"/>
          <w:noProof/>
          <w:sz w:val="24"/>
        </w:rPr>
      </w:pPr>
      <w:r>
        <w:rPr>
          <w:rFonts w:ascii="Arial" w:hAnsi="Arial"/>
          <w:noProof/>
          <w:sz w:val="24"/>
        </w:rPr>
        <w:t>Список литературы</w:t>
      </w:r>
      <w:r>
        <w:rPr>
          <w:rFonts w:ascii="Arial" w:hAnsi="Arial"/>
          <w:noProof/>
          <w:sz w:val="24"/>
        </w:rPr>
        <w:tab/>
      </w:r>
      <w:r>
        <w:rPr>
          <w:rFonts w:ascii="Arial" w:hAnsi="Arial"/>
          <w:noProof/>
          <w:sz w:val="24"/>
        </w:rPr>
        <w:fldChar w:fldCharType="begin"/>
      </w:r>
      <w:r>
        <w:rPr>
          <w:rFonts w:ascii="Arial" w:hAnsi="Arial"/>
          <w:noProof/>
          <w:sz w:val="24"/>
        </w:rPr>
        <w:instrText xml:space="preserve"> PAGEREF _Toc482510774 \h </w:instrText>
      </w:r>
      <w:r>
        <w:rPr>
          <w:rFonts w:ascii="Arial" w:hAnsi="Arial"/>
          <w:noProof/>
          <w:sz w:val="24"/>
        </w:rPr>
      </w:r>
      <w:r>
        <w:rPr>
          <w:rFonts w:ascii="Arial" w:hAnsi="Arial"/>
          <w:noProof/>
          <w:sz w:val="24"/>
        </w:rPr>
        <w:fldChar w:fldCharType="separate"/>
      </w:r>
      <w:r>
        <w:rPr>
          <w:rFonts w:ascii="Arial" w:hAnsi="Arial"/>
          <w:noProof/>
          <w:sz w:val="24"/>
        </w:rPr>
        <w:t>9</w:t>
      </w:r>
      <w:r>
        <w:rPr>
          <w:rFonts w:ascii="Arial" w:hAnsi="Arial"/>
          <w:noProof/>
          <w:sz w:val="24"/>
        </w:rPr>
        <w:fldChar w:fldCharType="end"/>
      </w:r>
    </w:p>
    <w:p w:rsidR="00A81182" w:rsidRDefault="00FE5C2A">
      <w:pPr>
        <w:spacing w:line="360" w:lineRule="auto"/>
        <w:jc w:val="both"/>
        <w:rPr>
          <w:rFonts w:ascii="Arial" w:hAnsi="Arial"/>
          <w:b/>
          <w:sz w:val="28"/>
        </w:rPr>
      </w:pPr>
      <w:r>
        <w:rPr>
          <w:rFonts w:ascii="Arial" w:hAnsi="Arial"/>
          <w:b/>
          <w:sz w:val="24"/>
        </w:rPr>
        <w:fldChar w:fldCharType="end"/>
      </w:r>
    </w:p>
    <w:p w:rsidR="00A81182" w:rsidRDefault="00A81182">
      <w:pPr>
        <w:spacing w:line="360" w:lineRule="auto"/>
        <w:jc w:val="both"/>
        <w:rPr>
          <w:rFonts w:ascii="Arial" w:hAnsi="Arial"/>
          <w:b/>
          <w:sz w:val="28"/>
        </w:rPr>
      </w:pPr>
    </w:p>
    <w:p w:rsidR="00A81182" w:rsidRDefault="00A81182">
      <w:pPr>
        <w:spacing w:line="360" w:lineRule="auto"/>
        <w:jc w:val="both"/>
        <w:rPr>
          <w:rFonts w:ascii="Arial" w:hAnsi="Arial"/>
          <w:sz w:val="24"/>
        </w:rPr>
      </w:pPr>
    </w:p>
    <w:p w:rsidR="00A81182" w:rsidRDefault="00A81182">
      <w:pPr>
        <w:spacing w:line="360" w:lineRule="auto"/>
        <w:ind w:firstLine="284"/>
        <w:jc w:val="both"/>
        <w:rPr>
          <w:rFonts w:ascii="Arial" w:hAnsi="Arial"/>
          <w:sz w:val="24"/>
        </w:rPr>
      </w:pPr>
    </w:p>
    <w:p w:rsidR="00A81182" w:rsidRDefault="00A81182">
      <w:pPr>
        <w:spacing w:line="360" w:lineRule="auto"/>
        <w:ind w:firstLine="284"/>
        <w:jc w:val="both"/>
        <w:rPr>
          <w:rFonts w:ascii="Arial" w:hAnsi="Arial"/>
          <w:sz w:val="24"/>
        </w:rPr>
      </w:pPr>
      <w:bookmarkStart w:id="17" w:name="_GoBack"/>
      <w:bookmarkEnd w:id="17"/>
    </w:p>
    <w:sectPr w:rsidR="00A81182">
      <w:headerReference w:type="even" r:id="rId7"/>
      <w:headerReference w:type="default" r:id="rId8"/>
      <w:pgSz w:w="11906" w:h="16838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1182" w:rsidRDefault="00FE5C2A">
      <w:r>
        <w:separator/>
      </w:r>
    </w:p>
  </w:endnote>
  <w:endnote w:type="continuationSeparator" w:id="0">
    <w:p w:rsidR="00A81182" w:rsidRDefault="00FE5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1182" w:rsidRDefault="00FE5C2A">
      <w:r>
        <w:separator/>
      </w:r>
    </w:p>
  </w:footnote>
  <w:footnote w:type="continuationSeparator" w:id="0">
    <w:p w:rsidR="00A81182" w:rsidRDefault="00FE5C2A">
      <w:r>
        <w:continuationSeparator/>
      </w:r>
    </w:p>
  </w:footnote>
  <w:footnote w:id="1">
    <w:p w:rsidR="00A81182" w:rsidRDefault="00FE5C2A">
      <w:pPr>
        <w:pStyle w:val="a5"/>
        <w:rPr>
          <w:rFonts w:ascii="Arial" w:hAnsi="Arial"/>
          <w:sz w:val="24"/>
        </w:rPr>
      </w:pPr>
      <w:r>
        <w:rPr>
          <w:rStyle w:val="a6"/>
          <w:rFonts w:ascii="Arial" w:hAnsi="Arial"/>
          <w:sz w:val="24"/>
        </w:rPr>
        <w:footnoteRef/>
      </w:r>
      <w:r>
        <w:rPr>
          <w:rFonts w:ascii="Arial" w:hAnsi="Arial"/>
          <w:sz w:val="24"/>
        </w:rPr>
        <w:t xml:space="preserve"> И.П.Иванова, В.В. Бурлакова, Г.Г.Почепцов «Теоретическая грамматика современного английского языка »,  Москва, 1981,  с. 11-12. </w:t>
      </w:r>
    </w:p>
  </w:footnote>
  <w:footnote w:id="2">
    <w:p w:rsidR="00A81182" w:rsidRDefault="00FE5C2A">
      <w:pPr>
        <w:pStyle w:val="a5"/>
      </w:pPr>
      <w:r>
        <w:rPr>
          <w:rStyle w:val="a6"/>
        </w:rPr>
        <w:footnoteRef/>
      </w:r>
      <w:r>
        <w:t xml:space="preserve"> </w:t>
      </w:r>
      <w:r>
        <w:rPr>
          <w:rFonts w:ascii="Arial" w:hAnsi="Arial"/>
          <w:sz w:val="24"/>
        </w:rPr>
        <w:t xml:space="preserve">Если за существительным с суффиксом – </w:t>
      </w:r>
      <w:r>
        <w:rPr>
          <w:rFonts w:ascii="Arial" w:hAnsi="Arial"/>
          <w:sz w:val="24"/>
          <w:lang w:val="en-US"/>
        </w:rPr>
        <w:t xml:space="preserve">‘s ( </w:t>
      </w:r>
      <w:r>
        <w:rPr>
          <w:rFonts w:ascii="Arial" w:hAnsi="Arial"/>
          <w:sz w:val="24"/>
        </w:rPr>
        <w:t>–</w:t>
      </w:r>
      <w:r>
        <w:rPr>
          <w:rFonts w:ascii="Arial" w:hAnsi="Arial"/>
          <w:sz w:val="24"/>
          <w:lang w:val="en-US"/>
        </w:rPr>
        <w:t xml:space="preserve">s’ ) не следует определяемое слово,   </w:t>
      </w:r>
      <w:r>
        <w:rPr>
          <w:rFonts w:ascii="Arial" w:hAnsi="Arial"/>
          <w:sz w:val="24"/>
        </w:rPr>
        <w:t xml:space="preserve"> – </w:t>
      </w:r>
      <w:r>
        <w:rPr>
          <w:rFonts w:ascii="Arial" w:hAnsi="Arial"/>
          <w:sz w:val="24"/>
          <w:lang w:val="en-US"/>
        </w:rPr>
        <w:t xml:space="preserve">‘s ( </w:t>
      </w:r>
      <w:r>
        <w:rPr>
          <w:rFonts w:ascii="Arial" w:hAnsi="Arial"/>
          <w:sz w:val="24"/>
        </w:rPr>
        <w:t>–</w:t>
      </w:r>
      <w:r>
        <w:rPr>
          <w:rFonts w:ascii="Arial" w:hAnsi="Arial"/>
          <w:sz w:val="24"/>
          <w:lang w:val="en-US"/>
        </w:rPr>
        <w:t xml:space="preserve">s’ ) может и не указывать на притяжательную конструкцию. </w:t>
      </w:r>
      <w:r>
        <w:rPr>
          <w:rFonts w:ascii="Arial" w:hAnsi="Arial"/>
          <w:sz w:val="24"/>
        </w:rPr>
        <w:t xml:space="preserve">Существительное с суффиксом – </w:t>
      </w:r>
      <w:r>
        <w:rPr>
          <w:rFonts w:ascii="Arial" w:hAnsi="Arial"/>
          <w:sz w:val="24"/>
          <w:lang w:val="en-US"/>
        </w:rPr>
        <w:t xml:space="preserve">‘s ( </w:t>
      </w:r>
      <w:r>
        <w:rPr>
          <w:rFonts w:ascii="Arial" w:hAnsi="Arial"/>
          <w:sz w:val="24"/>
        </w:rPr>
        <w:t>–</w:t>
      </w:r>
      <w:r>
        <w:rPr>
          <w:rFonts w:ascii="Arial" w:hAnsi="Arial"/>
          <w:sz w:val="24"/>
          <w:lang w:val="en-US"/>
        </w:rPr>
        <w:t>s’ )</w:t>
      </w:r>
      <w:r>
        <w:rPr>
          <w:rFonts w:ascii="Arial" w:hAnsi="Arial"/>
          <w:sz w:val="24"/>
        </w:rPr>
        <w:t xml:space="preserve"> в этом случае может обозначать место нахождения: </w:t>
      </w:r>
      <w:r>
        <w:rPr>
          <w:rFonts w:ascii="Arial" w:hAnsi="Arial"/>
          <w:i/>
          <w:sz w:val="24"/>
          <w:lang w:val="en-US"/>
        </w:rPr>
        <w:t>The baker’s</w:t>
      </w:r>
      <w:r>
        <w:rPr>
          <w:rFonts w:ascii="Arial" w:hAnsi="Arial"/>
          <w:sz w:val="24"/>
          <w:lang w:val="en-US"/>
        </w:rPr>
        <w:t xml:space="preserve"> – </w:t>
      </w:r>
      <w:r>
        <w:rPr>
          <w:rFonts w:ascii="Arial" w:hAnsi="Arial"/>
          <w:sz w:val="24"/>
        </w:rPr>
        <w:t xml:space="preserve">подразумевается </w:t>
      </w:r>
      <w:r>
        <w:rPr>
          <w:rFonts w:ascii="Arial" w:hAnsi="Arial"/>
          <w:i/>
          <w:sz w:val="24"/>
          <w:lang w:val="en-US"/>
        </w:rPr>
        <w:t>The baker’s shop</w:t>
      </w:r>
      <w:r>
        <w:rPr>
          <w:rFonts w:ascii="Arial" w:hAnsi="Arial"/>
          <w:sz w:val="24"/>
          <w:lang w:val="en-US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182" w:rsidRDefault="00FE5C2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81182" w:rsidRDefault="00A8118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182" w:rsidRDefault="00FE5C2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5</w:t>
    </w:r>
    <w:r>
      <w:rPr>
        <w:rStyle w:val="a8"/>
      </w:rPr>
      <w:fldChar w:fldCharType="end"/>
    </w:r>
  </w:p>
  <w:p w:rsidR="00A81182" w:rsidRDefault="00A8118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A5C8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36353D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2E8D187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31930033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>
    <w:nsid w:val="3BC11DFA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5">
    <w:nsid w:val="3CD857FA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6">
    <w:nsid w:val="487D1EBA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7">
    <w:nsid w:val="4A7A722A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8">
    <w:nsid w:val="50BC02E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6D8B38A0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>
    <w:nsid w:val="7C9246BB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2"/>
  </w:num>
  <w:num w:numId="2">
    <w:abstractNumId w:val="1"/>
  </w:num>
  <w:num w:numId="3">
    <w:abstractNumId w:val="9"/>
  </w:num>
  <w:num w:numId="4">
    <w:abstractNumId w:val="3"/>
  </w:num>
  <w:num w:numId="5">
    <w:abstractNumId w:val="5"/>
  </w:num>
  <w:num w:numId="6">
    <w:abstractNumId w:val="7"/>
  </w:num>
  <w:num w:numId="7">
    <w:abstractNumId w:val="10"/>
  </w:num>
  <w:num w:numId="8">
    <w:abstractNumId w:val="4"/>
  </w:num>
  <w:num w:numId="9">
    <w:abstractNumId w:val="6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5C2A"/>
    <w:rsid w:val="002230F2"/>
    <w:rsid w:val="00A81182"/>
    <w:rsid w:val="00FE5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2A3D9B-1CC8-4736-A5FC-9D5CF0D73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rFonts w:ascii="Arial" w:hAnsi="Arial"/>
      <w:noProof/>
      <w:kern w:val="28"/>
      <w:sz w:val="24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pPr>
      <w:keepNext/>
      <w:spacing w:line="360" w:lineRule="auto"/>
      <w:ind w:firstLine="284"/>
      <w:jc w:val="both"/>
      <w:outlineLvl w:val="3"/>
    </w:pPr>
    <w:rPr>
      <w:rFonts w:ascii="Arial" w:hAnsi="Arial"/>
      <w:sz w:val="24"/>
      <w:lang w:val="en-US"/>
    </w:rPr>
  </w:style>
  <w:style w:type="paragraph" w:styleId="5">
    <w:name w:val="heading 5"/>
    <w:basedOn w:val="a"/>
    <w:next w:val="a"/>
    <w:qFormat/>
    <w:pPr>
      <w:keepNext/>
      <w:spacing w:line="360" w:lineRule="auto"/>
      <w:outlineLvl w:val="4"/>
    </w:pPr>
    <w:rPr>
      <w:rFonts w:ascii="Arial" w:hAnsi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spacing w:line="360" w:lineRule="auto"/>
      <w:jc w:val="both"/>
    </w:pPr>
    <w:rPr>
      <w:rFonts w:ascii="Arial" w:hAnsi="Arial"/>
      <w:sz w:val="24"/>
    </w:rPr>
  </w:style>
  <w:style w:type="paragraph" w:customStyle="1" w:styleId="FR2">
    <w:name w:val="FR2"/>
    <w:pPr>
      <w:widowControl w:val="0"/>
      <w:jc w:val="center"/>
    </w:pPr>
    <w:rPr>
      <w:rFonts w:ascii="Arial" w:hAnsi="Arial"/>
      <w:i/>
      <w:snapToGrid w:val="0"/>
      <w:sz w:val="18"/>
      <w:lang w:val="en-US"/>
    </w:rPr>
  </w:style>
  <w:style w:type="paragraph" w:styleId="a4">
    <w:name w:val="Body Text Indent"/>
    <w:basedOn w:val="a"/>
    <w:semiHidden/>
    <w:pPr>
      <w:spacing w:line="360" w:lineRule="auto"/>
      <w:ind w:firstLine="320"/>
      <w:jc w:val="both"/>
    </w:pPr>
    <w:rPr>
      <w:rFonts w:ascii="Arial" w:hAnsi="Arial"/>
      <w:sz w:val="24"/>
    </w:rPr>
  </w:style>
  <w:style w:type="paragraph" w:styleId="a5">
    <w:name w:val="footnote text"/>
    <w:basedOn w:val="a"/>
    <w:semiHidden/>
  </w:style>
  <w:style w:type="character" w:styleId="a6">
    <w:name w:val="footnote reference"/>
    <w:basedOn w:val="a0"/>
    <w:semiHidden/>
    <w:rPr>
      <w:vertAlign w:val="superscript"/>
    </w:rPr>
  </w:style>
  <w:style w:type="paragraph" w:styleId="20">
    <w:name w:val="Body Text Indent 2"/>
    <w:basedOn w:val="a"/>
    <w:semiHidden/>
    <w:pPr>
      <w:spacing w:line="360" w:lineRule="auto"/>
      <w:ind w:left="320" w:firstLine="400"/>
      <w:jc w:val="both"/>
    </w:pPr>
    <w:rPr>
      <w:rFonts w:ascii="Arial" w:hAnsi="Arial"/>
      <w:sz w:val="24"/>
    </w:rPr>
  </w:style>
  <w:style w:type="paragraph" w:styleId="a7">
    <w:name w:val="header"/>
    <w:basedOn w:val="a"/>
    <w:semiHidden/>
    <w:pPr>
      <w:tabs>
        <w:tab w:val="center" w:pos="4153"/>
        <w:tab w:val="right" w:pos="8306"/>
      </w:tabs>
    </w:pPr>
  </w:style>
  <w:style w:type="character" w:styleId="a8">
    <w:name w:val="page number"/>
    <w:basedOn w:val="a0"/>
    <w:semiHidden/>
  </w:style>
  <w:style w:type="paragraph" w:styleId="10">
    <w:name w:val="toc 1"/>
    <w:basedOn w:val="a"/>
    <w:next w:val="a"/>
    <w:autoRedefine/>
    <w:semiHidden/>
    <w:pPr>
      <w:spacing w:before="120" w:after="120"/>
    </w:pPr>
    <w:rPr>
      <w:b/>
      <w:caps/>
    </w:rPr>
  </w:style>
  <w:style w:type="paragraph" w:styleId="21">
    <w:name w:val="toc 2"/>
    <w:basedOn w:val="a"/>
    <w:next w:val="a"/>
    <w:autoRedefine/>
    <w:semiHidden/>
    <w:pPr>
      <w:ind w:left="200"/>
    </w:pPr>
    <w:rPr>
      <w:smallCaps/>
    </w:rPr>
  </w:style>
  <w:style w:type="paragraph" w:styleId="30">
    <w:name w:val="toc 3"/>
    <w:basedOn w:val="a"/>
    <w:next w:val="a"/>
    <w:autoRedefine/>
    <w:semiHidden/>
    <w:pPr>
      <w:ind w:left="400"/>
    </w:pPr>
    <w:rPr>
      <w:i/>
    </w:rPr>
  </w:style>
  <w:style w:type="paragraph" w:styleId="40">
    <w:name w:val="toc 4"/>
    <w:basedOn w:val="a"/>
    <w:next w:val="a"/>
    <w:autoRedefine/>
    <w:semiHidden/>
    <w:pPr>
      <w:ind w:left="600"/>
    </w:pPr>
    <w:rPr>
      <w:sz w:val="18"/>
    </w:rPr>
  </w:style>
  <w:style w:type="paragraph" w:styleId="50">
    <w:name w:val="toc 5"/>
    <w:basedOn w:val="a"/>
    <w:next w:val="a"/>
    <w:autoRedefine/>
    <w:semiHidden/>
    <w:pPr>
      <w:ind w:left="800"/>
    </w:pPr>
    <w:rPr>
      <w:sz w:val="18"/>
    </w:rPr>
  </w:style>
  <w:style w:type="paragraph" w:styleId="6">
    <w:name w:val="toc 6"/>
    <w:basedOn w:val="a"/>
    <w:next w:val="a"/>
    <w:autoRedefine/>
    <w:semiHidden/>
    <w:pPr>
      <w:ind w:left="1000"/>
    </w:pPr>
    <w:rPr>
      <w:sz w:val="18"/>
    </w:rPr>
  </w:style>
  <w:style w:type="paragraph" w:styleId="7">
    <w:name w:val="toc 7"/>
    <w:basedOn w:val="a"/>
    <w:next w:val="a"/>
    <w:autoRedefine/>
    <w:semiHidden/>
    <w:pPr>
      <w:ind w:left="1200"/>
    </w:pPr>
    <w:rPr>
      <w:sz w:val="18"/>
    </w:rPr>
  </w:style>
  <w:style w:type="paragraph" w:styleId="8">
    <w:name w:val="toc 8"/>
    <w:basedOn w:val="a"/>
    <w:next w:val="a"/>
    <w:autoRedefine/>
    <w:semiHidden/>
    <w:pPr>
      <w:ind w:left="1400"/>
    </w:pPr>
    <w:rPr>
      <w:sz w:val="18"/>
    </w:rPr>
  </w:style>
  <w:style w:type="paragraph" w:styleId="9">
    <w:name w:val="toc 9"/>
    <w:basedOn w:val="a"/>
    <w:next w:val="a"/>
    <w:autoRedefine/>
    <w:semiHidden/>
    <w:pPr>
      <w:ind w:left="1600"/>
    </w:pPr>
    <w:rPr>
      <w:sz w:val="18"/>
    </w:rPr>
  </w:style>
  <w:style w:type="paragraph" w:styleId="22">
    <w:name w:val="Body Text 2"/>
    <w:basedOn w:val="a"/>
    <w:semiHidden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1752</Words>
  <Characters>9989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Общий падеж представляет собой словарную форму существительного единственного числа или форму существительного во множественном числе:</vt:lpstr>
    </vt:vector>
  </TitlesOfParts>
  <Company> </Company>
  <LinksUpToDate>false</LinksUpToDate>
  <CharactersWithSpaces>11718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Общий падеж представляет собой словарную форму существительного единственного числа или форму существительного во множественном числе:</dc:title>
  <dc:subject/>
  <dc:creator>XXXX</dc:creator>
  <cp:keywords/>
  <cp:lastModifiedBy>admin</cp:lastModifiedBy>
  <cp:revision>2</cp:revision>
  <dcterms:created xsi:type="dcterms:W3CDTF">2014-02-04T07:28:00Z</dcterms:created>
  <dcterms:modified xsi:type="dcterms:W3CDTF">2014-02-04T07:28:00Z</dcterms:modified>
</cp:coreProperties>
</file>