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15" w:rsidRDefault="00961F16">
      <w:pPr>
        <w:pStyle w:val="1"/>
        <w:jc w:val="center"/>
      </w:pPr>
      <w:r>
        <w:t>Вернадский: космический масштаб мысли и личности (к 150-летию со дня рождения)</w:t>
      </w:r>
    </w:p>
    <w:p w:rsidR="00935A15" w:rsidRPr="00961F16" w:rsidRDefault="00961F16">
      <w:pPr>
        <w:pStyle w:val="a3"/>
      </w:pPr>
      <w:r>
        <w:t>Евгений Смотрицкий , Сергей Рудышин</w:t>
      </w:r>
    </w:p>
    <w:p w:rsidR="00935A15" w:rsidRDefault="00961F16">
      <w:pPr>
        <w:pStyle w:val="a3"/>
      </w:pPr>
      <w:r>
        <w:t>Жизнь каждого человека протекает и как бы заключается в двух плоскостях. Одна - внешняя – где и когда родился, кто родители, как протекало детство, где и как учился, какие должности занимал и другие биографические данные. Такие события жизни Владимира Ивановича Вернадского вмещаются в рамки интервала времени 1863-1945 гг. и широко освещены [1-3]. Однако человек имеет и иную плоскость жизни – мир мыслей, знаний и переживаний о мире и себя в нем. Для характеристики такого Вернадского для нас важна судьба его научного творчества, мировоззрения, духовной и умственной жизни. Эта плоскость охватывает наши дни и современный Вернадский устремлён в будущее, его идеи живы, развиваются, а некоторые ждут своих исследователей [1-6, 8, 9-11]. Попробуем прикоснуться к личности гения.</w:t>
      </w:r>
    </w:p>
    <w:p w:rsidR="00935A15" w:rsidRDefault="00961F16">
      <w:pPr>
        <w:pStyle w:val="a3"/>
      </w:pPr>
      <w:r>
        <w:t>Родился В.И. Вернадский 12 марта 1863 г. в Петербурге в семье профессора политэкономии и статистики Ивана Васильевича Вернадского, который окончил Киевский университет и много лет в нем преподавал. Доказано, что предок их рода – Верна – во время освободительной войны украинского народа 1648-1654 гг. выступал на стороне казаков и был казнен поляками, дети служили в казачестве старшинами. Прадед Владимира Ивановича был запорожским казаком; дворянство выслужил дед Василий, который стал писаться как Вернадский с 1826 года (работал в Киевском военном госпитале). Мать – Анна Петровна (1837-1898) происходит из украинского старшинского рода Константиновичей.</w:t>
      </w:r>
    </w:p>
    <w:p w:rsidR="00935A15" w:rsidRDefault="00961F16">
      <w:pPr>
        <w:pStyle w:val="a3"/>
      </w:pPr>
      <w:r>
        <w:t>Детство будущего академика прошло в Харькове.</w:t>
      </w:r>
    </w:p>
    <w:p w:rsidR="00935A15" w:rsidRDefault="00961F16">
      <w:pPr>
        <w:pStyle w:val="a3"/>
      </w:pPr>
      <w:r>
        <w:t>В 1876 г. семья вернулась в Петербург, но глубокое чувство украинских корней всегда присутствовало в его душе. С детства интересовался историей и тайнами естествознания. В 1880 г., когда Володя Вернадский перешел в последний класс гимназии, отец подарил ему книгу Дарвина «Происхождение видов» на английском языке. В это время он также прочитал в оригинале четыре тома «Космоса» А. Гумбольдта и его «Картины природы» (свободно владел многими языками). Влияние идей авторов на молодого Вернадского было весомым. В частности, понятие «сфера жизни» и «сфера разума» принадлежат А. Гумбольдту, от которых Вернадскому оставался один шаг до современных учений о биосфере и ноосфере.</w:t>
      </w:r>
    </w:p>
    <w:p w:rsidR="00935A15" w:rsidRDefault="00961F16">
      <w:pPr>
        <w:pStyle w:val="a3"/>
      </w:pPr>
      <w:r>
        <w:t>В 1881 г. В. Вернадский поступил на естественное отделение физико-математического факультета Петербургского университета, где его поразили лекции А.Н. Бекетова по ботанике, В.В. Докучаева по почвоведению, Д.И. Менделеева и А.М. Бутлерова по химии. Жизнь растений представлялась как часть гармоничного целого – земной природы, а точные знания по химии звали к их активному применению.</w:t>
      </w:r>
    </w:p>
    <w:p w:rsidR="00935A15" w:rsidRDefault="00961F16">
      <w:pPr>
        <w:pStyle w:val="a3"/>
      </w:pPr>
      <w:r>
        <w:t>Личность и идеи Д.И. Менделеева, открытие им периодического закона химических элементов (1869) повлияли на формирование научного мировоззрения студента Вернадского, который получал профессиональные знания по геологии и минералогии. Первые научные студенческие рефераты и доклады В.И. Вернадского выходят за пределы простой компиляции, он ставит вопросы, которые затем становятся ключевыми в его научной деятельности. Впервые размышляет о человечестве в роли геологического фактора планетного масштаба, который усиливает своё действие благодаря науке.</w:t>
      </w:r>
    </w:p>
    <w:p w:rsidR="00935A15" w:rsidRDefault="00961F16">
      <w:pPr>
        <w:pStyle w:val="a3"/>
      </w:pPr>
      <w:r>
        <w:t>В.И. Вернадский оставил нам дневники, отражающие жизненный путь ученого, генезис его научной логики. В 1884 г. он пишет, что минералы являются памятниками реакций, которые происходили на Земле, а историю планеты можно рассматривать как ряд интенсивных изменений материи в одном месте мирового пространства. В дальнейшем ученый развил свою эволюционную теорию происхождения минералов – генетическую минералогию, которая помогла методологически успешно решить научно-практические проблемы геохимии, среди которых: строение силикатов и алюмосиликатов; происхождение и распределение редких и рассеянных элементов, поиск радиоактивных минералов; определение абсолютного возраста горных пород; роль живых организмов в геохимических процессах и др. В частности, его учение о роли каолинового ядра и строения алюмосиликатов способствовало развитию современной кристаллографии, а представление о парагенезисе и изоморфных рядах стало одним из научных методов поисков полезных ископаемых.</w:t>
      </w:r>
    </w:p>
    <w:p w:rsidR="00935A15" w:rsidRDefault="00961F16">
      <w:pPr>
        <w:pStyle w:val="a3"/>
      </w:pPr>
      <w:r>
        <w:t>Владимир Иванович окончил университет в 1885 г. со званием кандидата наук и был оставлен при университете для подготовки к профессорскому званию. В 1889 г. В.И. Вернадский находился в научной командировке от Петербургского университета в Италии, Германии, Франции. Работал в Мюнхене в лаборатории «короля кристаллографии» того времени Пауля Грота; в Париже – в лаборатории Ле Шателье, с которым проводил длительные научные беседы. Это повлияло на развитие идей о механизмах поддержания равновесия в биосфере. Сегодня ученые признают, что движущими силами, которые удерживают биосферу в состоянии динамического равновесия (гомеостаза), является биологическое и ландшафтное разнообразие, реализация различных жизненных стратегий организмов, экологические ниши, сукцессии т.д.</w:t>
      </w:r>
    </w:p>
    <w:p w:rsidR="00935A15" w:rsidRDefault="00961F16">
      <w:pPr>
        <w:pStyle w:val="a3"/>
      </w:pPr>
      <w:r>
        <w:t>В представлении В.И. Вернадского минералогия из традиционно описательной постепенно превратилась в новую динамическую форму – геохимию – науку о геологической истории планеты, преобразовании и круговороте химических элементов на Земле. При разработке геохимического учения В.И. Вернадский углубил мысль своего учителя В.В. Докучаева о роли живого вещества в геологической истории планеты и закрепил научное положение: грунт – не геологическое, а биокосное образование, возникшее в результате взаимодействия живой и неживой природы.</w:t>
      </w:r>
    </w:p>
    <w:p w:rsidR="00935A15" w:rsidRDefault="00961F16">
      <w:pPr>
        <w:pStyle w:val="a3"/>
      </w:pPr>
      <w:r>
        <w:t>До В.И. Вернадского наука отводила живым организмам роль приспособления к мощным силам природы. Основные процессы, которые происходили и происходят на земной поверхности, ученые в начале XX в. традиционно объясняли работой рек, ветра, моря, вулканов, ледников и т.д. (за счет размыва, переноса, осаждения, окисления, гидролиза, адсорбции, десорбции, коагуляции и др.); с ними и связывали образование большинства осадочных пород (глины, песка, соли и т.д.). Вернадский увидел то, чего не замечали его современники: живые организмы своим дыханием, питанием, метаболизмом, разложением создали планетарный процесс – миграцию химических элементов. Ученый развил идеи французского исследователя В. Анри о космической роль живых организмов в качестве преобразователей солнечной энергии, о чем В.И. Вернадский докладывал в своих лекциях в Карловом университете (Прага) и Сорбонне (Париж) в 1923-1924 гг.</w:t>
      </w:r>
    </w:p>
    <w:p w:rsidR="00935A15" w:rsidRDefault="00961F16">
      <w:pPr>
        <w:pStyle w:val="a3"/>
      </w:pPr>
      <w:r>
        <w:t>Все это является ярким примером применения новой методологии объяснения интенсивной геологической работы живого вещества на земной поверхности в течение 4-х миллиардов лет. Собственные мысли, теории и философски размышления В.И. Вернадского оформились в новую науку – биогеохимию. С 1927 г. и до самой смерти Владимир Иванович занимал должность директора Биогеохимической лаборатории при АН СССР, впоследствии стала Институтом геохимии и аналитической химии им. В.И. Вернадского.</w:t>
      </w:r>
    </w:p>
    <w:p w:rsidR="00935A15" w:rsidRDefault="00DE0054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4pt;height:24pt"/>
        </w:pict>
      </w:r>
    </w:p>
    <w:p w:rsidR="00935A15" w:rsidRDefault="00961F16">
      <w:pPr>
        <w:pStyle w:val="a3"/>
      </w:pPr>
      <w:r>
        <w:t>Институт геохимии и аналитической химии им. В.И. Вернадского</w:t>
      </w:r>
    </w:p>
    <w:p w:rsidR="00935A15" w:rsidRDefault="00961F16">
      <w:pPr>
        <w:pStyle w:val="a3"/>
      </w:pPr>
      <w:r>
        <w:t>Более 30 лет В.И. Вернадский занимался также изучением радиоактивного распада элементов. В 1910 г. он выступил на академическом собрании с докладом «Задачи дня в области радия», в котором подчеркнул, что ни одно государство не должно безразлично относиться к путям использования источников атомной энергии, которые находятся в их владении. Вернадский призвал ученых чувствовать себя ответственными за возможные негативные последствия научных открытий. Прозорливые предостережения ученого подтвердила история научно-политических событий в виде Хиросимы, Нагасаки, Чернобыля, Фукусимы-2.</w:t>
      </w:r>
    </w:p>
    <w:p w:rsidR="00935A15" w:rsidRDefault="00961F16">
      <w:pPr>
        <w:pStyle w:val="a3"/>
      </w:pPr>
      <w:r>
        <w:t>Таким образом, постановка и пути решения проблем методологии науки в трудах В.И. Вернадского создали конкретную основу для превращения их в инструмент научной политики и практического применения. Академика можно считать предшественником концепций научного мышления, разработанных К. Поппером, Т. Куном, П. Фейерабендом, И. Лакатосом, согласно которым идея считается научной, если соответствует трем принципам [7, 12]: 1) принципу рациональности – главным средством обоснования истинности знаний признается разум; 2) принципу верификации – научная истинность утверждений устанавливается в результате их эмпирической проверки; 3) принципу фальсификаций – критерием научности знаний является возможность их опровержения, т.е. фальсификации. Другими словами: демаркационную линию между наукой и «лженаукой» проводят по критерию способности быть опровергнутой. Принцип фальсификации делает знания относительными, лишает их абсолютности.</w:t>
      </w:r>
    </w:p>
    <w:p w:rsidR="00935A15" w:rsidRDefault="00961F16">
      <w:pPr>
        <w:pStyle w:val="a3"/>
      </w:pPr>
      <w:r>
        <w:t>В течение жизни Вернадский отстаивал человеческое достоинство и порядочность, методологическую принципиальность и последовательность ученого, внепартийность науки (он называл себя «философским скептиком»). Во времена тоталитарного правления государство не разделяло многие из его философских и естественнонаучных обобщений (в частности, академик категорически отрицал возможность происхождения живого из неживого). Много трудов ученого при его жизни не было опубликовано и только сегодня увидели свет.</w:t>
      </w:r>
    </w:p>
    <w:p w:rsidR="00935A15" w:rsidRDefault="00961F16">
      <w:pPr>
        <w:pStyle w:val="a3"/>
      </w:pPr>
      <w:r>
        <w:t>В.И. Вернадский был прекрасным педагогом. В частности, долгое время (1920-1921 гг.) он работал профессором и ректором Таврического университета. Значительный научный след оставили его доклады во многих университетах Западной Европы. Минералогическая школа В. И. Вернадского и многочисленные талантливые ученики успешно продолжили осваивать и реализовывать его неординарные идеи. В частности, последователи создали ядро биогеохимической школы В.И. Вернадского, среди которых: А.П. Виноградов, А.Е. Ферсман, А.А. Шкляревский, В.В. Ковальский, Я.В. Самойлов, К.А. Ненадкевич, В.Г. Хлопин, Г.В. Вульф, Д.И. Иловайский, Л.Л. Иванов, Б.Б. Полынов, А.И. Перельман, М.Я. Школьник, Я.В. Пейве. Идеи В.И. Вернадского стали фундаментом понятий о большом геологическом и малом биологическом круговоротах, разработанные академиком В.Р. Вильямсом и развитые в исследованиях В.А. Ковды, С.В. Зонна, Н.И. Базилевич, В.В. Добровольского, А.А. Саукова, О.С. Безугловой, А.Л. Ковалевского, Н.В. Белова, В.А. Алексеенко и др.</w:t>
      </w:r>
    </w:p>
    <w:p w:rsidR="00935A15" w:rsidRDefault="00961F16">
      <w:pPr>
        <w:pStyle w:val="a3"/>
      </w:pPr>
      <w:r>
        <w:t>История науки свидетельствует, что имя великих ученых со временем уже им не принадлежит, а становится символом. Например, И. Ньютон является символом закона всемирного тяготения, А. Эйнштейн – теории относительности, Д. Менделеев – периодической системы элементов, Ч. Дарвин – естественного отбора и эволюции. Фамилия Вернадский все больше ассоциируется с такими категориями как «биосфера» и «ноосфера». Однако, сегодня учеными неоднозначно воспринимается содержание экологических терминов, которые использовал Вернадский. Мы остаемся сторонниками классического понимания экологии как науки о связи организмов между собой и с окружающей средой. Современная экология – биоцентричная наука, изучающая совокупность живых организмов, которые взаимодействуют друг с другом и образуют с окружающей средой единство – экосистему, в рамках которой осуществляется процесс трансформации вещества, энергии и информации. Биоцентричность не отрицает, а подчеркивает междисциплинарность экологии. Человечество разными путями должно успеть сохранить биологическое и ландшафтное разнообразие, и тогда оно сохранит нас.</w:t>
      </w:r>
    </w:p>
    <w:p w:rsidR="00935A15" w:rsidRDefault="00961F16">
      <w:pPr>
        <w:pStyle w:val="a3"/>
      </w:pPr>
      <w:r>
        <w:t>Неоэкологам, которые вводят новшества в понимание экологии, предлагаем прислушаться к методологии В. Вернадского, Н. Реймерса, Ю. Одума, Н. Моисеева: 1) без живого вещества (по Вернадскому) не существует экологической специфики; 2) в экологии доминирует биологический тип познания; 3) от антропоцентрического типа мышления человечеству избавиться не реально – это значит избавиться всей культуры; 4) альтернативы симбиозу общества и биосферы по законам экологии нет.</w:t>
      </w:r>
    </w:p>
    <w:p w:rsidR="00935A15" w:rsidRDefault="00961F16">
      <w:pPr>
        <w:pStyle w:val="a3"/>
      </w:pPr>
      <w:r>
        <w:t>Попробуем поразмышлять над этими тезисами-концепциями. Это нужно сделать и потому, что сегодня встречаются статьи по педагогике и психологии, где обсуждается мнение о возможности замены антропоцентрического мышления на экоцентрическое путем обучения и воспитания молодежи. Такие светлые намерения требуют четкого категориального философского и естественнонаучного определение антропоцентризма и экоцентризма.</w:t>
      </w:r>
    </w:p>
    <w:p w:rsidR="00935A15" w:rsidRDefault="00961F16">
      <w:pPr>
        <w:pStyle w:val="a3"/>
      </w:pPr>
      <w:r>
        <w:t>Во всех профессиональных учебниках экологические факторы делят на биотические, абиотические и антропогенные. Таким образом, предполагается, что биотические и антропогенные факторы имеют разную природу. Научное ядро всех биологических знаний – принцип «ДНК-митоз». Человек не может уничтожить феномен жизни, поскольку не он положил начало матричному принципу хранения и передачи генетической информации. Однако человек способен на следующее: 1) убийство другого человека (это внутривидовая борьба, которая отрицает выживание вида); 2) использование огня, оружия, технических средств (это отделение от природы, а не адаптация к ней); 3) образование мусора после своей жизнедеятельности и уничтожения собственной экологической ниши (этого не делает ни одно животное). Вместе это весомый аргумент против теории животного происхождения человека. Только человек способен делать что-то биологически (экологически) бессмысленное, например, конкурс причесок, голосование за партию или построение АЭС.</w:t>
      </w:r>
    </w:p>
    <w:p w:rsidR="00935A15" w:rsidRDefault="00961F16">
      <w:pPr>
        <w:pStyle w:val="a3"/>
      </w:pPr>
      <w:r>
        <w:t>Итак, все лозунги изменить антропоцентризм на экоцентризм – благие намерения, поскольку для этого нужно избавиться от всей духовной и материальной культуры. Биосфере не требуется наша защита (она всегда термодинамически находила и найдет выход из кризисного состояния), но экологическая ниша человечества требует ее покровительства. Охрана природы и сбалансированное природопользование является проявлением антропоцентризма, поскольку выполняет заказы разума человека, а не синергетической мудрости природы. С позиций классической экологии выражения типа «экологически чистые продукты», «экологически чистый двигатель», «экологически чистое земледелие» абсурдны, но эмоционально насыщенны для психики человека, его сознания. Ощущается недостаточность содержательного и функционального признаков «биологической ментальности» современных защитников природы разного уровня, что является причиной стереотипного подхода к решению экологической проблематики и неоправданного псевдооптимизма. Человек по определению антиэкологичен, но есть выход – он способен это осознать. Это позволяет надеяться на получение положительного результата при направлении учебно-воспитательного процесса на формирование у молодежи элементов экологически целесообразного поведения в виде активной деятельности по сохранению и сбалансированному восстановлению природы.</w:t>
      </w:r>
    </w:p>
    <w:p w:rsidR="00935A15" w:rsidRDefault="00961F16">
      <w:pPr>
        <w:pStyle w:val="a3"/>
      </w:pPr>
      <w:r>
        <w:t>В этих словах снова скрыта проблема – сохранять природу реально мы можем только на территориях, охраняемых государством (т.е. людьми). Тогда давайте прислушиваемся к утверждениям Вернадского о средообразующей функцию живого вещества и к расчетам современных ученых, и будем учиться выполнять нормативы концепции естественной «золотой середины» в биосфере, которая предусматривает обязательное соотношение между культурными и натуральными ландшафтами на уровне 68% и 32% соответственно. В частности, для прекращения разрушительных процессов и достижения экологического равновесия в Украине предлагается максимально восстановить естественный каркас территории государства путем наращивания площади экосети и восстановленных (оздоровленных) ландшафтов. Разработана общегосударственная программа формирования национальной экосети на 2000-2015 годы, одобренная законом (Закон Украины от 21.09.00 г. № 1989-III). Программа предусматривает доведение общей площади земель экосети в 2015 г. до 41, 68% (25 164, 5 тыс. га) от общей площади территории Украины, а площади природно-заповедного фонда – до 10, 4% (6275 тыс. га) [8]. Это действенная экологическая перспектива для населения по активному сохранению и сбалансированному восстановлению природы.</w:t>
      </w:r>
    </w:p>
    <w:p w:rsidR="00935A15" w:rsidRDefault="00961F16">
      <w:pPr>
        <w:pStyle w:val="a3"/>
      </w:pPr>
      <w:r>
        <w:t>Идеи и эмпирические выводы, которые позволили В.И. Вернадскому сформировать представление о ноосфере, обрабатывались им еще смолоду, однако термин «ноосфера» он впервые употребляет в письме от 7 сентября 1936 г. к Б.Л. Лычкову. В публичном выступлении В.И. Вернадский впервые ссылается на этот термин в 1937 г., на XVII сессии Международного геологического конгресса (Москва). Становление сферы разума требует, по мнению Вернадского, определенных предпосылок: полного заселения планеты, глобального объединения населения, свободы научной мысли, поиска и роста научного знания, которое сопровождается моральным совершенствованием, и преобразования этого знания в мощную геологическую силу. Объединение населения планеты в единый действенный мировой организм сегодня мы наблюдаем в виде глобализации.</w:t>
      </w:r>
    </w:p>
    <w:p w:rsidR="00935A15" w:rsidRDefault="00961F16">
      <w:pPr>
        <w:pStyle w:val="a3"/>
      </w:pPr>
      <w:r>
        <w:t>Наряду со всеми «плюсами» глобализации относительно создания единого информационно-экономического пространства существуют и «минусы»: навязывание народам планеты прозападной социально-экономической парадигмы, углубление пропасти между развитыми странами «золотого миллиарда» и остальным миром, культурная унификация, культивирование в межчеловеческих отношениях неограниченного индивидуализма, эгоизма и прагматизма. Современное сциентистское мышления все больше становится экологически опасным, поскольку не предусматривает обуздание материальных запросов, утверждает в сознании примат материального над духовным. Итак, в концепции ноосферы со временем выявились некоторые противоречия, что побудило к ее дальнейшему развитию учеными. Сегодня существует различно ориентированный спектр толкования ноосферных идей – от ноосферы-утопии к ноосфере как разрушающей техносферы и вплоть до самого ее апофеоза – эры будущего человечества. Отметим, что В.И. Вернадский нигде и никогда не называл свою гипотезу ноосферы учением. Следовательно, существует учение о биосфере и гипотеза (идея) ноосферы.</w:t>
      </w:r>
    </w:p>
    <w:p w:rsidR="00935A15" w:rsidRDefault="00961F16">
      <w:pPr>
        <w:pStyle w:val="a3"/>
      </w:pPr>
      <w:r>
        <w:t>По В.И. Вернадскому биосфера является материальной базой для формирования ноосферы. Разум, вера и деятельность человека – это канал, через который происходит эволюция биосферы в ноосферу, что требует появления типа человека качественно нового уровня ответственности за ход планетарных биогеохимических процессов, человека с новыми параметрами духовности. Для успешного управления искусственными экосистемами человеку целесообразно задействовать научные, образовательные, этнические, культурные, языковые, религиозные достижения цивилизации. Изменения в человеке являются не следствием создания ноосферы, а ее определяющей предпосылкой, без которой сфера Разума никогда не реализуется. Для контроля за состоянием «реанимации» биосферы необходимо создать Международный центр мониторинга, мировые сети мониторинговых станций, полигонов, региональных и национальных центров мониторинга, международных стандартных индикаторов состояния окружающей среды и устойчивого развития. Таким образом, возможна не глобальная перестройка биосферы в ноосферу, как считал В.И. Вернадский и его последователи, а адаптация процесса ноосферогенеза в биосферу в качестве земной стратегии развития сферы разума. Идеал ноосферы В.И. Вернадского конструктивный, поскольку предоставляет человечеству надежду и отрицает идеологию «конца истории», хотя сегодня можно говорить лишь о преобразовании биосферы в переходную биосферно-ноосферную целостность.</w:t>
      </w:r>
    </w:p>
    <w:p w:rsidR="00935A15" w:rsidRDefault="00961F16">
      <w:pPr>
        <w:pStyle w:val="a3"/>
      </w:pPr>
      <w:r>
        <w:t>Научное наследие академика В.И. Вернадского составляет более 700 научных работ. По широте научного кругозора и разнообразию научных открытий Владимир Иванович Вернадский занимает особое место среди великих ученых нашего времени. Молекулярные кристаллические структуры, радиоактивный распад элементов, планетарные геохимические оболочки, история минералов и геосфер, миграция химических элементов Земли, геологическая роль «живого вещества» в истории планеты, учение о биосфере, гипотеза ноосферы и значение научной мысли как планетного явления – такой круг научных интересов ученого-мыслителя, идеи которого приобретают со временем все большую актуальность, а некоторые из них еще ожидают своей реализации.</w:t>
      </w:r>
    </w:p>
    <w:p w:rsidR="00935A15" w:rsidRDefault="00961F16">
      <w:pPr>
        <w:pStyle w:val="a3"/>
      </w:pPr>
      <w:r>
        <w:t>Имя ученого носят горы подо льдом в Восточной Антарктиде, украинская антарктическая станция</w:t>
      </w:r>
    </w:p>
    <w:p w:rsidR="00935A15" w:rsidRDefault="00961F16">
      <w:pPr>
        <w:pStyle w:val="a3"/>
      </w:pPr>
      <w:r>
        <w:t>В честь ученого названы два минерала «вернадит» и «вернадскит», воздвигнут величественный памятник в Киеве. ЮНЕСКО 2013 год объявлен Годом В. Вернадского в Украине и России</w:t>
      </w:r>
    </w:p>
    <w:p w:rsidR="00935A15" w:rsidRDefault="00DE0054">
      <w:pPr>
        <w:pStyle w:val="a3"/>
      </w:pPr>
      <w:r>
        <w:rPr>
          <w:noProof/>
        </w:rPr>
        <w:pict>
          <v:shape id="_x0000_i1031" type="#_x0000_t75" style="width:24pt;height:24pt"/>
        </w:pict>
      </w:r>
    </w:p>
    <w:p w:rsidR="00935A15" w:rsidRDefault="00961F16">
      <w:pPr>
        <w:pStyle w:val="a3"/>
      </w:pPr>
      <w:r>
        <w:t> Памятник В.И. Вернадскому в Киеве</w:t>
      </w:r>
    </w:p>
    <w:p w:rsidR="00935A15" w:rsidRDefault="00961F16">
      <w:pPr>
        <w:pStyle w:val="a3"/>
      </w:pPr>
      <w:r>
        <w:t>В Москве и Симферополе в честь ученого названы проспекты.</w:t>
      </w:r>
    </w:p>
    <w:p w:rsidR="00935A15" w:rsidRDefault="00961F16">
      <w:pPr>
        <w:pStyle w:val="a3"/>
      </w:pPr>
      <w:r>
        <w:t>Проспект имени Вернадского в Москве</w:t>
      </w:r>
    </w:p>
    <w:p w:rsidR="00935A15" w:rsidRDefault="00961F16">
      <w:pPr>
        <w:pStyle w:val="a3"/>
      </w:pPr>
      <w:r>
        <w:t>Таврический национальный университет, в Киеве – бульвар и Национальная библиотека Академии наук Украины,</w:t>
      </w:r>
    </w:p>
    <w:p w:rsidR="00935A15" w:rsidRDefault="00961F16">
      <w:pPr>
        <w:pStyle w:val="a3"/>
      </w:pPr>
      <w:r>
        <w:t>Национальная библиотека Украины имени В.И. Вернадского</w:t>
      </w:r>
    </w:p>
    <w:p w:rsidR="00935A15" w:rsidRDefault="00961F16">
      <w:pPr>
        <w:pStyle w:val="a3"/>
      </w:pPr>
      <w:r>
        <w:t>Список литературы</w:t>
      </w:r>
    </w:p>
    <w:p w:rsidR="00935A15" w:rsidRDefault="00961F16">
      <w:pPr>
        <w:pStyle w:val="a3"/>
      </w:pPr>
      <w:r>
        <w:t>Андрєєв О.О. Логіка і методологія науки в творчості В.І. Вернадського : дис. … канд. філос. наук : 09.00.08 / Андрєєв Олег Олексійович. – К., 2007.– 160 с.</w:t>
      </w:r>
    </w:p>
    <w:p w:rsidR="00935A15" w:rsidRDefault="00961F16">
      <w:pPr>
        <w:pStyle w:val="a3"/>
      </w:pPr>
      <w:r>
        <w:t>Баландин Р.К. Вернадский: жизнь, мысль, бессмертие [Електронний ресурс]. – Режим доступа: http://vernadsky.lib.ru/e-texts/archive/balandin.htm....</w:t>
      </w:r>
    </w:p>
    <w:p w:rsidR="00935A15" w:rsidRDefault="00961F16">
      <w:pPr>
        <w:pStyle w:val="a3"/>
      </w:pPr>
      <w:r>
        <w:t>В.И.Вернадский и современность / Гл. ред.: Б.С.Соколов, А.Л.Яншин. – М.: Наука, 1986. – 232 с.</w:t>
      </w:r>
    </w:p>
    <w:p w:rsidR="00935A15" w:rsidRDefault="00961F16">
      <w:pPr>
        <w:pStyle w:val="a3"/>
      </w:pPr>
      <w:r>
        <w:t>Вернадский В.И. О науке. – Т. 1. – Научное знание. Научное творчество. Научная мысль. – Дубна: Феникс, 1997. – 575 с.</w:t>
      </w:r>
    </w:p>
    <w:p w:rsidR="00935A15" w:rsidRDefault="00961F16">
      <w:pPr>
        <w:pStyle w:val="a3"/>
      </w:pPr>
      <w:r>
        <w:t>Вернадский В. И. Научная мысль как планетное явление. – М.: Наука, 1991. – 272 с.</w:t>
      </w:r>
    </w:p>
    <w:p w:rsidR="00935A15" w:rsidRDefault="00961F16">
      <w:pPr>
        <w:pStyle w:val="a3"/>
      </w:pPr>
      <w:r>
        <w:t>Вернадский В.И. Биосфера и ноосфера. – М.: Айрис-пресс, 2004. – 576 с.</w:t>
      </w:r>
    </w:p>
    <w:p w:rsidR="00935A15" w:rsidRDefault="00961F16">
      <w:pPr>
        <w:pStyle w:val="a3"/>
      </w:pPr>
      <w:r>
        <w:t>Кун Т. Структура научных революций. – М.: Прогресс, 1977. – 273 с.</w:t>
      </w:r>
    </w:p>
    <w:p w:rsidR="00935A15" w:rsidRDefault="00961F16">
      <w:pPr>
        <w:pStyle w:val="a3"/>
      </w:pPr>
      <w:r>
        <w:t>Мовчан Я.І. Збереження біотичного різноманіття України (методологія, теорія, практика) : дис. … доктора біолог. наук : 03.00.16 / Мовчан Ярослав Іванович. – К., 2008. – 536 с.</w:t>
      </w:r>
    </w:p>
    <w:p w:rsidR="00935A15" w:rsidRDefault="00961F16">
      <w:pPr>
        <w:pStyle w:val="a3"/>
      </w:pPr>
      <w:r>
        <w:t>Реймерс Н.Ф. Экология: Теория, законы, правила, принципы и гипотезы. – М.: Россия молодая, 1994. – 366 с.</w:t>
      </w:r>
    </w:p>
    <w:p w:rsidR="00935A15" w:rsidRDefault="00961F16">
      <w:pPr>
        <w:pStyle w:val="a3"/>
      </w:pPr>
      <w:r>
        <w:t>Рудишин С.Д. Біологічна підготовка майбутніх екологів: теорія і практика: монографія. – Вінниця : ВМГО «Темпус», 2009. – 394 с.</w:t>
      </w:r>
    </w:p>
    <w:p w:rsidR="00935A15" w:rsidRDefault="00961F16">
      <w:pPr>
        <w:pStyle w:val="a3"/>
      </w:pPr>
      <w:r>
        <w:t>Рудишин С.Д. Які біологічні знання можна вважати науковими для сучасної екології? // Науковий світ. – 2010. – № 5. – С. 5-6.</w:t>
      </w:r>
    </w:p>
    <w:p w:rsidR="00935A15" w:rsidRDefault="00961F16">
      <w:pPr>
        <w:pStyle w:val="a3"/>
      </w:pPr>
      <w:r>
        <w:t>Фейерабенд П. Против методологического принуждения // Избр. труды по методологии науки. – М.: Прогресс, 1986. – С.125-466.</w:t>
      </w:r>
      <w:bookmarkStart w:id="0" w:name="_GoBack"/>
      <w:bookmarkEnd w:id="0"/>
    </w:p>
    <w:sectPr w:rsidR="00935A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F16"/>
    <w:rsid w:val="00935A15"/>
    <w:rsid w:val="00961F16"/>
    <w:rsid w:val="00DE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200E35C-CADB-491A-88B6-B3D6E6DB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3210</Words>
  <Characters>18299</Characters>
  <Application>Microsoft Office Word</Application>
  <DocSecurity>0</DocSecurity>
  <Lines>152</Lines>
  <Paragraphs>42</Paragraphs>
  <ScaleCrop>false</ScaleCrop>
  <Company>diakov.net</Company>
  <LinksUpToDate>false</LinksUpToDate>
  <CharactersWithSpaces>21467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Вернадский: космический масштаб мысли и личности (к 150-летию со дня рождения)</dc:title>
  <dc:subject/>
  <dc:creator>Irina</dc:creator>
  <cp:keywords/>
  <dc:description/>
  <cp:lastModifiedBy>Irina</cp:lastModifiedBy>
  <cp:revision>2</cp:revision>
  <dcterms:created xsi:type="dcterms:W3CDTF">2014-07-19T04:48:00Z</dcterms:created>
  <dcterms:modified xsi:type="dcterms:W3CDTF">2014-07-19T04:48:00Z</dcterms:modified>
</cp:coreProperties>
</file>