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CF" w:rsidRDefault="00D62FCF">
      <w:pPr>
        <w:pStyle w:val="a5"/>
        <w:ind w:firstLine="567"/>
      </w:pPr>
      <w:r>
        <w:t>МИНИСТЕРСТВО ОБЩЕГО И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ПРОФЕССИОНАЛЬНОГО ОБРАЗОВАНИЯ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РОССИЙСКОЙ ФЕДЕРАЦИИ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ГОСУДАРСТВЕННАЯ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ЭКОНОМИЧЕСКАЯ АКАДЕМИЯ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  <w:lang w:val="en-US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  <w:lang w:val="en-US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5"/>
        <w:ind w:firstLine="567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Style w:val="aa"/>
        <w:ind w:firstLine="567"/>
      </w:pPr>
      <w:r>
        <w:t>По курсу: Организация контроля товаров и транспортных средств, перемещаемых через таможенную границу РФ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Style w:val="aa"/>
        <w:ind w:firstLine="567"/>
      </w:pPr>
      <w:r>
        <w:t>Тема: Таможенный контроль за ввозом в РФ и вывозом из РФ культурных ценностей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Выполнила: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Студентка 5 курса заочного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отделения ИК и М, гр.ТД-252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Кравцова Виктория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Style w:val="4"/>
        <w:ind w:firstLine="567"/>
        <w:jc w:val="center"/>
      </w:pPr>
      <w:r>
        <w:t>Проверил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доцент</w:t>
      </w:r>
    </w:p>
    <w:p w:rsidR="00D62FCF" w:rsidRDefault="00D62FCF">
      <w:pPr>
        <w:pStyle w:val="a5"/>
        <w:ind w:firstLine="567"/>
      </w:pPr>
      <w:r>
        <w:t>Хапилин Анатолий Федорович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г. Ростов-на-Дону</w:t>
      </w:r>
    </w:p>
    <w:p w:rsidR="00D62FCF" w:rsidRDefault="00D62F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1998 г.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</w:pP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lang w:val="en-US"/>
        </w:rPr>
      </w:pP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1. Понятие культурных ценностей</w:t>
      </w:r>
      <w:r>
        <w:rPr>
          <w:noProof/>
        </w:rPr>
        <w:tab/>
        <w:t>4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2. Порядок выдачи разрешений и таможенный контроль за вывозом культурных ценностей</w:t>
      </w:r>
      <w:r>
        <w:rPr>
          <w:noProof/>
        </w:rPr>
        <w:tab/>
        <w:t>6</w:t>
      </w:r>
    </w:p>
    <w:p w:rsidR="00D62FCF" w:rsidRDefault="00D62FCF">
      <w:pPr>
        <w:pStyle w:val="23"/>
        <w:tabs>
          <w:tab w:val="right" w:leader="underscore" w:pos="9912"/>
        </w:tabs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2.1 Пример из судебной практики</w:t>
      </w:r>
      <w:r>
        <w:rPr>
          <w:noProof/>
          <w:sz w:val="24"/>
          <w:szCs w:val="24"/>
        </w:rPr>
        <w:tab/>
        <w:t>12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3. Таможенный контроль за временным вывозом и ввозом культурных ценностей.</w:t>
      </w:r>
      <w:r>
        <w:rPr>
          <w:noProof/>
        </w:rPr>
        <w:tab/>
        <w:t>13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Особенности ввоза на территорию РФ кино- и видеофильмов</w:t>
      </w:r>
      <w:r>
        <w:rPr>
          <w:noProof/>
        </w:rPr>
        <w:tab/>
        <w:t>18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Приложение</w:t>
      </w:r>
      <w:r>
        <w:rPr>
          <w:noProof/>
        </w:rPr>
        <w:tab/>
        <w:t>20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Нормативные источники</w:t>
      </w:r>
      <w:r>
        <w:rPr>
          <w:noProof/>
        </w:rPr>
        <w:tab/>
        <w:t>21</w:t>
      </w:r>
    </w:p>
    <w:p w:rsidR="00D62FCF" w:rsidRDefault="00D62FCF">
      <w:pPr>
        <w:pStyle w:val="11"/>
        <w:tabs>
          <w:tab w:val="right" w:leader="underscore" w:pos="9912"/>
        </w:tabs>
        <w:ind w:firstLine="567"/>
        <w:jc w:val="both"/>
        <w:rPr>
          <w:noProof/>
        </w:rPr>
      </w:pPr>
      <w:r>
        <w:rPr>
          <w:noProof/>
        </w:rPr>
        <w:t>Использованная литература</w:t>
      </w:r>
      <w:r>
        <w:rPr>
          <w:noProof/>
        </w:rPr>
        <w:tab/>
        <w:t>21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7830245"/>
      <w:r>
        <w:rPr>
          <w:rFonts w:ascii="Times New Roman" w:hAnsi="Times New Roman" w:cs="Times New Roman"/>
          <w:sz w:val="24"/>
          <w:szCs w:val="24"/>
        </w:rPr>
        <w:t>Введение</w:t>
      </w:r>
      <w:bookmarkEnd w:id="0"/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Перемещение через таможенную границу культурных ценностей регламентируется Законом РФ "О вывозе и ввозе культурных ценностей", в развитие которого появилось указание ГТК от 2 ноября 1993 года N01-13/10907 "О вывозе культурных ценностей".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применении данного закона на практике работники таможенных органов сталкиваются с множеством проблем. Все, что связано с контролем за перемещением культурных ценностей вызывает негативную реакцию. Это связано с объективными сложностями в классификации перемещаемых предметов в качестве культурных ценностей. Для четкого вывода о наличии признаков, характеризующих культурные ценности, необходимы знания в области искусства, истории, археологии, такими знаниями в полной мере обладают только специалисты в конкретной области знаний. Работники таможенных органов не могут обладать такими глубокими познаниями и вынуждены всякий раз прибегать к услугам экспертов-специалистов, так как ошибочные выводы о культурной ценности предмета могут вызвать жалобы лиц, их перемещающих, со всеми вытекающими отсюда последствиями. Это обычно занимает много времени и затягивает процесс таможенного оформления и контроля. В определенных случаях такие задержки также приводят к конфликтам и жалобам.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Не менее важным препятствием эффективному и качественному контролю за перемещением культурных ценностей является несовершенство нормативной базы. Во исполнение Закона о ввозе и вывозе культурных ценностей должен был принят ряд нормативных актов (закон был принят 5 лет назад). Министерством культуры Положение о порядке проведения государственной экспертизы и контроля за вывозом культурных ценностей до сих пор не принято. Не определен порядок таможенного контроля и специальной регистрации ввозимых культурных (такой порядок должен быть выработан Министерством культуры совместно с ГТК).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До сих пор действуют нормативные акты советского периода. Согласно Письму ГТК РФ от 8 июля 1996 г. N 01-15/11998 "О вывозе культурных ценностей", до утверждения нового порядка пропуска и новых списков предметов, отнесенных к культурным ценностям, таможенные органы должны руководствоваться приказом Министерства культуры СССР от 23.03.87 N 120 с изменениями, внесенными 02.12.88 г «О порядке контроля за вывозом из СССР культурных ценностей».</w:t>
      </w: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37830246"/>
      <w:r>
        <w:rPr>
          <w:rFonts w:ascii="Times New Roman" w:hAnsi="Times New Roman" w:cs="Times New Roman"/>
          <w:sz w:val="24"/>
          <w:szCs w:val="24"/>
        </w:rPr>
        <w:t>1. Понятие культурных ценностей</w:t>
      </w:r>
      <w:bookmarkEnd w:id="1"/>
    </w:p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ст.6 Закона, под культурными ценностями понимаются движимые предметы материального мира, находящиеся на территории Российской Федерации, а именно: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созданные отдельными лицами или группами лиц, которые являются гражданами Российской Федерации;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имеющие важное значение для Российской Федерации и созданные на ее территории иностранными гражданами и лицами без гражданства, проживающими на территории Российской Федерации;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обнаруженные на территории России;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приобретенные археологическими, этнологическими и естественнонаучными экспедициями с согласия компетентных властей страны, откуда происходят эти ценности;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приобретенные в результате добровольных обменов;</w:t>
      </w:r>
    </w:p>
    <w:p w:rsidR="00D62FCF" w:rsidRDefault="00D62FCF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полученные в качестве дара или законно приобретенные с согласия компетентных властей страны, откуда происходят эти ценности.</w:t>
      </w:r>
    </w:p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2"/>
        <w:spacing w:line="240" w:lineRule="auto"/>
        <w:ind w:firstLine="567"/>
        <w:rPr>
          <w:sz w:val="24"/>
          <w:szCs w:val="24"/>
        </w:rPr>
      </w:pPr>
      <w:bookmarkStart w:id="2" w:name="_Toc437830247"/>
      <w:r>
        <w:rPr>
          <w:sz w:val="24"/>
          <w:szCs w:val="24"/>
        </w:rPr>
        <w:t>К культурным ценностям относятся следующие категории предметов:</w:t>
      </w:r>
      <w:bookmarkEnd w:id="2"/>
    </w:p>
    <w:p w:rsidR="00D62FCF" w:rsidRDefault="00D62FCF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исторические ценности, в том числе связанные с историческими событиями в жизни народов, развитием общества и государства, историей науки и техники, а также относящиеся к жизни и деятельности выдающихся личностей (государственных, политических, общественных деятелей, мыслителей, деятелей науки, литературы, искусства);</w:t>
      </w:r>
    </w:p>
    <w:p w:rsidR="00D62FCF" w:rsidRDefault="00D62FCF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предметы и их фрагменты, полученные в результате археологических раскопок;</w:t>
      </w:r>
    </w:p>
    <w:p w:rsidR="00D62FCF" w:rsidRDefault="00D62FCF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художественные ценности, в том числе: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картины и рисунки целиком ручной работы на любой основе и из любых материалов;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оригинальные скульптурные произведения из любых материалов, в том числе рельефы;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оригинальные художественные композиции и монтажи из любых материалов;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художественно оформленные предметы культового назначения, в частности иконы;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гравюры, эстампы, литографии и их оригинальные печатные формы;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произведения декоративно-прикладного искусства, в том числе художественные изделия из стекла, керамики, дерева, металла, кости, ткани и других материалов;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изделия традиционных народных художественных промыслов;</w:t>
      </w:r>
    </w:p>
    <w:p w:rsidR="00D62FCF" w:rsidRDefault="00D62FCF">
      <w:pPr>
        <w:numPr>
          <w:ilvl w:val="0"/>
          <w:numId w:val="4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составные части и фрагменты архитектурных, исторических, художественных памятников и памятников монументального искусства;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старинные книги, издания, представляющие особый интерес (исторический, художественный, научный и литературный), отдельно или в коллекциях;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редкие рукописи и документальные памятники;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архивы, включая фото-, фоно-, кино-, видеоархивы;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уникальные и редкие музыкальные инструменты;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почтовые марки, иные филателистические материалы, отдельно или в коллекциях;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старинные монеты, ордена, медали, печати и другие предметы коллекционирования;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редкие коллекции и образцы флоры и фауны, предметы, представляющие интерес для таких отраслей науки, как минералогия, анатомия и палеонтология;</w:t>
      </w:r>
    </w:p>
    <w:p w:rsidR="00D62FCF" w:rsidRDefault="00D62FCF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другие движимые предметы, в том числе копии, имеющие историческое, художественное, научное или иное культурное значение, а также взятые государством под охрану как памятники истории и культуры.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являются культурными ценностями современные сувенирные изделия, предметы культурного назначения серийного и массового производства.</w:t>
      </w: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37830248"/>
      <w:r>
        <w:rPr>
          <w:rFonts w:ascii="Times New Roman" w:hAnsi="Times New Roman" w:cs="Times New Roman"/>
          <w:sz w:val="24"/>
          <w:szCs w:val="24"/>
        </w:rPr>
        <w:t>2. Порядок выдачи разрешений и таможенный контроль за вывозом культурных ценностей</w:t>
      </w:r>
      <w:bookmarkEnd w:id="3"/>
    </w:p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Закон "О вывозе и ввозе культурных ценностей" устанавливает, что вывоз архивов, уникальных и редких музыкальных инструментов, старинных книг (полный перечень приводится выше) за пределы российской территории разрешается таможенным органом только при наличии свидетельства на право вывоза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этом, вывозу из Российской Федерации не подлежат следующие категории культурных ценностей:</w:t>
      </w:r>
    </w:p>
    <w:p w:rsidR="00D62FCF" w:rsidRDefault="00D62FCF">
      <w:pPr>
        <w:numPr>
          <w:ilvl w:val="0"/>
          <w:numId w:val="6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движимые предметы, представляющие историческую, художественную, научную или иную культурную ценность и отнесенные в соответствии с действующим законодательством к особо ценным объектам культурного наследия народов Российской Федерации, независимо от времени их создания;</w:t>
      </w:r>
    </w:p>
    <w:p w:rsidR="00D62FCF" w:rsidRDefault="00D62FCF">
      <w:pPr>
        <w:numPr>
          <w:ilvl w:val="0"/>
          <w:numId w:val="6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движимые предметы, независимо от времени их создания, охраняемые государством и внесенные в охранные списки и реестры в порядке, установленном законодательством Российской Федерации;</w:t>
      </w:r>
    </w:p>
    <w:p w:rsidR="00D62FCF" w:rsidRDefault="00D62FCF">
      <w:pPr>
        <w:numPr>
          <w:ilvl w:val="0"/>
          <w:numId w:val="6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постоянно хранящиеся в государственных и муниципальных музеях, архивах, библиотеках, других государственных хранилищах культурных ценностей Российской Федерации. По решению уполномоченных государственных органов данное правило может быть распространено на иные музеи, архивы, библиотеки;</w:t>
      </w:r>
    </w:p>
    <w:p w:rsidR="00D62FCF" w:rsidRDefault="00D62FCF">
      <w:pPr>
        <w:numPr>
          <w:ilvl w:val="0"/>
          <w:numId w:val="6"/>
        </w:numPr>
        <w:tabs>
          <w:tab w:val="clear" w:pos="1211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ценности, созданные более 100 лет назад, если иное не предусмотрено законом.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Данный список является исчерпывающим и запрет на вывоз культурных ценностей по иным основаниям не допускается. В соответствии с международными договорами РФ и законодательством Российской Федерации культурные ценности, незаконно вывезенные с ее территории и незаконно ввезенные на ее территорию, подлежат возвращению.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Как уже было сказано, при принятии решения о возможности вывоза культурных ценностей соответствующим государственным органом выдается свидетельство на право вывоза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Свидетельство на право вывоза культурных ценностей является основанием для пропуска указанных ценностей через таможенную и государственную границы Российской Федерации.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Вывоз культурных ценностей без указанного свидетельства запрещается.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Согласно Закону о ввозе и вывозе культурных ценностей, Федеральная служба по сохранению культурных ценностей принимает решения о возможности вывоза, временного вывоза культурных ценностей и выдает соответствующие свидетельства.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Однако Указом Президента РФ от 14 августа 1996 г. N 1177 Федеральная служба России по сохранению культурных ценностей упразднена, ее функции переданы Министерству культуры Российской Федерации, которое: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осуществляет совместно с другими федеральными органами исполнительной власти контроля за соблюдением установленного порядка вывоза и ввоза культурных ценностей;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принимает решения о возможности вывоза и временного вывоза культурных ценностей из Российской Федерации, выдает юридическим или  физическим лицам свидетельства на право вывоза и временного вывоза культурных ценностей, взимает в установленном порядке специальные сборы за право вывоза и временного вывоза культурных ценностей;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обеспечивает в установленном порядке организацию и проведение искусствоведческой и историко-культурной экспертизы заявленных к вывозу и временному вывозу культурных ценностей, а также при возврате после временного вывоза и передаче прав собственности на них;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составляет в установленном порядке перечень культурных ценностей, подпадающих под действие Закона РФ "О вывозе и ввозе культурных ценностей";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осуществляет в установленном порядке регистрацию ввозимых и временно ввозимых культурных ценностей;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осуществляет в установленном порядке хранение, учет и экспертизу культурных ценностей, а также публикацию информации о культурных ценностях, задержанных или конфискованных таможенными и другими правоохранительными органами;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осуществляет в установленном порядке передачу культурных ценностей, обращенных в доход государства в соответствии с действующим законодательством, в государственные музейный, архивный и библиотечный фонды либо религиозным объединениям..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Непосредственно выдачу свидетельств на право вывоза культурных ценностей осуществляют территориальные управления Минкультуры РФ (см. приложение). К настоящему созданы Территориальные управления  Министерства культуры РФ по сохранению культурных ценностей в следующих городах: Екатеринбург, Краснодар, Красноярск, Архангельск, Нижний Новгород, Иркутск, Саратов, Владивосток, Хабаровск, Санкт-Петербург. Кроме того, такие свидетельства по ходатайству собственника или уполномоченного им лица могут выдаваться следующими органами и учреждениями Министерства культуры РФ: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Комитетом по культуре г. Москвы;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Российской государственной библиотекой, г.Москва (в отношении печатных изданий);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Российской национальной библиотекой, г.Санкт-Петербург (в отношении печатных изданий).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Культурные ценности, заявленные к вывозу, подлежат обязательной экспертизе.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Отказ лица, ходатайствующего о вывозе культурных ценностей, представить на экспертизу заявленные к вывозу предметы рассматривается как отказ заявителя от их вывоза.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получения разрешения на вывоз культурных ценностей их владелец обязан заблаговременно подать искусствоведу - эксперту письменное заявление с приложением в двух экземплярах списка и фотографий (размером 13 x 18 см) каждого предполагаемого к вывозу предмета.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необходимых случаях предъявляются документы, подтверждающие установленную законом форму отчуждения данного предмета от прежнего  владельца, а также удостоверяющие их стоимость (чеки, квитанции и пр.).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Вывоз произведений, владельцем которых является сам автор, может быть разрешен при предъявлении заключения соответствующего творческого союза или учреждения, где работал автор, об авторстве и возможности их вывоза.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.Предполагаемые к вывозу культурные ценности предъявляются искусствоведам - экспертам. В случае необходимости экспертиза предметов проводится по месту их нахождения. Осмотр предметов и подготовка экспертного заключения о возможности их вывоза производятся в отсутствие владельца предметов, однако, он может быть вызван для выяснения возникших вопросов.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 получения  разрешения на вывоз произведений печати их владелец обязан подать искусствоведу - эксперту заявление и два экземпляра списка изданий, предполагаемых к вывозу. Срок проведения экспертизы ценности изданий - до одного месяца со дня подачи списка.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 основании изучения предметов и предъявленных материалов  искусствоведы - эксперты принимают решение о возможности вывоза предъявленных к осмотру культурных ценностей или об отказе в выдаче разрешения, а также производят оценку предметов.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случае, если результаты экспертизы дают основание для внесения заявленного к вывозу предмета в государственные охранные списки или реестры, материалы экспертизы передаются в соответствующие государственные органы независимо от согласия лица, ходатайствующего о вывозе этого предмета.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несогласии заявителя с заключением экспертизы предмет, заявленный к вывозу, представляется на рассмотрение Государственной экспертной комиссии  Министерства культуры Российской Федерации или Государственной экспертной комиссии Государственной архивной службы России.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Услуги  по проведению экспертизы оплачиваются заявителем независимо от решения о возможности вывоза данного предмета за границу.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Разрешение на вывоз культурных ценностей является действительным в течение трех месяцев со дня выдачи.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оформлении разрешений искусствовед - эксперт на каждом листе списка разрешенных к вывозу культурных ценностей, на обороте их фотографий проставляет штамп установленного образца с указанием номера разрешения, даты его выдачи, а на последнем листе списка — также общей оценки предметов. На каждом листе списка в оттиске штампа эксперт или уполномоченный, выдавший разрешение, ставит свою подпись.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 обороте разрешенных к вывозу произведений изобразительного искусства проставляется штамп, а разрешенные к вывозу музыкальные  инструменты пломбируются  в установленном порядке (за исключением временно вывозимых).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этом один комплект списка с фотографиями хранится у эксперта, другой вместе с разрешением выдается владельцу.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случаях, когда разрешения могут быть выданы без осмотра предмета в натуре (произведения  печати и т.п.) по письменным запросам граждан, проживающих в городах, где отсутствуют Территориальные управления  Министерства культуры РФ по сохранению культурных ценностей, разрешения могут быть высланы в адрес заявителей.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Культурные ценности, их списки, фотографии и разрешения при выезде предъявляются гражданами таможенным учреждениям.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 основании оценки предметов в соответствии с действующим законодательством взыскивается таможенная пошлина.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пересылке в почтовых отправлениях предметы предъявляются соответствующим учреждениям связи вместе с квитанцией об уплате таможенной пошлины.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таможенных учреждений и организаций связи, искусствоведы - контролеры устанавливают идентичность вывозимых или пересылаемых культурных ценностей со сведениями, указанными в  документах о разрешении на  вывоз и пересылку этих предметов.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Таким образом, единственным основанием для вывоза культурных ценностей является предоставление лицом, перемещающим указанные ценности, в органы таможенного контроля свидетельства, подтверждающего право на их вывоз. К свидетельству прилагаются перечень ценностей, заверенный печатью Министерства культуры, а также их фотографии, на оборотной стороне которых также проставляется печать Минкультуры.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Если граждане выезжают на постоянное жительство за  рубеж и желают вывезти из России отдельные предметы, являющиеся семейными реликвиями или мемориальными ценностями и не хранящиеся постоянно в государственных или муниципальных музеях, архивах, библиотеках, иных государственных хранилищах культурных ценностей, то свидетельства на право вывоза указанных предметов выдаются им с разрешения Межведомственного совета по вопросам вывоза и ввоза культурных ценностей. Обязательное условие для получения  такого разрешения — представление доказательства права собственности на названные предметы.</w:t>
      </w:r>
    </w:p>
    <w:p w:rsidR="00D62FCF" w:rsidRDefault="00D62FCF">
      <w:pPr>
        <w:pStyle w:val="2"/>
        <w:spacing w:line="240" w:lineRule="auto"/>
        <w:ind w:firstLine="567"/>
        <w:rPr>
          <w:sz w:val="24"/>
          <w:szCs w:val="24"/>
        </w:rPr>
      </w:pPr>
      <w:bookmarkStart w:id="4" w:name="_Toc437830249"/>
      <w:r>
        <w:rPr>
          <w:sz w:val="24"/>
          <w:szCs w:val="24"/>
        </w:rPr>
        <w:t>2.1 Пример из судебной практики</w:t>
      </w:r>
      <w:bookmarkEnd w:id="4"/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арбитражный суд обратился Центр графических искусств с иском о признании недействительным постановления таможни о наложении на Центр штрафа и конфискации картин по мотиву сокрытия им от таможенного контроля перемещаемых через границу картин путем представления таможенному органу документов, содержащих о них недостоверные сведения (статьи 277, 278).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Истец утверждал, что его вины в нарушениях, отмеченных в постановлении таможенного органа, нет, поскольку Центр не должен нести ответственность за действия эксперта-искусствоведа экспертно-контрольной группы Министерства культуры Российской Федерации, выдавшего ненадлежащее свидетельство на право вывоза культурных ценностей из России.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Ответчик с утверждениями истца не согласился, сославшись на то, что постановление таможни вынесено в соответствии с требованиями законодательства.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Как следует из материалов дела, при таможенном досмотре картин, вывозимых Центром графических искусств за границу для участия в выставке-продаже, было установлено, что одно из полотен не соответствовало фотографии с изображением картины, подлежащей вывозу, семь работ исполнены в технике и на материале, не соответствующих указанному в документах возрасту произведений. По заключению эксперта, стоимость картин была значительно занижена.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За указанные нарушения на Центр графических искусств был наложен штраф в размере 300% стоимости картин. Все полотна конфискованы как объекты правонарушения.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Арбитражный суд доводы Центра графических искусств о вине эксперта отклонил, сославшись на статью 278 Таможенного кодекса, в соответствии с которой, ответственность за перемещение товаров через таможенную границу с обманным использованием документов несет лицо, перемещающее такие товары, то есть Центр графических искусств. Постановление таможни в части конфискации картин, которые соответствовали предъявленным на вывоз документам, отменил, указав в своем решении, что статья 277 Таможенного кодекса предусматривает конфискацию товаров, являющихся  непосредственным объектом правонарушения.</w:t>
      </w: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437830250"/>
      <w:r>
        <w:rPr>
          <w:rFonts w:ascii="Times New Roman" w:hAnsi="Times New Roman" w:cs="Times New Roman"/>
          <w:sz w:val="24"/>
          <w:szCs w:val="24"/>
        </w:rPr>
        <w:t>3. Таможенный контроль за временным вывозом и ввозом культурных ценностей.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Временный ввоз (вывоз) товаров — таможенный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Временно ввозимые (вывозимые) товары подлежат возврату в неизменном состоянии, кроме изменений вследствие естественного износа либо убыли при нормальных условиях транспортировки и хранения.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Временный вывоз культурных ценностей осуществляется музеями, архивами, библиотеками, другими юридическими, а также физическими лицами: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-для организации выставок;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для осуществления реставрационных работ и научных исследований;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в связи с театральной, концертной и иной артистической деятельностью;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в иных необходимых случаях.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 возможности временного вывоза из РФ культурных ценностей, принимается уполномоченными органами Министерства культуры РФ.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Ходатайство о временном вывозе культурных ценностей подается собственником культурных ценностей или уполномоченным им лицом в </w:t>
      </w:r>
      <w:r>
        <w:rPr>
          <w:sz w:val="24"/>
          <w:szCs w:val="24"/>
          <w:highlight w:val="red"/>
        </w:rPr>
        <w:t>федеральную службу по сохранению культурных ценностей</w:t>
      </w:r>
      <w:r>
        <w:rPr>
          <w:sz w:val="24"/>
          <w:szCs w:val="24"/>
        </w:rPr>
        <w:t>. О принятом решении заявителю должно быть сообщено не позднее  чем через три месяца после официального приема ходатайства.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Решение может быть оспорено собственником заявленных к временному вывозу культурных ценностей в судебном порядке в соответствии с действующим законодательством.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Временно вывозимые культурные ценности, постоянно хранящиеся в государственных и муниципальных музеях, архивах, библиотеках, иных государственных хранилищах, не могут быть использованы в качестве обеспечения кредита или служить предметом залога.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временном вывозе культурных ценностей государственными и муниципальными музеями, архивами, библиотеками, иными государственными хранилищами культурных ценностей к заявлению о временном вывозе прилагаются: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договор с принимающей стороной о целях и условиях временного вывоза культурных ценностей;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коммерческое страхование временно вывозимых культурных ценностей с обеспечением всех случаев страховых рисков, либо документ о государственной гарантии финансового покрытия всех рисков, предоставленный страной, принимающей культурные ценности;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документально подтвержденные гарантии принимающей стороны и гарантии государственных органов страны назначения в отношении сохранности и возврата временно вывозимых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временном вывозе культурных ценностей иными юридическими, а также физическими лицами к заявлению о временном вывозе культурных ценностей прилагаются: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о внесении временно вывозимых культурных ценностей в предусмотренные российским законодательством охранные списки или реестры;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подтверждение об извещении соответствующего государственного органа, взявшего культурные ценности на государственную охрану, об их временном вывозе;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договор с принимающей стороной о целях и условиях временного вывоза культурных ценностей;</w:t>
      </w:r>
    </w:p>
    <w:p w:rsidR="00D62FCF" w:rsidRDefault="00D62F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документально подтвержденные гарантии принимающей стороны и гарантии государственных органов страны назначения в отношении сохранности и возврата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Временный вывоз культурных ценностей может быть осуществлен при условии заключения между ходатайствующей стороной и Министерством культуры РФ договора о возврате временно вывозимых культурных ценностей. Содержащееся в указанном договоре требование возврата культурных ценностей обеспечивается залогом временно вывозимых культурных ценностей с оставлением предмета залога у залогодателя.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ходатайстве о временном вывозе культурных ценностей может быть отказано по следующим основаниям: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при отсутствии со стороны физического или юридического лица, осуществляющего временный вывоз, гарантий обратного ввоза культурных ценностей;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если состояние культурных ценностей, заявленных к временному вывозу, не позволяет изменять условия их хранения;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если не определен собственник культурных ценностей, заявленных к временному вывозу, а также, если культурные ценности являются предметом спора о праве собственности;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если в стране, в которую предполагается осуществить временный вывоз культурных ценностей, произошло стихийное бедствие, имеют место вооруженные конфликты, другие обстоятельства, препятствующие обеспечению сохранности временно вывозимых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ходатайстве о временном вывозе культурных ценностей может быть также отказано при отсутствии у Российской Федерации дипломатических отношений с государством, в которое предполагается осуществить временный вывоз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Условия договора о целях и условиях временного вывоза культурных ценностей с принимающей культурные ценности стороной не подлежат изменению после выдачи свидетельства на право временного вывоза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Культурные ценности, возвращенные в Российскую Федерацию после их временного вывоза, подлежат обязательной экспертизе.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Временно ввозимые культурные ценности подлежат таможенному контролю и регистрации в порядке, который должен быть установлен установленном Министерством культуры совместно с Государственным  таможенным комитетом Российской Федерации.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Культурные ценности, временно ввозимые в Российскую Федерацию в целях культурного сотрудничества и являющиеся собственностью иностранных государств, иностранных юридических и физических лиц, находятся под охраной  Российской Федерации; на них распространяется действие законодательства РФ о сохранении культурного наследия народов Российской Федерации. Предоставление государственных гарантий охраны указанных ценностей осуществляется в каждом отдельно случае в соответствии с международными договорами или постановлениями Правительства России на условиях соблюдения принципа взаимности.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Указанием ГТК РФ от 13 декабря 1993 г. N 01-12/1026 "Об освобождении от обложения сборами за таможенное оформление культурных ценностей" установлено, что таможенные сборы за таможенное оформление временно вывозимых (ввозимых) государственными и муниципальными музеями, архивами, библиотеками, иными государственными хранилищами культурных ценностей не взимаются в случаях: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а) временного вывоза и обратного ввоза указанными учреждениями культурных ценностей, находящихся в их фондах на постоянном хранении;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б) временного ввоза культурных ценностей в целях экспонирования указанными учреждениями и обратного вывоза после проведения выставок, вернисажей и подобных мероприятий.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Что касается таможенных пошлин, то в ТК предусматривается применение двух типов (видов) режима временного ввоза (вывоза) — с полным и частичным освобождением от таможенных пошлин и налогов. Согласно указанию ГТК от 19 сентября 1995 года N 01-12/ 1141 "О режиме временного ввоза (вывоза)" в основе деления на полное и частичное освобождение от уплаты таможенных пошлин и налогов при временном ввозе лежит такой критерий, как извлечение дохода. Временный ввоз (вывоз) культурных ценностей для экспонирования на выставках, вернисажах и подобных мероприятиях осуществляется с полным освобождением от уплаты таможенных пошлин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ТК установлен общий предельный срок временного ввоза (вывоза) товаров — не более двух лет (ст. 71). В рамках этого срока таможенные органы, выдавая разрешение на помещение товара под таможенный режим, устанавливают конкретный срок, в течение которого товар, исходя из цели и обстоятельств его перемещения, может временно находиться на (вне) таможенной территории. Кодексом наряду с этим предусмотрена и возможность продления установленных сроков для временного ввоза (вывоза).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Основанием для рассмотрения вопроса о продлении предельных сроков временного ввоза (вывоза) товаров является мотивированное заявление, подаваемое в ГТК не позднее двух месяцев до истечения первоначально установленных предельных сроков. Кроме заявления, заинтересованное лицо также обязано представить документы, необходимые при рассмотрении вопроса о продлении сроков, в частности: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-заключение таможни о целесообразности дальнейшего продления срока временного ввоза (вывоза) товаров;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-копии ранее оформленных ГТД, по которым товары были помещены под рассматриваемый режим (с прилагаемыми к ним документами).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время, на основании Письма ГТК РФ от 9 октября 1997 г. N 01-15/19349 "О продлении сроков временного вывоза культурных ценностей", таможенные органы производят таможенное оформление продления сроков временного вывоза с таможенной территории Российской Федерации культурных ценностей в соответствии с установленным порядком при условии представления письменного разрешения Департамента по сохранению культурных ценностей Минкультуры России о продлении сроков действия "Свидетельства" с приложением к нему перечня вывезенных культурных ценностей, на которые распространяется действие такого разрешения.</w:t>
      </w: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37830251"/>
      <w:r>
        <w:rPr>
          <w:rFonts w:ascii="Times New Roman" w:hAnsi="Times New Roman" w:cs="Times New Roman"/>
          <w:sz w:val="24"/>
          <w:szCs w:val="24"/>
        </w:rPr>
        <w:t>Особенности ввоза на территорию РФ кино- и видеофильмов</w:t>
      </w:r>
      <w:bookmarkEnd w:id="6"/>
    </w:p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ввозе на территорию Российской Федерации кино- и видеофильмов, созданных в странах, не входящих в Содружество Независимых Государств, физическое или юридическое лицо-обладатель прав на демонстрацию и распространение фильма на территории России (в том числе по доверенности) представляет в таможенные органы: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 Грузовую таможенную декларацию, заполненную в соответствии с Инструкцией о порядке заполнения грузовой таможенной декларации, утвержденной Приказом ГТК России от 25.04.94 г. N 162.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этом к грузовой таможенной декларации прилагается составленное в произвольной форме письменное заявление лица, перемещающего товары, в котором указывается: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а) наименование фильма на языке оригинала и русском языке;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б) страна-производитель фильма, год выпуска, возрастные  ограничения цензорских комиссий страны-производителя;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в) продолжительность фильма (объем в частях);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г) жанр фильма;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д) цель ввоза фильма.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Заявление подписывается уполномоченным должностным лицом предприятия, учреждения или организации либо физическим лицом, перемещающими товары и является неотъемлемой частью грузовой  таможенной декларации.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 Документы, подтверждающие права заявителя на распространение и демонстрацию фильма:</w:t>
      </w:r>
    </w:p>
    <w:p w:rsidR="00D62FCF" w:rsidRDefault="00D62FCF">
      <w:pPr>
        <w:pStyle w:val="21"/>
        <w:numPr>
          <w:ilvl w:val="0"/>
          <w:numId w:val="7"/>
        </w:numPr>
        <w:tabs>
          <w:tab w:val="clear" w:pos="360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договор;</w:t>
      </w:r>
    </w:p>
    <w:p w:rsidR="00D62FCF" w:rsidRDefault="00D62FCF">
      <w:pPr>
        <w:pStyle w:val="21"/>
        <w:numPr>
          <w:ilvl w:val="0"/>
          <w:numId w:val="7"/>
        </w:numPr>
        <w:tabs>
          <w:tab w:val="clear" w:pos="360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доверенность;</w:t>
      </w:r>
    </w:p>
    <w:p w:rsidR="00D62FCF" w:rsidRDefault="00D62FCF">
      <w:pPr>
        <w:pStyle w:val="21"/>
        <w:numPr>
          <w:ilvl w:val="0"/>
          <w:numId w:val="7"/>
        </w:numPr>
        <w:tabs>
          <w:tab w:val="clear" w:pos="360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банковские документы, свидетельствующие о состоявшейся сделке купли-продажи.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3. Иные документы, необходимые для осуществления таможенного оформления и таможенного контроля.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ввозе на территорию Российской Федерации фильмов зарубежного производства взимается таможенная пошлина в соответствии со ставками ввозных таможенных пошлин, утвержденными постановлением Правительства Российской Федерации (код товара по ТН ВЭД 3706, ставка пошлины — 30% таможенной стоимости).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ТЕРРИТОРИАЛЬНЫХ ОРГАНОВ ПО СОХРАНЕНИЮ</w:t>
      </w: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КУЛЬТУРНЫХ ЦЕННОСТЕЙ МИНИСТЕРСТВА КУЛЬТУРЫ</w:t>
      </w: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62FCF" w:rsidRDefault="00D62F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6580"/>
      </w:tblGrid>
      <w:tr w:rsidR="00D62FCF" w:rsidRPr="00D62FCF">
        <w:trPr>
          <w:trHeight w:val="543"/>
        </w:trPr>
        <w:tc>
          <w:tcPr>
            <w:tcW w:w="3031" w:type="dxa"/>
            <w:vAlign w:val="center"/>
          </w:tcPr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Местонахождение территориального органа</w:t>
            </w:r>
          </w:p>
        </w:tc>
        <w:tc>
          <w:tcPr>
            <w:tcW w:w="6580" w:type="dxa"/>
            <w:vAlign w:val="center"/>
          </w:tcPr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</w:tr>
      <w:tr w:rsidR="00D62FCF" w:rsidRPr="00D62FCF">
        <w:trPr>
          <w:trHeight w:val="698"/>
        </w:trPr>
        <w:tc>
          <w:tcPr>
            <w:tcW w:w="3031" w:type="dxa"/>
          </w:tcPr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¦г. Москва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6580" w:type="dxa"/>
          </w:tcPr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Брянская, Владимирская, Ивановская, Калужская, Костромская, Московская, Рязанская, Смоленская, Тверская, Тульская, Ярославская области, г. Москва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Калининградская, Ленинградская, Мурманская, Новгородская, Псковская области, г. Санкт-Петербург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Коми, Архангельская, Вологодская области, Ненецкий автономный округ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Белгородская, Воронежская, Курская, Липецкая,  Орловская области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Республика Мордовия, Республика Татарстан, Удмуртская Республика, Чувашская Республика, Кировская, Нижегородская области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Астраханская, Волгоградская, Оренбургская, Пензенская, Самарская, , Тамбовская, Ульяновская области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Адыгея, Республика Дагестан, Республика Ингушетия, Кабардино-Балкарская Республика, Республика Калмыкия, Карачаево-Черкесская Республика, Республика Северная Осетия - Алания, Чеченская Республика, Краснодарский, Ставропольский края, Ростовская область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Курганская, Пермская, Свердловская, Челябинская области, Коми-Пермяцкий автономный округ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Алтай, Алтайский край, Кемеровская, Новосибирская, Омская, Томская, Тюменская области, Ханты-Мансийский, Ямало-Ненецкий автономные округа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Бурятия, Республика Тыва, Иркутская, Читинская области, Агинский Бурятский, Усть-Ордынский Бурятский автономные округа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 Республика  Хакасия, Красноярский край, Таймырский (Долгано-Ненецкий), Эвенкийский автономные округа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Хабаровский край, Амурская, Камчатская, Магаданская области, Еврейская автономная область, Корякский, Чукотский автономные округа</w:t>
            </w:r>
          </w:p>
          <w:p w:rsidR="00D62FCF" w:rsidRPr="00D62FCF" w:rsidRDefault="00D62FC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CF">
              <w:rPr>
                <w:rFonts w:ascii="Times New Roman" w:hAnsi="Times New Roman" w:cs="Times New Roman"/>
                <w:sz w:val="24"/>
                <w:szCs w:val="24"/>
              </w:rPr>
              <w:t>Приморский край, Сахалинская область</w:t>
            </w:r>
          </w:p>
        </w:tc>
      </w:tr>
    </w:tbl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37830252"/>
      <w:r>
        <w:rPr>
          <w:rFonts w:ascii="Times New Roman" w:hAnsi="Times New Roman" w:cs="Times New Roman"/>
          <w:sz w:val="24"/>
          <w:szCs w:val="24"/>
        </w:rPr>
        <w:t>Нормативные источники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CF" w:rsidRDefault="00D62FCF">
      <w:pPr>
        <w:ind w:firstLine="567"/>
        <w:jc w:val="both"/>
        <w:rPr>
          <w:sz w:val="24"/>
          <w:szCs w:val="24"/>
        </w:rPr>
      </w:pPr>
    </w:p>
    <w:p w:rsidR="00D62FCF" w:rsidRDefault="00D62FCF">
      <w:pPr>
        <w:pStyle w:val="21"/>
        <w:spacing w:line="240" w:lineRule="auto"/>
        <w:ind w:left="851" w:firstLine="567"/>
        <w:rPr>
          <w:sz w:val="24"/>
          <w:szCs w:val="24"/>
        </w:rPr>
      </w:pPr>
      <w:r>
        <w:rPr>
          <w:sz w:val="24"/>
          <w:szCs w:val="24"/>
        </w:rPr>
        <w:t>1. Таможенный кодекс РФ 1993 г.</w:t>
      </w:r>
    </w:p>
    <w:p w:rsidR="00D62FCF" w:rsidRDefault="00D62FCF">
      <w:pPr>
        <w:pStyle w:val="21"/>
        <w:spacing w:line="240" w:lineRule="auto"/>
        <w:ind w:left="851" w:firstLine="567"/>
        <w:rPr>
          <w:sz w:val="24"/>
          <w:szCs w:val="24"/>
        </w:rPr>
      </w:pPr>
      <w:r>
        <w:rPr>
          <w:sz w:val="24"/>
          <w:szCs w:val="24"/>
        </w:rPr>
        <w:t>2. Закон РФ от 15 апреля 1993 г. N 4804-1 «О вывозе и ввозе культурных ценностей».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Постановление Правительства от 6 июня 1997 г. N 679 Об утверждении Положения о Министерстве культуры РФ. 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 Приказ Министерства Культуры СССР от 23 марта 1987 г. N 120 Об утверждении инструкции «О порядке контроля за вывозом из СССР культурных ценностей».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Письмо ГТК РФ от 29 июля 1997 г. N 01-15/14501 О создании Территориальных управлений Министерства культуры РФ по сохранению культурных ценностей.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6. Письмо ГТК РФ от 8 июля 1996 г. N 01-15/11998 «О вывозе культурных ценностей».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7. Письмо Высшего Арбитражного Суда РФ от 17 июня 1996 г. N 5 «Обзор практики рассмотрения споров, связанных с применением таможенного законодательства».</w:t>
      </w:r>
    </w:p>
    <w:p w:rsidR="00D62FCF" w:rsidRDefault="00D62FCF">
      <w:pPr>
        <w:pStyle w:val="2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8. Указание ГТК РФ от 6 сентября 1994 г. N 01-12/973 «О порядке ввоза на территорию Российской Федерации кино- и видеофильмов».</w:t>
      </w:r>
    </w:p>
    <w:p w:rsidR="00D62FCF" w:rsidRDefault="00D62FCF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437830253"/>
      <w:r>
        <w:rPr>
          <w:rFonts w:ascii="Times New Roman" w:hAnsi="Times New Roman" w:cs="Times New Roman"/>
          <w:sz w:val="24"/>
          <w:szCs w:val="24"/>
        </w:rPr>
        <w:t>Использованная литература</w:t>
      </w:r>
      <w:bookmarkEnd w:id="8"/>
    </w:p>
    <w:p w:rsidR="00D62FCF" w:rsidRDefault="00D62FCF">
      <w:pPr>
        <w:pStyle w:val="21"/>
        <w:numPr>
          <w:ilvl w:val="0"/>
          <w:numId w:val="9"/>
        </w:numPr>
        <w:tabs>
          <w:tab w:val="clear" w:pos="1211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Комментарии к Таможенному кодексу. Под ред. А.Н.Козырина. – М.: МГИМО, 1996г.</w:t>
      </w:r>
    </w:p>
    <w:p w:rsidR="00D62FCF" w:rsidRDefault="00D62FCF">
      <w:pPr>
        <w:pStyle w:val="21"/>
        <w:numPr>
          <w:ilvl w:val="0"/>
          <w:numId w:val="9"/>
        </w:numPr>
        <w:tabs>
          <w:tab w:val="clear" w:pos="1211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Основы таможенного дела. Учебное пособие. Выпуск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Организация и технология таможенного контроля. – М.: РИО РТА, 1995 г.</w:t>
      </w:r>
    </w:p>
    <w:p w:rsidR="00D62FCF" w:rsidRDefault="00D62FCF">
      <w:pPr>
        <w:pStyle w:val="21"/>
        <w:numPr>
          <w:ilvl w:val="0"/>
          <w:numId w:val="9"/>
        </w:numPr>
        <w:tabs>
          <w:tab w:val="clear" w:pos="1211"/>
          <w:tab w:val="num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Таможенное право. Учебник для вузов. Под ред. Габричидзе Б.Н. – М.: Издательство БЕК, 1995г.</w:t>
      </w:r>
    </w:p>
    <w:p w:rsidR="00D62FCF" w:rsidRDefault="00D62FCF">
      <w:pPr>
        <w:pStyle w:val="21"/>
        <w:spacing w:line="240" w:lineRule="auto"/>
        <w:ind w:left="851" w:firstLine="567"/>
        <w:rPr>
          <w:sz w:val="24"/>
          <w:szCs w:val="24"/>
        </w:rPr>
      </w:pPr>
      <w:bookmarkStart w:id="9" w:name="_GoBack"/>
      <w:bookmarkEnd w:id="9"/>
    </w:p>
    <w:sectPr w:rsidR="00D62FCF">
      <w:headerReference w:type="default" r:id="rId7"/>
      <w:pgSz w:w="11906" w:h="16838"/>
      <w:pgMar w:top="1134" w:right="1134" w:bottom="1134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CF" w:rsidRDefault="00D62FCF">
      <w:r>
        <w:separator/>
      </w:r>
    </w:p>
  </w:endnote>
  <w:endnote w:type="continuationSeparator" w:id="0">
    <w:p w:rsidR="00D62FCF" w:rsidRDefault="00D6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CF" w:rsidRDefault="00D62FCF">
      <w:r>
        <w:separator/>
      </w:r>
    </w:p>
  </w:footnote>
  <w:footnote w:type="continuationSeparator" w:id="0">
    <w:p w:rsidR="00D62FCF" w:rsidRDefault="00D6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FCF" w:rsidRDefault="00D62FCF">
    <w:pPr>
      <w:pStyle w:val="a7"/>
      <w:framePr w:wrap="auto" w:vAnchor="text" w:hAnchor="margin" w:xAlign="center" w:y="1"/>
      <w:rPr>
        <w:rStyle w:val="a9"/>
      </w:rPr>
    </w:pPr>
    <w:r>
      <w:rPr>
        <w:rStyle w:val="a9"/>
        <w:noProof/>
      </w:rPr>
      <w:t>12</w:t>
    </w:r>
  </w:p>
  <w:p w:rsidR="00D62FCF" w:rsidRDefault="00D62F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C4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9D563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3DB18A5"/>
    <w:multiLevelType w:val="singleLevel"/>
    <w:tmpl w:val="CA78FE9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42D0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0C4940"/>
    <w:multiLevelType w:val="singleLevel"/>
    <w:tmpl w:val="A3104D14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47D24C4"/>
    <w:multiLevelType w:val="singleLevel"/>
    <w:tmpl w:val="3FD8D4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7B503AD"/>
    <w:multiLevelType w:val="singleLevel"/>
    <w:tmpl w:val="CA78FE9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5A0B0E12"/>
    <w:multiLevelType w:val="singleLevel"/>
    <w:tmpl w:val="627CB74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61FF3A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470"/>
    <w:rsid w:val="00081470"/>
    <w:rsid w:val="00162341"/>
    <w:rsid w:val="004F0D19"/>
    <w:rsid w:val="00D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97EEF5-CC84-4B91-B011-65286771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851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firstLine="6237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link w:val="a6"/>
    <w:uiPriority w:val="99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sz w:val="24"/>
      <w:szCs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11">
    <w:name w:val="toc 1"/>
    <w:basedOn w:val="a"/>
    <w:next w:val="a"/>
    <w:autoRedefine/>
    <w:uiPriority w:val="99"/>
    <w:pPr>
      <w:spacing w:before="120"/>
    </w:pPr>
    <w:rPr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99"/>
    <w:pPr>
      <w:spacing w:before="120"/>
      <w:ind w:left="20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1">
    <w:name w:val="toc 5"/>
    <w:basedOn w:val="a"/>
    <w:next w:val="a"/>
    <w:autoRedefine/>
    <w:uiPriority w:val="99"/>
    <w:pPr>
      <w:ind w:left="800"/>
    </w:pPr>
  </w:style>
  <w:style w:type="paragraph" w:styleId="6">
    <w:name w:val="toc 6"/>
    <w:basedOn w:val="a"/>
    <w:next w:val="a"/>
    <w:autoRedefine/>
    <w:uiPriority w:val="99"/>
    <w:pPr>
      <w:ind w:left="1000"/>
    </w:pPr>
  </w:style>
  <w:style w:type="paragraph" w:styleId="7">
    <w:name w:val="toc 7"/>
    <w:basedOn w:val="a"/>
    <w:next w:val="a"/>
    <w:autoRedefine/>
    <w:uiPriority w:val="99"/>
    <w:pPr>
      <w:ind w:left="1200"/>
    </w:pPr>
  </w:style>
  <w:style w:type="paragraph" w:styleId="8">
    <w:name w:val="toc 8"/>
    <w:basedOn w:val="a"/>
    <w:next w:val="a"/>
    <w:autoRedefine/>
    <w:uiPriority w:val="99"/>
    <w:pPr>
      <w:ind w:left="1400"/>
    </w:pPr>
  </w:style>
  <w:style w:type="paragraph" w:styleId="9">
    <w:name w:val="toc 9"/>
    <w:basedOn w:val="a"/>
    <w:next w:val="a"/>
    <w:autoRedefine/>
    <w:uiPriority w:val="99"/>
    <w:pPr>
      <w:ind w:left="1600"/>
    </w:pPr>
  </w:style>
  <w:style w:type="paragraph" w:styleId="aa">
    <w:name w:val="Body Text"/>
    <w:basedOn w:val="a"/>
    <w:link w:val="ab"/>
    <w:uiPriority w:val="9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20363</Words>
  <Characters>11607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неизвестная</Company>
  <LinksUpToDate>false</LinksUpToDate>
  <CharactersWithSpaces>31907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Кравцова Виктория Дмитриевна</dc:creator>
  <cp:keywords/>
  <dc:description/>
  <cp:lastModifiedBy>admin</cp:lastModifiedBy>
  <cp:revision>2</cp:revision>
  <cp:lastPrinted>1998-12-09T07:56:00Z</cp:lastPrinted>
  <dcterms:created xsi:type="dcterms:W3CDTF">2014-01-27T21:15:00Z</dcterms:created>
  <dcterms:modified xsi:type="dcterms:W3CDTF">2014-01-27T21:15:00Z</dcterms:modified>
</cp:coreProperties>
</file>