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68" w:rsidRPr="00072FB4" w:rsidRDefault="00FB2168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FB2168" w:rsidRPr="00072FB4" w:rsidRDefault="004D730E" w:rsidP="003C72EF">
      <w:pPr>
        <w:suppressAutoHyphens/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072FB4">
        <w:rPr>
          <w:b/>
          <w:caps/>
          <w:sz w:val="28"/>
          <w:szCs w:val="28"/>
        </w:rPr>
        <w:t>Тристан</w:t>
      </w:r>
      <w:r w:rsidR="00FB2168" w:rsidRPr="00072FB4">
        <w:rPr>
          <w:b/>
          <w:caps/>
          <w:sz w:val="28"/>
          <w:szCs w:val="28"/>
        </w:rPr>
        <w:t xml:space="preserve"> </w:t>
      </w:r>
      <w:r w:rsidRPr="00072FB4">
        <w:rPr>
          <w:b/>
          <w:caps/>
          <w:sz w:val="28"/>
          <w:szCs w:val="28"/>
        </w:rPr>
        <w:t xml:space="preserve">Тцара – пионер </w:t>
      </w:r>
      <w:r w:rsidR="007A2EDA" w:rsidRPr="00072FB4">
        <w:rPr>
          <w:b/>
          <w:caps/>
          <w:sz w:val="28"/>
          <w:szCs w:val="28"/>
        </w:rPr>
        <w:t>"</w:t>
      </w:r>
      <w:r w:rsidRPr="00072FB4">
        <w:rPr>
          <w:b/>
          <w:caps/>
          <w:sz w:val="28"/>
          <w:szCs w:val="28"/>
        </w:rPr>
        <w:t>Антипоэзии</w:t>
      </w:r>
      <w:r w:rsidR="007A2EDA" w:rsidRPr="00072FB4">
        <w:rPr>
          <w:b/>
          <w:caps/>
          <w:sz w:val="28"/>
          <w:szCs w:val="28"/>
        </w:rPr>
        <w:t>"</w:t>
      </w:r>
    </w:p>
    <w:p w:rsidR="00A01F9B" w:rsidRPr="00072FB4" w:rsidRDefault="00A01F9B" w:rsidP="003C72EF">
      <w:pPr>
        <w:suppressAutoHyphens/>
        <w:spacing w:line="360" w:lineRule="auto"/>
        <w:ind w:firstLine="709"/>
        <w:jc w:val="center"/>
        <w:rPr>
          <w:caps/>
          <w:sz w:val="28"/>
          <w:szCs w:val="28"/>
        </w:rPr>
      </w:pPr>
    </w:p>
    <w:p w:rsidR="007A2EDA" w:rsidRPr="00072FB4" w:rsidRDefault="007A2EDA" w:rsidP="003C72EF">
      <w:pPr>
        <w:suppressAutoHyphens/>
        <w:spacing w:line="360" w:lineRule="auto"/>
        <w:ind w:firstLine="709"/>
        <w:jc w:val="center"/>
        <w:rPr>
          <w:caps/>
          <w:sz w:val="28"/>
          <w:szCs w:val="28"/>
        </w:rPr>
      </w:pPr>
    </w:p>
    <w:p w:rsidR="007A2EDA" w:rsidRPr="00072FB4" w:rsidRDefault="007A2EDA" w:rsidP="007A2EDA">
      <w:pPr>
        <w:suppressAutoHyphens/>
        <w:spacing w:line="360" w:lineRule="auto"/>
        <w:ind w:left="5670"/>
        <w:rPr>
          <w:b/>
          <w:i/>
          <w:sz w:val="28"/>
          <w:szCs w:val="28"/>
        </w:rPr>
      </w:pPr>
      <w:r w:rsidRPr="00072FB4">
        <w:rPr>
          <w:b/>
          <w:i/>
          <w:sz w:val="28"/>
          <w:szCs w:val="28"/>
        </w:rPr>
        <w:t>Венцлав Сергей Сергеевич</w:t>
      </w:r>
    </w:p>
    <w:p w:rsidR="007A2EDA" w:rsidRPr="00072FB4" w:rsidRDefault="007A2EDA" w:rsidP="007A2EDA">
      <w:pPr>
        <w:suppressAutoHyphens/>
        <w:spacing w:line="360" w:lineRule="auto"/>
        <w:ind w:left="5670"/>
        <w:rPr>
          <w:i/>
          <w:sz w:val="28"/>
          <w:szCs w:val="28"/>
        </w:rPr>
      </w:pPr>
      <w:r w:rsidRPr="00072FB4">
        <w:rPr>
          <w:i/>
          <w:sz w:val="28"/>
          <w:szCs w:val="28"/>
        </w:rPr>
        <w:t>ст. преподаватель</w:t>
      </w:r>
    </w:p>
    <w:p w:rsidR="007A2EDA" w:rsidRPr="00072FB4" w:rsidRDefault="007A2EDA" w:rsidP="007A2EDA">
      <w:pPr>
        <w:suppressAutoHyphens/>
        <w:spacing w:line="360" w:lineRule="auto"/>
        <w:ind w:left="5670"/>
        <w:rPr>
          <w:i/>
          <w:sz w:val="28"/>
          <w:szCs w:val="28"/>
        </w:rPr>
      </w:pPr>
      <w:r w:rsidRPr="00072FB4">
        <w:rPr>
          <w:i/>
          <w:sz w:val="28"/>
          <w:szCs w:val="28"/>
        </w:rPr>
        <w:t>кафедры художественного образования</w:t>
      </w:r>
    </w:p>
    <w:p w:rsidR="007A2EDA" w:rsidRPr="00072FB4" w:rsidRDefault="007A2EDA" w:rsidP="007A2EDA">
      <w:pPr>
        <w:suppressAutoHyphens/>
        <w:spacing w:line="360" w:lineRule="auto"/>
        <w:ind w:left="5670"/>
        <w:rPr>
          <w:i/>
          <w:sz w:val="28"/>
          <w:szCs w:val="28"/>
        </w:rPr>
      </w:pPr>
      <w:r w:rsidRPr="00072FB4">
        <w:rPr>
          <w:i/>
          <w:sz w:val="28"/>
          <w:szCs w:val="28"/>
        </w:rPr>
        <w:t>и музейной педагогики</w:t>
      </w:r>
    </w:p>
    <w:p w:rsidR="007A2EDA" w:rsidRPr="00B858DB" w:rsidRDefault="00072FB4" w:rsidP="003C72EF">
      <w:pPr>
        <w:suppressAutoHyphens/>
        <w:spacing w:line="360" w:lineRule="auto"/>
        <w:ind w:firstLine="709"/>
        <w:jc w:val="center"/>
        <w:rPr>
          <w:caps/>
          <w:color w:val="FFFFFF"/>
          <w:sz w:val="28"/>
          <w:szCs w:val="28"/>
        </w:rPr>
      </w:pPr>
      <w:r w:rsidRPr="00B858DB">
        <w:rPr>
          <w:color w:val="FFFFFF"/>
          <w:sz w:val="28"/>
          <w:szCs w:val="28"/>
        </w:rPr>
        <w:t>антипоэзия художественный дадаизм тцара</w:t>
      </w:r>
    </w:p>
    <w:p w:rsidR="00A01F9B" w:rsidRPr="00072FB4" w:rsidRDefault="007A2EDA" w:rsidP="007A2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72FB4">
        <w:rPr>
          <w:caps/>
          <w:sz w:val="28"/>
          <w:szCs w:val="28"/>
        </w:rPr>
        <w:br w:type="page"/>
      </w:r>
      <w:r w:rsidR="00A01F9B" w:rsidRPr="00072FB4">
        <w:rPr>
          <w:caps/>
          <w:sz w:val="28"/>
          <w:szCs w:val="28"/>
        </w:rPr>
        <w:t>Т</w:t>
      </w:r>
      <w:r w:rsidR="00A01F9B" w:rsidRPr="00072FB4">
        <w:rPr>
          <w:sz w:val="28"/>
          <w:szCs w:val="28"/>
        </w:rPr>
        <w:t xml:space="preserve">ристан Тцара – одна из самых </w:t>
      </w:r>
      <w:r w:rsidR="00BB27FC" w:rsidRPr="00072FB4">
        <w:rPr>
          <w:sz w:val="28"/>
          <w:szCs w:val="28"/>
        </w:rPr>
        <w:t>уникальных, и в тоже время эпатажных фигур в мировой литературе</w:t>
      </w:r>
      <w:r w:rsidR="00B75180" w:rsidRPr="00072FB4">
        <w:rPr>
          <w:sz w:val="28"/>
          <w:szCs w:val="28"/>
        </w:rPr>
        <w:t xml:space="preserve">. Он явился тем революционером, которому удалось полностью изменить понимание самого феномена искусства как </w:t>
      </w:r>
      <w:r w:rsidR="00264150" w:rsidRPr="00072FB4">
        <w:rPr>
          <w:sz w:val="28"/>
          <w:szCs w:val="28"/>
        </w:rPr>
        <w:t>такового</w:t>
      </w:r>
      <w:r w:rsidR="00B75180" w:rsidRPr="00072FB4">
        <w:rPr>
          <w:sz w:val="28"/>
          <w:szCs w:val="28"/>
        </w:rPr>
        <w:t>, а также отношения к нему.</w:t>
      </w:r>
    </w:p>
    <w:p w:rsidR="007A2EDA" w:rsidRPr="00072FB4" w:rsidRDefault="00256876" w:rsidP="007A2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Тцара (</w:t>
      </w:r>
      <w:r w:rsidR="00426E6F" w:rsidRPr="00072FB4">
        <w:rPr>
          <w:sz w:val="28"/>
          <w:szCs w:val="28"/>
        </w:rPr>
        <w:t>настоящее имя – Самуэль Розеншток) родился в Румынии в Моинешти в апреле 1896 года. Учился на математическом и философском факультете университета в Бухаресте. В начале Первой мировой войны вынужден был эмигрировать в нейтральную Швейцарию.</w:t>
      </w:r>
    </w:p>
    <w:p w:rsidR="00F62EE1" w:rsidRPr="00072FB4" w:rsidRDefault="00F62EE1" w:rsidP="007A2EDA">
      <w:pPr>
        <w:suppressAutoHyphens/>
        <w:spacing w:line="360" w:lineRule="auto"/>
        <w:ind w:firstLine="709"/>
        <w:jc w:val="both"/>
        <w:rPr>
          <w:rStyle w:val="b"/>
          <w:color w:val="auto"/>
          <w:sz w:val="28"/>
          <w:szCs w:val="28"/>
        </w:rPr>
      </w:pPr>
      <w:r w:rsidRPr="00072FB4">
        <w:rPr>
          <w:rStyle w:val="b"/>
          <w:color w:val="auto"/>
          <w:sz w:val="28"/>
          <w:szCs w:val="28"/>
        </w:rPr>
        <w:t>Первая мировая война является одним из ключевых событии мировой истории. Она определила мировую эволюцию всего последующего времени. За четыре года произошла подлинная революция в экономике, коммуникациях, национальной организации, в социальной системе мира. Первая мировая война придала современную форму национальному вопросу. Она вывела на арену общественной жизни массы народа, фактически не участвовавшие прежде в мировой истории. Она дала невиданный импульс технической</w:t>
      </w:r>
      <w:r w:rsidR="004618AC" w:rsidRPr="00072FB4">
        <w:rPr>
          <w:rStyle w:val="b"/>
          <w:color w:val="auto"/>
          <w:sz w:val="28"/>
          <w:szCs w:val="28"/>
        </w:rPr>
        <w:t xml:space="preserve"> революции.</w:t>
      </w:r>
      <w:r w:rsidRPr="00072FB4">
        <w:rPr>
          <w:rStyle w:val="b"/>
          <w:color w:val="auto"/>
          <w:sz w:val="28"/>
          <w:szCs w:val="28"/>
        </w:rPr>
        <w:t xml:space="preserve"> Она оставила после себя невиданное озлобление народов, выплеснувшееся в отчуждение 20-30-х годов и кровавую драму Второй мировой воины</w:t>
      </w:r>
    </w:p>
    <w:p w:rsidR="00F62EE1" w:rsidRPr="00072FB4" w:rsidRDefault="00F62EE1" w:rsidP="007A2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72FB4">
        <w:rPr>
          <w:bCs/>
          <w:sz w:val="28"/>
          <w:szCs w:val="28"/>
        </w:rPr>
        <w:t xml:space="preserve">Вопрос о причинах </w:t>
      </w:r>
      <w:r w:rsidRPr="00432A82">
        <w:rPr>
          <w:bCs/>
          <w:sz w:val="28"/>
          <w:szCs w:val="28"/>
        </w:rPr>
        <w:t>Первой мировой войны</w:t>
      </w:r>
      <w:r w:rsidRPr="00072FB4">
        <w:rPr>
          <w:sz w:val="28"/>
          <w:szCs w:val="28"/>
        </w:rPr>
        <w:t xml:space="preserve"> является одним из самых обсуждаемых в мировой историографии с момента начала войны в августе </w:t>
      </w:r>
      <w:hyperlink r:id="rId7" w:tooltip="1914" w:history="1">
        <w:r w:rsidRPr="00072FB4">
          <w:rPr>
            <w:rStyle w:val="a3"/>
            <w:color w:val="auto"/>
            <w:sz w:val="28"/>
            <w:szCs w:val="28"/>
            <w:u w:val="none"/>
          </w:rPr>
          <w:t>1914</w:t>
        </w:r>
      </w:hyperlink>
      <w:r w:rsidR="004618AC" w:rsidRPr="00072FB4">
        <w:rPr>
          <w:sz w:val="28"/>
          <w:szCs w:val="28"/>
        </w:rPr>
        <w:t>. Общепринято считается, что непосредственным</w:t>
      </w:r>
      <w:r w:rsidRPr="00072FB4">
        <w:rPr>
          <w:sz w:val="28"/>
          <w:szCs w:val="28"/>
        </w:rPr>
        <w:t xml:space="preserve"> поводом начала военных действий является </w:t>
      </w:r>
      <w:r w:rsidRPr="00432A82">
        <w:rPr>
          <w:sz w:val="28"/>
          <w:szCs w:val="28"/>
        </w:rPr>
        <w:t>Сараевское убийство</w:t>
      </w:r>
      <w:r w:rsidRPr="00072FB4">
        <w:rPr>
          <w:sz w:val="28"/>
          <w:szCs w:val="28"/>
        </w:rPr>
        <w:t xml:space="preserve"> </w:t>
      </w:r>
      <w:hyperlink r:id="rId8" w:tooltip="Франц Фердинанд" w:history="1">
        <w:r w:rsidRPr="00072FB4">
          <w:rPr>
            <w:rStyle w:val="a3"/>
            <w:color w:val="auto"/>
            <w:sz w:val="28"/>
            <w:szCs w:val="28"/>
            <w:u w:val="none"/>
          </w:rPr>
          <w:t>эрцгерцога Франца Фердинанда</w:t>
        </w:r>
      </w:hyperlink>
      <w:r w:rsidRPr="00072FB4">
        <w:rPr>
          <w:sz w:val="28"/>
          <w:szCs w:val="28"/>
        </w:rPr>
        <w:t xml:space="preserve"> </w:t>
      </w:r>
      <w:r w:rsidR="004618AC" w:rsidRPr="00072FB4">
        <w:rPr>
          <w:sz w:val="28"/>
          <w:szCs w:val="28"/>
        </w:rPr>
        <w:t xml:space="preserve">и его жены Софии </w:t>
      </w:r>
      <w:r w:rsidRPr="00072FB4">
        <w:rPr>
          <w:sz w:val="28"/>
          <w:szCs w:val="28"/>
        </w:rPr>
        <w:t xml:space="preserve">сербским националистом </w:t>
      </w:r>
      <w:r w:rsidRPr="00432A82">
        <w:rPr>
          <w:sz w:val="28"/>
          <w:szCs w:val="28"/>
        </w:rPr>
        <w:t>Гаврило Принципом</w:t>
      </w:r>
      <w:r w:rsidR="004618AC" w:rsidRPr="00072FB4">
        <w:rPr>
          <w:sz w:val="28"/>
          <w:szCs w:val="28"/>
        </w:rPr>
        <w:t xml:space="preserve"> – одним из активистов анархистского, националистического движения </w:t>
      </w:r>
      <w:r w:rsidR="007A2EDA" w:rsidRPr="00072FB4">
        <w:rPr>
          <w:sz w:val="28"/>
          <w:szCs w:val="28"/>
        </w:rPr>
        <w:t>"</w:t>
      </w:r>
      <w:r w:rsidR="004618AC" w:rsidRPr="00072FB4">
        <w:rPr>
          <w:sz w:val="28"/>
          <w:szCs w:val="28"/>
        </w:rPr>
        <w:t>Млада Босна</w:t>
      </w:r>
      <w:r w:rsidR="007A2EDA" w:rsidRPr="00072FB4">
        <w:rPr>
          <w:sz w:val="28"/>
          <w:szCs w:val="28"/>
        </w:rPr>
        <w:t>"</w:t>
      </w:r>
      <w:r w:rsidR="004618AC" w:rsidRPr="00072FB4">
        <w:rPr>
          <w:sz w:val="28"/>
        </w:rPr>
        <w:t xml:space="preserve"> </w:t>
      </w:r>
      <w:r w:rsidR="004618AC" w:rsidRPr="00072FB4">
        <w:rPr>
          <w:sz w:val="28"/>
          <w:szCs w:val="28"/>
        </w:rPr>
        <w:t>боровшуюся против оккупации</w:t>
      </w:r>
      <w:r w:rsidRPr="00072FB4">
        <w:rPr>
          <w:sz w:val="28"/>
          <w:szCs w:val="28"/>
        </w:rPr>
        <w:t xml:space="preserve">. С другой стороны, столь же общепризнано, что убийство было лишь ближайшим поводом,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толчком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 к войне, в то время как к ней исподволь вели многочисленные скрытые факторы, центральными из которых являлись конкурирующие националистические интересы крупнейших европейских держав</w:t>
      </w:r>
    </w:p>
    <w:p w:rsidR="00A80E83" w:rsidRPr="00072FB4" w:rsidRDefault="007A2EDA" w:rsidP="007A2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"</w:t>
      </w:r>
      <w:r w:rsidR="00A80E83" w:rsidRPr="00072FB4">
        <w:rPr>
          <w:sz w:val="28"/>
          <w:szCs w:val="28"/>
        </w:rPr>
        <w:t>Война есть продолжение политики другими, насильственными средствами</w:t>
      </w:r>
      <w:r w:rsidRPr="00072FB4">
        <w:rPr>
          <w:sz w:val="28"/>
          <w:szCs w:val="28"/>
        </w:rPr>
        <w:t>"</w:t>
      </w:r>
      <w:r w:rsidR="00A80E83" w:rsidRPr="00072FB4">
        <w:rPr>
          <w:sz w:val="28"/>
          <w:szCs w:val="28"/>
        </w:rPr>
        <w:t>, писал в XIX веке генерал фон Клаузевиц. Действительно, в прежние века кровавыми были не столько битвы, сколько грабежи; сама же битва велась по правилам, а ужасы шли потом. Но в годы Первой Мировой орудия массового уничтожения – пулеметы и иприт – изменили концепцию войны. Она превратилась в чудовищную бойню, которую с дрожью негодования описывали Селин, Барбюс, Доржелес.</w:t>
      </w:r>
    </w:p>
    <w:p w:rsidR="00525806" w:rsidRPr="00072FB4" w:rsidRDefault="0020107C" w:rsidP="007A2EDA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 xml:space="preserve">Анархистствующая интеллигенция восприняла Первую мировую войну как развязывание в человеке извечных звериных инстинктов, а разум, мораль, эстетику — как их лицемерную маскировку. Именно </w:t>
      </w:r>
      <w:r w:rsidR="00264150" w:rsidRPr="00072FB4">
        <w:rPr>
          <w:sz w:val="28"/>
          <w:szCs w:val="28"/>
        </w:rPr>
        <w:t>в эту</w:t>
      </w:r>
      <w:r w:rsidRPr="00072FB4">
        <w:rPr>
          <w:sz w:val="28"/>
          <w:szCs w:val="28"/>
        </w:rPr>
        <w:t xml:space="preserve"> обстановку попадает молодой Тцара и сразу же находит единомышленников в лице Хуго Балля</w:t>
      </w:r>
      <w:r w:rsidR="00153565" w:rsidRPr="00072FB4">
        <w:rPr>
          <w:sz w:val="28"/>
          <w:szCs w:val="28"/>
        </w:rPr>
        <w:t xml:space="preserve">, Рауля Хюльзенбека, Марселя Янко и Жана Арпа. </w:t>
      </w:r>
      <w:r w:rsidR="00264150" w:rsidRPr="00072FB4">
        <w:rPr>
          <w:sz w:val="28"/>
          <w:szCs w:val="28"/>
        </w:rPr>
        <w:t xml:space="preserve">Пятого февраля 5 февраля 1916 года ода в Цюрихе на ул. Шпигельгассе открывается кабаре </w:t>
      </w:r>
      <w:r w:rsidR="007A2EDA" w:rsidRPr="00072FB4">
        <w:rPr>
          <w:sz w:val="28"/>
          <w:szCs w:val="28"/>
        </w:rPr>
        <w:t>"</w:t>
      </w:r>
      <w:r w:rsidR="00264150" w:rsidRPr="00072FB4">
        <w:rPr>
          <w:sz w:val="28"/>
          <w:szCs w:val="28"/>
        </w:rPr>
        <w:t>Вольтер</w:t>
      </w:r>
      <w:r w:rsidR="007A2EDA" w:rsidRPr="00072FB4">
        <w:rPr>
          <w:sz w:val="28"/>
          <w:szCs w:val="28"/>
        </w:rPr>
        <w:t>"</w:t>
      </w:r>
      <w:r w:rsidR="00264150" w:rsidRPr="00072FB4">
        <w:rPr>
          <w:sz w:val="28"/>
          <w:szCs w:val="28"/>
        </w:rPr>
        <w:t xml:space="preserve"> и одними из первых его клиентов были полуголодные художники, поэты, анархисты из Германии, Франции и Румынии, которых там собрали отвращение к войне и страх быть призванными на фронт. Там же по официальной версии Хуго Балль и Тцара, пытаясь найти название для нового литературного движения, ткнув наугад острием ножа в словарь</w:t>
      </w:r>
      <w:r w:rsidR="007A2EDA" w:rsidRPr="00072FB4">
        <w:rPr>
          <w:sz w:val="28"/>
          <w:szCs w:val="28"/>
        </w:rPr>
        <w:t xml:space="preserve"> </w:t>
      </w:r>
      <w:r w:rsidR="00264150" w:rsidRPr="00072FB4">
        <w:rPr>
          <w:sz w:val="28"/>
          <w:szCs w:val="28"/>
        </w:rPr>
        <w:t xml:space="preserve">Ларусса обнаружили слово </w:t>
      </w:r>
      <w:r w:rsidR="00264150" w:rsidRPr="00072FB4">
        <w:rPr>
          <w:b/>
          <w:i/>
          <w:sz w:val="28"/>
          <w:szCs w:val="28"/>
        </w:rPr>
        <w:t>дада</w:t>
      </w:r>
      <w:r w:rsidR="00264150" w:rsidRPr="00072FB4">
        <w:rPr>
          <w:sz w:val="28"/>
          <w:szCs w:val="28"/>
        </w:rPr>
        <w:t xml:space="preserve">, которым в во Франции обозначают </w:t>
      </w:r>
      <w:r w:rsidR="00264150" w:rsidRPr="00072FB4">
        <w:rPr>
          <w:rStyle w:val="text11"/>
          <w:rFonts w:ascii="Times New Roman" w:hAnsi="Times New Roman" w:cs="Times New Roman"/>
          <w:color w:val="auto"/>
          <w:sz w:val="28"/>
          <w:szCs w:val="28"/>
        </w:rPr>
        <w:t>конек, детскую деревянную игрушку,</w:t>
      </w:r>
      <w:r w:rsidR="00264150" w:rsidRPr="00072FB4">
        <w:rPr>
          <w:sz w:val="28"/>
          <w:szCs w:val="28"/>
        </w:rPr>
        <w:t xml:space="preserve"> Италии обозначают кубик и кормилицу, в Румынии – это двойное утверждение, негры племени кру называют так священную корову. </w:t>
      </w:r>
      <w:r w:rsidR="00525806" w:rsidRPr="00072FB4">
        <w:rPr>
          <w:sz w:val="28"/>
          <w:szCs w:val="28"/>
        </w:rPr>
        <w:t>Это странное слово – многозначное и одновременно не означающее ничего, как показалось художникам и вполне п</w:t>
      </w:r>
      <w:r w:rsidR="006E7A49" w:rsidRPr="00072FB4">
        <w:rPr>
          <w:sz w:val="28"/>
          <w:szCs w:val="28"/>
        </w:rPr>
        <w:t>одходящим для того</w:t>
      </w:r>
      <w:r w:rsidR="00525806" w:rsidRPr="00072FB4">
        <w:rPr>
          <w:sz w:val="28"/>
          <w:szCs w:val="28"/>
        </w:rPr>
        <w:t>, чтобы определить свою позицию в искусстве. Дадаисты захотели уничтожить саму категорию художественного, стерев различия между высоким и низким. Именно они предложили термин антиискусство.</w:t>
      </w:r>
    </w:p>
    <w:p w:rsidR="007A2EDA" w:rsidRPr="00072FB4" w:rsidRDefault="00264150" w:rsidP="007A2EDA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 xml:space="preserve">В скоре Тцара основывает журнал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Альманах Дада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, выдержавший семь изданий, а уже в 1916 году он выпускает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Манифест господина Антипирина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 (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антипирин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 он переводит как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лекарство от искусства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), который стал первым манифестом дадаизма. </w:t>
      </w:r>
      <w:r w:rsidR="00706DD8" w:rsidRPr="00072FB4">
        <w:rPr>
          <w:sz w:val="28"/>
          <w:szCs w:val="28"/>
        </w:rPr>
        <w:t>Несмотря на изначальную идейную общность, вновь созданное движение не было однородным. Балль, Швиттерс создавали звуковые сти</w:t>
      </w:r>
      <w:r w:rsidR="00B13611" w:rsidRPr="00072FB4">
        <w:rPr>
          <w:sz w:val="28"/>
          <w:szCs w:val="28"/>
        </w:rPr>
        <w:t xml:space="preserve">хи (так называемую симультанную поэзию - декламацию одновременно несколькими лицами), отказываясь от языка как такового. Тцара и его последователи Элюар и Бретон предпочитали игру с смыслом. </w:t>
      </w:r>
      <w:r w:rsidR="00E11CB6" w:rsidRPr="00072FB4">
        <w:rPr>
          <w:sz w:val="28"/>
          <w:szCs w:val="28"/>
        </w:rPr>
        <w:t xml:space="preserve">Слово по Тцара многозначно и подлежит множественной интерпретации. Составляя </w:t>
      </w:r>
      <w:r w:rsidR="007A2EDA" w:rsidRPr="00072FB4">
        <w:rPr>
          <w:sz w:val="28"/>
          <w:szCs w:val="28"/>
        </w:rPr>
        <w:t>"</w:t>
      </w:r>
      <w:r w:rsidR="00E11CB6" w:rsidRPr="00072FB4">
        <w:rPr>
          <w:sz w:val="28"/>
          <w:szCs w:val="28"/>
        </w:rPr>
        <w:t>руководство по написанию стихов</w:t>
      </w:r>
      <w:r w:rsidR="007A2EDA" w:rsidRPr="00072FB4">
        <w:rPr>
          <w:sz w:val="28"/>
          <w:szCs w:val="28"/>
        </w:rPr>
        <w:t>"</w:t>
      </w:r>
      <w:r w:rsidR="00E11CB6" w:rsidRPr="00072FB4">
        <w:rPr>
          <w:sz w:val="28"/>
          <w:szCs w:val="28"/>
        </w:rPr>
        <w:t xml:space="preserve">, где он </w:t>
      </w:r>
      <w:r w:rsidRPr="00072FB4">
        <w:rPr>
          <w:sz w:val="28"/>
          <w:szCs w:val="28"/>
        </w:rPr>
        <w:t>предлагает</w:t>
      </w:r>
      <w:r w:rsidR="00E11CB6" w:rsidRPr="00072FB4">
        <w:rPr>
          <w:sz w:val="28"/>
          <w:szCs w:val="28"/>
        </w:rPr>
        <w:t xml:space="preserve"> создание стихотворения из обрывков газет</w:t>
      </w:r>
      <w:r w:rsidR="00353FCB" w:rsidRPr="00072FB4">
        <w:rPr>
          <w:sz w:val="28"/>
          <w:szCs w:val="28"/>
        </w:rPr>
        <w:t xml:space="preserve">. </w:t>
      </w:r>
      <w:r w:rsidR="007A2EDA" w:rsidRPr="00072FB4">
        <w:rPr>
          <w:sz w:val="28"/>
          <w:szCs w:val="28"/>
        </w:rPr>
        <w:t>"</w:t>
      </w:r>
      <w:r w:rsidR="00353FCB" w:rsidRPr="00072FB4">
        <w:rPr>
          <w:sz w:val="28"/>
          <w:szCs w:val="28"/>
        </w:rPr>
        <w:t>В наше время все должны писать</w:t>
      </w:r>
      <w:r w:rsidR="007A2EDA" w:rsidRPr="00072FB4">
        <w:rPr>
          <w:sz w:val="28"/>
          <w:szCs w:val="28"/>
        </w:rPr>
        <w:t>"</w:t>
      </w:r>
      <w:r w:rsidR="00353FCB" w:rsidRPr="00072FB4">
        <w:rPr>
          <w:sz w:val="28"/>
          <w:szCs w:val="28"/>
        </w:rPr>
        <w:t xml:space="preserve"> стихи</w:t>
      </w:r>
      <w:r w:rsidR="007A2EDA" w:rsidRPr="00072FB4">
        <w:rPr>
          <w:sz w:val="28"/>
          <w:szCs w:val="28"/>
        </w:rPr>
        <w:t xml:space="preserve"> </w:t>
      </w:r>
      <w:r w:rsidR="00353FCB" w:rsidRPr="00072FB4">
        <w:rPr>
          <w:sz w:val="28"/>
          <w:szCs w:val="28"/>
        </w:rPr>
        <w:t xml:space="preserve">– утверждал Лотреамон. Тцара предложил конкретный план, как это осуществить. Следует, говорил он, взять газетный лист или любой другой текст, затем разорвать его на отдельные слова, покидать в шляпу и вытаскивать бумажки, вслух зачитывая, что на них написано. Подобные чтения проходили во Франции 1920-х. </w:t>
      </w:r>
      <w:r w:rsidR="007A2EDA" w:rsidRPr="00072FB4">
        <w:rPr>
          <w:sz w:val="28"/>
          <w:szCs w:val="28"/>
        </w:rPr>
        <w:t xml:space="preserve"> </w:t>
      </w:r>
      <w:r w:rsidR="00E11CB6" w:rsidRPr="00072FB4">
        <w:rPr>
          <w:sz w:val="28"/>
          <w:szCs w:val="28"/>
        </w:rPr>
        <w:t>Тцара противоречит самому себе, так как и</w:t>
      </w:r>
      <w:r w:rsidR="0050588D" w:rsidRPr="00072FB4">
        <w:rPr>
          <w:sz w:val="28"/>
          <w:szCs w:val="28"/>
        </w:rPr>
        <w:t>сследование его творчества говорит об обратном. Стихи его наполнены множеством смыслов, что часто создает трудности для их интерпретации и перевода на иностранный язык.</w:t>
      </w:r>
      <w:r w:rsidR="00AD71D3" w:rsidRPr="00072FB4">
        <w:rPr>
          <w:sz w:val="28"/>
          <w:szCs w:val="28"/>
        </w:rPr>
        <w:t xml:space="preserve"> </w:t>
      </w:r>
      <w:r w:rsidR="007A2EDA" w:rsidRPr="00072FB4">
        <w:rPr>
          <w:sz w:val="28"/>
          <w:szCs w:val="28"/>
        </w:rPr>
        <w:t xml:space="preserve">  </w:t>
      </w:r>
      <w:r w:rsidR="00353FCB" w:rsidRPr="00072FB4">
        <w:rPr>
          <w:sz w:val="28"/>
          <w:szCs w:val="28"/>
        </w:rPr>
        <w:t>Тцара 1916 года воплотил в себе примитивного человека, о котором столько говорили дадаисты</w:t>
      </w:r>
      <w:r w:rsidR="007A2EDA" w:rsidRPr="00072FB4">
        <w:rPr>
          <w:sz w:val="28"/>
          <w:szCs w:val="28"/>
        </w:rPr>
        <w:t xml:space="preserve"> </w:t>
      </w:r>
      <w:r w:rsidR="00353FCB" w:rsidRPr="00072FB4">
        <w:rPr>
          <w:sz w:val="28"/>
          <w:szCs w:val="28"/>
        </w:rPr>
        <w:t>– негроида, не нуждающегося в культуре и излагающего невнятные мысли примитивным кодом. Пассионарного, молодого, призванного растоптать и подавить культуру и искусство. Умба-умба.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Дада проявляется только в актах насилия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Дада</w:t>
      </w:r>
      <w:r w:rsidR="007A2EDA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– это совсем не модерн. Дада это скорее возвращение к буддистской религии всеобщего безразличия.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Основания Дада лежали не в искусстве, но в отвращении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Все, что человек видит, ложно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ДАДА против высоких цен на жилье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ДАДА</w:t>
      </w:r>
      <w:r w:rsidR="007A2EDA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– общество с ограниченной ответственностью для эксплуатации идей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У ДАДА есть 391 точек зрения и цветов в соответствии с полом президента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Дада меняется</w:t>
      </w:r>
      <w:r w:rsidR="007A2EDA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– утверждается</w:t>
      </w:r>
      <w:r w:rsidR="007A2EDA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– говорит противоположностями</w:t>
      </w:r>
      <w:r w:rsidR="007A2EDA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– неважно</w:t>
      </w:r>
      <w:r w:rsidR="007A2EDA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– кричит</w:t>
      </w:r>
      <w:r w:rsidR="007A2EDA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– идет рыбачить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Дада</w:t>
      </w:r>
      <w:r w:rsidR="007A2EDA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– это хамелеон непрерывной эгоистичной смены цвета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Дада против будущего. Дада умер. Дада абсурден. Да здравствует Дада.</w:t>
      </w:r>
    </w:p>
    <w:p w:rsidR="007A2EDA" w:rsidRPr="00072FB4" w:rsidRDefault="00353FCB" w:rsidP="007A2ED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 xml:space="preserve">Дада это не литературная школа (вой). </w:t>
      </w:r>
      <w:r w:rsidR="007A2EDA" w:rsidRPr="00072FB4">
        <w:rPr>
          <w:sz w:val="28"/>
          <w:szCs w:val="28"/>
        </w:rPr>
        <w:t xml:space="preserve"> </w:t>
      </w:r>
      <w:r w:rsidR="00126FB2" w:rsidRPr="00072FB4">
        <w:rPr>
          <w:sz w:val="28"/>
          <w:szCs w:val="28"/>
        </w:rPr>
        <w:t>(</w:t>
      </w:r>
      <w:r w:rsidRPr="00072FB4">
        <w:rPr>
          <w:sz w:val="28"/>
          <w:szCs w:val="28"/>
        </w:rPr>
        <w:t>"Dada Manifesto" [1918] и "Лекции о Дада" [1922]</w:t>
      </w:r>
      <w:r w:rsidR="00126FB2" w:rsidRPr="00072FB4">
        <w:rPr>
          <w:sz w:val="28"/>
          <w:szCs w:val="28"/>
        </w:rPr>
        <w:t>)</w:t>
      </w:r>
    </w:p>
    <w:p w:rsidR="007A2EDA" w:rsidRPr="00072FB4" w:rsidRDefault="00126FB2" w:rsidP="007A2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72FB4">
        <w:rPr>
          <w:bCs/>
          <w:sz w:val="28"/>
          <w:szCs w:val="28"/>
        </w:rPr>
        <w:t>Тцара</w:t>
      </w:r>
      <w:r w:rsidRPr="00072FB4">
        <w:rPr>
          <w:sz w:val="28"/>
          <w:szCs w:val="28"/>
        </w:rPr>
        <w:t>, как никто другой, воплотил в себе принцип "живого искусства", искусства, говорящего секретным языком и не оставляющего после себя ничего, кроме парадоксов. Если его компаньоны занимались рефлексией на тему разрушения культурного пространства (Балл</w:t>
      </w:r>
      <w:r w:rsidR="004D730E" w:rsidRPr="00072FB4">
        <w:rPr>
          <w:sz w:val="28"/>
          <w:szCs w:val="28"/>
        </w:rPr>
        <w:t>ь</w:t>
      </w:r>
      <w:r w:rsidRPr="00072FB4">
        <w:rPr>
          <w:sz w:val="28"/>
          <w:szCs w:val="28"/>
        </w:rPr>
        <w:t>) или руин, остающихся после этого разруш</w:t>
      </w:r>
      <w:r w:rsidR="00E07BB2" w:rsidRPr="00072FB4">
        <w:rPr>
          <w:sz w:val="28"/>
          <w:szCs w:val="28"/>
        </w:rPr>
        <w:t>ения (Хьюльзенбек), то для Тцара</w:t>
      </w:r>
      <w:r w:rsidRPr="00072FB4">
        <w:rPr>
          <w:sz w:val="28"/>
          <w:szCs w:val="28"/>
        </w:rPr>
        <w:t xml:space="preserve"> уже не было таких понятий, как рефлексия, культурное пространство или руины. Искусство предшествующих формаций неинтересно и даже как бы не существует. Тцара настаивает на том, что время это буржуазная конструкция. "Нам наплевать на всех людей, которые были до нас". Цитирует Арпа: "Только имбецилы и испанские пр</w:t>
      </w:r>
      <w:r w:rsidR="00AE7D8F" w:rsidRPr="00072FB4">
        <w:rPr>
          <w:sz w:val="28"/>
          <w:szCs w:val="28"/>
        </w:rPr>
        <w:t xml:space="preserve">офессора интересуются датами". </w:t>
      </w:r>
      <w:r w:rsidR="007A2EDA" w:rsidRPr="00072FB4">
        <w:rPr>
          <w:sz w:val="28"/>
          <w:szCs w:val="28"/>
        </w:rPr>
        <w:t xml:space="preserve">  </w:t>
      </w:r>
      <w:r w:rsidR="00AE7D8F" w:rsidRPr="00072FB4">
        <w:rPr>
          <w:sz w:val="28"/>
          <w:szCs w:val="28"/>
        </w:rPr>
        <w:t>Генеральная стратегия и credo Дада локализуются в принципиально</w:t>
      </w:r>
      <w:r w:rsidR="00072FB4">
        <w:rPr>
          <w:sz w:val="28"/>
          <w:szCs w:val="28"/>
        </w:rPr>
        <w:t xml:space="preserve"> </w:t>
      </w:r>
      <w:r w:rsidR="00AE7D8F" w:rsidRPr="00072FB4">
        <w:rPr>
          <w:sz w:val="28"/>
          <w:szCs w:val="28"/>
        </w:rPr>
        <w:t xml:space="preserve">иной сфере: </w:t>
      </w:r>
      <w:r w:rsidR="007A2EDA" w:rsidRPr="00072FB4">
        <w:rPr>
          <w:sz w:val="28"/>
          <w:szCs w:val="28"/>
        </w:rPr>
        <w:t>"</w:t>
      </w:r>
      <w:r w:rsidR="00AE7D8F" w:rsidRPr="00072FB4">
        <w:rPr>
          <w:sz w:val="28"/>
          <w:szCs w:val="28"/>
        </w:rPr>
        <w:t>Уважать все индивидуальности в их безумии данного момента</w:t>
      </w:r>
      <w:r w:rsidR="007A2EDA" w:rsidRPr="00072FB4">
        <w:rPr>
          <w:sz w:val="28"/>
          <w:szCs w:val="28"/>
        </w:rPr>
        <w:t>"</w:t>
      </w:r>
      <w:r w:rsidR="003A126F" w:rsidRPr="00072FB4">
        <w:rPr>
          <w:sz w:val="28"/>
          <w:szCs w:val="28"/>
        </w:rPr>
        <w:t xml:space="preserve"> </w:t>
      </w:r>
      <w:r w:rsidR="00AE7D8F" w:rsidRPr="00072FB4">
        <w:rPr>
          <w:sz w:val="28"/>
          <w:szCs w:val="28"/>
        </w:rPr>
        <w:t>(Тцара), – снятие языкового и логического диктата возможно только в художественном</w:t>
      </w:r>
      <w:r w:rsidR="003A126F" w:rsidRPr="00072FB4">
        <w:rPr>
          <w:sz w:val="28"/>
          <w:szCs w:val="28"/>
        </w:rPr>
        <w:t xml:space="preserve"> </w:t>
      </w:r>
      <w:r w:rsidR="00AE7D8F" w:rsidRPr="00072FB4">
        <w:rPr>
          <w:sz w:val="28"/>
          <w:szCs w:val="28"/>
        </w:rPr>
        <w:t>творчестве, и именно последнее, с точки зрения Дада, должно освободить</w:t>
      </w:r>
      <w:r w:rsidR="003A126F" w:rsidRPr="00072FB4">
        <w:rPr>
          <w:sz w:val="28"/>
          <w:szCs w:val="28"/>
        </w:rPr>
        <w:t xml:space="preserve"> </w:t>
      </w:r>
      <w:r w:rsidR="00AE7D8F" w:rsidRPr="00072FB4">
        <w:rPr>
          <w:sz w:val="28"/>
          <w:szCs w:val="28"/>
        </w:rPr>
        <w:t xml:space="preserve">неповторимую индивидуальность бессознательного: </w:t>
      </w:r>
      <w:r w:rsidR="007A2EDA" w:rsidRPr="00072FB4">
        <w:rPr>
          <w:sz w:val="28"/>
          <w:szCs w:val="28"/>
        </w:rPr>
        <w:t>"</w:t>
      </w:r>
      <w:r w:rsidR="00AE7D8F" w:rsidRPr="00072FB4">
        <w:rPr>
          <w:sz w:val="28"/>
          <w:szCs w:val="28"/>
        </w:rPr>
        <w:t>я не хочу слов, которые были</w:t>
      </w:r>
      <w:r w:rsidR="003A126F" w:rsidRPr="00072FB4">
        <w:rPr>
          <w:sz w:val="28"/>
          <w:szCs w:val="28"/>
        </w:rPr>
        <w:t xml:space="preserve"> </w:t>
      </w:r>
      <w:r w:rsidR="00AE7D8F" w:rsidRPr="00072FB4">
        <w:rPr>
          <w:sz w:val="28"/>
          <w:szCs w:val="28"/>
        </w:rPr>
        <w:t xml:space="preserve">изобретены другими. Все слова изобретены другими. Я хочу совершать </w:t>
      </w:r>
      <w:r w:rsidR="00264150" w:rsidRPr="00072FB4">
        <w:rPr>
          <w:sz w:val="28"/>
          <w:szCs w:val="28"/>
        </w:rPr>
        <w:t>свои собственные</w:t>
      </w:r>
      <w:r w:rsidR="00AE7D8F" w:rsidRPr="00072FB4">
        <w:rPr>
          <w:sz w:val="28"/>
          <w:szCs w:val="28"/>
        </w:rPr>
        <w:t xml:space="preserve"> безумные поступки, хочу иметь для этого собственные гласные и согласные</w:t>
      </w:r>
      <w:r w:rsidR="007A2EDA" w:rsidRPr="00072FB4">
        <w:rPr>
          <w:sz w:val="28"/>
          <w:szCs w:val="28"/>
        </w:rPr>
        <w:t>"</w:t>
      </w:r>
      <w:r w:rsidR="003A126F" w:rsidRPr="00072FB4">
        <w:rPr>
          <w:sz w:val="28"/>
          <w:szCs w:val="28"/>
        </w:rPr>
        <w:t xml:space="preserve"> </w:t>
      </w:r>
      <w:r w:rsidR="00AE7D8F" w:rsidRPr="00072FB4">
        <w:rPr>
          <w:sz w:val="28"/>
          <w:szCs w:val="28"/>
        </w:rPr>
        <w:t>(</w:t>
      </w:r>
      <w:r w:rsidR="004D730E" w:rsidRPr="00072FB4">
        <w:rPr>
          <w:sz w:val="28"/>
          <w:szCs w:val="28"/>
        </w:rPr>
        <w:t>Ба</w:t>
      </w:r>
      <w:r w:rsidR="00264150" w:rsidRPr="00072FB4">
        <w:rPr>
          <w:sz w:val="28"/>
          <w:szCs w:val="28"/>
        </w:rPr>
        <w:t>лль</w:t>
      </w:r>
      <w:r w:rsidR="00AE7D8F" w:rsidRPr="00072FB4">
        <w:rPr>
          <w:sz w:val="28"/>
          <w:szCs w:val="28"/>
        </w:rPr>
        <w:t xml:space="preserve">). </w:t>
      </w:r>
      <w:r w:rsidR="00264150" w:rsidRPr="00072FB4">
        <w:rPr>
          <w:sz w:val="28"/>
          <w:szCs w:val="28"/>
        </w:rPr>
        <w:t xml:space="preserve">В этом </w:t>
      </w:r>
      <w:r w:rsidR="00E95C8B" w:rsidRPr="00072FB4">
        <w:rPr>
          <w:sz w:val="28"/>
          <w:szCs w:val="28"/>
        </w:rPr>
        <w:t>контексте Да</w:t>
      </w:r>
      <w:r w:rsidR="00264150" w:rsidRPr="00072FB4">
        <w:rPr>
          <w:sz w:val="28"/>
          <w:szCs w:val="28"/>
        </w:rPr>
        <w:t>да постулирует спонтанность (</w:t>
      </w:r>
      <w:r w:rsidR="007A2EDA" w:rsidRPr="00072FB4">
        <w:rPr>
          <w:sz w:val="28"/>
          <w:szCs w:val="28"/>
        </w:rPr>
        <w:t>"</w:t>
      </w:r>
      <w:r w:rsidR="00264150" w:rsidRPr="00072FB4">
        <w:rPr>
          <w:sz w:val="28"/>
          <w:szCs w:val="28"/>
        </w:rPr>
        <w:t>мысль рождается на устах</w:t>
      </w:r>
      <w:r w:rsidR="007A2EDA" w:rsidRPr="00072FB4">
        <w:rPr>
          <w:sz w:val="28"/>
          <w:szCs w:val="28"/>
        </w:rPr>
        <w:t>"</w:t>
      </w:r>
      <w:r w:rsidR="00264150" w:rsidRPr="00072FB4">
        <w:rPr>
          <w:sz w:val="28"/>
          <w:szCs w:val="28"/>
        </w:rPr>
        <w:t xml:space="preserve">, по словам </w:t>
      </w:r>
      <w:r w:rsidR="00E07BB2" w:rsidRPr="00072FB4">
        <w:rPr>
          <w:sz w:val="28"/>
          <w:szCs w:val="28"/>
        </w:rPr>
        <w:t>Тцара</w:t>
      </w:r>
      <w:r w:rsidR="00264150" w:rsidRPr="00072FB4">
        <w:rPr>
          <w:sz w:val="28"/>
          <w:szCs w:val="28"/>
        </w:rPr>
        <w:t xml:space="preserve">) как единственно адекватный способ творческого самовыражения: </w:t>
      </w:r>
      <w:r w:rsidR="007A2EDA" w:rsidRPr="00072FB4">
        <w:rPr>
          <w:sz w:val="28"/>
          <w:szCs w:val="28"/>
        </w:rPr>
        <w:t>"</w:t>
      </w:r>
      <w:r w:rsidR="00264150" w:rsidRPr="00072FB4">
        <w:rPr>
          <w:sz w:val="28"/>
          <w:szCs w:val="28"/>
        </w:rPr>
        <w:t>можно стать свидетелем возникновения членораздельной</w:t>
      </w:r>
      <w:r w:rsidR="007A2EDA" w:rsidRPr="00072FB4">
        <w:rPr>
          <w:sz w:val="28"/>
          <w:szCs w:val="28"/>
        </w:rPr>
        <w:t xml:space="preserve"> </w:t>
      </w:r>
      <w:r w:rsidR="00264150" w:rsidRPr="00072FB4">
        <w:rPr>
          <w:sz w:val="28"/>
          <w:szCs w:val="28"/>
        </w:rPr>
        <w:t xml:space="preserve">речи. </w:t>
      </w:r>
      <w:r w:rsidR="00AE7D8F" w:rsidRPr="00072FB4">
        <w:rPr>
          <w:sz w:val="28"/>
          <w:szCs w:val="28"/>
        </w:rPr>
        <w:t xml:space="preserve">Я просто </w:t>
      </w:r>
      <w:r w:rsidR="00264150" w:rsidRPr="00072FB4">
        <w:rPr>
          <w:sz w:val="28"/>
          <w:szCs w:val="28"/>
        </w:rPr>
        <w:t>произвожу звуки</w:t>
      </w:r>
      <w:r w:rsidR="00AE7D8F" w:rsidRPr="00072FB4">
        <w:rPr>
          <w:sz w:val="28"/>
          <w:szCs w:val="28"/>
        </w:rPr>
        <w:t>. Всплывают слова, плечи слов, ноги, руки, ладони слов. Стих – это повод</w:t>
      </w:r>
      <w:r w:rsidR="00072FB4">
        <w:rPr>
          <w:sz w:val="28"/>
          <w:szCs w:val="28"/>
        </w:rPr>
        <w:t xml:space="preserve"> </w:t>
      </w:r>
      <w:r w:rsidR="00AE7D8F" w:rsidRPr="00072FB4">
        <w:rPr>
          <w:sz w:val="28"/>
          <w:szCs w:val="28"/>
        </w:rPr>
        <w:t xml:space="preserve">по возможности обойтись без слов и языка. Этого проклятого языка, липкого от </w:t>
      </w:r>
      <w:r w:rsidR="00264150" w:rsidRPr="00072FB4">
        <w:rPr>
          <w:sz w:val="28"/>
          <w:szCs w:val="28"/>
        </w:rPr>
        <w:t>грязных рук</w:t>
      </w:r>
      <w:r w:rsidR="00AE7D8F" w:rsidRPr="00072FB4">
        <w:rPr>
          <w:sz w:val="28"/>
          <w:szCs w:val="28"/>
        </w:rPr>
        <w:t xml:space="preserve"> маклеров, от прикосновений которых стираются монеты. Я хочу владеть </w:t>
      </w:r>
      <w:r w:rsidR="00264150" w:rsidRPr="00072FB4">
        <w:rPr>
          <w:sz w:val="28"/>
          <w:szCs w:val="28"/>
        </w:rPr>
        <w:t>словом в</w:t>
      </w:r>
      <w:r w:rsidR="00AE7D8F" w:rsidRPr="00072FB4">
        <w:rPr>
          <w:sz w:val="28"/>
          <w:szCs w:val="28"/>
        </w:rPr>
        <w:t xml:space="preserve"> тот момент, когда оно </w:t>
      </w:r>
      <w:r w:rsidR="00264150" w:rsidRPr="00072FB4">
        <w:rPr>
          <w:sz w:val="28"/>
          <w:szCs w:val="28"/>
        </w:rPr>
        <w:t>исчезает</w:t>
      </w:r>
      <w:r w:rsidR="00AE7D8F" w:rsidRPr="00072FB4">
        <w:rPr>
          <w:sz w:val="28"/>
          <w:szCs w:val="28"/>
        </w:rPr>
        <w:t xml:space="preserve"> и когда оно начинается</w:t>
      </w:r>
      <w:r w:rsidR="007A2EDA" w:rsidRPr="00072FB4">
        <w:rPr>
          <w:sz w:val="28"/>
          <w:szCs w:val="28"/>
        </w:rPr>
        <w:t>"</w:t>
      </w:r>
      <w:r w:rsidR="00AE7D8F" w:rsidRPr="00072FB4">
        <w:rPr>
          <w:sz w:val="28"/>
          <w:szCs w:val="28"/>
        </w:rPr>
        <w:t xml:space="preserve"> (Балль). </w:t>
      </w:r>
      <w:r w:rsidR="00264150" w:rsidRPr="00072FB4">
        <w:rPr>
          <w:sz w:val="28"/>
          <w:szCs w:val="28"/>
        </w:rPr>
        <w:t>Собственно, самое</w:t>
      </w:r>
      <w:r w:rsidR="00AE7D8F" w:rsidRPr="00072FB4">
        <w:rPr>
          <w:sz w:val="28"/>
          <w:szCs w:val="28"/>
        </w:rPr>
        <w:t xml:space="preserve"> </w:t>
      </w:r>
      <w:r w:rsidR="00264150" w:rsidRPr="00072FB4">
        <w:rPr>
          <w:sz w:val="28"/>
          <w:szCs w:val="28"/>
        </w:rPr>
        <w:t>деда</w:t>
      </w:r>
      <w:r w:rsidR="00AE7D8F" w:rsidRPr="00072FB4">
        <w:rPr>
          <w:sz w:val="28"/>
          <w:szCs w:val="28"/>
        </w:rPr>
        <w:t xml:space="preserve"> и есть не что иное, как </w:t>
      </w:r>
      <w:r w:rsidR="007A2EDA" w:rsidRPr="00072FB4">
        <w:rPr>
          <w:sz w:val="28"/>
          <w:szCs w:val="28"/>
        </w:rPr>
        <w:t>"</w:t>
      </w:r>
      <w:r w:rsidR="00AE7D8F" w:rsidRPr="00072FB4">
        <w:rPr>
          <w:sz w:val="28"/>
          <w:szCs w:val="28"/>
        </w:rPr>
        <w:t xml:space="preserve">траектория слова, брошенного как </w:t>
      </w:r>
      <w:r w:rsidR="00264150" w:rsidRPr="00072FB4">
        <w:rPr>
          <w:sz w:val="28"/>
          <w:szCs w:val="28"/>
        </w:rPr>
        <w:t>звучащий диск</w:t>
      </w:r>
      <w:r w:rsidR="00AE7D8F" w:rsidRPr="00072FB4">
        <w:rPr>
          <w:sz w:val="28"/>
          <w:szCs w:val="28"/>
        </w:rPr>
        <w:t xml:space="preserve"> крика</w:t>
      </w:r>
      <w:r w:rsidR="007A2EDA" w:rsidRPr="00072FB4">
        <w:rPr>
          <w:sz w:val="28"/>
          <w:szCs w:val="28"/>
        </w:rPr>
        <w:t>"</w:t>
      </w:r>
      <w:r w:rsidR="00AE7D8F" w:rsidRPr="00072FB4">
        <w:rPr>
          <w:sz w:val="28"/>
          <w:szCs w:val="28"/>
        </w:rPr>
        <w:t xml:space="preserve"> (</w:t>
      </w:r>
      <w:r w:rsidR="00264150" w:rsidRPr="00072FB4">
        <w:rPr>
          <w:sz w:val="28"/>
          <w:szCs w:val="28"/>
        </w:rPr>
        <w:t>Т</w:t>
      </w:r>
      <w:r w:rsidR="00E07BB2" w:rsidRPr="00072FB4">
        <w:rPr>
          <w:sz w:val="28"/>
          <w:szCs w:val="28"/>
        </w:rPr>
        <w:t>ц</w:t>
      </w:r>
      <w:r w:rsidR="00264150" w:rsidRPr="00072FB4">
        <w:rPr>
          <w:sz w:val="28"/>
          <w:szCs w:val="28"/>
        </w:rPr>
        <w:t>ара</w:t>
      </w:r>
      <w:r w:rsidR="00AE7D8F" w:rsidRPr="00072FB4">
        <w:rPr>
          <w:sz w:val="28"/>
          <w:szCs w:val="28"/>
        </w:rPr>
        <w:t xml:space="preserve">). </w:t>
      </w:r>
      <w:r w:rsidR="00264150" w:rsidRPr="00072FB4">
        <w:rPr>
          <w:sz w:val="28"/>
          <w:szCs w:val="28"/>
        </w:rPr>
        <w:t xml:space="preserve">В идеале акт творчества есть акт творения собственного, личного, не претендующего на общечеловеческую универсальность (авторского), равно как и не претендующего на хронологическую универсальность (одноразового) языка: </w:t>
      </w:r>
      <w:r w:rsidR="007A2EDA" w:rsidRPr="00072FB4">
        <w:rPr>
          <w:sz w:val="28"/>
          <w:szCs w:val="28"/>
        </w:rPr>
        <w:t>"</w:t>
      </w:r>
      <w:r w:rsidR="00AE7D8F" w:rsidRPr="00072FB4">
        <w:rPr>
          <w:sz w:val="28"/>
          <w:szCs w:val="28"/>
        </w:rPr>
        <w:t>У каждого дела свое слово; здесь слово само стало делом. Почему дерево после дождя не могло бы называться плюплюшем или плюплюбашем? И почему оно вообще</w:t>
      </w:r>
      <w:r w:rsidR="00072FB4" w:rsidRPr="00072FB4">
        <w:rPr>
          <w:sz w:val="28"/>
          <w:szCs w:val="28"/>
        </w:rPr>
        <w:t xml:space="preserve"> </w:t>
      </w:r>
      <w:r w:rsidR="00AE7D8F" w:rsidRPr="00072FB4">
        <w:rPr>
          <w:sz w:val="28"/>
          <w:szCs w:val="28"/>
        </w:rPr>
        <w:t>должно как-то называться? И вообще, во все ли наш язык должен совать свой нос?</w:t>
      </w:r>
      <w:r w:rsidR="003A126F" w:rsidRPr="00072FB4">
        <w:rPr>
          <w:sz w:val="28"/>
          <w:szCs w:val="28"/>
        </w:rPr>
        <w:t xml:space="preserve"> </w:t>
      </w:r>
      <w:r w:rsidR="00AE7D8F" w:rsidRPr="00072FB4">
        <w:rPr>
          <w:sz w:val="28"/>
          <w:szCs w:val="28"/>
        </w:rPr>
        <w:t>Слово, слово, вся боль сосредоточилась в нем, слово... – общественная проблема</w:t>
      </w:r>
      <w:r w:rsidR="00072FB4" w:rsidRPr="00072FB4">
        <w:rPr>
          <w:sz w:val="28"/>
          <w:szCs w:val="28"/>
        </w:rPr>
        <w:t xml:space="preserve"> </w:t>
      </w:r>
      <w:r w:rsidR="00AE7D8F" w:rsidRPr="00072FB4">
        <w:rPr>
          <w:sz w:val="28"/>
          <w:szCs w:val="28"/>
        </w:rPr>
        <w:t>перв</w:t>
      </w:r>
      <w:r w:rsidR="003A126F" w:rsidRPr="00072FB4">
        <w:rPr>
          <w:sz w:val="28"/>
          <w:szCs w:val="28"/>
        </w:rPr>
        <w:t>остепенной важности</w:t>
      </w:r>
      <w:r w:rsidR="007A2EDA" w:rsidRPr="00072FB4">
        <w:rPr>
          <w:sz w:val="28"/>
          <w:szCs w:val="28"/>
        </w:rPr>
        <w:t>"</w:t>
      </w:r>
      <w:r w:rsidR="003A126F" w:rsidRPr="00072FB4">
        <w:rPr>
          <w:sz w:val="28"/>
          <w:szCs w:val="28"/>
        </w:rPr>
        <w:t xml:space="preserve"> (Балль).</w:t>
      </w:r>
    </w:p>
    <w:p w:rsidR="00126FB2" w:rsidRPr="00072FB4" w:rsidRDefault="00AE7D8F" w:rsidP="007A2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Горизонт Дада неизбежно сдвигается: идеалом</w:t>
      </w:r>
      <w:r w:rsidR="003A126F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выступает уже не просто вышедшая из-под дискурсивного контроля спонтанность, порождающая собственный ситуативный и сиюминутный) язык, но спонтанность</w:t>
      </w:r>
      <w:r w:rsidR="00072FB4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внеязыковая, обнаружившая под сброшенной рациональностью первозданнос</w:t>
      </w:r>
      <w:r w:rsidR="00E07BB2" w:rsidRPr="00072FB4">
        <w:rPr>
          <w:sz w:val="28"/>
          <w:szCs w:val="28"/>
        </w:rPr>
        <w:t>ть(</w:t>
      </w:r>
      <w:r w:rsidR="007A2EDA" w:rsidRPr="00072FB4">
        <w:rPr>
          <w:sz w:val="28"/>
          <w:szCs w:val="28"/>
        </w:rPr>
        <w:t>"</w:t>
      </w:r>
      <w:r w:rsidR="00E07BB2" w:rsidRPr="00072FB4">
        <w:rPr>
          <w:sz w:val="28"/>
          <w:szCs w:val="28"/>
        </w:rPr>
        <w:t>активную простоту</w:t>
      </w:r>
      <w:r w:rsidR="007A2EDA" w:rsidRPr="00072FB4">
        <w:rPr>
          <w:sz w:val="28"/>
          <w:szCs w:val="28"/>
        </w:rPr>
        <w:t>"</w:t>
      </w:r>
      <w:r w:rsidR="00E07BB2" w:rsidRPr="00072FB4">
        <w:rPr>
          <w:sz w:val="28"/>
          <w:szCs w:val="28"/>
        </w:rPr>
        <w:t>, по Тцара</w:t>
      </w:r>
      <w:r w:rsidRPr="00072FB4">
        <w:rPr>
          <w:sz w:val="28"/>
          <w:szCs w:val="28"/>
        </w:rPr>
        <w:t xml:space="preserve">), понятую в Дада как подлинность: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слово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Дада</w:t>
      </w:r>
      <w:r w:rsidR="007A2EDA" w:rsidRPr="00072FB4">
        <w:rPr>
          <w:sz w:val="28"/>
          <w:szCs w:val="28"/>
        </w:rPr>
        <w:t>"</w:t>
      </w:r>
      <w:r w:rsidR="003A126F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символизирует примитивнейшее отношение к окружающей действительности, вместе с дадаизмом</w:t>
      </w:r>
      <w:r w:rsidR="003A126F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>в свои права вступает новая реальность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.</w:t>
      </w:r>
    </w:p>
    <w:p w:rsidR="001D6247" w:rsidRPr="00072FB4" w:rsidRDefault="003D352A" w:rsidP="007A2EDA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Предтечей появления</w:t>
      </w:r>
      <w:r w:rsidR="001D6247" w:rsidRPr="00072FB4">
        <w:rPr>
          <w:sz w:val="28"/>
          <w:szCs w:val="28"/>
        </w:rPr>
        <w:t xml:space="preserve"> феномена </w:t>
      </w:r>
      <w:r w:rsidR="007A2EDA" w:rsidRPr="00072FB4">
        <w:rPr>
          <w:sz w:val="28"/>
          <w:szCs w:val="28"/>
        </w:rPr>
        <w:t>"</w:t>
      </w:r>
      <w:r w:rsidR="001D6247" w:rsidRPr="00072FB4">
        <w:rPr>
          <w:sz w:val="28"/>
          <w:szCs w:val="28"/>
        </w:rPr>
        <w:t>антипоэзии</w:t>
      </w:r>
      <w:r w:rsidR="007A2EDA" w:rsidRPr="00072FB4">
        <w:rPr>
          <w:sz w:val="28"/>
          <w:szCs w:val="28"/>
        </w:rPr>
        <w:t>"</w:t>
      </w:r>
      <w:r w:rsidR="001D6247" w:rsidRPr="00072FB4">
        <w:rPr>
          <w:sz w:val="28"/>
          <w:szCs w:val="28"/>
        </w:rPr>
        <w:t xml:space="preserve"> можно бы</w:t>
      </w:r>
      <w:r w:rsidR="00053A93" w:rsidRPr="00072FB4">
        <w:rPr>
          <w:sz w:val="28"/>
          <w:szCs w:val="28"/>
        </w:rPr>
        <w:t>ло бы считать литературу нонсенса</w:t>
      </w:r>
      <w:r w:rsidR="001D6247" w:rsidRPr="00072FB4">
        <w:rPr>
          <w:sz w:val="28"/>
          <w:szCs w:val="28"/>
        </w:rPr>
        <w:t xml:space="preserve"> второй половины </w:t>
      </w:r>
      <w:r w:rsidR="001D6247" w:rsidRPr="00072FB4">
        <w:rPr>
          <w:sz w:val="28"/>
          <w:szCs w:val="28"/>
          <w:lang w:val="en-US"/>
        </w:rPr>
        <w:t>XIX</w:t>
      </w:r>
      <w:r w:rsidR="001D6247" w:rsidRPr="00072FB4">
        <w:rPr>
          <w:sz w:val="28"/>
          <w:szCs w:val="28"/>
        </w:rPr>
        <w:t xml:space="preserve"> века в лице Льюиса Кэролла (</w:t>
      </w:r>
      <w:r w:rsidR="007A2EDA" w:rsidRPr="00072FB4">
        <w:rPr>
          <w:sz w:val="28"/>
          <w:szCs w:val="28"/>
        </w:rPr>
        <w:t>"</w:t>
      </w:r>
      <w:r w:rsidR="001D6247" w:rsidRPr="00072FB4">
        <w:rPr>
          <w:sz w:val="28"/>
          <w:szCs w:val="28"/>
        </w:rPr>
        <w:t>Барамаглот</w:t>
      </w:r>
      <w:r w:rsidR="007A2EDA" w:rsidRPr="00072FB4">
        <w:rPr>
          <w:sz w:val="28"/>
          <w:szCs w:val="28"/>
        </w:rPr>
        <w:t>"</w:t>
      </w:r>
      <w:r w:rsidR="001D6247" w:rsidRPr="00072FB4">
        <w:rPr>
          <w:sz w:val="28"/>
          <w:szCs w:val="28"/>
        </w:rPr>
        <w:t xml:space="preserve">, </w:t>
      </w:r>
      <w:r w:rsidR="007A2EDA" w:rsidRPr="00072FB4">
        <w:rPr>
          <w:sz w:val="28"/>
          <w:szCs w:val="28"/>
        </w:rPr>
        <w:t>"</w:t>
      </w:r>
      <w:r w:rsidR="001D6247" w:rsidRPr="00072FB4">
        <w:rPr>
          <w:sz w:val="28"/>
          <w:szCs w:val="28"/>
        </w:rPr>
        <w:t>Охота на снарка</w:t>
      </w:r>
      <w:r w:rsidR="007A2EDA" w:rsidRPr="00072FB4">
        <w:rPr>
          <w:sz w:val="28"/>
          <w:szCs w:val="28"/>
        </w:rPr>
        <w:t>"</w:t>
      </w:r>
      <w:r w:rsidR="001D6247" w:rsidRPr="00072FB4">
        <w:rPr>
          <w:sz w:val="28"/>
          <w:szCs w:val="28"/>
        </w:rPr>
        <w:t>)</w:t>
      </w:r>
      <w:r w:rsidR="00710F3E" w:rsidRPr="00072FB4">
        <w:rPr>
          <w:sz w:val="28"/>
          <w:szCs w:val="28"/>
        </w:rPr>
        <w:t xml:space="preserve"> и Эдварда Лира,</w:t>
      </w:r>
      <w:r w:rsidR="001D6247" w:rsidRPr="00072FB4">
        <w:rPr>
          <w:sz w:val="28"/>
          <w:szCs w:val="28"/>
        </w:rPr>
        <w:t xml:space="preserve"> если бы не отрицание Тцара отсутствие всяческих в</w:t>
      </w:r>
      <w:r w:rsidR="00537135" w:rsidRPr="00072FB4">
        <w:rPr>
          <w:sz w:val="28"/>
          <w:szCs w:val="28"/>
        </w:rPr>
        <w:t>не</w:t>
      </w:r>
      <w:r w:rsidR="009A519F" w:rsidRPr="00072FB4">
        <w:rPr>
          <w:sz w:val="28"/>
          <w:szCs w:val="28"/>
        </w:rPr>
        <w:t>шних влияний на его стиль вообще. При детальном рассмотрении, несмотря на внешнее сходство</w:t>
      </w:r>
      <w:r w:rsidR="00053A93" w:rsidRPr="00072FB4">
        <w:rPr>
          <w:sz w:val="28"/>
          <w:szCs w:val="28"/>
        </w:rPr>
        <w:t>, поэзия нонсенса</w:t>
      </w:r>
      <w:r w:rsidR="009A519F" w:rsidRPr="00072FB4">
        <w:rPr>
          <w:sz w:val="28"/>
          <w:szCs w:val="28"/>
        </w:rPr>
        <w:t xml:space="preserve"> и </w:t>
      </w:r>
      <w:r w:rsidR="007A2EDA" w:rsidRPr="00072FB4">
        <w:rPr>
          <w:sz w:val="28"/>
          <w:szCs w:val="28"/>
        </w:rPr>
        <w:t>"</w:t>
      </w:r>
      <w:r w:rsidR="009A519F" w:rsidRPr="00072FB4">
        <w:rPr>
          <w:sz w:val="28"/>
          <w:szCs w:val="28"/>
        </w:rPr>
        <w:t>антипоэзия</w:t>
      </w:r>
      <w:r w:rsidR="007A2EDA" w:rsidRPr="00072FB4">
        <w:rPr>
          <w:sz w:val="28"/>
          <w:szCs w:val="28"/>
        </w:rPr>
        <w:t>"</w:t>
      </w:r>
      <w:r w:rsidR="009A519F" w:rsidRPr="00072FB4">
        <w:rPr>
          <w:sz w:val="28"/>
          <w:szCs w:val="28"/>
        </w:rPr>
        <w:t xml:space="preserve"> представляют собой два абсолютно противоположн</w:t>
      </w:r>
      <w:r w:rsidR="00053A93" w:rsidRPr="00072FB4">
        <w:rPr>
          <w:sz w:val="28"/>
          <w:szCs w:val="28"/>
        </w:rPr>
        <w:t xml:space="preserve">ых художественных явления: если поэзия нонсенса эксплуатирует </w:t>
      </w:r>
      <w:hyperlink r:id="rId9" w:tooltip="Бессмысленное высказывание (страница отсутствует)" w:history="1">
        <w:r w:rsidR="00053A93" w:rsidRPr="00072FB4">
          <w:rPr>
            <w:rStyle w:val="a3"/>
            <w:color w:val="auto"/>
            <w:sz w:val="28"/>
            <w:szCs w:val="28"/>
            <w:u w:val="none"/>
          </w:rPr>
          <w:t>бессмысленные высказывания</w:t>
        </w:r>
      </w:hyperlink>
      <w:r w:rsidR="00053A93" w:rsidRPr="00072FB4">
        <w:rPr>
          <w:sz w:val="28"/>
          <w:szCs w:val="28"/>
        </w:rPr>
        <w:t xml:space="preserve">, </w:t>
      </w:r>
      <w:r w:rsidR="00053A93" w:rsidRPr="00432A82">
        <w:rPr>
          <w:sz w:val="28"/>
          <w:szCs w:val="28"/>
        </w:rPr>
        <w:t>самопротиворечие</w:t>
      </w:r>
      <w:r w:rsidR="00053A93" w:rsidRPr="00072FB4">
        <w:rPr>
          <w:sz w:val="28"/>
          <w:szCs w:val="28"/>
        </w:rPr>
        <w:t xml:space="preserve">, логические ошибки, </w:t>
      </w:r>
      <w:r w:rsidR="007A2EDA" w:rsidRPr="00072FB4">
        <w:rPr>
          <w:sz w:val="28"/>
          <w:szCs w:val="28"/>
        </w:rPr>
        <w:t>призваны</w:t>
      </w:r>
      <w:r w:rsidR="00053A93" w:rsidRPr="00072FB4">
        <w:rPr>
          <w:sz w:val="28"/>
          <w:szCs w:val="28"/>
        </w:rPr>
        <w:t xml:space="preserve"> производить определённый </w:t>
      </w:r>
      <w:hyperlink r:id="rId10" w:tooltip="Эстетика" w:history="1">
        <w:r w:rsidR="00053A93" w:rsidRPr="00072FB4">
          <w:rPr>
            <w:rStyle w:val="a3"/>
            <w:color w:val="auto"/>
            <w:sz w:val="28"/>
            <w:szCs w:val="28"/>
            <w:u w:val="none"/>
          </w:rPr>
          <w:t>эстетический</w:t>
        </w:r>
      </w:hyperlink>
      <w:r w:rsidR="00053A93" w:rsidRPr="00072FB4">
        <w:rPr>
          <w:sz w:val="28"/>
          <w:szCs w:val="28"/>
        </w:rPr>
        <w:t xml:space="preserve"> эффект, то </w:t>
      </w:r>
      <w:r w:rsidR="007A2EDA" w:rsidRPr="00072FB4">
        <w:rPr>
          <w:sz w:val="28"/>
          <w:szCs w:val="28"/>
        </w:rPr>
        <w:t>"</w:t>
      </w:r>
      <w:r w:rsidR="0085481B" w:rsidRPr="00072FB4">
        <w:rPr>
          <w:sz w:val="28"/>
          <w:szCs w:val="28"/>
        </w:rPr>
        <w:t>анти</w:t>
      </w:r>
      <w:r w:rsidR="007A2EDA" w:rsidRPr="00072FB4">
        <w:rPr>
          <w:sz w:val="28"/>
          <w:szCs w:val="28"/>
        </w:rPr>
        <w:t>п</w:t>
      </w:r>
      <w:r w:rsidR="0085481B" w:rsidRPr="00072FB4">
        <w:rPr>
          <w:sz w:val="28"/>
          <w:szCs w:val="28"/>
        </w:rPr>
        <w:t>оэзия</w:t>
      </w:r>
      <w:r w:rsidR="007A2EDA" w:rsidRPr="00072FB4">
        <w:rPr>
          <w:sz w:val="28"/>
          <w:szCs w:val="28"/>
        </w:rPr>
        <w:t>"</w:t>
      </w:r>
      <w:r w:rsidR="0085481B" w:rsidRPr="00072FB4">
        <w:rPr>
          <w:sz w:val="28"/>
          <w:szCs w:val="28"/>
        </w:rPr>
        <w:t xml:space="preserve"> Тцара предполагает абсолютное разрушение поэзии как таковой.</w:t>
      </w:r>
    </w:p>
    <w:p w:rsidR="007A2EDA" w:rsidRPr="00072FB4" w:rsidRDefault="008422BC" w:rsidP="007A2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 xml:space="preserve">По мнению литературоведов, лучшие стихи Тцара написаны во время дружбы с Андре Бретоном. Эти стихи вошли в сборники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Из наших птиц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 (1923),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Индикатор сердечных дорог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 (1932),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Дерево путешественников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 (1930),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Где пьют волки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 (1932)</w:t>
      </w:r>
      <w:r w:rsidR="00B3246A" w:rsidRPr="00072FB4">
        <w:rPr>
          <w:sz w:val="28"/>
          <w:szCs w:val="28"/>
        </w:rPr>
        <w:t>.</w:t>
      </w:r>
      <w:r w:rsidR="007A2EDA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 xml:space="preserve">Его поэма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Приблизительный человек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 (1931) насчитывает до трех тысяч строк. Тцара остался в истории XX столетия прежде всего как лирик. Он считается одним из наиболее реализовавшихся поэтов-метафизиков во французской литературе.</w:t>
      </w:r>
    </w:p>
    <w:p w:rsidR="00AD71D3" w:rsidRPr="00072FB4" w:rsidRDefault="007A2EDA" w:rsidP="007A2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"</w:t>
      </w:r>
      <w:r w:rsidR="008422BC" w:rsidRPr="00072FB4">
        <w:rPr>
          <w:sz w:val="28"/>
          <w:szCs w:val="28"/>
        </w:rPr>
        <w:t>Антипоэзия</w:t>
      </w:r>
      <w:r w:rsidRPr="00072FB4">
        <w:rPr>
          <w:sz w:val="28"/>
          <w:szCs w:val="28"/>
        </w:rPr>
        <w:t>"</w:t>
      </w:r>
      <w:r w:rsidR="008422BC" w:rsidRPr="00072FB4">
        <w:rPr>
          <w:sz w:val="28"/>
          <w:szCs w:val="28"/>
        </w:rPr>
        <w:t xml:space="preserve"> Тцара </w:t>
      </w:r>
      <w:r w:rsidR="00072FB4" w:rsidRPr="00072FB4">
        <w:rPr>
          <w:sz w:val="28"/>
          <w:szCs w:val="28"/>
        </w:rPr>
        <w:t>переполнена</w:t>
      </w:r>
      <w:r w:rsidR="008422BC" w:rsidRPr="00072FB4">
        <w:rPr>
          <w:sz w:val="28"/>
          <w:szCs w:val="28"/>
        </w:rPr>
        <w:t xml:space="preserve"> неожиданными метафорами, в ней сочетаются художественная целостность и гуманистическая глубина. Э</w:t>
      </w:r>
      <w:r w:rsidR="003A126F" w:rsidRPr="00072FB4">
        <w:rPr>
          <w:sz w:val="28"/>
          <w:szCs w:val="28"/>
        </w:rPr>
        <w:t xml:space="preserve">то поэзия неясных внутренних ассоциаций воображения читателя, создавать у него некий ментальный образ, который он, чаще всего, сам не в состоянии объяснить. </w:t>
      </w:r>
      <w:r w:rsidR="00AD71D3" w:rsidRPr="00072FB4">
        <w:rPr>
          <w:sz w:val="28"/>
          <w:szCs w:val="28"/>
        </w:rPr>
        <w:t xml:space="preserve">Противоречие возникающее между манифестами и собственно его творчеством были вполне в духе манифеста, пропагандирующее отрицание отрицания (в подобной интерпретации абсолютное </w:t>
      </w:r>
      <w:r w:rsidR="00AD71D3" w:rsidRPr="00072FB4">
        <w:rPr>
          <w:b/>
          <w:i/>
          <w:sz w:val="28"/>
          <w:szCs w:val="28"/>
        </w:rPr>
        <w:t>Ничто</w:t>
      </w:r>
      <w:r w:rsidR="00AD71D3" w:rsidRPr="00072FB4">
        <w:rPr>
          <w:sz w:val="28"/>
          <w:szCs w:val="28"/>
        </w:rPr>
        <w:t xml:space="preserve">). </w:t>
      </w:r>
      <w:r w:rsidR="00217B08" w:rsidRPr="00072FB4">
        <w:rPr>
          <w:sz w:val="28"/>
          <w:szCs w:val="28"/>
        </w:rPr>
        <w:t>Тцара никогда не отрекался от дадаистского радикализма, однако его творчество с годами приобрело более интроспективный характер</w:t>
      </w:r>
      <w:r w:rsidRPr="00072FB4">
        <w:rPr>
          <w:sz w:val="28"/>
          <w:szCs w:val="28"/>
        </w:rPr>
        <w:t>.</w:t>
      </w:r>
    </w:p>
    <w:p w:rsidR="007A2EDA" w:rsidRPr="00072FB4" w:rsidRDefault="001B08EC" w:rsidP="007A2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72FB4">
        <w:rPr>
          <w:sz w:val="28"/>
          <w:szCs w:val="28"/>
        </w:rPr>
        <w:t>В 1936</w:t>
      </w:r>
      <w:r w:rsidR="007A2EDA" w:rsidRPr="00072FB4">
        <w:rPr>
          <w:sz w:val="28"/>
          <w:szCs w:val="28"/>
        </w:rPr>
        <w:t xml:space="preserve"> </w:t>
      </w:r>
      <w:r w:rsidR="00217B08" w:rsidRPr="00072FB4">
        <w:rPr>
          <w:sz w:val="28"/>
          <w:szCs w:val="28"/>
        </w:rPr>
        <w:t>году, Тристан Тцара</w:t>
      </w:r>
      <w:r w:rsidRPr="00072FB4">
        <w:rPr>
          <w:sz w:val="28"/>
          <w:szCs w:val="28"/>
        </w:rPr>
        <w:t xml:space="preserve"> вступил в Коммунистическую Партию Франции. Данный период его творчества </w:t>
      </w:r>
      <w:r w:rsidR="00072FB4" w:rsidRPr="00072FB4">
        <w:rPr>
          <w:sz w:val="28"/>
          <w:szCs w:val="28"/>
        </w:rPr>
        <w:t>ознаменовался</w:t>
      </w:r>
      <w:r w:rsidRPr="00072FB4">
        <w:rPr>
          <w:sz w:val="28"/>
          <w:szCs w:val="28"/>
        </w:rPr>
        <w:t xml:space="preserve"> выходом ряда стихотворных оригинальных сборников, таких как -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Завоеванные полдни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 (1939)</w:t>
      </w:r>
      <w:r w:rsidR="007A2EDA" w:rsidRPr="00072FB4">
        <w:rPr>
          <w:sz w:val="28"/>
          <w:szCs w:val="28"/>
        </w:rPr>
        <w:t xml:space="preserve"> </w:t>
      </w:r>
      <w:r w:rsidRPr="00072FB4">
        <w:rPr>
          <w:sz w:val="28"/>
          <w:szCs w:val="28"/>
        </w:rPr>
        <w:t xml:space="preserve">и 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>Дозволенный плод</w:t>
      </w:r>
      <w:r w:rsidR="007A2EDA" w:rsidRPr="00072FB4">
        <w:rPr>
          <w:sz w:val="28"/>
          <w:szCs w:val="28"/>
        </w:rPr>
        <w:t>"</w:t>
      </w:r>
      <w:r w:rsidRPr="00072FB4">
        <w:rPr>
          <w:sz w:val="28"/>
          <w:szCs w:val="28"/>
        </w:rPr>
        <w:t xml:space="preserve"> (1956).</w:t>
      </w:r>
      <w:r w:rsidR="00710F3E" w:rsidRPr="00072FB4">
        <w:rPr>
          <w:sz w:val="28"/>
          <w:szCs w:val="28"/>
        </w:rPr>
        <w:t xml:space="preserve"> </w:t>
      </w:r>
      <w:r w:rsidR="0014080F" w:rsidRPr="00072FB4">
        <w:rPr>
          <w:sz w:val="28"/>
          <w:szCs w:val="28"/>
        </w:rPr>
        <w:t>Последние годы жизни Тцара посвятил литературоведению, создав два крупных исследования, посвященных поэтике Франсуа Вийона и творчеству Франсуа Рабле.</w:t>
      </w:r>
      <w:r w:rsidR="0014080F" w:rsidRPr="00072FB4">
        <w:rPr>
          <w:sz w:val="28"/>
        </w:rPr>
        <w:t xml:space="preserve"> </w:t>
      </w:r>
      <w:r w:rsidR="00710F3E" w:rsidRPr="00072FB4">
        <w:rPr>
          <w:sz w:val="28"/>
          <w:szCs w:val="28"/>
        </w:rPr>
        <w:t>До</w:t>
      </w:r>
      <w:r w:rsidR="008F52F4" w:rsidRPr="00072FB4">
        <w:rPr>
          <w:sz w:val="28"/>
          <w:szCs w:val="28"/>
        </w:rPr>
        <w:t xml:space="preserve"> 1956</w:t>
      </w:r>
      <w:r w:rsidR="0014080F" w:rsidRPr="00072FB4">
        <w:rPr>
          <w:sz w:val="28"/>
          <w:szCs w:val="28"/>
        </w:rPr>
        <w:t xml:space="preserve"> был убеждённым сталинистом. Принял нелегкое решение выйти </w:t>
      </w:r>
      <w:r w:rsidR="008F52F4" w:rsidRPr="00072FB4">
        <w:rPr>
          <w:sz w:val="28"/>
          <w:szCs w:val="28"/>
        </w:rPr>
        <w:t xml:space="preserve">из рядов ФКП в знак протеста против подавления Венгерского восстания силами советской армии. Похоронен </w:t>
      </w:r>
      <w:r w:rsidR="006A6110" w:rsidRPr="00072FB4">
        <w:rPr>
          <w:sz w:val="28"/>
          <w:szCs w:val="28"/>
        </w:rPr>
        <w:t>Тцара</w:t>
      </w:r>
      <w:r w:rsidR="00F95D74" w:rsidRPr="00072FB4">
        <w:rPr>
          <w:sz w:val="28"/>
          <w:szCs w:val="28"/>
        </w:rPr>
        <w:t xml:space="preserve"> </w:t>
      </w:r>
      <w:r w:rsidR="008F52F4" w:rsidRPr="00072FB4">
        <w:rPr>
          <w:sz w:val="28"/>
          <w:szCs w:val="28"/>
        </w:rPr>
        <w:t>в Париже, на кладбище Монпарнас.</w:t>
      </w:r>
    </w:p>
    <w:p w:rsidR="007A2EDA" w:rsidRPr="00072FB4" w:rsidRDefault="007A2EDA" w:rsidP="007A2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24DD" w:rsidRPr="00072FB4" w:rsidRDefault="007A2EDA" w:rsidP="007A2EDA">
      <w:pPr>
        <w:suppressAutoHyphens/>
        <w:spacing w:line="360" w:lineRule="auto"/>
        <w:ind w:firstLine="709"/>
        <w:jc w:val="both"/>
        <w:rPr>
          <w:sz w:val="28"/>
          <w:szCs w:val="26"/>
        </w:rPr>
      </w:pPr>
      <w:r w:rsidRPr="00072FB4">
        <w:rPr>
          <w:sz w:val="28"/>
          <w:szCs w:val="28"/>
        </w:rPr>
        <w:br w:type="page"/>
      </w:r>
      <w:r w:rsidR="003324DD" w:rsidRPr="00072FB4">
        <w:rPr>
          <w:sz w:val="28"/>
          <w:szCs w:val="26"/>
        </w:rPr>
        <w:t>Список литературы</w:t>
      </w:r>
    </w:p>
    <w:p w:rsidR="007A2EDA" w:rsidRPr="00072FB4" w:rsidRDefault="007A2EDA" w:rsidP="007A2EDA">
      <w:pPr>
        <w:suppressAutoHyphens/>
        <w:spacing w:line="360" w:lineRule="auto"/>
        <w:rPr>
          <w:sz w:val="28"/>
          <w:szCs w:val="26"/>
        </w:rPr>
      </w:pPr>
    </w:p>
    <w:p w:rsidR="00DE32A7" w:rsidRPr="00072FB4" w:rsidRDefault="00715925" w:rsidP="007A2EDA">
      <w:pPr>
        <w:pStyle w:val="a4"/>
        <w:numPr>
          <w:ilvl w:val="0"/>
          <w:numId w:val="4"/>
        </w:numPr>
        <w:suppressAutoHyphens/>
        <w:spacing w:before="0" w:beforeAutospacing="0" w:after="0" w:afterAutospacing="0" w:line="360" w:lineRule="auto"/>
        <w:ind w:left="0" w:firstLine="0"/>
        <w:rPr>
          <w:sz w:val="28"/>
        </w:rPr>
      </w:pPr>
      <w:r w:rsidRPr="00432A82">
        <w:rPr>
          <w:sz w:val="28"/>
        </w:rPr>
        <w:t>http://izo.ru/</w:t>
      </w:r>
    </w:p>
    <w:p w:rsidR="007A2EDA" w:rsidRPr="00072FB4" w:rsidRDefault="007A2EDA" w:rsidP="007A2EDA">
      <w:pPr>
        <w:pStyle w:val="a4"/>
        <w:numPr>
          <w:ilvl w:val="0"/>
          <w:numId w:val="4"/>
        </w:numPr>
        <w:suppressAutoHyphens/>
        <w:spacing w:before="0" w:beforeAutospacing="0" w:after="0" w:afterAutospacing="0" w:line="360" w:lineRule="auto"/>
        <w:ind w:left="0" w:firstLine="0"/>
        <w:rPr>
          <w:sz w:val="28"/>
        </w:rPr>
      </w:pPr>
      <w:r w:rsidRPr="00072FB4">
        <w:rPr>
          <w:sz w:val="28"/>
        </w:rPr>
        <w:t>Манифест Т. Тцара в журнале "Dada", Zürich, 1918, № 3;</w:t>
      </w:r>
    </w:p>
    <w:p w:rsidR="007A2EDA" w:rsidRPr="00072FB4" w:rsidRDefault="007A2EDA" w:rsidP="007A2EDA">
      <w:pPr>
        <w:numPr>
          <w:ilvl w:val="0"/>
          <w:numId w:val="4"/>
        </w:numPr>
        <w:suppressAutoHyphens/>
        <w:spacing w:line="360" w:lineRule="auto"/>
        <w:ind w:left="0" w:firstLine="0"/>
        <w:rPr>
          <w:sz w:val="28"/>
        </w:rPr>
      </w:pPr>
      <w:r w:rsidRPr="00072FB4">
        <w:rPr>
          <w:sz w:val="28"/>
        </w:rPr>
        <w:t>Фриче В. М., Западно-европейская литература XX в, Гиз, М. — Л., 1926.</w:t>
      </w:r>
    </w:p>
    <w:p w:rsidR="007A2EDA" w:rsidRPr="00072FB4" w:rsidRDefault="007A2EDA" w:rsidP="007A2EDA">
      <w:pPr>
        <w:pStyle w:val="a4"/>
        <w:numPr>
          <w:ilvl w:val="0"/>
          <w:numId w:val="4"/>
        </w:numPr>
        <w:suppressAutoHyphens/>
        <w:spacing w:before="0" w:beforeAutospacing="0" w:after="0" w:afterAutospacing="0" w:line="360" w:lineRule="auto"/>
        <w:ind w:left="0" w:firstLine="0"/>
        <w:rPr>
          <w:sz w:val="28"/>
        </w:rPr>
      </w:pPr>
      <w:r w:rsidRPr="00072FB4">
        <w:rPr>
          <w:sz w:val="28"/>
        </w:rPr>
        <w:t xml:space="preserve">Спиридович А.И. </w:t>
      </w:r>
      <w:hyperlink r:id="rId11" w:history="1">
        <w:r w:rsidRPr="00072FB4">
          <w:rPr>
            <w:rStyle w:val="a3"/>
            <w:bCs/>
            <w:color w:val="auto"/>
            <w:sz w:val="28"/>
            <w:u w:val="none"/>
          </w:rPr>
          <w:t>"Великая Война и Февральская Революция 1914-1917 г.г."</w:t>
        </w:r>
      </w:hyperlink>
      <w:r w:rsidRPr="00072FB4">
        <w:rPr>
          <w:sz w:val="28"/>
        </w:rPr>
        <w:t xml:space="preserve"> Всеславянское Издательство, Нью-Йорк. 1-3 книги. 1960, 1962 гг.</w:t>
      </w:r>
    </w:p>
    <w:p w:rsidR="007A2EDA" w:rsidRPr="00072FB4" w:rsidRDefault="007A2EDA" w:rsidP="007A2EDA">
      <w:pPr>
        <w:pStyle w:val="a4"/>
        <w:numPr>
          <w:ilvl w:val="0"/>
          <w:numId w:val="4"/>
        </w:numPr>
        <w:suppressAutoHyphens/>
        <w:spacing w:before="0" w:beforeAutospacing="0" w:after="0" w:afterAutospacing="0" w:line="360" w:lineRule="auto"/>
        <w:ind w:left="0" w:firstLine="0"/>
        <w:rPr>
          <w:sz w:val="28"/>
        </w:rPr>
      </w:pPr>
      <w:r w:rsidRPr="00072FB4">
        <w:rPr>
          <w:bCs/>
          <w:sz w:val="28"/>
        </w:rPr>
        <w:t>Турчин В. С.</w:t>
      </w:r>
      <w:r w:rsidRPr="00072FB4">
        <w:rPr>
          <w:sz w:val="28"/>
        </w:rPr>
        <w:t xml:space="preserve"> По лабиринтам авангарда.—М.: Изд-во МГУ, 1993.</w:t>
      </w:r>
    </w:p>
    <w:p w:rsidR="007A2EDA" w:rsidRPr="00072FB4" w:rsidRDefault="007A2EDA" w:rsidP="007A2EDA">
      <w:pPr>
        <w:numPr>
          <w:ilvl w:val="0"/>
          <w:numId w:val="4"/>
        </w:numPr>
        <w:suppressAutoHyphens/>
        <w:spacing w:line="360" w:lineRule="auto"/>
        <w:ind w:left="0" w:firstLine="0"/>
        <w:rPr>
          <w:sz w:val="28"/>
        </w:rPr>
      </w:pPr>
      <w:r w:rsidRPr="00072FB4">
        <w:rPr>
          <w:iCs/>
          <w:sz w:val="28"/>
        </w:rPr>
        <w:t>Парнах В.</w:t>
      </w:r>
      <w:r w:rsidRPr="00072FB4">
        <w:rPr>
          <w:sz w:val="28"/>
        </w:rPr>
        <w:t xml:space="preserve"> Жирафовидный истукан: 50 стихотворений, переводы, очерки, статьи, заметки. — М.: "Пятая страна", "Гилея", 2000.</w:t>
      </w:r>
    </w:p>
    <w:p w:rsidR="007A2EDA" w:rsidRPr="00072FB4" w:rsidRDefault="007A2EDA" w:rsidP="007A2EDA">
      <w:pPr>
        <w:numPr>
          <w:ilvl w:val="0"/>
          <w:numId w:val="4"/>
        </w:numPr>
        <w:suppressAutoHyphens/>
        <w:spacing w:line="360" w:lineRule="auto"/>
        <w:ind w:left="0" w:firstLine="0"/>
        <w:rPr>
          <w:sz w:val="28"/>
        </w:rPr>
      </w:pPr>
      <w:r w:rsidRPr="00432A82">
        <w:rPr>
          <w:sz w:val="28"/>
        </w:rPr>
        <w:t>Зайончковский, А. М.</w:t>
      </w:r>
      <w:r w:rsidRPr="00072FB4">
        <w:rPr>
          <w:sz w:val="28"/>
        </w:rPr>
        <w:t xml:space="preserve"> </w:t>
      </w:r>
      <w:hyperlink r:id="rId12" w:tooltip="http://militera.lib.ru/h/zayonchkovsky1/index.html" w:history="1">
        <w:r w:rsidRPr="00072FB4">
          <w:rPr>
            <w:rStyle w:val="a3"/>
            <w:color w:val="auto"/>
            <w:sz w:val="28"/>
            <w:u w:val="none"/>
          </w:rPr>
          <w:t>Первая мировая война</w:t>
        </w:r>
      </w:hyperlink>
      <w:r w:rsidRPr="00072FB4">
        <w:rPr>
          <w:sz w:val="28"/>
        </w:rPr>
        <w:t xml:space="preserve"> </w:t>
      </w:r>
      <w:r w:rsidRPr="00072FB4">
        <w:rPr>
          <w:rStyle w:val="tm1"/>
          <w:rFonts w:ascii="Times New Roman" w:hAnsi="Times New Roman" w:cs="Times New Roman"/>
          <w:color w:val="auto"/>
          <w:sz w:val="28"/>
          <w:szCs w:val="24"/>
        </w:rPr>
        <w:t>СПб.: Полигон, 2002.</w:t>
      </w:r>
    </w:p>
    <w:p w:rsidR="007A2EDA" w:rsidRPr="00072FB4" w:rsidRDefault="007A2EDA" w:rsidP="007A2EDA">
      <w:pPr>
        <w:pStyle w:val="a4"/>
        <w:numPr>
          <w:ilvl w:val="0"/>
          <w:numId w:val="4"/>
        </w:numPr>
        <w:suppressAutoHyphens/>
        <w:spacing w:before="0" w:beforeAutospacing="0" w:after="0" w:afterAutospacing="0" w:line="360" w:lineRule="auto"/>
        <w:ind w:left="0" w:firstLine="0"/>
        <w:rPr>
          <w:sz w:val="28"/>
        </w:rPr>
      </w:pPr>
      <w:r w:rsidRPr="00072FB4">
        <w:rPr>
          <w:sz w:val="28"/>
        </w:rPr>
        <w:t>Поэзия французского сюрреализма. Антология. СПб.: "Амфора", 2004</w:t>
      </w:r>
    </w:p>
    <w:p w:rsidR="007A2EDA" w:rsidRPr="00072FB4" w:rsidRDefault="007A2EDA" w:rsidP="007A2EDA">
      <w:pPr>
        <w:pStyle w:val="a4"/>
        <w:numPr>
          <w:ilvl w:val="0"/>
          <w:numId w:val="4"/>
        </w:numPr>
        <w:suppressAutoHyphens/>
        <w:spacing w:before="0" w:beforeAutospacing="0" w:after="0" w:afterAutospacing="0" w:line="360" w:lineRule="auto"/>
        <w:ind w:left="0" w:firstLine="0"/>
        <w:rPr>
          <w:sz w:val="28"/>
        </w:rPr>
      </w:pPr>
      <w:r w:rsidRPr="00072FB4">
        <w:rPr>
          <w:sz w:val="28"/>
        </w:rPr>
        <w:t xml:space="preserve">Французская поэзия </w:t>
      </w:r>
      <w:r w:rsidRPr="00072FB4">
        <w:rPr>
          <w:sz w:val="28"/>
          <w:lang w:val="en-US"/>
        </w:rPr>
        <w:t>XX</w:t>
      </w:r>
      <w:r w:rsidRPr="00072FB4">
        <w:rPr>
          <w:sz w:val="28"/>
        </w:rPr>
        <w:t xml:space="preserve"> века. М.: "Эксмо", 2005</w:t>
      </w:r>
    </w:p>
    <w:p w:rsidR="007A2EDA" w:rsidRPr="00072FB4" w:rsidRDefault="007A2EDA" w:rsidP="007A2EDA">
      <w:pPr>
        <w:pStyle w:val="a4"/>
        <w:numPr>
          <w:ilvl w:val="0"/>
          <w:numId w:val="4"/>
        </w:numPr>
        <w:suppressAutoHyphens/>
        <w:spacing w:before="0" w:beforeAutospacing="0" w:after="0" w:afterAutospacing="0" w:line="360" w:lineRule="auto"/>
        <w:ind w:left="0" w:firstLine="0"/>
        <w:rPr>
          <w:sz w:val="28"/>
        </w:rPr>
      </w:pPr>
      <w:r w:rsidRPr="00072FB4">
        <w:rPr>
          <w:sz w:val="28"/>
        </w:rPr>
        <w:t xml:space="preserve">Элгер, Д. Дадаизм. </w:t>
      </w:r>
      <w:r w:rsidRPr="00432A82">
        <w:rPr>
          <w:sz w:val="28"/>
        </w:rPr>
        <w:t>Арт-Родник</w:t>
      </w:r>
      <w:r w:rsidRPr="00072FB4">
        <w:rPr>
          <w:sz w:val="28"/>
        </w:rPr>
        <w:t xml:space="preserve">, </w:t>
      </w:r>
      <w:hyperlink r:id="rId13" w:tooltip="Издательство" w:history="1">
        <w:r w:rsidRPr="00072FB4">
          <w:rPr>
            <w:rStyle w:val="a3"/>
            <w:color w:val="auto"/>
            <w:sz w:val="28"/>
            <w:u w:val="none"/>
          </w:rPr>
          <w:t>Taschen</w:t>
        </w:r>
      </w:hyperlink>
      <w:r w:rsidRPr="00072FB4">
        <w:rPr>
          <w:sz w:val="28"/>
        </w:rPr>
        <w:t>, 2006</w:t>
      </w:r>
    </w:p>
    <w:p w:rsidR="007A2EDA" w:rsidRPr="00B858DB" w:rsidRDefault="007A2EDA" w:rsidP="007A2EDA">
      <w:pPr>
        <w:suppressAutoHyphens/>
        <w:spacing w:line="360" w:lineRule="auto"/>
        <w:ind w:firstLine="709"/>
        <w:jc w:val="both"/>
        <w:rPr>
          <w:color w:val="FFFFFF"/>
          <w:sz w:val="28"/>
        </w:rPr>
      </w:pPr>
    </w:p>
    <w:p w:rsidR="00715925" w:rsidRPr="00B858DB" w:rsidRDefault="00715925" w:rsidP="007A2EDA">
      <w:pPr>
        <w:suppressAutoHyphens/>
        <w:spacing w:line="360" w:lineRule="auto"/>
        <w:ind w:firstLine="709"/>
        <w:jc w:val="both"/>
        <w:rPr>
          <w:color w:val="FFFFFF"/>
          <w:sz w:val="28"/>
        </w:rPr>
      </w:pPr>
      <w:bookmarkStart w:id="0" w:name="_GoBack"/>
      <w:bookmarkEnd w:id="0"/>
    </w:p>
    <w:sectPr w:rsidR="00715925" w:rsidRPr="00B858DB" w:rsidSect="007A2E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DB" w:rsidRDefault="00B858DB" w:rsidP="007A2EDA">
      <w:r>
        <w:separator/>
      </w:r>
    </w:p>
  </w:endnote>
  <w:endnote w:type="continuationSeparator" w:id="0">
    <w:p w:rsidR="00B858DB" w:rsidRDefault="00B858DB" w:rsidP="007A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DA" w:rsidRDefault="007A2ED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DA" w:rsidRDefault="007A2ED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DA" w:rsidRDefault="007A2E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DB" w:rsidRDefault="00B858DB" w:rsidP="007A2EDA">
      <w:r>
        <w:separator/>
      </w:r>
    </w:p>
  </w:footnote>
  <w:footnote w:type="continuationSeparator" w:id="0">
    <w:p w:rsidR="00B858DB" w:rsidRDefault="00B858DB" w:rsidP="007A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DA" w:rsidRDefault="007A2E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DA" w:rsidRPr="007A2EDA" w:rsidRDefault="007A2EDA" w:rsidP="007A2EDA">
    <w:pPr>
      <w:pStyle w:val="a5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DA" w:rsidRDefault="007A2E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44BBD"/>
    <w:multiLevelType w:val="hybridMultilevel"/>
    <w:tmpl w:val="72CA3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CC0197"/>
    <w:multiLevelType w:val="multilevel"/>
    <w:tmpl w:val="9C08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2E06CB"/>
    <w:multiLevelType w:val="hybridMultilevel"/>
    <w:tmpl w:val="80387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0B56C6"/>
    <w:multiLevelType w:val="multilevel"/>
    <w:tmpl w:val="47CE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F64498"/>
    <w:multiLevelType w:val="hybridMultilevel"/>
    <w:tmpl w:val="47CE3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168"/>
    <w:rsid w:val="00053A93"/>
    <w:rsid w:val="00072FB4"/>
    <w:rsid w:val="00126FB2"/>
    <w:rsid w:val="001322FC"/>
    <w:rsid w:val="0014080F"/>
    <w:rsid w:val="00153565"/>
    <w:rsid w:val="001B08EC"/>
    <w:rsid w:val="001D6247"/>
    <w:rsid w:val="0020107C"/>
    <w:rsid w:val="00217B08"/>
    <w:rsid w:val="00256876"/>
    <w:rsid w:val="00264150"/>
    <w:rsid w:val="002812A6"/>
    <w:rsid w:val="002A66BA"/>
    <w:rsid w:val="002F72B6"/>
    <w:rsid w:val="00312B42"/>
    <w:rsid w:val="00331E63"/>
    <w:rsid w:val="003324DD"/>
    <w:rsid w:val="00353FCB"/>
    <w:rsid w:val="003A126F"/>
    <w:rsid w:val="003C72EF"/>
    <w:rsid w:val="003D1771"/>
    <w:rsid w:val="003D352A"/>
    <w:rsid w:val="00426E6F"/>
    <w:rsid w:val="00432A82"/>
    <w:rsid w:val="00440C84"/>
    <w:rsid w:val="004618AC"/>
    <w:rsid w:val="004D730E"/>
    <w:rsid w:val="004F2F16"/>
    <w:rsid w:val="0050588D"/>
    <w:rsid w:val="00510D84"/>
    <w:rsid w:val="00525806"/>
    <w:rsid w:val="00537135"/>
    <w:rsid w:val="005E5A55"/>
    <w:rsid w:val="006A6110"/>
    <w:rsid w:val="006E7A49"/>
    <w:rsid w:val="006F486F"/>
    <w:rsid w:val="00706DD8"/>
    <w:rsid w:val="00710F3E"/>
    <w:rsid w:val="00715925"/>
    <w:rsid w:val="00716511"/>
    <w:rsid w:val="00762FE0"/>
    <w:rsid w:val="0079452B"/>
    <w:rsid w:val="007A2EDA"/>
    <w:rsid w:val="007D4436"/>
    <w:rsid w:val="008422BC"/>
    <w:rsid w:val="0085481B"/>
    <w:rsid w:val="008F52F4"/>
    <w:rsid w:val="00962427"/>
    <w:rsid w:val="009827E7"/>
    <w:rsid w:val="009A519F"/>
    <w:rsid w:val="009F6471"/>
    <w:rsid w:val="00A01F9B"/>
    <w:rsid w:val="00A80E83"/>
    <w:rsid w:val="00AD71D3"/>
    <w:rsid w:val="00AE7D8F"/>
    <w:rsid w:val="00B13611"/>
    <w:rsid w:val="00B3246A"/>
    <w:rsid w:val="00B75180"/>
    <w:rsid w:val="00B751EF"/>
    <w:rsid w:val="00B858DB"/>
    <w:rsid w:val="00BB27FC"/>
    <w:rsid w:val="00BC4D5C"/>
    <w:rsid w:val="00D1268B"/>
    <w:rsid w:val="00D64AA3"/>
    <w:rsid w:val="00DE32A7"/>
    <w:rsid w:val="00E07BB2"/>
    <w:rsid w:val="00E11CB6"/>
    <w:rsid w:val="00E24C65"/>
    <w:rsid w:val="00E95C8B"/>
    <w:rsid w:val="00EA1325"/>
    <w:rsid w:val="00F62EE1"/>
    <w:rsid w:val="00F95D74"/>
    <w:rsid w:val="00FB2168"/>
    <w:rsid w:val="00F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43B25B-E253-416B-9615-7B9D3406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rsid w:val="00F62EE1"/>
    <w:rPr>
      <w:rFonts w:cs="Times New Roman"/>
      <w:color w:val="666666"/>
      <w:sz w:val="26"/>
      <w:szCs w:val="26"/>
      <w:shd w:val="clear" w:color="auto" w:fill="FFFFFF"/>
    </w:rPr>
  </w:style>
  <w:style w:type="character" w:styleId="a3">
    <w:name w:val="Hyperlink"/>
    <w:uiPriority w:val="99"/>
    <w:rsid w:val="00F62EE1"/>
    <w:rPr>
      <w:rFonts w:cs="Times New Roman"/>
      <w:color w:val="0000FF"/>
      <w:u w:val="single"/>
    </w:rPr>
  </w:style>
  <w:style w:type="character" w:customStyle="1" w:styleId="tm1">
    <w:name w:val="tm1"/>
    <w:rsid w:val="00F62EE1"/>
    <w:rPr>
      <w:rFonts w:ascii="Arial" w:hAnsi="Arial" w:cs="Arial"/>
      <w:color w:val="444444"/>
      <w:sz w:val="20"/>
      <w:szCs w:val="20"/>
    </w:rPr>
  </w:style>
  <w:style w:type="paragraph" w:styleId="a4">
    <w:name w:val="Normal (Web)"/>
    <w:basedOn w:val="a"/>
    <w:uiPriority w:val="99"/>
    <w:rsid w:val="00F62EE1"/>
    <w:pPr>
      <w:spacing w:before="100" w:beforeAutospacing="1" w:after="100" w:afterAutospacing="1"/>
    </w:pPr>
  </w:style>
  <w:style w:type="character" w:customStyle="1" w:styleId="text11">
    <w:name w:val="text11"/>
    <w:rsid w:val="00525806"/>
    <w:rPr>
      <w:rFonts w:ascii="Courier New" w:hAnsi="Courier New" w:cs="Courier New"/>
      <w:color w:val="000000"/>
      <w:sz w:val="21"/>
      <w:szCs w:val="21"/>
      <w:bdr w:val="none" w:sz="0" w:space="0" w:color="auto" w:frame="1"/>
    </w:rPr>
  </w:style>
  <w:style w:type="paragraph" w:styleId="a5">
    <w:name w:val="header"/>
    <w:basedOn w:val="a"/>
    <w:link w:val="a6"/>
    <w:uiPriority w:val="99"/>
    <w:semiHidden/>
    <w:unhideWhenUsed/>
    <w:rsid w:val="007A2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7A2EDA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A2E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7A2ED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1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1%80%D0%B0%D0%BD%D1%86_%D0%A4%D0%B5%D1%80%D0%B4%D0%B8%D0%BD%D0%B0%D0%BD%D0%B4" TargetMode="External"/><Relationship Id="rId13" Type="http://schemas.openxmlformats.org/officeDocument/2006/relationships/hyperlink" Target="http://www.ozon.ru/context/detail/id/856271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u.wikipedia.org/wiki/1914" TargetMode="External"/><Relationship Id="rId12" Type="http://schemas.openxmlformats.org/officeDocument/2006/relationships/hyperlink" Target="http://militera.lib.ru/h/zayonchkovsky1/index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ono.info/libris/lib_s/spirid000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u.wikipedia.org/wiki/%D0%AD%D1%81%D1%82%D0%B5%D1%82%D0%B8%D0%BA%D0%B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/index.php?title=%D0%91%D0%B5%D1%81%D1%81%D0%BC%D1%8B%D1%81%D0%BB%D0%B5%D0%BD%D0%BD%D0%BE%D0%B5_%D0%B2%D1%8B%D1%81%D0%BA%D0%B0%D0%B7%D1%8B%D0%B2%D0%B0%D0%BD%D0%B8%D0%B5&amp;action=edit&amp;redlink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Венцлав Сергей Сергеевич</vt:lpstr>
    </vt:vector>
  </TitlesOfParts>
  <Company>Сергей</Company>
  <LinksUpToDate>false</LinksUpToDate>
  <CharactersWithSpaces>12769</CharactersWithSpaces>
  <SharedDoc>false</SharedDoc>
  <HLinks>
    <vt:vector size="42" baseType="variant">
      <vt:variant>
        <vt:i4>4718669</vt:i4>
      </vt:variant>
      <vt:variant>
        <vt:i4>18</vt:i4>
      </vt:variant>
      <vt:variant>
        <vt:i4>0</vt:i4>
      </vt:variant>
      <vt:variant>
        <vt:i4>5</vt:i4>
      </vt:variant>
      <vt:variant>
        <vt:lpwstr>http://www.ozon.ru/context/detail/id/856271/</vt:lpwstr>
      </vt:variant>
      <vt:variant>
        <vt:lpwstr/>
      </vt:variant>
      <vt:variant>
        <vt:i4>2752555</vt:i4>
      </vt:variant>
      <vt:variant>
        <vt:i4>15</vt:i4>
      </vt:variant>
      <vt:variant>
        <vt:i4>0</vt:i4>
      </vt:variant>
      <vt:variant>
        <vt:i4>5</vt:i4>
      </vt:variant>
      <vt:variant>
        <vt:lpwstr>http://militera.lib.ru/h/zayonchkovsky1/index.html</vt:lpwstr>
      </vt:variant>
      <vt:variant>
        <vt:lpwstr/>
      </vt:variant>
      <vt:variant>
        <vt:i4>62</vt:i4>
      </vt:variant>
      <vt:variant>
        <vt:i4>12</vt:i4>
      </vt:variant>
      <vt:variant>
        <vt:i4>0</vt:i4>
      </vt:variant>
      <vt:variant>
        <vt:i4>5</vt:i4>
      </vt:variant>
      <vt:variant>
        <vt:lpwstr>http://www.hrono.info/libris/lib_s/spirid000.html</vt:lpwstr>
      </vt:variant>
      <vt:variant>
        <vt:lpwstr/>
      </vt:variant>
      <vt:variant>
        <vt:i4>5242903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http://ru.wikipedia.org/wiki/%D0%AD%D1%81%D1%82%D0%B5%D1%82%D0%B8%D0%BA%D0%B0</vt:lpwstr>
      </vt:variant>
      <vt:variant>
        <vt:lpwstr/>
      </vt:variant>
      <vt:variant>
        <vt:i4>7733316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http://ru.wikipedia.org/w/index.php?title=%D0%91%D0%B5%D1%81%D1%81%D0%BC%D1%8B%D1%81%D0%BB%D0%B5%D0%BD%D0%BD%D0%BE%D0%B5_%D0%B2%D1%8B%D1%81%D0%BA%D0%B0%D0%B7%D1%8B%D0%B2%D0%B0%D0%BD%D0%B8%D0%B5&amp;action=edit&amp;redlink=1</vt:lpwstr>
      </vt:variant>
      <vt:variant>
        <vt:lpwstr/>
      </vt:variant>
      <vt:variant>
        <vt:i4>5963814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http://ru.wikipedia.org/wiki/%D0%A4%D1%80%D0%B0%D0%BD%D1%86_%D0%A4%D0%B5%D1%80%D0%B4%D0%B8%D0%BD%D0%B0%D0%BD%D0%B4</vt:lpwstr>
      </vt:variant>
      <vt:variant>
        <vt:lpwstr/>
      </vt:variant>
      <vt:variant>
        <vt:i4>524311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http://ru.wikipedia.org/wiki/1914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Венцлав Сергей Сергеевич</dc:title>
  <dc:subject/>
  <dc:creator>Сергей</dc:creator>
  <cp:keywords/>
  <dc:description/>
  <cp:lastModifiedBy>admin</cp:lastModifiedBy>
  <cp:revision>2</cp:revision>
  <dcterms:created xsi:type="dcterms:W3CDTF">2014-03-26T16:27:00Z</dcterms:created>
  <dcterms:modified xsi:type="dcterms:W3CDTF">2014-03-26T16:27:00Z</dcterms:modified>
</cp:coreProperties>
</file>