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CC3" w:rsidRPr="00EB5815" w:rsidRDefault="00CD4CC3" w:rsidP="00EB5815">
      <w:pPr>
        <w:pStyle w:val="a3"/>
        <w:widowControl w:val="0"/>
        <w:spacing w:line="360" w:lineRule="auto"/>
        <w:ind w:firstLine="709"/>
        <w:jc w:val="both"/>
      </w:pPr>
      <w:r w:rsidRPr="00EB5815">
        <w:t>ЗМІСТ</w:t>
      </w:r>
    </w:p>
    <w:p w:rsidR="00EB5815" w:rsidRPr="00EE65CB" w:rsidRDefault="00EB5815" w:rsidP="00EB5815">
      <w:pPr>
        <w:pStyle w:val="a3"/>
        <w:widowControl w:val="0"/>
        <w:tabs>
          <w:tab w:val="left" w:pos="9228"/>
        </w:tabs>
        <w:spacing w:line="360" w:lineRule="auto"/>
        <w:ind w:firstLine="709"/>
        <w:jc w:val="both"/>
        <w:rPr>
          <w:lang w:val="ru-RU"/>
        </w:rPr>
      </w:pPr>
    </w:p>
    <w:p w:rsidR="00EB5815" w:rsidRPr="00EE65CB" w:rsidRDefault="00EB5815" w:rsidP="00EB5815">
      <w:pPr>
        <w:pStyle w:val="a3"/>
        <w:widowControl w:val="0"/>
        <w:tabs>
          <w:tab w:val="left" w:pos="9228"/>
        </w:tabs>
        <w:spacing w:line="360" w:lineRule="auto"/>
        <w:jc w:val="both"/>
        <w:rPr>
          <w:lang w:val="ru-RU"/>
        </w:rPr>
      </w:pPr>
      <w:r w:rsidRPr="00EB5815">
        <w:t>Вступ</w:t>
      </w:r>
    </w:p>
    <w:p w:rsidR="00EB5815" w:rsidRPr="00EE65CB" w:rsidRDefault="00EB5815" w:rsidP="00EB5815">
      <w:pPr>
        <w:pStyle w:val="a3"/>
        <w:widowControl w:val="0"/>
        <w:tabs>
          <w:tab w:val="left" w:pos="9228"/>
        </w:tabs>
        <w:spacing w:line="360" w:lineRule="auto"/>
        <w:jc w:val="both"/>
        <w:rPr>
          <w:lang w:val="ru-RU"/>
        </w:rPr>
      </w:pPr>
      <w:r w:rsidRPr="00EB5815">
        <w:t>Розділ 1 Теоритичні основи обліку виробничих запасів на підприємствах України</w:t>
      </w:r>
    </w:p>
    <w:p w:rsidR="00EB5815" w:rsidRPr="00EE65CB" w:rsidRDefault="00EB5815" w:rsidP="00EB5815">
      <w:pPr>
        <w:pStyle w:val="a3"/>
        <w:widowControl w:val="0"/>
        <w:tabs>
          <w:tab w:val="left" w:pos="9228"/>
        </w:tabs>
        <w:spacing w:line="360" w:lineRule="auto"/>
        <w:jc w:val="both"/>
        <w:rPr>
          <w:lang w:val="ru-RU"/>
        </w:rPr>
      </w:pPr>
      <w:r w:rsidRPr="00EB5815">
        <w:t>1.1. Економічна сутність виробничих запасів та іх класифікація</w:t>
      </w:r>
    </w:p>
    <w:p w:rsidR="00EB5815" w:rsidRPr="00EE65CB" w:rsidRDefault="00EB5815" w:rsidP="00EB5815">
      <w:pPr>
        <w:pStyle w:val="a3"/>
        <w:widowControl w:val="0"/>
        <w:tabs>
          <w:tab w:val="left" w:pos="9228"/>
        </w:tabs>
        <w:spacing w:line="360" w:lineRule="auto"/>
        <w:jc w:val="both"/>
        <w:rPr>
          <w:lang w:val="ru-RU"/>
        </w:rPr>
      </w:pPr>
      <w:r>
        <w:t>1.2</w:t>
      </w:r>
      <w:r w:rsidRPr="00EB5815">
        <w:t xml:space="preserve"> Огляд нормативно-законодавчих документів, що регламентують облік виробничих запасів</w:t>
      </w:r>
    </w:p>
    <w:p w:rsidR="00EB5815" w:rsidRPr="00EE65CB" w:rsidRDefault="00EB5815" w:rsidP="00EB5815">
      <w:pPr>
        <w:pStyle w:val="a3"/>
        <w:widowControl w:val="0"/>
        <w:tabs>
          <w:tab w:val="left" w:pos="9228"/>
        </w:tabs>
        <w:spacing w:line="360" w:lineRule="auto"/>
        <w:jc w:val="both"/>
        <w:rPr>
          <w:lang w:val="ru-RU"/>
        </w:rPr>
      </w:pPr>
      <w:r w:rsidRPr="00EB5815">
        <w:t>1.3. Критична оцінка проблемних питань обліку виробничих запасів</w:t>
      </w:r>
    </w:p>
    <w:p w:rsidR="00EB5815" w:rsidRPr="00EE65CB" w:rsidRDefault="00EB5815" w:rsidP="00EB5815">
      <w:pPr>
        <w:pStyle w:val="a3"/>
        <w:widowControl w:val="0"/>
        <w:tabs>
          <w:tab w:val="left" w:pos="9228"/>
        </w:tabs>
        <w:spacing w:line="360" w:lineRule="auto"/>
        <w:jc w:val="both"/>
        <w:rPr>
          <w:lang w:val="ru-RU"/>
        </w:rPr>
      </w:pPr>
      <w:r w:rsidRPr="00EB5815">
        <w:t xml:space="preserve">Розділ 2 Організація обліку виробничих запасів в частині паливно-мастильних матеріалів на </w:t>
      </w:r>
      <w:r w:rsidRPr="00EB5815">
        <w:rPr>
          <w:bCs/>
        </w:rPr>
        <w:t xml:space="preserve">ВАТ </w:t>
      </w:r>
      <w:r w:rsidRPr="00EB5815">
        <w:t>«Криворіжхліб»</w:t>
      </w:r>
    </w:p>
    <w:p w:rsidR="00EB5815" w:rsidRPr="00EE65CB" w:rsidRDefault="00EB5815" w:rsidP="00EB5815">
      <w:pPr>
        <w:pStyle w:val="a3"/>
        <w:widowControl w:val="0"/>
        <w:tabs>
          <w:tab w:val="left" w:pos="9228"/>
        </w:tabs>
        <w:spacing w:line="360" w:lineRule="auto"/>
        <w:jc w:val="both"/>
        <w:rPr>
          <w:lang w:val="ru-RU"/>
        </w:rPr>
      </w:pPr>
      <w:r w:rsidRPr="00EB5815">
        <w:t>2.1 Характеристика ВАТ «Криворіжхліб» та показників господарської діяльності</w:t>
      </w:r>
    </w:p>
    <w:p w:rsidR="00EB5815" w:rsidRPr="00EE65CB" w:rsidRDefault="00EB5815" w:rsidP="00EB5815">
      <w:pPr>
        <w:pStyle w:val="a3"/>
        <w:widowControl w:val="0"/>
        <w:tabs>
          <w:tab w:val="left" w:pos="9228"/>
        </w:tabs>
        <w:spacing w:line="360" w:lineRule="auto"/>
        <w:jc w:val="both"/>
        <w:rPr>
          <w:lang w:val="ru-RU"/>
        </w:rPr>
      </w:pPr>
      <w:r w:rsidRPr="00EB5815">
        <w:t>2.2 Особливості облікової політики підприємства</w:t>
      </w:r>
    </w:p>
    <w:p w:rsidR="00EB5815" w:rsidRPr="00EE65CB" w:rsidRDefault="00EB5815" w:rsidP="00EB5815">
      <w:pPr>
        <w:pStyle w:val="a3"/>
        <w:widowControl w:val="0"/>
        <w:tabs>
          <w:tab w:val="left" w:pos="9228"/>
        </w:tabs>
        <w:spacing w:line="360" w:lineRule="auto"/>
        <w:jc w:val="both"/>
        <w:rPr>
          <w:lang w:val="ru-RU"/>
        </w:rPr>
      </w:pPr>
      <w:r w:rsidRPr="00EB5815">
        <w:t>2.3 Первинний облік виробничих запасів в частині паливно-мастильних матеріалів</w:t>
      </w:r>
    </w:p>
    <w:p w:rsidR="00EB5815" w:rsidRPr="00EE65CB" w:rsidRDefault="00EB5815" w:rsidP="00EB5815">
      <w:pPr>
        <w:pStyle w:val="a3"/>
        <w:widowControl w:val="0"/>
        <w:tabs>
          <w:tab w:val="left" w:pos="9228"/>
        </w:tabs>
        <w:spacing w:line="360" w:lineRule="auto"/>
        <w:jc w:val="both"/>
        <w:rPr>
          <w:lang w:val="ru-RU"/>
        </w:rPr>
      </w:pPr>
      <w:r w:rsidRPr="00EB5815">
        <w:t>2.4 Аналітичний і синтетичний облік виробничих запасів в частині паливно-мастильних матеріалів</w:t>
      </w:r>
    </w:p>
    <w:p w:rsidR="00EB5815" w:rsidRPr="00EE65CB" w:rsidRDefault="00EB5815" w:rsidP="00EB5815">
      <w:pPr>
        <w:pStyle w:val="a3"/>
        <w:widowControl w:val="0"/>
        <w:tabs>
          <w:tab w:val="left" w:pos="9228"/>
        </w:tabs>
        <w:spacing w:line="360" w:lineRule="auto"/>
        <w:jc w:val="both"/>
        <w:rPr>
          <w:lang w:val="ru-RU"/>
        </w:rPr>
      </w:pPr>
      <w:r w:rsidRPr="00EB5815">
        <w:t>Розділ 3 Шляхи вдосконалення обліку виробничих запасів в частині паливно-мастильних матеріалів</w:t>
      </w:r>
    </w:p>
    <w:p w:rsidR="00EB5815" w:rsidRPr="00EE65CB" w:rsidRDefault="00EB5815" w:rsidP="00EB5815">
      <w:pPr>
        <w:pStyle w:val="a3"/>
        <w:widowControl w:val="0"/>
        <w:tabs>
          <w:tab w:val="left" w:pos="9228"/>
        </w:tabs>
        <w:spacing w:line="360" w:lineRule="auto"/>
        <w:jc w:val="both"/>
        <w:rPr>
          <w:lang w:val="ru-RU"/>
        </w:rPr>
      </w:pPr>
      <w:r w:rsidRPr="00EB5815">
        <w:t>Висновки</w:t>
      </w:r>
    </w:p>
    <w:p w:rsidR="00EB5815" w:rsidRPr="00EE65CB" w:rsidRDefault="00EB5815" w:rsidP="00EB5815">
      <w:pPr>
        <w:pStyle w:val="a3"/>
        <w:widowControl w:val="0"/>
        <w:tabs>
          <w:tab w:val="left" w:pos="9228"/>
        </w:tabs>
        <w:spacing w:line="360" w:lineRule="auto"/>
        <w:jc w:val="both"/>
        <w:rPr>
          <w:lang w:val="ru-RU"/>
        </w:rPr>
      </w:pPr>
      <w:r w:rsidRPr="00EB5815">
        <w:t>Список використаних джерел</w:t>
      </w:r>
    </w:p>
    <w:p w:rsidR="00EB5815" w:rsidRPr="00EE65CB" w:rsidRDefault="00EB5815" w:rsidP="00EB5815">
      <w:pPr>
        <w:pStyle w:val="a3"/>
        <w:widowControl w:val="0"/>
        <w:tabs>
          <w:tab w:val="left" w:pos="9228"/>
        </w:tabs>
        <w:spacing w:line="360" w:lineRule="auto"/>
        <w:jc w:val="both"/>
        <w:rPr>
          <w:lang w:val="ru-RU"/>
        </w:rPr>
      </w:pPr>
      <w:r w:rsidRPr="00EB5815">
        <w:t>Додатки</w:t>
      </w:r>
    </w:p>
    <w:p w:rsidR="00CD4CC3" w:rsidRPr="00EE65CB" w:rsidRDefault="00CD4CC3" w:rsidP="00EB5815">
      <w:pPr>
        <w:pStyle w:val="a3"/>
        <w:widowControl w:val="0"/>
        <w:spacing w:line="360" w:lineRule="auto"/>
        <w:jc w:val="both"/>
        <w:rPr>
          <w:lang w:val="ru-RU"/>
        </w:rPr>
      </w:pPr>
    </w:p>
    <w:p w:rsidR="00825E3A" w:rsidRPr="00EB5815" w:rsidRDefault="00EB5815" w:rsidP="00EB5815">
      <w:pPr>
        <w:widowControl w:val="0"/>
        <w:snapToGrid/>
        <w:spacing w:line="360" w:lineRule="auto"/>
        <w:ind w:firstLine="709"/>
        <w:jc w:val="both"/>
        <w:rPr>
          <w:szCs w:val="32"/>
          <w:lang w:val="ru-RU"/>
        </w:rPr>
      </w:pPr>
      <w:r>
        <w:rPr>
          <w:szCs w:val="28"/>
          <w:lang w:val="ru-RU"/>
        </w:rPr>
        <w:br w:type="page"/>
      </w:r>
      <w:r w:rsidR="00A643B5" w:rsidRPr="00EB5815">
        <w:rPr>
          <w:szCs w:val="28"/>
          <w:lang w:val="ru-RU"/>
        </w:rPr>
        <w:t>ВСТУП</w:t>
      </w:r>
    </w:p>
    <w:p w:rsidR="00044A71" w:rsidRPr="00EB5815" w:rsidRDefault="00044A71" w:rsidP="00EB5815">
      <w:pPr>
        <w:widowControl w:val="0"/>
        <w:snapToGrid/>
        <w:spacing w:line="360" w:lineRule="auto"/>
        <w:ind w:firstLine="709"/>
        <w:jc w:val="both"/>
        <w:rPr>
          <w:szCs w:val="28"/>
        </w:rPr>
      </w:pPr>
    </w:p>
    <w:p w:rsidR="00825E3A" w:rsidRPr="00EB5815" w:rsidRDefault="00825E3A" w:rsidP="00EB5815">
      <w:pPr>
        <w:widowControl w:val="0"/>
        <w:snapToGrid/>
        <w:spacing w:line="360" w:lineRule="auto"/>
        <w:ind w:firstLine="709"/>
        <w:jc w:val="both"/>
        <w:rPr>
          <w:szCs w:val="28"/>
        </w:rPr>
      </w:pPr>
      <w:r w:rsidRPr="00EB5815">
        <w:rPr>
          <w:szCs w:val="28"/>
        </w:rPr>
        <w:t>Однією із складових стабільної та рентабельної роботи підприємства є оптимальна наявність і обіг виробничих запасів. Запаси – це такий вид оборотних засобів, який практично завжди є в тому чи іншому вигляді на будь-якому підприємстві.</w:t>
      </w:r>
    </w:p>
    <w:p w:rsidR="00825E3A" w:rsidRPr="00EB5815" w:rsidRDefault="00825E3A" w:rsidP="00EB5815">
      <w:pPr>
        <w:widowControl w:val="0"/>
        <w:snapToGrid/>
        <w:spacing w:line="360" w:lineRule="auto"/>
        <w:ind w:firstLine="709"/>
        <w:jc w:val="both"/>
        <w:rPr>
          <w:szCs w:val="28"/>
          <w:lang w:val="ru-RU"/>
        </w:rPr>
      </w:pPr>
      <w:r w:rsidRPr="00EB5815">
        <w:rPr>
          <w:szCs w:val="28"/>
        </w:rPr>
        <w:t>Для одного підприємства виробничі запаси є основою стабільної та р</w:t>
      </w:r>
      <w:r w:rsidR="00EE65CB">
        <w:rPr>
          <w:szCs w:val="28"/>
        </w:rPr>
        <w:t xml:space="preserve">ентабельної роботи, для іншого </w:t>
      </w:r>
      <w:r w:rsidR="00EE65CB">
        <w:rPr>
          <w:szCs w:val="28"/>
          <w:lang w:val="ru-RU"/>
        </w:rPr>
        <w:t xml:space="preserve"> </w:t>
      </w:r>
      <w:r w:rsidRPr="00EB5815">
        <w:rPr>
          <w:szCs w:val="28"/>
        </w:rPr>
        <w:t xml:space="preserve"> лише невеликою частиною всіх активів. Але в будь-якому разі правильне документальне оформлення і відображення операцій із запасами у бухгалтерському обліку – запорука успішної роботи підприємства в цілому.</w:t>
      </w:r>
    </w:p>
    <w:p w:rsidR="00825E3A" w:rsidRPr="00EB5815" w:rsidRDefault="00825E3A" w:rsidP="00EB5815">
      <w:pPr>
        <w:widowControl w:val="0"/>
        <w:snapToGrid/>
        <w:spacing w:line="360" w:lineRule="auto"/>
        <w:ind w:firstLine="709"/>
        <w:jc w:val="both"/>
        <w:rPr>
          <w:szCs w:val="28"/>
        </w:rPr>
      </w:pPr>
      <w:r w:rsidRPr="00EB5815">
        <w:rPr>
          <w:szCs w:val="28"/>
        </w:rPr>
        <w:t>Облік виробничих запасів становить дуже трудомісткий процес. І це пов`язано не лише з різноманітністю самих запасів (від матеріалів і тари до палива і запасних частин), а й з оформленням великої кількості первинних документів на різних стадіях руху виробничих запасів.</w:t>
      </w:r>
      <w:r w:rsidR="002B415A" w:rsidRPr="00EB5815">
        <w:rPr>
          <w:szCs w:val="28"/>
        </w:rPr>
        <w:t>[</w:t>
      </w:r>
      <w:r w:rsidR="00EF4B2B" w:rsidRPr="00EB5815">
        <w:rPr>
          <w:szCs w:val="28"/>
        </w:rPr>
        <w:t>15</w:t>
      </w:r>
      <w:r w:rsidR="002B415A" w:rsidRPr="00EB5815">
        <w:rPr>
          <w:szCs w:val="28"/>
        </w:rPr>
        <w:t>]</w:t>
      </w:r>
    </w:p>
    <w:p w:rsidR="00825E3A" w:rsidRPr="00EB5815" w:rsidRDefault="00825E3A" w:rsidP="00EB5815">
      <w:pPr>
        <w:widowControl w:val="0"/>
        <w:snapToGrid/>
        <w:spacing w:line="360" w:lineRule="auto"/>
        <w:ind w:firstLine="709"/>
        <w:jc w:val="both"/>
        <w:rPr>
          <w:szCs w:val="28"/>
        </w:rPr>
      </w:pPr>
      <w:r w:rsidRPr="00EB5815">
        <w:rPr>
          <w:szCs w:val="28"/>
        </w:rPr>
        <w:t>Для підприємств виробничі запаси є одним із найважливіших активів, які з-поміж іншого перебувають у процесі виробництва з метою подальшого продажу продукту виробництва; утримуються для споживання під час виробництва продукції, виконання робіт та надання послуг. Отже,</w:t>
      </w:r>
      <w:r w:rsidR="00EB5815">
        <w:rPr>
          <w:szCs w:val="28"/>
        </w:rPr>
        <w:t xml:space="preserve"> </w:t>
      </w:r>
      <w:r w:rsidRPr="00EB5815">
        <w:rPr>
          <w:szCs w:val="28"/>
        </w:rPr>
        <w:t>виробничі запаси є основною складовою виручки від реалізації готової продукції, і відповідно, прибутку підприємства, на що зрештою і направлено всю діяльність підприємства. Саме тому обліку запасів необхідно приділяти особливу увагу.</w:t>
      </w:r>
    </w:p>
    <w:p w:rsidR="00825E3A" w:rsidRPr="00EB5815" w:rsidRDefault="00825E3A" w:rsidP="00EB5815">
      <w:pPr>
        <w:widowControl w:val="0"/>
        <w:snapToGrid/>
        <w:spacing w:line="360" w:lineRule="auto"/>
        <w:ind w:firstLine="709"/>
        <w:jc w:val="both"/>
        <w:rPr>
          <w:szCs w:val="28"/>
        </w:rPr>
      </w:pPr>
      <w:r w:rsidRPr="00EB5815">
        <w:rPr>
          <w:szCs w:val="28"/>
        </w:rPr>
        <w:t>Запаси є основою діяльності будь-якого підприємства. Саме від наявності (або відсутності їх на складі залежить весь виробничий цикл підприємства).</w:t>
      </w:r>
    </w:p>
    <w:p w:rsidR="00825E3A" w:rsidRPr="00EB5815" w:rsidRDefault="00825E3A" w:rsidP="00EB5815">
      <w:pPr>
        <w:widowControl w:val="0"/>
        <w:snapToGrid/>
        <w:spacing w:line="360" w:lineRule="auto"/>
        <w:ind w:firstLine="709"/>
        <w:jc w:val="both"/>
        <w:rPr>
          <w:szCs w:val="28"/>
        </w:rPr>
      </w:pPr>
      <w:r w:rsidRPr="00EB5815">
        <w:rPr>
          <w:szCs w:val="28"/>
        </w:rPr>
        <w:t>Правильна організація надходження запасів сприяє раціональному процесу виробництва на всіх стадіях оброблення і випуску готової продукції виробничого підприємства</w:t>
      </w:r>
      <w:r w:rsidR="009D002D" w:rsidRPr="00EB5815">
        <w:rPr>
          <w:szCs w:val="28"/>
        </w:rPr>
        <w:t>.</w:t>
      </w:r>
    </w:p>
    <w:p w:rsidR="00825E3A" w:rsidRPr="00EB5815" w:rsidRDefault="00825E3A" w:rsidP="00EB5815">
      <w:pPr>
        <w:widowControl w:val="0"/>
        <w:snapToGrid/>
        <w:spacing w:line="360" w:lineRule="auto"/>
        <w:ind w:firstLine="709"/>
        <w:jc w:val="both"/>
        <w:rPr>
          <w:szCs w:val="28"/>
        </w:rPr>
      </w:pPr>
      <w:r w:rsidRPr="00EB5815">
        <w:rPr>
          <w:szCs w:val="28"/>
        </w:rPr>
        <w:t xml:space="preserve">Необхідною умовою виробництва продукції є забезпечення його матеріальними ресурсами, в тому числі і </w:t>
      </w:r>
      <w:r w:rsidR="0009145D" w:rsidRPr="00EB5815">
        <w:rPr>
          <w:szCs w:val="28"/>
        </w:rPr>
        <w:t>паливно-мастильні матеріали</w:t>
      </w:r>
      <w:r w:rsidRPr="00EB5815">
        <w:rPr>
          <w:szCs w:val="28"/>
        </w:rPr>
        <w:t>. Виробнича діяльність підприємства та її результати залежать від ефективної організації постачання і раціонального, економічного використання запасів.</w:t>
      </w:r>
    </w:p>
    <w:p w:rsidR="00825E3A" w:rsidRPr="00EB5815" w:rsidRDefault="00825E3A" w:rsidP="00EB5815">
      <w:pPr>
        <w:pStyle w:val="aa"/>
        <w:widowControl w:val="0"/>
        <w:ind w:firstLine="709"/>
      </w:pPr>
      <w:r w:rsidRPr="00EB5815">
        <w:t>Актуальність даної теми полягає в тому, що паливно-мастильні матеріали – це виробничі запаси, які є складовою частиною оборотних</w:t>
      </w:r>
      <w:r w:rsidR="00EB5815">
        <w:t xml:space="preserve"> </w:t>
      </w:r>
      <w:r w:rsidRPr="00EB5815">
        <w:t>засобів, оборотними їх називають тому, що вони одночасно перебувають на різних стадіях процесу та реалізації, протягом якого повністю переносять свою вартість на вартість виробленої продукції. Тому підприємство для своєї діяльності вирішує питання</w:t>
      </w:r>
      <w:r w:rsidR="00EB5815">
        <w:t xml:space="preserve"> </w:t>
      </w:r>
      <w:r w:rsidRPr="00EB5815">
        <w:t>раціонального використання запасів, в</w:t>
      </w:r>
      <w:r w:rsidRPr="00EB5815">
        <w:rPr>
          <w:lang w:val="ru-RU"/>
        </w:rPr>
        <w:t xml:space="preserve"> </w:t>
      </w:r>
      <w:r w:rsidRPr="00EB5815">
        <w:t>т.ч. паливно-мастильних матеріалів.</w:t>
      </w:r>
    </w:p>
    <w:p w:rsidR="00825E3A" w:rsidRPr="00EB5815" w:rsidRDefault="00825E3A" w:rsidP="00EB5815">
      <w:pPr>
        <w:widowControl w:val="0"/>
        <w:snapToGrid/>
        <w:spacing w:line="360" w:lineRule="auto"/>
        <w:ind w:firstLine="709"/>
        <w:jc w:val="both"/>
        <w:rPr>
          <w:szCs w:val="28"/>
        </w:rPr>
      </w:pPr>
      <w:r w:rsidRPr="00EB5815">
        <w:rPr>
          <w:szCs w:val="28"/>
        </w:rPr>
        <w:t>Метою даної роботи є дослідження обліку</w:t>
      </w:r>
      <w:r w:rsidR="00126B1E" w:rsidRPr="00EB5815">
        <w:rPr>
          <w:szCs w:val="28"/>
        </w:rPr>
        <w:t xml:space="preserve"> виробничих запасів </w:t>
      </w:r>
      <w:r w:rsidRPr="00EB5815">
        <w:rPr>
          <w:szCs w:val="28"/>
        </w:rPr>
        <w:t>на підприємстві та ефективність їх використання.</w:t>
      </w:r>
    </w:p>
    <w:p w:rsidR="00825E3A" w:rsidRPr="00EB5815" w:rsidRDefault="00825E3A" w:rsidP="00EB5815">
      <w:pPr>
        <w:widowControl w:val="0"/>
        <w:snapToGrid/>
        <w:spacing w:line="360" w:lineRule="auto"/>
        <w:ind w:firstLine="709"/>
        <w:jc w:val="both"/>
        <w:rPr>
          <w:szCs w:val="28"/>
        </w:rPr>
      </w:pPr>
      <w:r w:rsidRPr="00EB5815">
        <w:rPr>
          <w:szCs w:val="28"/>
        </w:rPr>
        <w:t xml:space="preserve">Мета аналізу використання </w:t>
      </w:r>
      <w:r w:rsidR="0009145D" w:rsidRPr="00EB5815">
        <w:rPr>
          <w:szCs w:val="28"/>
        </w:rPr>
        <w:t>паливно-мастильних матеріалів</w:t>
      </w:r>
      <w:r w:rsidRPr="00EB5815">
        <w:rPr>
          <w:szCs w:val="28"/>
        </w:rPr>
        <w:t xml:space="preserve"> на підприємстві полягає у визначенні забезпеченості його всіма видами </w:t>
      </w:r>
      <w:r w:rsidR="0009145D" w:rsidRPr="00EB5815">
        <w:rPr>
          <w:szCs w:val="28"/>
        </w:rPr>
        <w:t>паливно-мастильних матеріалів</w:t>
      </w:r>
      <w:r w:rsidRPr="00EB5815">
        <w:rPr>
          <w:szCs w:val="28"/>
        </w:rPr>
        <w:t>, пошуку резервів більш раціонального їх використання і зниження паливно місткості продукції, що в свою чергу приведе до підвищення виробництва за рахунок раціонального використання ресурсів.</w:t>
      </w:r>
    </w:p>
    <w:p w:rsidR="00825E3A" w:rsidRPr="00EB5815" w:rsidRDefault="00825E3A" w:rsidP="00EB5815">
      <w:pPr>
        <w:widowControl w:val="0"/>
        <w:snapToGrid/>
        <w:spacing w:line="360" w:lineRule="auto"/>
        <w:ind w:firstLine="709"/>
        <w:jc w:val="both"/>
        <w:rPr>
          <w:szCs w:val="28"/>
        </w:rPr>
      </w:pPr>
      <w:r w:rsidRPr="00EB5815">
        <w:rPr>
          <w:szCs w:val="28"/>
        </w:rPr>
        <w:t>Об</w:t>
      </w:r>
      <w:r w:rsidR="006E7D5D" w:rsidRPr="00EB5815">
        <w:rPr>
          <w:szCs w:val="28"/>
        </w:rPr>
        <w:t>’</w:t>
      </w:r>
      <w:r w:rsidRPr="00EB5815">
        <w:rPr>
          <w:szCs w:val="28"/>
        </w:rPr>
        <w:t>єктом дослідження виступають паливно-мастильні матеріали, які підприємство використовує для здійснення господарської діяльності.</w:t>
      </w:r>
    </w:p>
    <w:p w:rsidR="00825E3A" w:rsidRPr="00EB5815" w:rsidRDefault="00825E3A" w:rsidP="00EB5815">
      <w:pPr>
        <w:widowControl w:val="0"/>
        <w:snapToGrid/>
        <w:spacing w:line="360" w:lineRule="auto"/>
        <w:ind w:firstLine="709"/>
        <w:jc w:val="both"/>
        <w:rPr>
          <w:szCs w:val="28"/>
        </w:rPr>
      </w:pPr>
      <w:r w:rsidRPr="00EB5815">
        <w:rPr>
          <w:szCs w:val="28"/>
        </w:rPr>
        <w:t>Завдання дослідження полягає в розкритті змісту паливно-мастильних матеріалів, їхньої характеристики, класифікації, особливості синтетичного та аналітичного обліку на підприємстві.</w:t>
      </w:r>
    </w:p>
    <w:p w:rsidR="00825E3A" w:rsidRPr="00EB5815" w:rsidRDefault="00825E3A" w:rsidP="00EB5815">
      <w:pPr>
        <w:widowControl w:val="0"/>
        <w:snapToGrid/>
        <w:spacing w:line="360" w:lineRule="auto"/>
        <w:ind w:firstLine="709"/>
        <w:jc w:val="both"/>
        <w:rPr>
          <w:szCs w:val="28"/>
        </w:rPr>
      </w:pPr>
      <w:r w:rsidRPr="00EB5815">
        <w:rPr>
          <w:szCs w:val="28"/>
        </w:rPr>
        <w:t>Предметом дослідження в даній роботі виступає первинний, ан</w:t>
      </w:r>
      <w:r w:rsidR="00126B1E" w:rsidRPr="00EB5815">
        <w:rPr>
          <w:szCs w:val="28"/>
        </w:rPr>
        <w:t xml:space="preserve">алітичний та синтетичний облік </w:t>
      </w:r>
      <w:r w:rsidRPr="00EB5815">
        <w:rPr>
          <w:szCs w:val="28"/>
        </w:rPr>
        <w:t>паливно-мастильних матеріалів, шляхи і пропозиції щодо вдосконалення обліку паливно-мастильних матеріалів на даному підприємстві.</w:t>
      </w:r>
    </w:p>
    <w:p w:rsidR="00EE3ACF" w:rsidRPr="00EE65CB" w:rsidRDefault="00825E3A" w:rsidP="00EB5815">
      <w:pPr>
        <w:widowControl w:val="0"/>
        <w:snapToGrid/>
        <w:spacing w:line="360" w:lineRule="auto"/>
        <w:ind w:firstLine="709"/>
        <w:jc w:val="both"/>
        <w:rPr>
          <w:szCs w:val="28"/>
        </w:rPr>
      </w:pPr>
      <w:r w:rsidRPr="00EB5815">
        <w:rPr>
          <w:szCs w:val="28"/>
        </w:rPr>
        <w:t>Об</w:t>
      </w:r>
      <w:r w:rsidR="006E7D5D" w:rsidRPr="00EB5815">
        <w:rPr>
          <w:szCs w:val="28"/>
        </w:rPr>
        <w:t>’</w:t>
      </w:r>
      <w:r w:rsidRPr="00EB5815">
        <w:rPr>
          <w:szCs w:val="28"/>
        </w:rPr>
        <w:t xml:space="preserve">єктом дослідження є діяльність </w:t>
      </w:r>
      <w:r w:rsidR="00214370" w:rsidRPr="00EB5815">
        <w:rPr>
          <w:bCs/>
          <w:szCs w:val="28"/>
        </w:rPr>
        <w:t xml:space="preserve">ВАТ </w:t>
      </w:r>
      <w:r w:rsidR="00214370" w:rsidRPr="00EB5815">
        <w:rPr>
          <w:szCs w:val="28"/>
        </w:rPr>
        <w:t>«Криворіжхліб»</w:t>
      </w:r>
    </w:p>
    <w:p w:rsidR="00EB5815" w:rsidRPr="00EE65CB" w:rsidRDefault="00EB5815" w:rsidP="00EB5815">
      <w:pPr>
        <w:widowControl w:val="0"/>
        <w:snapToGrid/>
        <w:spacing w:line="360" w:lineRule="auto"/>
        <w:ind w:firstLine="709"/>
        <w:jc w:val="both"/>
        <w:rPr>
          <w:bCs/>
          <w:szCs w:val="28"/>
        </w:rPr>
      </w:pPr>
    </w:p>
    <w:p w:rsidR="00A643B5" w:rsidRPr="00EB5815" w:rsidRDefault="00EE3EC1" w:rsidP="00EB5815">
      <w:pPr>
        <w:widowControl w:val="0"/>
        <w:snapToGrid/>
        <w:spacing w:line="360" w:lineRule="auto"/>
        <w:ind w:firstLine="709"/>
        <w:jc w:val="both"/>
        <w:rPr>
          <w:szCs w:val="28"/>
        </w:rPr>
      </w:pPr>
      <w:r w:rsidRPr="00EB5815">
        <w:rPr>
          <w:szCs w:val="28"/>
        </w:rPr>
        <w:br w:type="page"/>
      </w:r>
      <w:r w:rsidR="00421DCD" w:rsidRPr="00EB5815">
        <w:rPr>
          <w:szCs w:val="28"/>
        </w:rPr>
        <w:t>РО</w:t>
      </w:r>
      <w:r w:rsidR="00A643B5" w:rsidRPr="00EB5815">
        <w:rPr>
          <w:szCs w:val="28"/>
          <w:lang w:val="ru-RU"/>
        </w:rPr>
        <w:t xml:space="preserve">ЗДІЛ </w:t>
      </w:r>
      <w:r w:rsidR="00A643B5" w:rsidRPr="00EB5815">
        <w:rPr>
          <w:noProof/>
          <w:szCs w:val="28"/>
          <w:lang w:val="ru-RU"/>
        </w:rPr>
        <w:t>1</w:t>
      </w:r>
      <w:r w:rsidR="00EB5815" w:rsidRPr="00EE65CB">
        <w:rPr>
          <w:noProof/>
          <w:szCs w:val="28"/>
          <w:lang w:val="ru-RU"/>
        </w:rPr>
        <w:t xml:space="preserve"> </w:t>
      </w:r>
      <w:r w:rsidR="00A643B5" w:rsidRPr="00EB5815">
        <w:rPr>
          <w:szCs w:val="28"/>
        </w:rPr>
        <w:t>Т</w:t>
      </w:r>
      <w:r w:rsidR="00EB5815">
        <w:rPr>
          <w:szCs w:val="28"/>
        </w:rPr>
        <w:t>ЕОРИТИЧНІ ОСНОВИ ОБЛІКУ ПАЛИВНО</w:t>
      </w:r>
      <w:r w:rsidR="00EB5815" w:rsidRPr="00EE65CB">
        <w:rPr>
          <w:szCs w:val="28"/>
          <w:lang w:val="ru-RU"/>
        </w:rPr>
        <w:t xml:space="preserve"> </w:t>
      </w:r>
      <w:r w:rsidR="00A643B5" w:rsidRPr="00EB5815">
        <w:rPr>
          <w:szCs w:val="28"/>
        </w:rPr>
        <w:t>МАСТИЛЬНИХ МАТЕРІАЛІВ НА ПІДПРИЄМСТВІ</w:t>
      </w:r>
    </w:p>
    <w:p w:rsidR="00421DCD" w:rsidRPr="00EB5815" w:rsidRDefault="00421DCD" w:rsidP="00EB5815">
      <w:pPr>
        <w:pStyle w:val="ad"/>
        <w:widowControl w:val="0"/>
        <w:spacing w:before="0" w:beforeAutospacing="0" w:after="0" w:afterAutospacing="0" w:line="360" w:lineRule="auto"/>
        <w:ind w:firstLine="709"/>
        <w:jc w:val="both"/>
        <w:rPr>
          <w:sz w:val="28"/>
          <w:szCs w:val="28"/>
          <w:lang w:val="uk-UA"/>
        </w:rPr>
      </w:pPr>
    </w:p>
    <w:p w:rsidR="00D4386B" w:rsidRPr="00EB5815" w:rsidRDefault="00D4386B" w:rsidP="00EB5815">
      <w:pPr>
        <w:widowControl w:val="0"/>
        <w:tabs>
          <w:tab w:val="left" w:pos="851"/>
        </w:tabs>
        <w:snapToGrid/>
        <w:spacing w:line="360" w:lineRule="auto"/>
        <w:ind w:firstLine="709"/>
        <w:jc w:val="both"/>
        <w:rPr>
          <w:szCs w:val="28"/>
        </w:rPr>
      </w:pPr>
      <w:r w:rsidRPr="00EB5815">
        <w:rPr>
          <w:szCs w:val="28"/>
        </w:rPr>
        <w:t>1.1 Економічна сутність запасів та іх класифікація</w:t>
      </w:r>
    </w:p>
    <w:p w:rsidR="00A643B5" w:rsidRPr="00EB5815" w:rsidRDefault="00A643B5" w:rsidP="00EB5815">
      <w:pPr>
        <w:pStyle w:val="ad"/>
        <w:widowControl w:val="0"/>
        <w:spacing w:before="0" w:beforeAutospacing="0" w:after="0" w:afterAutospacing="0" w:line="360" w:lineRule="auto"/>
        <w:ind w:firstLine="709"/>
        <w:jc w:val="both"/>
        <w:rPr>
          <w:sz w:val="28"/>
          <w:lang w:val="uk-UA"/>
        </w:rPr>
      </w:pPr>
    </w:p>
    <w:p w:rsidR="004C4AC2" w:rsidRPr="00EB5815" w:rsidRDefault="004C4AC2" w:rsidP="00EB5815">
      <w:pPr>
        <w:widowControl w:val="0"/>
        <w:shd w:val="clear" w:color="auto" w:fill="FFFFFF"/>
        <w:snapToGrid/>
        <w:spacing w:line="360" w:lineRule="auto"/>
        <w:ind w:firstLine="709"/>
        <w:jc w:val="both"/>
        <w:rPr>
          <w:szCs w:val="28"/>
          <w:lang w:val="ru-RU"/>
        </w:rPr>
      </w:pPr>
      <w:r w:rsidRPr="00EB5815">
        <w:rPr>
          <w:szCs w:val="28"/>
          <w:lang w:val="ru-RU"/>
        </w:rPr>
        <w:t>В обліковій літературі можна зустріти багато різних понять, пов'язаних із запасами, проте, слід враховувати, що кожна з них має</w:t>
      </w:r>
      <w:r w:rsidRPr="00EB5815">
        <w:rPr>
          <w:szCs w:val="28"/>
        </w:rPr>
        <w:t xml:space="preserve"> </w:t>
      </w:r>
      <w:r w:rsidRPr="00EB5815">
        <w:rPr>
          <w:szCs w:val="28"/>
          <w:lang w:val="ru-RU"/>
        </w:rPr>
        <w:t>самостійне</w:t>
      </w:r>
      <w:r w:rsidRPr="00EB5815">
        <w:rPr>
          <w:szCs w:val="28"/>
        </w:rPr>
        <w:t xml:space="preserve"> </w:t>
      </w:r>
      <w:r w:rsidRPr="00EB5815">
        <w:rPr>
          <w:szCs w:val="28"/>
          <w:lang w:val="ru-RU"/>
        </w:rPr>
        <w:t>значення та власне тлумачення.</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lang w:val="ru-RU"/>
        </w:rPr>
        <w:t>У навчальній літературі часто застосовується поняття "виробничі запаси", замінене поняттям "матеріали". Деякі автори при визначенні поняття матеріальних оборотних активів застосовують термін "цінності". Однак, поняття "цінність" є описовою категорією, ознакою, якісним або критеріальним показником, що характеризує запаси як економічні елементи, які мають користь для їх власника і можуть принести йому економічні вигоди.</w:t>
      </w:r>
    </w:p>
    <w:p w:rsidR="004C4AC2" w:rsidRPr="00EB5815" w:rsidRDefault="004C4AC2" w:rsidP="00EB5815">
      <w:pPr>
        <w:widowControl w:val="0"/>
        <w:shd w:val="clear" w:color="auto" w:fill="FFFFFF"/>
        <w:snapToGrid/>
        <w:spacing w:line="360" w:lineRule="auto"/>
        <w:ind w:firstLine="709"/>
        <w:jc w:val="both"/>
        <w:rPr>
          <w:szCs w:val="28"/>
        </w:rPr>
      </w:pPr>
      <w:r w:rsidRPr="00EB5815">
        <w:rPr>
          <w:bCs/>
          <w:szCs w:val="28"/>
        </w:rPr>
        <w:t>Запаси</w:t>
      </w:r>
      <w:r w:rsidRPr="00EB5815">
        <w:rPr>
          <w:szCs w:val="28"/>
        </w:rPr>
        <w:t xml:space="preserve"> — це матеріальні ресурси (засоби виробництва, предмети споживання, інші цінності), необхідні для забезпечення розширеного відтворення, обслуговування сфери нематеріального виробництва та задоволення потреб населення, які зберігаються на складах або в інших місцях з мето</w:t>
      </w:r>
      <w:r w:rsidR="00EF4B2B" w:rsidRPr="00EB5815">
        <w:rPr>
          <w:szCs w:val="28"/>
        </w:rPr>
        <w:t>ю їх наступного використання.[18</w:t>
      </w:r>
      <w:r w:rsidRPr="00EB5815">
        <w:rPr>
          <w:szCs w:val="28"/>
        </w:rPr>
        <w:t>]</w:t>
      </w:r>
    </w:p>
    <w:p w:rsidR="004C4AC2" w:rsidRPr="00EE65CB" w:rsidRDefault="004C4AC2" w:rsidP="00EB5815">
      <w:pPr>
        <w:widowControl w:val="0"/>
        <w:shd w:val="clear" w:color="auto" w:fill="FFFFFF"/>
        <w:snapToGrid/>
        <w:spacing w:line="360" w:lineRule="auto"/>
        <w:ind w:firstLine="709"/>
        <w:jc w:val="both"/>
        <w:rPr>
          <w:szCs w:val="28"/>
        </w:rPr>
      </w:pPr>
      <w:r w:rsidRPr="00EB5815">
        <w:rPr>
          <w:szCs w:val="28"/>
        </w:rPr>
        <w:t xml:space="preserve">Принципи формування в бухгалтерському обліку інформації про запаси та розкриття її у фінансовій звітності встановлено П(С)БО 9 "Запаси", затвердженим наказом Міністерства фінансів України від 20. </w:t>
      </w:r>
      <w:r w:rsidR="00EB5815">
        <w:rPr>
          <w:szCs w:val="28"/>
        </w:rPr>
        <w:t>10. 1999 р. № 246</w:t>
      </w:r>
      <w:r w:rsidR="00EB5815" w:rsidRPr="00EE65CB">
        <w:rPr>
          <w:szCs w:val="28"/>
        </w:rPr>
        <w:t>/</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rPr>
        <w:t xml:space="preserve">Запаси визнаються підприємством за таких умов: </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rPr>
        <w:t xml:space="preserve">- існує ймовірність того, що підприємство отримає в майбутньому економічні вигоди, пов'язані з їх використанням; </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rPr>
        <w:t>-</w:t>
      </w:r>
      <w:r w:rsidRPr="00EB5815">
        <w:rPr>
          <w:szCs w:val="28"/>
          <w:lang w:val="ru-RU"/>
        </w:rPr>
        <w:t xml:space="preserve"> їх вартість може бути достовірно визначена. </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lang w:val="ru-RU"/>
        </w:rPr>
        <w:t xml:space="preserve">Основними завданнями обліку виробничих запасів є: </w:t>
      </w:r>
    </w:p>
    <w:p w:rsidR="004C4AC2" w:rsidRPr="00EB5815" w:rsidRDefault="004C4AC2" w:rsidP="00EB5815">
      <w:pPr>
        <w:widowControl w:val="0"/>
        <w:numPr>
          <w:ilvl w:val="0"/>
          <w:numId w:val="15"/>
        </w:numPr>
        <w:shd w:val="clear" w:color="auto" w:fill="FFFFFF"/>
        <w:snapToGrid/>
        <w:spacing w:line="360" w:lineRule="auto"/>
        <w:ind w:left="0" w:firstLine="709"/>
        <w:jc w:val="both"/>
        <w:rPr>
          <w:szCs w:val="28"/>
        </w:rPr>
      </w:pPr>
      <w:r w:rsidRPr="00EB5815">
        <w:rPr>
          <w:szCs w:val="28"/>
          <w:lang w:val="ru-RU"/>
        </w:rPr>
        <w:t>·правильне та своєчасне документальне оформлення всіх операцій з руху матеріальних цінностей,</w:t>
      </w:r>
    </w:p>
    <w:p w:rsidR="004C4AC2" w:rsidRPr="00EB5815" w:rsidRDefault="004C4AC2" w:rsidP="00EB5815">
      <w:pPr>
        <w:widowControl w:val="0"/>
        <w:numPr>
          <w:ilvl w:val="0"/>
          <w:numId w:val="15"/>
        </w:numPr>
        <w:shd w:val="clear" w:color="auto" w:fill="FFFFFF"/>
        <w:snapToGrid/>
        <w:spacing w:line="360" w:lineRule="auto"/>
        <w:ind w:left="0" w:firstLine="709"/>
        <w:jc w:val="both"/>
        <w:rPr>
          <w:szCs w:val="28"/>
        </w:rPr>
      </w:pPr>
      <w:r w:rsidRPr="00EB5815">
        <w:rPr>
          <w:szCs w:val="28"/>
          <w:lang w:val="ru-RU"/>
        </w:rPr>
        <w:t>виявлення та відображення витрат, пов'язаних з їхньою заготівлею;</w:t>
      </w:r>
    </w:p>
    <w:p w:rsidR="004C4AC2" w:rsidRPr="00EB5815" w:rsidRDefault="004C4AC2" w:rsidP="00EB5815">
      <w:pPr>
        <w:widowControl w:val="0"/>
        <w:numPr>
          <w:ilvl w:val="0"/>
          <w:numId w:val="15"/>
        </w:numPr>
        <w:shd w:val="clear" w:color="auto" w:fill="FFFFFF"/>
        <w:snapToGrid/>
        <w:spacing w:line="360" w:lineRule="auto"/>
        <w:ind w:left="0" w:firstLine="709"/>
        <w:jc w:val="both"/>
        <w:rPr>
          <w:szCs w:val="28"/>
        </w:rPr>
      </w:pPr>
      <w:r w:rsidRPr="00EB5815">
        <w:rPr>
          <w:szCs w:val="28"/>
          <w:lang w:val="ru-RU"/>
        </w:rPr>
        <w:t>контроль за надходженням, заготівлею матеріальних цінностей, їх зберіганням;</w:t>
      </w:r>
    </w:p>
    <w:p w:rsidR="004C4AC2" w:rsidRPr="00EB5815" w:rsidRDefault="004C4AC2" w:rsidP="00EB5815">
      <w:pPr>
        <w:widowControl w:val="0"/>
        <w:numPr>
          <w:ilvl w:val="0"/>
          <w:numId w:val="15"/>
        </w:numPr>
        <w:shd w:val="clear" w:color="auto" w:fill="FFFFFF"/>
        <w:snapToGrid/>
        <w:spacing w:line="360" w:lineRule="auto"/>
        <w:ind w:left="0" w:firstLine="709"/>
        <w:jc w:val="both"/>
        <w:rPr>
          <w:szCs w:val="28"/>
        </w:rPr>
      </w:pPr>
      <w:r w:rsidRPr="00EB5815">
        <w:rPr>
          <w:szCs w:val="28"/>
          <w:lang w:val="ru-RU"/>
        </w:rPr>
        <w:t>·одержання точних відомостей про залишки запасів, що знаходяться на складах і в коморах;</w:t>
      </w:r>
    </w:p>
    <w:p w:rsidR="004C4AC2" w:rsidRPr="00EB5815" w:rsidRDefault="004C4AC2" w:rsidP="00EB5815">
      <w:pPr>
        <w:widowControl w:val="0"/>
        <w:numPr>
          <w:ilvl w:val="0"/>
          <w:numId w:val="15"/>
        </w:numPr>
        <w:shd w:val="clear" w:color="auto" w:fill="FFFFFF"/>
        <w:snapToGrid/>
        <w:spacing w:line="360" w:lineRule="auto"/>
        <w:ind w:left="0" w:firstLine="709"/>
        <w:jc w:val="both"/>
        <w:rPr>
          <w:szCs w:val="28"/>
        </w:rPr>
      </w:pPr>
      <w:r w:rsidRPr="00EB5815">
        <w:rPr>
          <w:szCs w:val="28"/>
          <w:lang w:val="ru-RU"/>
        </w:rPr>
        <w:t>·правильне та своєчасне виявлення запасів, які не використовуються на підприємстві та підлягають реалізації.</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rPr>
        <w:t>Забезпечення зберігання запасів здійснюють такими методами:</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rPr>
        <w:t>а) через систему матеріальної відповідальності — укладанням договорів із працівниками, які мають доступ до оформлення документів про рух матеріальних цінностей;</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lang w:val="ru-RU"/>
        </w:rPr>
        <w:t>б) документальне оформлення всіх операцій руху матеріальних цінностей (прийняття, відпуск, списання);</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lang w:val="ru-RU"/>
        </w:rPr>
        <w:t>в) затвердження окремим наказом посадового списку осіб, що мають право підписувати документи з прийняття, відпуску та списання матеріальних цінностей;</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lang w:val="ru-RU"/>
        </w:rPr>
        <w:t>г) налагодження складського господарства;</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rPr>
        <w:t>ґ) проведення інвентаризації (вибіркової та суцільної).</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lang w:val="ru-RU"/>
        </w:rPr>
        <w:t>Запаси для кожного підприємства – це також активи, які утримуються для продажу за умови звичайної господарської діяльності (товари); які перебувають у процесі виробництва з метою подальшого продажу продукту виробництва, (незавершене виробництво); утримуються для використання під час виробництва продукції, виконання робіт та надання послуг (сировина, матеріали тощо). [</w:t>
      </w:r>
      <w:r w:rsidR="00EF4B2B" w:rsidRPr="00EB5815">
        <w:rPr>
          <w:szCs w:val="28"/>
        </w:rPr>
        <w:t>20</w:t>
      </w:r>
      <w:r w:rsidRPr="00EB5815">
        <w:rPr>
          <w:szCs w:val="28"/>
          <w:lang w:val="ru-RU"/>
        </w:rPr>
        <w:t>]</w:t>
      </w:r>
    </w:p>
    <w:p w:rsidR="004C4AC2" w:rsidRPr="00EB5815" w:rsidRDefault="004C4AC2" w:rsidP="00EB5815">
      <w:pPr>
        <w:widowControl w:val="0"/>
        <w:shd w:val="clear" w:color="auto" w:fill="FFFFFF"/>
        <w:snapToGrid/>
        <w:spacing w:line="360" w:lineRule="auto"/>
        <w:ind w:firstLine="709"/>
        <w:jc w:val="both"/>
        <w:rPr>
          <w:szCs w:val="28"/>
        </w:rPr>
      </w:pPr>
      <w:r w:rsidRPr="00EB5815">
        <w:rPr>
          <w:szCs w:val="28"/>
          <w:lang w:val="ru-RU"/>
        </w:rPr>
        <w:t xml:space="preserve">При виробництві продукції використовують вже виробничі запаси. </w:t>
      </w:r>
      <w:r w:rsidRPr="00EB5815">
        <w:rPr>
          <w:bCs/>
          <w:szCs w:val="28"/>
          <w:lang w:val="ru-RU"/>
        </w:rPr>
        <w:t>Виробничі запаси</w:t>
      </w:r>
      <w:r w:rsidRPr="00EB5815">
        <w:rPr>
          <w:szCs w:val="28"/>
          <w:lang w:val="ru-RU"/>
        </w:rPr>
        <w:t xml:space="preserve"> – це придбані або самостійно виготовлені запаси, що підлягають подальшій переробці на підприємстві або утримуються для іншого споживання у ході нормального операційного циклу</w:t>
      </w:r>
      <w:r w:rsidRPr="00EB5815">
        <w:rPr>
          <w:szCs w:val="28"/>
        </w:rPr>
        <w:t>. [10]</w:t>
      </w:r>
    </w:p>
    <w:p w:rsidR="00D4386B" w:rsidRPr="00EB5815" w:rsidRDefault="00D4386B" w:rsidP="00EB5815">
      <w:pPr>
        <w:widowControl w:val="0"/>
        <w:shd w:val="clear" w:color="auto" w:fill="FFFFFF"/>
        <w:snapToGrid/>
        <w:spacing w:line="360" w:lineRule="auto"/>
        <w:ind w:firstLine="709"/>
        <w:jc w:val="both"/>
        <w:rPr>
          <w:szCs w:val="28"/>
        </w:rPr>
      </w:pPr>
      <w:r w:rsidRPr="00EB5815">
        <w:rPr>
          <w:szCs w:val="28"/>
        </w:rPr>
        <w:t xml:space="preserve">Класифікація кожного явища є дуже важливою ланкою, оскільки від її правильності буде залежати і правильність використання цього явища. Основоположна класифікація запасів закладена в законодавстві, а саме в Плані рахунків бухгалтерського обліку активів, капіталу, зобовязань і господарських операцій підприємств і організацій. </w:t>
      </w:r>
      <w:r w:rsidRPr="00EB5815">
        <w:rPr>
          <w:szCs w:val="28"/>
          <w:lang w:val="ru-RU"/>
        </w:rPr>
        <w:t xml:space="preserve">Тому на нашу думку доцільно було б зупинитись докладніше на цій класифікації. Розглянемо об’єкти, що обліковуються на рахунку 20 “Виробничі запаси”. </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 xml:space="preserve">Сировина. </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 xml:space="preserve">Матеріали (Основні матеріали і Допоміжні матеріали). </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 xml:space="preserve">Купівельні напівфабрикати та комплектуючі вироби. </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 xml:space="preserve">Паливо. </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Тара і тарні матеріали</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 xml:space="preserve">Будівельні матеріали </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Матеріали, передані в переробку</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Запасні частини</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Матеріали сільськогосподарського призначення</w:t>
      </w:r>
    </w:p>
    <w:p w:rsidR="00D4386B" w:rsidRPr="00EB5815" w:rsidRDefault="00D4386B" w:rsidP="00EB5815">
      <w:pPr>
        <w:widowControl w:val="0"/>
        <w:numPr>
          <w:ilvl w:val="0"/>
          <w:numId w:val="11"/>
        </w:numPr>
        <w:shd w:val="clear" w:color="auto" w:fill="FFFFFF"/>
        <w:snapToGrid/>
        <w:spacing w:line="360" w:lineRule="auto"/>
        <w:ind w:left="0" w:firstLine="709"/>
        <w:jc w:val="both"/>
        <w:rPr>
          <w:szCs w:val="28"/>
        </w:rPr>
      </w:pPr>
      <w:r w:rsidRPr="00EB5815">
        <w:rPr>
          <w:szCs w:val="28"/>
          <w:lang w:val="ru-RU"/>
        </w:rPr>
        <w:t>Інші матеріали</w:t>
      </w:r>
    </w:p>
    <w:p w:rsidR="00D4386B" w:rsidRPr="00EB5815" w:rsidRDefault="00D4386B" w:rsidP="00EB5815">
      <w:pPr>
        <w:widowControl w:val="0"/>
        <w:shd w:val="clear" w:color="auto" w:fill="FFFFFF"/>
        <w:snapToGrid/>
        <w:spacing w:line="360" w:lineRule="auto"/>
        <w:ind w:firstLine="709"/>
        <w:jc w:val="both"/>
        <w:rPr>
          <w:szCs w:val="28"/>
        </w:rPr>
      </w:pPr>
      <w:r w:rsidRPr="00EB5815">
        <w:rPr>
          <w:szCs w:val="28"/>
        </w:rPr>
        <w:t xml:space="preserve">Для обліку виробничих запасів в умовах реформування економіки набуває особливої актуальності класифікування в зв'язку з потребою отримати точної і достовірної інформації. </w:t>
      </w:r>
    </w:p>
    <w:p w:rsidR="00BF3631" w:rsidRPr="00EB5815" w:rsidRDefault="00D4386B" w:rsidP="00EB5815">
      <w:pPr>
        <w:widowControl w:val="0"/>
        <w:shd w:val="clear" w:color="auto" w:fill="FFFFFF"/>
        <w:snapToGrid/>
        <w:spacing w:line="360" w:lineRule="auto"/>
        <w:ind w:firstLine="709"/>
        <w:jc w:val="both"/>
        <w:rPr>
          <w:szCs w:val="28"/>
        </w:rPr>
      </w:pPr>
      <w:r w:rsidRPr="00EB5815">
        <w:rPr>
          <w:szCs w:val="28"/>
          <w:lang w:val="ru-RU"/>
        </w:rPr>
        <w:t xml:space="preserve">Для правильної організації обліку </w:t>
      </w:r>
      <w:r w:rsidRPr="00EB5815">
        <w:rPr>
          <w:szCs w:val="28"/>
        </w:rPr>
        <w:t>запасів</w:t>
      </w:r>
      <w:r w:rsidRPr="00EB5815">
        <w:rPr>
          <w:szCs w:val="28"/>
          <w:lang w:val="ru-RU"/>
        </w:rPr>
        <w:t xml:space="preserve"> важливе </w:t>
      </w:r>
      <w:r w:rsidRPr="00EB5815">
        <w:rPr>
          <w:szCs w:val="28"/>
        </w:rPr>
        <w:t>значення</w:t>
      </w:r>
      <w:r w:rsidRPr="00EB5815">
        <w:rPr>
          <w:szCs w:val="28"/>
          <w:lang w:val="ru-RU"/>
        </w:rPr>
        <w:t xml:space="preserve"> має їх науково обґрунтована</w:t>
      </w:r>
      <w:r w:rsidRPr="00EB5815">
        <w:rPr>
          <w:szCs w:val="28"/>
        </w:rPr>
        <w:t xml:space="preserve"> </w:t>
      </w:r>
      <w:r w:rsidRPr="00EB5815">
        <w:rPr>
          <w:szCs w:val="28"/>
          <w:lang w:val="ru-RU"/>
        </w:rPr>
        <w:t>класифікація</w:t>
      </w:r>
      <w:r w:rsidRPr="00EB5815">
        <w:rPr>
          <w:szCs w:val="28"/>
        </w:rPr>
        <w:t xml:space="preserve">. </w:t>
      </w:r>
    </w:p>
    <w:p w:rsidR="00D4386B" w:rsidRPr="00EB5815" w:rsidRDefault="00C12C07" w:rsidP="00EB5815">
      <w:pPr>
        <w:widowControl w:val="0"/>
        <w:shd w:val="clear" w:color="auto" w:fill="FFFFFF"/>
        <w:snapToGrid/>
        <w:spacing w:line="360" w:lineRule="auto"/>
        <w:ind w:firstLine="709"/>
        <w:jc w:val="both"/>
        <w:rPr>
          <w:szCs w:val="28"/>
        </w:rPr>
      </w:pPr>
      <w:r w:rsidRPr="00EB5815">
        <w:rPr>
          <w:szCs w:val="28"/>
        </w:rPr>
        <w:t>Класифікацію запасів наведено у табл. 1.1</w:t>
      </w:r>
    </w:p>
    <w:p w:rsidR="00D4386B" w:rsidRPr="00EB5815" w:rsidRDefault="00D4386B" w:rsidP="00EB5815">
      <w:pPr>
        <w:widowControl w:val="0"/>
        <w:shd w:val="clear" w:color="auto" w:fill="FFFFFF"/>
        <w:snapToGrid/>
        <w:spacing w:line="360" w:lineRule="auto"/>
        <w:ind w:firstLine="709"/>
        <w:jc w:val="both"/>
        <w:rPr>
          <w:szCs w:val="28"/>
        </w:rPr>
      </w:pPr>
    </w:p>
    <w:p w:rsidR="00D4386B" w:rsidRPr="00EB5815" w:rsidRDefault="00D4386B" w:rsidP="00EB5815">
      <w:pPr>
        <w:widowControl w:val="0"/>
        <w:shd w:val="clear" w:color="auto" w:fill="FFFFFF"/>
        <w:snapToGrid/>
        <w:spacing w:line="360" w:lineRule="auto"/>
        <w:ind w:firstLine="709"/>
        <w:jc w:val="both"/>
        <w:rPr>
          <w:szCs w:val="28"/>
        </w:rPr>
      </w:pPr>
      <w:r w:rsidRPr="00EB5815">
        <w:rPr>
          <w:szCs w:val="28"/>
          <w:lang w:val="ru-RU"/>
        </w:rPr>
        <w:t xml:space="preserve">Таблиця </w:t>
      </w:r>
      <w:r w:rsidRPr="00EB5815">
        <w:rPr>
          <w:szCs w:val="28"/>
        </w:rPr>
        <w:t>1</w:t>
      </w:r>
      <w:r w:rsidRPr="00EB5815">
        <w:rPr>
          <w:szCs w:val="28"/>
          <w:lang w:val="ru-RU"/>
        </w:rPr>
        <w:t>.</w:t>
      </w:r>
      <w:r w:rsidR="00C12C07" w:rsidRPr="00EB5815">
        <w:rPr>
          <w:szCs w:val="28"/>
        </w:rPr>
        <w:t>1</w:t>
      </w:r>
      <w:r w:rsidRPr="00EB5815">
        <w:rPr>
          <w:szCs w:val="28"/>
        </w:rPr>
        <w:t xml:space="preserve"> </w:t>
      </w:r>
      <w:r w:rsidRPr="00EB5815">
        <w:rPr>
          <w:szCs w:val="28"/>
          <w:lang w:val="ru-RU"/>
        </w:rPr>
        <w:t xml:space="preserve">Характеристика основних </w:t>
      </w:r>
      <w:r w:rsidRPr="00EB5815">
        <w:rPr>
          <w:szCs w:val="28"/>
        </w:rPr>
        <w:t>видів запасів</w:t>
      </w:r>
    </w:p>
    <w:tbl>
      <w:tblPr>
        <w:tblW w:w="893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4"/>
        <w:gridCol w:w="1417"/>
        <w:gridCol w:w="4820"/>
      </w:tblGrid>
      <w:tr w:rsidR="00D4386B" w:rsidRPr="00EB5815" w:rsidTr="00EB5815">
        <w:trPr>
          <w:trHeight w:hRule="exact" w:val="413"/>
        </w:trPr>
        <w:tc>
          <w:tcPr>
            <w:tcW w:w="2694" w:type="dxa"/>
            <w:shd w:val="clear" w:color="auto" w:fill="FFFFFF"/>
            <w:vAlign w:val="center"/>
          </w:tcPr>
          <w:p w:rsidR="00D4386B" w:rsidRPr="00EB5815" w:rsidRDefault="00D4386B" w:rsidP="00EB5815">
            <w:pPr>
              <w:widowControl w:val="0"/>
              <w:shd w:val="clear" w:color="auto" w:fill="FFFFFF"/>
              <w:snapToGrid/>
              <w:spacing w:line="360" w:lineRule="auto"/>
              <w:jc w:val="both"/>
              <w:rPr>
                <w:bCs/>
                <w:sz w:val="20"/>
                <w:lang w:val="ru-RU"/>
              </w:rPr>
            </w:pPr>
            <w:r w:rsidRPr="00EB5815">
              <w:rPr>
                <w:bCs/>
                <w:sz w:val="20"/>
              </w:rPr>
              <w:t>Класифікація групи за призначенням</w:t>
            </w: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bCs/>
                <w:sz w:val="20"/>
                <w:lang w:val="ru-RU"/>
              </w:rPr>
            </w:pPr>
            <w:r w:rsidRPr="00EB5815">
              <w:rPr>
                <w:bCs/>
                <w:sz w:val="20"/>
              </w:rPr>
              <w:t>Вид запасів</w:t>
            </w:r>
          </w:p>
        </w:tc>
        <w:tc>
          <w:tcPr>
            <w:tcW w:w="4820" w:type="dxa"/>
            <w:shd w:val="clear" w:color="auto" w:fill="FFFFFF"/>
            <w:vAlign w:val="center"/>
          </w:tcPr>
          <w:p w:rsidR="00D4386B" w:rsidRPr="00EB5815" w:rsidRDefault="00D4386B" w:rsidP="00EB5815">
            <w:pPr>
              <w:widowControl w:val="0"/>
              <w:shd w:val="clear" w:color="auto" w:fill="FFFFFF"/>
              <w:snapToGrid/>
              <w:spacing w:line="360" w:lineRule="auto"/>
              <w:jc w:val="both"/>
              <w:rPr>
                <w:bCs/>
                <w:sz w:val="20"/>
                <w:lang w:val="ru-RU"/>
              </w:rPr>
            </w:pPr>
            <w:r w:rsidRPr="00EB5815">
              <w:rPr>
                <w:bCs/>
                <w:sz w:val="20"/>
              </w:rPr>
              <w:t>Характеристика</w:t>
            </w:r>
          </w:p>
        </w:tc>
      </w:tr>
      <w:tr w:rsidR="00D4386B" w:rsidRPr="00EB5815" w:rsidTr="00EB5815">
        <w:trPr>
          <w:trHeight w:hRule="exact" w:val="878"/>
        </w:trPr>
        <w:tc>
          <w:tcPr>
            <w:tcW w:w="2694" w:type="dxa"/>
            <w:vMerge w:val="restart"/>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За призначенням і причинами утворення</w:t>
            </w: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Постійні</w:t>
            </w:r>
          </w:p>
        </w:tc>
        <w:tc>
          <w:tcPr>
            <w:tcW w:w="4820" w:type="dxa"/>
            <w:shd w:val="clear" w:color="auto" w:fill="FFFFFF"/>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Частина виробничих запасів і товарних запасів, що забезпечують безперервність виробничого процесу між двома черговими поставками</w:t>
            </w:r>
          </w:p>
        </w:tc>
      </w:tr>
      <w:tr w:rsidR="00D4386B" w:rsidRPr="00EB5815" w:rsidTr="00EB5815">
        <w:trPr>
          <w:trHeight w:hRule="exact" w:val="393"/>
        </w:trPr>
        <w:tc>
          <w:tcPr>
            <w:tcW w:w="2694" w:type="dxa"/>
            <w:vMerge/>
            <w:shd w:val="clear" w:color="auto" w:fill="FFFFFF"/>
            <w:vAlign w:val="center"/>
          </w:tcPr>
          <w:p w:rsidR="00D4386B" w:rsidRPr="00EB5815" w:rsidRDefault="00D4386B" w:rsidP="00EB5815">
            <w:pPr>
              <w:widowControl w:val="0"/>
              <w:snapToGrid/>
              <w:spacing w:line="360" w:lineRule="auto"/>
              <w:jc w:val="both"/>
              <w:rPr>
                <w:sz w:val="20"/>
                <w:lang w:val="ru-RU"/>
              </w:rPr>
            </w:pP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Сезонні</w:t>
            </w:r>
          </w:p>
        </w:tc>
        <w:tc>
          <w:tcPr>
            <w:tcW w:w="4820" w:type="dxa"/>
            <w:shd w:val="clear" w:color="auto" w:fill="FFFFFF"/>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Запаси, що утворюються при сезонному виробництві продукції чи сезонному транспортуванні</w:t>
            </w:r>
          </w:p>
        </w:tc>
      </w:tr>
      <w:tr w:rsidR="00D4386B" w:rsidRPr="00EB5815" w:rsidTr="00EB5815">
        <w:trPr>
          <w:trHeight w:val="126"/>
        </w:trPr>
        <w:tc>
          <w:tcPr>
            <w:tcW w:w="2694" w:type="dxa"/>
            <w:vMerge w:val="restart"/>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За місцем знаходження</w:t>
            </w: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Складські</w:t>
            </w:r>
          </w:p>
        </w:tc>
        <w:tc>
          <w:tcPr>
            <w:tcW w:w="4820" w:type="dxa"/>
            <w:shd w:val="clear" w:color="auto" w:fill="FFFFFF"/>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Запаси, що знаходяться на складах підприємства</w:t>
            </w:r>
          </w:p>
        </w:tc>
      </w:tr>
      <w:tr w:rsidR="00D4386B" w:rsidRPr="00EB5815" w:rsidTr="00EB5815">
        <w:trPr>
          <w:trHeight w:hRule="exact" w:val="326"/>
        </w:trPr>
        <w:tc>
          <w:tcPr>
            <w:tcW w:w="2694" w:type="dxa"/>
            <w:vMerge/>
            <w:shd w:val="clear" w:color="auto" w:fill="FFFFFF"/>
            <w:vAlign w:val="center"/>
          </w:tcPr>
          <w:p w:rsidR="00D4386B" w:rsidRPr="00EB5815" w:rsidRDefault="00D4386B" w:rsidP="00EB5815">
            <w:pPr>
              <w:widowControl w:val="0"/>
              <w:snapToGrid/>
              <w:spacing w:line="360" w:lineRule="auto"/>
              <w:jc w:val="both"/>
              <w:rPr>
                <w:sz w:val="20"/>
                <w:lang w:val="ru-RU"/>
              </w:rPr>
            </w:pP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У виробниц</w:t>
            </w:r>
            <w:r w:rsidR="00E0768E" w:rsidRPr="00EB5815">
              <w:rPr>
                <w:sz w:val="20"/>
              </w:rPr>
              <w:t>т</w:t>
            </w:r>
            <w:r w:rsidRPr="00EB5815">
              <w:rPr>
                <w:sz w:val="20"/>
              </w:rPr>
              <w:t>ві</w:t>
            </w:r>
          </w:p>
        </w:tc>
        <w:tc>
          <w:tcPr>
            <w:tcW w:w="4820" w:type="dxa"/>
            <w:shd w:val="clear" w:color="auto" w:fill="FFFFFF"/>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Запаси, що знаходяться в процесі обробки</w:t>
            </w:r>
          </w:p>
        </w:tc>
      </w:tr>
      <w:tr w:rsidR="00D4386B" w:rsidRPr="00EB5815" w:rsidTr="00EB5815">
        <w:trPr>
          <w:trHeight w:hRule="exact" w:val="576"/>
        </w:trPr>
        <w:tc>
          <w:tcPr>
            <w:tcW w:w="2694" w:type="dxa"/>
            <w:vMerge/>
            <w:shd w:val="clear" w:color="auto" w:fill="FFFFFF"/>
            <w:vAlign w:val="center"/>
          </w:tcPr>
          <w:p w:rsidR="00D4386B" w:rsidRPr="00EB5815" w:rsidRDefault="00D4386B" w:rsidP="00EB5815">
            <w:pPr>
              <w:widowControl w:val="0"/>
              <w:snapToGrid/>
              <w:spacing w:line="360" w:lineRule="auto"/>
              <w:jc w:val="both"/>
              <w:rPr>
                <w:sz w:val="20"/>
                <w:lang w:val="ru-RU"/>
              </w:rPr>
            </w:pP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В дорозі</w:t>
            </w:r>
          </w:p>
        </w:tc>
        <w:tc>
          <w:tcPr>
            <w:tcW w:w="4820" w:type="dxa"/>
            <w:shd w:val="clear" w:color="auto" w:fill="FFFFFF"/>
          </w:tcPr>
          <w:p w:rsidR="00D4386B" w:rsidRPr="00EB5815" w:rsidRDefault="00D4386B" w:rsidP="00EB5815">
            <w:pPr>
              <w:widowControl w:val="0"/>
              <w:shd w:val="clear" w:color="auto" w:fill="FFFFFF"/>
              <w:snapToGrid/>
              <w:spacing w:line="360" w:lineRule="auto"/>
              <w:jc w:val="both"/>
              <w:rPr>
                <w:sz w:val="20"/>
              </w:rPr>
            </w:pPr>
            <w:r w:rsidRPr="00EB5815">
              <w:rPr>
                <w:sz w:val="20"/>
              </w:rPr>
              <w:t>Продукція, що відвантажена споживачу і ще ним не отримана, знаходиться в дорозі</w:t>
            </w:r>
          </w:p>
        </w:tc>
      </w:tr>
      <w:tr w:rsidR="00D4386B" w:rsidRPr="00EB5815" w:rsidTr="00EB5815">
        <w:trPr>
          <w:trHeight w:hRule="exact" w:val="996"/>
        </w:trPr>
        <w:tc>
          <w:tcPr>
            <w:tcW w:w="2694" w:type="dxa"/>
            <w:vMerge w:val="restart"/>
            <w:shd w:val="clear" w:color="auto" w:fill="FFFFFF"/>
            <w:vAlign w:val="center"/>
          </w:tcPr>
          <w:p w:rsidR="00D4386B" w:rsidRPr="00EB5815" w:rsidRDefault="00D4386B" w:rsidP="00EB5815">
            <w:pPr>
              <w:widowControl w:val="0"/>
              <w:snapToGrid/>
              <w:spacing w:line="360" w:lineRule="auto"/>
              <w:jc w:val="both"/>
              <w:rPr>
                <w:sz w:val="20"/>
                <w:lang w:val="ru-RU"/>
              </w:rPr>
            </w:pPr>
            <w:r w:rsidRPr="00EB5815">
              <w:rPr>
                <w:sz w:val="20"/>
              </w:rPr>
              <w:t>За рівнем наявності на підприємстві</w:t>
            </w: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Нормативні</w:t>
            </w:r>
          </w:p>
        </w:tc>
        <w:tc>
          <w:tcPr>
            <w:tcW w:w="4820" w:type="dxa"/>
            <w:shd w:val="clear" w:color="auto" w:fill="FFFFFF"/>
          </w:tcPr>
          <w:tbl>
            <w:tblPr>
              <w:tblpPr w:leftFromText="180" w:rightFromText="180" w:vertAnchor="text" w:horzAnchor="margin" w:tblpY="-11451"/>
              <w:tblW w:w="4820" w:type="dxa"/>
              <w:tblLayout w:type="fixed"/>
              <w:tblCellMar>
                <w:left w:w="40" w:type="dxa"/>
                <w:right w:w="40" w:type="dxa"/>
              </w:tblCellMar>
              <w:tblLook w:val="0000" w:firstRow="0" w:lastRow="0" w:firstColumn="0" w:lastColumn="0" w:noHBand="0" w:noVBand="0"/>
            </w:tblPr>
            <w:tblGrid>
              <w:gridCol w:w="4820"/>
            </w:tblGrid>
            <w:tr w:rsidR="00D4386B" w:rsidRPr="00EB5815">
              <w:trPr>
                <w:trHeight w:val="2070"/>
              </w:trPr>
              <w:tc>
                <w:tcPr>
                  <w:tcW w:w="4820" w:type="dxa"/>
                  <w:tcBorders>
                    <w:left w:val="nil"/>
                  </w:tcBorders>
                  <w:shd w:val="clear" w:color="auto" w:fill="FFFFFF"/>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Запаси, що відповідають запланованим обсягам запасів, необхідним для забезпечення</w:t>
                  </w:r>
                  <w:r w:rsidR="00EB5815" w:rsidRPr="00EE65CB">
                    <w:rPr>
                      <w:sz w:val="20"/>
                      <w:lang w:val="ru-RU"/>
                    </w:rPr>
                    <w:t xml:space="preserve"> </w:t>
                  </w:r>
                  <w:r w:rsidRPr="00EB5815">
                    <w:rPr>
                      <w:sz w:val="20"/>
                    </w:rPr>
                    <w:t>безперебійної роботи підприємства</w:t>
                  </w:r>
                </w:p>
              </w:tc>
            </w:tr>
          </w:tbl>
          <w:p w:rsidR="00D4386B" w:rsidRPr="00EB5815" w:rsidRDefault="00D4386B" w:rsidP="00EB5815">
            <w:pPr>
              <w:widowControl w:val="0"/>
              <w:shd w:val="clear" w:color="auto" w:fill="FFFFFF"/>
              <w:snapToGrid/>
              <w:spacing w:line="360" w:lineRule="auto"/>
              <w:jc w:val="both"/>
              <w:rPr>
                <w:sz w:val="20"/>
              </w:rPr>
            </w:pPr>
          </w:p>
        </w:tc>
      </w:tr>
      <w:tr w:rsidR="00D4386B" w:rsidRPr="00EB5815" w:rsidTr="00EB5815">
        <w:trPr>
          <w:trHeight w:hRule="exact" w:val="285"/>
        </w:trPr>
        <w:tc>
          <w:tcPr>
            <w:tcW w:w="2694" w:type="dxa"/>
            <w:vMerge/>
            <w:shd w:val="clear" w:color="auto" w:fill="FFFFFF"/>
            <w:vAlign w:val="center"/>
          </w:tcPr>
          <w:p w:rsidR="00D4386B" w:rsidRPr="00EB5815" w:rsidRDefault="00D4386B" w:rsidP="00EB5815">
            <w:pPr>
              <w:widowControl w:val="0"/>
              <w:snapToGrid/>
              <w:spacing w:line="360" w:lineRule="auto"/>
              <w:jc w:val="both"/>
              <w:rPr>
                <w:sz w:val="20"/>
              </w:rPr>
            </w:pP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Понаднормові</w:t>
            </w:r>
          </w:p>
        </w:tc>
        <w:tc>
          <w:tcPr>
            <w:tcW w:w="4820" w:type="dxa"/>
            <w:shd w:val="clear" w:color="auto" w:fill="FFFFFF"/>
          </w:tcPr>
          <w:p w:rsidR="00D4386B" w:rsidRPr="00EE65CB" w:rsidRDefault="00D4386B" w:rsidP="00EB5815">
            <w:pPr>
              <w:widowControl w:val="0"/>
              <w:shd w:val="clear" w:color="auto" w:fill="FFFFFF"/>
              <w:snapToGrid/>
              <w:spacing w:line="360" w:lineRule="auto"/>
              <w:jc w:val="both"/>
              <w:rPr>
                <w:sz w:val="20"/>
                <w:lang w:val="ru-RU"/>
              </w:rPr>
            </w:pPr>
            <w:r w:rsidRPr="00EB5815">
              <w:rPr>
                <w:sz w:val="20"/>
              </w:rPr>
              <w:t>Запаси, що перевищують їх нормативну кількість</w:t>
            </w:r>
            <w:r w:rsidR="00EB5815" w:rsidRPr="00EE65CB">
              <w:rPr>
                <w:sz w:val="20"/>
                <w:lang w:val="ru-RU"/>
              </w:rPr>
              <w:t xml:space="preserve"> </w:t>
            </w:r>
          </w:p>
        </w:tc>
      </w:tr>
      <w:tr w:rsidR="00D4386B" w:rsidRPr="00EB5815" w:rsidTr="00EB5815">
        <w:trPr>
          <w:trHeight w:hRule="exact" w:val="297"/>
        </w:trPr>
        <w:tc>
          <w:tcPr>
            <w:tcW w:w="2694" w:type="dxa"/>
            <w:vMerge w:val="restart"/>
            <w:shd w:val="clear" w:color="auto" w:fill="FFFFFF"/>
            <w:vAlign w:val="center"/>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За наявністю на</w:t>
            </w:r>
            <w:r w:rsidR="00EB5815" w:rsidRPr="00EE65CB">
              <w:rPr>
                <w:sz w:val="20"/>
                <w:lang w:val="ru-RU"/>
              </w:rPr>
              <w:t xml:space="preserve"> </w:t>
            </w:r>
            <w:r w:rsidRPr="00EB5815">
              <w:rPr>
                <w:sz w:val="20"/>
              </w:rPr>
              <w:t>початок і</w:t>
            </w:r>
            <w:r w:rsidR="00EB5815" w:rsidRPr="00EE65CB">
              <w:rPr>
                <w:sz w:val="20"/>
                <w:lang w:val="ru-RU"/>
              </w:rPr>
              <w:t xml:space="preserve"> </w:t>
            </w:r>
            <w:r w:rsidRPr="00EB5815">
              <w:rPr>
                <w:sz w:val="20"/>
              </w:rPr>
              <w:t>кінець звітного</w:t>
            </w:r>
            <w:r w:rsidR="00EB5815" w:rsidRPr="00EE65CB">
              <w:rPr>
                <w:sz w:val="20"/>
                <w:lang w:val="ru-RU"/>
              </w:rPr>
              <w:t xml:space="preserve"> </w:t>
            </w:r>
            <w:r w:rsidRPr="00EB5815">
              <w:rPr>
                <w:sz w:val="20"/>
              </w:rPr>
              <w:t>періоду</w:t>
            </w: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Початкові</w:t>
            </w:r>
          </w:p>
        </w:tc>
        <w:tc>
          <w:tcPr>
            <w:tcW w:w="4820" w:type="dxa"/>
            <w:shd w:val="clear" w:color="auto" w:fill="FFFFFF"/>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Величина запасів на початок звітного періоду</w:t>
            </w:r>
          </w:p>
        </w:tc>
      </w:tr>
      <w:tr w:rsidR="00D4386B" w:rsidRPr="00EB5815" w:rsidTr="00EB5815">
        <w:trPr>
          <w:trHeight w:hRule="exact" w:val="265"/>
        </w:trPr>
        <w:tc>
          <w:tcPr>
            <w:tcW w:w="2694" w:type="dxa"/>
            <w:vMerge/>
            <w:shd w:val="clear" w:color="auto" w:fill="FFFFFF"/>
            <w:vAlign w:val="center"/>
          </w:tcPr>
          <w:p w:rsidR="00D4386B" w:rsidRPr="00EB5815" w:rsidRDefault="00D4386B" w:rsidP="00EB5815">
            <w:pPr>
              <w:widowControl w:val="0"/>
              <w:snapToGrid/>
              <w:spacing w:line="360" w:lineRule="auto"/>
              <w:jc w:val="both"/>
              <w:rPr>
                <w:sz w:val="20"/>
              </w:rPr>
            </w:pP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Кінцеві</w:t>
            </w:r>
          </w:p>
        </w:tc>
        <w:tc>
          <w:tcPr>
            <w:tcW w:w="4820" w:type="dxa"/>
            <w:shd w:val="clear" w:color="auto" w:fill="FFFFFF"/>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Величина запасів на кінець звітного періоду</w:t>
            </w:r>
          </w:p>
        </w:tc>
      </w:tr>
      <w:tr w:rsidR="00D4386B" w:rsidRPr="00EB5815" w:rsidTr="00EB5815">
        <w:trPr>
          <w:trHeight w:hRule="exact" w:val="617"/>
        </w:trPr>
        <w:tc>
          <w:tcPr>
            <w:tcW w:w="2694" w:type="dxa"/>
            <w:vMerge w:val="restart"/>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По відношенню</w:t>
            </w:r>
            <w:r w:rsidR="00EB5815">
              <w:rPr>
                <w:sz w:val="20"/>
                <w:lang w:val="en-US"/>
              </w:rPr>
              <w:t xml:space="preserve"> </w:t>
            </w:r>
            <w:r w:rsidRPr="00EB5815">
              <w:rPr>
                <w:sz w:val="20"/>
              </w:rPr>
              <w:t>до балансу</w:t>
            </w: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Балансові</w:t>
            </w:r>
          </w:p>
        </w:tc>
        <w:tc>
          <w:tcPr>
            <w:tcW w:w="4820" w:type="dxa"/>
            <w:shd w:val="clear" w:color="auto" w:fill="FFFFFF"/>
          </w:tcPr>
          <w:p w:rsidR="00D4386B" w:rsidRPr="00EB5815" w:rsidRDefault="00D4386B" w:rsidP="00EB5815">
            <w:pPr>
              <w:widowControl w:val="0"/>
              <w:shd w:val="clear" w:color="auto" w:fill="FFFFFF"/>
              <w:snapToGrid/>
              <w:spacing w:line="360" w:lineRule="auto"/>
              <w:jc w:val="both"/>
              <w:rPr>
                <w:sz w:val="20"/>
              </w:rPr>
            </w:pPr>
            <w:r w:rsidRPr="00EB5815">
              <w:rPr>
                <w:sz w:val="20"/>
              </w:rPr>
              <w:t>Запаси, що є власністю підприємства і</w:t>
            </w:r>
            <w:r w:rsidR="00EB5815" w:rsidRPr="00EE65CB">
              <w:rPr>
                <w:sz w:val="20"/>
                <w:lang w:val="ru-RU"/>
              </w:rPr>
              <w:t xml:space="preserve"> </w:t>
            </w:r>
            <w:r w:rsidRPr="00EB5815">
              <w:rPr>
                <w:sz w:val="20"/>
              </w:rPr>
              <w:t>відображаються в балансі</w:t>
            </w:r>
          </w:p>
        </w:tc>
      </w:tr>
      <w:tr w:rsidR="00D4386B" w:rsidRPr="00EB5815" w:rsidTr="00EB5815">
        <w:trPr>
          <w:trHeight w:hRule="exact" w:val="617"/>
        </w:trPr>
        <w:tc>
          <w:tcPr>
            <w:tcW w:w="2694" w:type="dxa"/>
            <w:vMerge/>
            <w:shd w:val="clear" w:color="auto" w:fill="FFFFFF"/>
            <w:vAlign w:val="center"/>
          </w:tcPr>
          <w:p w:rsidR="00D4386B" w:rsidRPr="00EB5815" w:rsidRDefault="00D4386B" w:rsidP="00EB5815">
            <w:pPr>
              <w:widowControl w:val="0"/>
              <w:snapToGrid/>
              <w:spacing w:line="360" w:lineRule="auto"/>
              <w:jc w:val="both"/>
              <w:rPr>
                <w:sz w:val="20"/>
              </w:rPr>
            </w:pPr>
          </w:p>
        </w:tc>
        <w:tc>
          <w:tcPr>
            <w:tcW w:w="1417" w:type="dxa"/>
            <w:shd w:val="clear" w:color="auto" w:fill="FFFFFF"/>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Позабалансові</w:t>
            </w:r>
          </w:p>
        </w:tc>
        <w:tc>
          <w:tcPr>
            <w:tcW w:w="4820" w:type="dxa"/>
            <w:shd w:val="clear" w:color="auto" w:fill="FFFFFF"/>
          </w:tcPr>
          <w:p w:rsidR="00D4386B" w:rsidRPr="00EB5815" w:rsidRDefault="00D4386B" w:rsidP="00EB5815">
            <w:pPr>
              <w:widowControl w:val="0"/>
              <w:shd w:val="clear" w:color="auto" w:fill="FFFFFF"/>
              <w:snapToGrid/>
              <w:spacing w:line="360" w:lineRule="auto"/>
              <w:jc w:val="both"/>
              <w:rPr>
                <w:sz w:val="20"/>
              </w:rPr>
            </w:pPr>
            <w:r w:rsidRPr="00EB5815">
              <w:rPr>
                <w:sz w:val="20"/>
              </w:rPr>
              <w:t>Запаси, що не належать підприємству і знаходяться на ньому через визначені обставини</w:t>
            </w:r>
          </w:p>
        </w:tc>
      </w:tr>
      <w:tr w:rsidR="00D4386B" w:rsidRPr="00EB5815" w:rsidTr="00EB5815">
        <w:tblPrEx>
          <w:tblCellMar>
            <w:left w:w="108" w:type="dxa"/>
            <w:right w:w="108" w:type="dxa"/>
          </w:tblCellMar>
        </w:tblPrEx>
        <w:trPr>
          <w:trHeight w:val="1145"/>
        </w:trPr>
        <w:tc>
          <w:tcPr>
            <w:tcW w:w="2694" w:type="dxa"/>
            <w:vMerge w:val="restart"/>
            <w:vAlign w:val="center"/>
          </w:tcPr>
          <w:p w:rsidR="00D4386B" w:rsidRPr="00EB5815" w:rsidRDefault="00D4386B" w:rsidP="00EB5815">
            <w:pPr>
              <w:widowControl w:val="0"/>
              <w:snapToGrid/>
              <w:spacing w:line="360" w:lineRule="auto"/>
              <w:jc w:val="both"/>
              <w:rPr>
                <w:sz w:val="20"/>
              </w:rPr>
            </w:pPr>
            <w:r w:rsidRPr="00EB5815">
              <w:rPr>
                <w:sz w:val="20"/>
              </w:rPr>
              <w:t>За ступенем ліквідності</w:t>
            </w:r>
          </w:p>
        </w:tc>
        <w:tc>
          <w:tcPr>
            <w:tcW w:w="1417" w:type="dxa"/>
            <w:vAlign w:val="center"/>
          </w:tcPr>
          <w:p w:rsidR="00D4386B" w:rsidRPr="00EB5815" w:rsidRDefault="00D4386B" w:rsidP="00EB5815">
            <w:pPr>
              <w:widowControl w:val="0"/>
              <w:snapToGrid/>
              <w:spacing w:line="360" w:lineRule="auto"/>
              <w:jc w:val="both"/>
              <w:rPr>
                <w:sz w:val="20"/>
              </w:rPr>
            </w:pPr>
            <w:r w:rsidRPr="00EB5815">
              <w:rPr>
                <w:sz w:val="20"/>
              </w:rPr>
              <w:t>Ліквідні</w:t>
            </w:r>
          </w:p>
        </w:tc>
        <w:tc>
          <w:tcPr>
            <w:tcW w:w="4820" w:type="dxa"/>
          </w:tcPr>
          <w:p w:rsidR="00D4386B" w:rsidRPr="00EB5815" w:rsidRDefault="00D4386B" w:rsidP="00EB5815">
            <w:pPr>
              <w:widowControl w:val="0"/>
              <w:snapToGrid/>
              <w:spacing w:line="360" w:lineRule="auto"/>
              <w:jc w:val="both"/>
              <w:rPr>
                <w:sz w:val="20"/>
              </w:rPr>
            </w:pPr>
            <w:r w:rsidRPr="00EB5815">
              <w:rPr>
                <w:sz w:val="20"/>
              </w:rPr>
              <w:t>Виробничі та товарні запаси, що легко перетворюються на грошові кошти у короткий термін без значних витрат первісної вартості таких запасів</w:t>
            </w:r>
          </w:p>
        </w:tc>
      </w:tr>
      <w:tr w:rsidR="00D4386B" w:rsidRPr="00EB5815" w:rsidTr="00EB5815">
        <w:tblPrEx>
          <w:tblCellMar>
            <w:left w:w="108" w:type="dxa"/>
            <w:right w:w="108" w:type="dxa"/>
          </w:tblCellMar>
        </w:tblPrEx>
        <w:trPr>
          <w:trHeight w:val="349"/>
        </w:trPr>
        <w:tc>
          <w:tcPr>
            <w:tcW w:w="2694" w:type="dxa"/>
            <w:vMerge/>
            <w:vAlign w:val="center"/>
          </w:tcPr>
          <w:p w:rsidR="00D4386B" w:rsidRPr="00EB5815" w:rsidRDefault="00D4386B" w:rsidP="00EB5815">
            <w:pPr>
              <w:widowControl w:val="0"/>
              <w:snapToGrid/>
              <w:spacing w:line="360" w:lineRule="auto"/>
              <w:jc w:val="both"/>
              <w:rPr>
                <w:sz w:val="20"/>
              </w:rPr>
            </w:pPr>
          </w:p>
        </w:tc>
        <w:tc>
          <w:tcPr>
            <w:tcW w:w="1417" w:type="dxa"/>
            <w:vAlign w:val="center"/>
          </w:tcPr>
          <w:p w:rsidR="00D4386B" w:rsidRPr="00EB5815" w:rsidRDefault="00D4386B" w:rsidP="00EB5815">
            <w:pPr>
              <w:widowControl w:val="0"/>
              <w:snapToGrid/>
              <w:spacing w:line="360" w:lineRule="auto"/>
              <w:jc w:val="both"/>
              <w:rPr>
                <w:sz w:val="20"/>
              </w:rPr>
            </w:pPr>
            <w:r w:rsidRPr="00EB5815">
              <w:rPr>
                <w:sz w:val="20"/>
              </w:rPr>
              <w:t>Неліквідні</w:t>
            </w:r>
          </w:p>
        </w:tc>
        <w:tc>
          <w:tcPr>
            <w:tcW w:w="4820" w:type="dxa"/>
          </w:tcPr>
          <w:p w:rsidR="00D4386B" w:rsidRPr="00EB5815" w:rsidRDefault="00D4386B" w:rsidP="00EB5815">
            <w:pPr>
              <w:widowControl w:val="0"/>
              <w:snapToGrid/>
              <w:spacing w:line="360" w:lineRule="auto"/>
              <w:jc w:val="both"/>
              <w:rPr>
                <w:sz w:val="20"/>
              </w:rPr>
            </w:pPr>
            <w:r w:rsidRPr="00EB5815">
              <w:rPr>
                <w:sz w:val="20"/>
              </w:rPr>
              <w:t>Виробничі та товарні запаси, які неможливо легко перетворити на грошові кошти у короткий термін і без значних витрат первісної вартості таких запасів</w:t>
            </w:r>
          </w:p>
        </w:tc>
      </w:tr>
      <w:tr w:rsidR="00D4386B" w:rsidRPr="00EB5815" w:rsidTr="00EB5815">
        <w:tblPrEx>
          <w:tblCellMar>
            <w:left w:w="108" w:type="dxa"/>
            <w:right w:w="108" w:type="dxa"/>
          </w:tblCellMar>
        </w:tblPrEx>
        <w:trPr>
          <w:trHeight w:val="864"/>
        </w:trPr>
        <w:tc>
          <w:tcPr>
            <w:tcW w:w="2694" w:type="dxa"/>
            <w:vMerge w:val="restart"/>
            <w:vAlign w:val="center"/>
          </w:tcPr>
          <w:p w:rsidR="00D4386B" w:rsidRPr="00EB5815" w:rsidRDefault="00D4386B" w:rsidP="00EB5815">
            <w:pPr>
              <w:widowControl w:val="0"/>
              <w:snapToGrid/>
              <w:spacing w:line="360" w:lineRule="auto"/>
              <w:jc w:val="both"/>
              <w:rPr>
                <w:sz w:val="20"/>
              </w:rPr>
            </w:pPr>
            <w:r w:rsidRPr="00EB5815">
              <w:rPr>
                <w:sz w:val="20"/>
              </w:rPr>
              <w:t>За походженням</w:t>
            </w:r>
          </w:p>
        </w:tc>
        <w:tc>
          <w:tcPr>
            <w:tcW w:w="1417" w:type="dxa"/>
            <w:vAlign w:val="center"/>
          </w:tcPr>
          <w:p w:rsidR="00D4386B" w:rsidRPr="00EB5815" w:rsidRDefault="00D4386B" w:rsidP="00EB5815">
            <w:pPr>
              <w:widowControl w:val="0"/>
              <w:snapToGrid/>
              <w:spacing w:line="360" w:lineRule="auto"/>
              <w:jc w:val="both"/>
              <w:rPr>
                <w:sz w:val="20"/>
              </w:rPr>
            </w:pPr>
            <w:r w:rsidRPr="00EB5815">
              <w:rPr>
                <w:sz w:val="20"/>
              </w:rPr>
              <w:t>Первинні</w:t>
            </w:r>
          </w:p>
        </w:tc>
        <w:tc>
          <w:tcPr>
            <w:tcW w:w="4820" w:type="dxa"/>
          </w:tcPr>
          <w:p w:rsidR="00D4386B" w:rsidRPr="00EB5815" w:rsidRDefault="00D4386B" w:rsidP="00EB5815">
            <w:pPr>
              <w:widowControl w:val="0"/>
              <w:snapToGrid/>
              <w:spacing w:line="360" w:lineRule="auto"/>
              <w:jc w:val="both"/>
              <w:rPr>
                <w:sz w:val="20"/>
              </w:rPr>
            </w:pPr>
            <w:r w:rsidRPr="00EB5815">
              <w:rPr>
                <w:sz w:val="20"/>
              </w:rPr>
              <w:t>Запаси, що надійшли на підприємство ззовні від інших підприємств і не підлягли обробці на даному підприємстві</w:t>
            </w:r>
          </w:p>
        </w:tc>
      </w:tr>
      <w:tr w:rsidR="00D4386B" w:rsidRPr="00EB5815" w:rsidTr="00EB5815">
        <w:tblPrEx>
          <w:tblCellMar>
            <w:left w:w="108" w:type="dxa"/>
            <w:right w:w="108" w:type="dxa"/>
          </w:tblCellMar>
        </w:tblPrEx>
        <w:trPr>
          <w:trHeight w:val="936"/>
        </w:trPr>
        <w:tc>
          <w:tcPr>
            <w:tcW w:w="2694" w:type="dxa"/>
            <w:vMerge/>
            <w:vAlign w:val="center"/>
          </w:tcPr>
          <w:p w:rsidR="00D4386B" w:rsidRPr="00EB5815" w:rsidRDefault="00D4386B" w:rsidP="00EB5815">
            <w:pPr>
              <w:widowControl w:val="0"/>
              <w:snapToGrid/>
              <w:spacing w:line="360" w:lineRule="auto"/>
              <w:jc w:val="both"/>
              <w:rPr>
                <w:sz w:val="20"/>
              </w:rPr>
            </w:pPr>
          </w:p>
        </w:tc>
        <w:tc>
          <w:tcPr>
            <w:tcW w:w="1417" w:type="dxa"/>
            <w:vAlign w:val="center"/>
          </w:tcPr>
          <w:p w:rsidR="00D4386B" w:rsidRPr="00EB5815" w:rsidRDefault="00D4386B" w:rsidP="00EB5815">
            <w:pPr>
              <w:widowControl w:val="0"/>
              <w:snapToGrid/>
              <w:spacing w:line="360" w:lineRule="auto"/>
              <w:jc w:val="both"/>
              <w:rPr>
                <w:sz w:val="20"/>
              </w:rPr>
            </w:pPr>
            <w:r w:rsidRPr="00EB5815">
              <w:rPr>
                <w:sz w:val="20"/>
              </w:rPr>
              <w:t>Вторинні</w:t>
            </w:r>
          </w:p>
        </w:tc>
        <w:tc>
          <w:tcPr>
            <w:tcW w:w="4820" w:type="dxa"/>
          </w:tcPr>
          <w:p w:rsidR="00D4386B" w:rsidRPr="00EB5815" w:rsidRDefault="00D4386B" w:rsidP="00EB5815">
            <w:pPr>
              <w:widowControl w:val="0"/>
              <w:snapToGrid/>
              <w:spacing w:line="360" w:lineRule="auto"/>
              <w:jc w:val="both"/>
              <w:rPr>
                <w:sz w:val="20"/>
              </w:rPr>
            </w:pPr>
            <w:r w:rsidRPr="00EB5815">
              <w:rPr>
                <w:sz w:val="20"/>
              </w:rPr>
              <w:t>Матеріали і вироби, що після первинного використання можуть застосовуватись вдруге напідприєм стві (відходи виробництва)</w:t>
            </w:r>
          </w:p>
        </w:tc>
      </w:tr>
      <w:tr w:rsidR="00D4386B" w:rsidRPr="00EB5815" w:rsidTr="00EB5815">
        <w:tblPrEx>
          <w:tblCellMar>
            <w:left w:w="108" w:type="dxa"/>
            <w:right w:w="108" w:type="dxa"/>
          </w:tblCellMar>
        </w:tblPrEx>
        <w:trPr>
          <w:trHeight w:val="222"/>
        </w:trPr>
        <w:tc>
          <w:tcPr>
            <w:tcW w:w="2694" w:type="dxa"/>
            <w:vMerge w:val="restart"/>
            <w:vAlign w:val="center"/>
          </w:tcPr>
          <w:p w:rsidR="00D4386B" w:rsidRPr="00EB5815" w:rsidRDefault="00D4386B" w:rsidP="00EB5815">
            <w:pPr>
              <w:widowControl w:val="0"/>
              <w:snapToGrid/>
              <w:spacing w:line="360" w:lineRule="auto"/>
              <w:jc w:val="both"/>
              <w:rPr>
                <w:sz w:val="20"/>
              </w:rPr>
            </w:pPr>
            <w:r w:rsidRPr="00EB5815">
              <w:rPr>
                <w:sz w:val="20"/>
              </w:rPr>
              <w:t>За обсягом</w:t>
            </w:r>
          </w:p>
        </w:tc>
        <w:tc>
          <w:tcPr>
            <w:tcW w:w="1417" w:type="dxa"/>
            <w:vAlign w:val="center"/>
          </w:tcPr>
          <w:p w:rsidR="00D4386B" w:rsidRPr="00EB5815" w:rsidRDefault="00D4386B" w:rsidP="00EB5815">
            <w:pPr>
              <w:widowControl w:val="0"/>
              <w:snapToGrid/>
              <w:spacing w:line="360" w:lineRule="auto"/>
              <w:jc w:val="both"/>
              <w:rPr>
                <w:sz w:val="20"/>
              </w:rPr>
            </w:pPr>
            <w:r w:rsidRPr="00EB5815">
              <w:rPr>
                <w:sz w:val="20"/>
              </w:rPr>
              <w:t>Вільні</w:t>
            </w:r>
          </w:p>
        </w:tc>
        <w:tc>
          <w:tcPr>
            <w:tcW w:w="4820" w:type="dxa"/>
          </w:tcPr>
          <w:p w:rsidR="00D4386B" w:rsidRPr="00EB5815" w:rsidRDefault="00D4386B" w:rsidP="00EB5815">
            <w:pPr>
              <w:widowControl w:val="0"/>
              <w:shd w:val="clear" w:color="auto" w:fill="FFFFFF"/>
              <w:snapToGrid/>
              <w:spacing w:line="360" w:lineRule="auto"/>
              <w:jc w:val="both"/>
              <w:rPr>
                <w:sz w:val="20"/>
                <w:lang w:val="ru-RU"/>
              </w:rPr>
            </w:pPr>
            <w:r w:rsidRPr="00EB5815">
              <w:rPr>
                <w:sz w:val="20"/>
              </w:rPr>
              <w:t>Запаси, що знаходяться у</w:t>
            </w:r>
            <w:r w:rsidR="00F26EDF" w:rsidRPr="00EB5815">
              <w:rPr>
                <w:sz w:val="20"/>
              </w:rPr>
              <w:t xml:space="preserve"> </w:t>
            </w:r>
            <w:r w:rsidRPr="00EB5815">
              <w:rPr>
                <w:sz w:val="20"/>
              </w:rPr>
              <w:t>надлишку на підприємстві</w:t>
            </w:r>
          </w:p>
        </w:tc>
      </w:tr>
      <w:tr w:rsidR="00D4386B" w:rsidRPr="00EB5815" w:rsidTr="00EB5815">
        <w:tblPrEx>
          <w:tblCellMar>
            <w:left w:w="108" w:type="dxa"/>
            <w:right w:w="108" w:type="dxa"/>
          </w:tblCellMar>
        </w:tblPrEx>
        <w:trPr>
          <w:trHeight w:val="598"/>
        </w:trPr>
        <w:tc>
          <w:tcPr>
            <w:tcW w:w="2694" w:type="dxa"/>
            <w:vMerge/>
            <w:vAlign w:val="center"/>
          </w:tcPr>
          <w:p w:rsidR="00D4386B" w:rsidRPr="00EB5815" w:rsidRDefault="00D4386B" w:rsidP="00EB5815">
            <w:pPr>
              <w:widowControl w:val="0"/>
              <w:snapToGrid/>
              <w:spacing w:line="360" w:lineRule="auto"/>
              <w:jc w:val="both"/>
              <w:rPr>
                <w:sz w:val="20"/>
              </w:rPr>
            </w:pPr>
          </w:p>
        </w:tc>
        <w:tc>
          <w:tcPr>
            <w:tcW w:w="1417" w:type="dxa"/>
            <w:vAlign w:val="center"/>
          </w:tcPr>
          <w:p w:rsidR="00D4386B" w:rsidRPr="00EB5815" w:rsidRDefault="00D4386B" w:rsidP="00EB5815">
            <w:pPr>
              <w:widowControl w:val="0"/>
              <w:snapToGrid/>
              <w:spacing w:line="360" w:lineRule="auto"/>
              <w:jc w:val="both"/>
              <w:rPr>
                <w:sz w:val="20"/>
              </w:rPr>
            </w:pPr>
            <w:r w:rsidRPr="00EB5815">
              <w:rPr>
                <w:sz w:val="20"/>
              </w:rPr>
              <w:t>Обмежені</w:t>
            </w:r>
          </w:p>
        </w:tc>
        <w:tc>
          <w:tcPr>
            <w:tcW w:w="4820" w:type="dxa"/>
          </w:tcPr>
          <w:p w:rsidR="00D4386B" w:rsidRPr="00EB5815" w:rsidRDefault="00D4386B" w:rsidP="00EB5815">
            <w:pPr>
              <w:widowControl w:val="0"/>
              <w:shd w:val="clear" w:color="auto" w:fill="FFFFFF"/>
              <w:snapToGrid/>
              <w:spacing w:line="360" w:lineRule="auto"/>
              <w:jc w:val="both"/>
              <w:rPr>
                <w:sz w:val="20"/>
              </w:rPr>
            </w:pPr>
            <w:r w:rsidRPr="00EB5815">
              <w:rPr>
                <w:sz w:val="20"/>
              </w:rPr>
              <w:t>Запаси, що знаходяться в</w:t>
            </w:r>
            <w:r w:rsidR="00EB5815" w:rsidRPr="00EE65CB">
              <w:rPr>
                <w:sz w:val="20"/>
                <w:lang w:val="ru-RU"/>
              </w:rPr>
              <w:t xml:space="preserve"> </w:t>
            </w:r>
            <w:r w:rsidRPr="00EB5815">
              <w:rPr>
                <w:sz w:val="20"/>
              </w:rPr>
              <w:t>обмеженій кількості на підприєм.</w:t>
            </w:r>
          </w:p>
        </w:tc>
      </w:tr>
      <w:tr w:rsidR="00D4386B" w:rsidRPr="00EB5815" w:rsidTr="00EB5815">
        <w:tblPrEx>
          <w:tblCellMar>
            <w:left w:w="108" w:type="dxa"/>
            <w:right w:w="108" w:type="dxa"/>
          </w:tblCellMar>
        </w:tblPrEx>
        <w:trPr>
          <w:trHeight w:val="716"/>
        </w:trPr>
        <w:tc>
          <w:tcPr>
            <w:tcW w:w="2694" w:type="dxa"/>
            <w:vMerge w:val="restart"/>
            <w:vAlign w:val="center"/>
          </w:tcPr>
          <w:p w:rsidR="00D4386B" w:rsidRPr="00EB5815" w:rsidRDefault="00D4386B" w:rsidP="00EB5815">
            <w:pPr>
              <w:widowControl w:val="0"/>
              <w:snapToGrid/>
              <w:spacing w:line="360" w:lineRule="auto"/>
              <w:jc w:val="both"/>
              <w:rPr>
                <w:sz w:val="20"/>
              </w:rPr>
            </w:pPr>
            <w:r w:rsidRPr="00EB5815">
              <w:rPr>
                <w:sz w:val="20"/>
              </w:rPr>
              <w:t>За сферою використання</w:t>
            </w:r>
          </w:p>
        </w:tc>
        <w:tc>
          <w:tcPr>
            <w:tcW w:w="1417" w:type="dxa"/>
            <w:vAlign w:val="center"/>
          </w:tcPr>
          <w:p w:rsidR="00D4386B" w:rsidRPr="00EB5815" w:rsidRDefault="00D4386B" w:rsidP="00EB5815">
            <w:pPr>
              <w:widowControl w:val="0"/>
              <w:snapToGrid/>
              <w:spacing w:line="360" w:lineRule="auto"/>
              <w:jc w:val="both"/>
              <w:rPr>
                <w:sz w:val="20"/>
              </w:rPr>
            </w:pPr>
            <w:r w:rsidRPr="00EB5815">
              <w:rPr>
                <w:sz w:val="20"/>
              </w:rPr>
              <w:t>У сфері виробництва</w:t>
            </w:r>
          </w:p>
        </w:tc>
        <w:tc>
          <w:tcPr>
            <w:tcW w:w="4820" w:type="dxa"/>
          </w:tcPr>
          <w:p w:rsidR="00D4386B" w:rsidRPr="00EB5815" w:rsidRDefault="00D4386B" w:rsidP="00EB5815">
            <w:pPr>
              <w:widowControl w:val="0"/>
              <w:shd w:val="clear" w:color="auto" w:fill="FFFFFF"/>
              <w:snapToGrid/>
              <w:spacing w:line="360" w:lineRule="auto"/>
              <w:jc w:val="both"/>
              <w:rPr>
                <w:sz w:val="20"/>
              </w:rPr>
            </w:pPr>
            <w:r w:rsidRPr="00EB5815">
              <w:rPr>
                <w:sz w:val="20"/>
              </w:rPr>
              <w:t>Запаси, що знаходяться у процесі</w:t>
            </w:r>
            <w:r w:rsidR="00EB5815" w:rsidRPr="00EE65CB">
              <w:rPr>
                <w:sz w:val="20"/>
                <w:lang w:val="ru-RU"/>
              </w:rPr>
              <w:t xml:space="preserve"> </w:t>
            </w:r>
            <w:r w:rsidRPr="00EB5815">
              <w:rPr>
                <w:sz w:val="20"/>
              </w:rPr>
              <w:t>виробництва(виробничі запаси, незавершене виробництво)</w:t>
            </w:r>
          </w:p>
        </w:tc>
      </w:tr>
      <w:tr w:rsidR="00D4386B" w:rsidRPr="00EB5815" w:rsidTr="00EB5815">
        <w:tblPrEx>
          <w:tblCellMar>
            <w:left w:w="108" w:type="dxa"/>
            <w:right w:w="108" w:type="dxa"/>
          </w:tblCellMar>
        </w:tblPrEx>
        <w:trPr>
          <w:trHeight w:val="566"/>
        </w:trPr>
        <w:tc>
          <w:tcPr>
            <w:tcW w:w="2694" w:type="dxa"/>
            <w:vMerge/>
          </w:tcPr>
          <w:p w:rsidR="00D4386B" w:rsidRPr="00EB5815" w:rsidRDefault="00D4386B" w:rsidP="00EB5815">
            <w:pPr>
              <w:widowControl w:val="0"/>
              <w:snapToGrid/>
              <w:spacing w:line="360" w:lineRule="auto"/>
              <w:jc w:val="both"/>
              <w:rPr>
                <w:sz w:val="20"/>
              </w:rPr>
            </w:pPr>
          </w:p>
        </w:tc>
        <w:tc>
          <w:tcPr>
            <w:tcW w:w="1417" w:type="dxa"/>
            <w:vAlign w:val="center"/>
          </w:tcPr>
          <w:p w:rsidR="00D4386B" w:rsidRPr="00EB5815" w:rsidRDefault="00D4386B" w:rsidP="00EB5815">
            <w:pPr>
              <w:widowControl w:val="0"/>
              <w:snapToGrid/>
              <w:spacing w:line="360" w:lineRule="auto"/>
              <w:jc w:val="both"/>
              <w:rPr>
                <w:sz w:val="20"/>
              </w:rPr>
            </w:pPr>
            <w:r w:rsidRPr="00EB5815">
              <w:rPr>
                <w:sz w:val="20"/>
              </w:rPr>
              <w:t>У сфері обігу</w:t>
            </w:r>
          </w:p>
        </w:tc>
        <w:tc>
          <w:tcPr>
            <w:tcW w:w="4820" w:type="dxa"/>
          </w:tcPr>
          <w:p w:rsidR="00D4386B" w:rsidRPr="00EB5815" w:rsidRDefault="00D4386B" w:rsidP="00EB5815">
            <w:pPr>
              <w:widowControl w:val="0"/>
              <w:shd w:val="clear" w:color="auto" w:fill="FFFFFF"/>
              <w:snapToGrid/>
              <w:spacing w:line="360" w:lineRule="auto"/>
              <w:jc w:val="both"/>
              <w:rPr>
                <w:sz w:val="20"/>
              </w:rPr>
            </w:pPr>
            <w:r w:rsidRPr="00EB5815">
              <w:rPr>
                <w:sz w:val="20"/>
              </w:rPr>
              <w:t>Запаси, що знаходяться в сфері обігу (готова продукція, товари)</w:t>
            </w:r>
          </w:p>
        </w:tc>
      </w:tr>
      <w:tr w:rsidR="00D4386B" w:rsidRPr="00EB5815" w:rsidTr="00EB5815">
        <w:tblPrEx>
          <w:tblCellMar>
            <w:left w:w="108" w:type="dxa"/>
            <w:right w:w="108" w:type="dxa"/>
          </w:tblCellMar>
        </w:tblPrEx>
        <w:trPr>
          <w:trHeight w:val="59"/>
        </w:trPr>
        <w:tc>
          <w:tcPr>
            <w:tcW w:w="2694" w:type="dxa"/>
            <w:vMerge/>
          </w:tcPr>
          <w:p w:rsidR="00D4386B" w:rsidRPr="00EB5815" w:rsidRDefault="00D4386B" w:rsidP="00EB5815">
            <w:pPr>
              <w:widowControl w:val="0"/>
              <w:snapToGrid/>
              <w:spacing w:line="360" w:lineRule="auto"/>
              <w:jc w:val="both"/>
              <w:rPr>
                <w:sz w:val="20"/>
              </w:rPr>
            </w:pPr>
          </w:p>
        </w:tc>
        <w:tc>
          <w:tcPr>
            <w:tcW w:w="1417" w:type="dxa"/>
            <w:vAlign w:val="center"/>
          </w:tcPr>
          <w:p w:rsidR="00D4386B" w:rsidRPr="00EB5815" w:rsidRDefault="00D4386B" w:rsidP="00EB5815">
            <w:pPr>
              <w:widowControl w:val="0"/>
              <w:shd w:val="clear" w:color="auto" w:fill="FFFFFF"/>
              <w:snapToGrid/>
              <w:spacing w:line="360" w:lineRule="auto"/>
              <w:jc w:val="both"/>
              <w:rPr>
                <w:sz w:val="20"/>
              </w:rPr>
            </w:pPr>
            <w:r w:rsidRPr="00EB5815">
              <w:rPr>
                <w:sz w:val="20"/>
              </w:rPr>
              <w:t>У невиробни-чій сфері</w:t>
            </w:r>
          </w:p>
        </w:tc>
        <w:tc>
          <w:tcPr>
            <w:tcW w:w="4820" w:type="dxa"/>
          </w:tcPr>
          <w:p w:rsidR="00D4386B" w:rsidRPr="00EB5815" w:rsidRDefault="00D4386B" w:rsidP="00EB5815">
            <w:pPr>
              <w:widowControl w:val="0"/>
              <w:shd w:val="clear" w:color="auto" w:fill="FFFFFF"/>
              <w:snapToGrid/>
              <w:spacing w:line="360" w:lineRule="auto"/>
              <w:jc w:val="both"/>
              <w:rPr>
                <w:sz w:val="20"/>
              </w:rPr>
            </w:pPr>
            <w:r w:rsidRPr="00EB5815">
              <w:rPr>
                <w:sz w:val="20"/>
              </w:rPr>
              <w:t>Запаси, що не використовуються у виробництві</w:t>
            </w:r>
          </w:p>
        </w:tc>
      </w:tr>
    </w:tbl>
    <w:p w:rsidR="00EB5815" w:rsidRPr="00EE65CB" w:rsidRDefault="00EB5815" w:rsidP="00EB5815">
      <w:pPr>
        <w:widowControl w:val="0"/>
        <w:snapToGrid/>
        <w:spacing w:line="360" w:lineRule="auto"/>
        <w:ind w:firstLine="709"/>
        <w:jc w:val="both"/>
        <w:rPr>
          <w:szCs w:val="28"/>
          <w:lang w:val="ru-RU"/>
        </w:rPr>
      </w:pPr>
    </w:p>
    <w:p w:rsidR="00D4386B" w:rsidRPr="00EB5815" w:rsidRDefault="00D4386B" w:rsidP="00EB5815">
      <w:pPr>
        <w:widowControl w:val="0"/>
        <w:snapToGrid/>
        <w:spacing w:line="360" w:lineRule="auto"/>
        <w:ind w:firstLine="709"/>
        <w:jc w:val="both"/>
        <w:rPr>
          <w:szCs w:val="28"/>
        </w:rPr>
      </w:pPr>
      <w:r w:rsidRPr="00EB5815">
        <w:rPr>
          <w:szCs w:val="28"/>
        </w:rPr>
        <w:t>Наведена класифікація запасів забезпечує виконання основних завдань обліку та контролю запасів, серед яких:</w:t>
      </w:r>
    </w:p>
    <w:p w:rsidR="00D4386B" w:rsidRPr="00EB5815" w:rsidRDefault="00D4386B" w:rsidP="00EB5815">
      <w:pPr>
        <w:widowControl w:val="0"/>
        <w:snapToGrid/>
        <w:spacing w:line="360" w:lineRule="auto"/>
        <w:ind w:firstLine="709"/>
        <w:jc w:val="both"/>
        <w:rPr>
          <w:szCs w:val="28"/>
        </w:rPr>
      </w:pPr>
      <w:r w:rsidRPr="00EB5815">
        <w:rPr>
          <w:szCs w:val="28"/>
        </w:rPr>
        <w:t>-раціональне визначення одиниці обліку запасів та формування номенклатури-цінника;</w:t>
      </w:r>
    </w:p>
    <w:p w:rsidR="00D4386B" w:rsidRPr="00EB5815" w:rsidRDefault="00D4386B" w:rsidP="00EB5815">
      <w:pPr>
        <w:widowControl w:val="0"/>
        <w:snapToGrid/>
        <w:spacing w:line="360" w:lineRule="auto"/>
        <w:ind w:firstLine="709"/>
        <w:jc w:val="both"/>
        <w:rPr>
          <w:szCs w:val="28"/>
        </w:rPr>
      </w:pPr>
      <w:r w:rsidRPr="00EB5815">
        <w:rPr>
          <w:szCs w:val="28"/>
        </w:rPr>
        <w:t>-організація складського господарства;</w:t>
      </w:r>
    </w:p>
    <w:p w:rsidR="00D4386B" w:rsidRPr="00EB5815" w:rsidRDefault="00D4386B" w:rsidP="00EB5815">
      <w:pPr>
        <w:widowControl w:val="0"/>
        <w:snapToGrid/>
        <w:spacing w:line="360" w:lineRule="auto"/>
        <w:ind w:firstLine="709"/>
        <w:jc w:val="both"/>
        <w:rPr>
          <w:szCs w:val="28"/>
        </w:rPr>
      </w:pPr>
      <w:r w:rsidRPr="00EB5815">
        <w:rPr>
          <w:szCs w:val="28"/>
        </w:rPr>
        <w:t>-достовірне визначення первісної вартості запасів;</w:t>
      </w:r>
    </w:p>
    <w:p w:rsidR="00D4386B" w:rsidRPr="00EB5815" w:rsidRDefault="00D4386B" w:rsidP="00EB5815">
      <w:pPr>
        <w:widowControl w:val="0"/>
        <w:snapToGrid/>
        <w:spacing w:line="360" w:lineRule="auto"/>
        <w:ind w:firstLine="709"/>
        <w:jc w:val="both"/>
        <w:rPr>
          <w:szCs w:val="28"/>
        </w:rPr>
      </w:pPr>
      <w:r w:rsidRPr="00EB5815">
        <w:rPr>
          <w:szCs w:val="28"/>
        </w:rPr>
        <w:t>-визначення умов переоцінки запасів на дату балансу та методів їх оцінки вразі вибуття;</w:t>
      </w:r>
    </w:p>
    <w:p w:rsidR="00D4386B" w:rsidRPr="00EB5815" w:rsidRDefault="00D4386B" w:rsidP="00EB5815">
      <w:pPr>
        <w:widowControl w:val="0"/>
        <w:snapToGrid/>
        <w:spacing w:line="360" w:lineRule="auto"/>
        <w:ind w:firstLine="709"/>
        <w:jc w:val="both"/>
        <w:rPr>
          <w:szCs w:val="28"/>
        </w:rPr>
      </w:pPr>
      <w:r w:rsidRPr="00EB5815">
        <w:rPr>
          <w:szCs w:val="28"/>
        </w:rPr>
        <w:t>-розкриття інформації про запаси у примітках до фінансової звітності.</w:t>
      </w:r>
    </w:p>
    <w:p w:rsidR="00D4386B" w:rsidRPr="00EB5815" w:rsidRDefault="00D4386B" w:rsidP="00EB5815">
      <w:pPr>
        <w:widowControl w:val="0"/>
        <w:snapToGrid/>
        <w:spacing w:line="360" w:lineRule="auto"/>
        <w:ind w:firstLine="709"/>
        <w:jc w:val="both"/>
        <w:rPr>
          <w:szCs w:val="28"/>
          <w:lang w:val="ru-RU"/>
        </w:rPr>
      </w:pPr>
      <w:r w:rsidRPr="00EB5815">
        <w:rPr>
          <w:szCs w:val="28"/>
        </w:rPr>
        <w:t xml:space="preserve">Усі перераховані завдання сприяють формуванню інформації для управління запасами . </w:t>
      </w:r>
      <w:r w:rsidRPr="00EB5815">
        <w:rPr>
          <w:szCs w:val="28"/>
          <w:lang w:val="ru-RU"/>
        </w:rPr>
        <w:t>Загальноприйнята класифікація впроваджується на підприємствах на території України, проте не виключено те</w:t>
      </w:r>
      <w:r w:rsidRPr="00EB5815">
        <w:rPr>
          <w:szCs w:val="28"/>
        </w:rPr>
        <w:t>,</w:t>
      </w:r>
      <w:r w:rsidRPr="00EB5815">
        <w:rPr>
          <w:szCs w:val="28"/>
          <w:lang w:val="ru-RU"/>
        </w:rPr>
        <w:t xml:space="preserve"> що на певний виробничий запас на різних підприємствах може даватись різна назва, це зумовлено тим що кожен регіон має свою специфічну вимову, а також не обходиться і без непрофесійності рабочих</w:t>
      </w:r>
      <w:r w:rsidRPr="00EB5815">
        <w:rPr>
          <w:szCs w:val="28"/>
        </w:rPr>
        <w:t>,</w:t>
      </w:r>
      <w:r w:rsidRPr="00EB5815">
        <w:rPr>
          <w:szCs w:val="28"/>
          <w:lang w:val="ru-RU"/>
        </w:rPr>
        <w:t xml:space="preserve"> які не вправі дати правильну класифікацію </w:t>
      </w:r>
      <w:r w:rsidRPr="00EB5815">
        <w:rPr>
          <w:szCs w:val="28"/>
        </w:rPr>
        <w:t>через</w:t>
      </w:r>
      <w:r w:rsidRPr="00EB5815">
        <w:rPr>
          <w:szCs w:val="28"/>
          <w:lang w:val="ru-RU"/>
        </w:rPr>
        <w:t xml:space="preserve"> сво</w:t>
      </w:r>
      <w:r w:rsidRPr="00EB5815">
        <w:rPr>
          <w:szCs w:val="28"/>
        </w:rPr>
        <w:t>ю</w:t>
      </w:r>
      <w:r w:rsidRPr="00EB5815">
        <w:rPr>
          <w:szCs w:val="28"/>
          <w:lang w:val="ru-RU"/>
        </w:rPr>
        <w:t xml:space="preserve"> не кваліфікован</w:t>
      </w:r>
      <w:r w:rsidRPr="00EB5815">
        <w:rPr>
          <w:szCs w:val="28"/>
        </w:rPr>
        <w:t>ість</w:t>
      </w:r>
      <w:r w:rsidRPr="00EB5815">
        <w:rPr>
          <w:szCs w:val="28"/>
          <w:lang w:val="ru-RU"/>
        </w:rPr>
        <w:t>. Отже</w:t>
      </w:r>
      <w:r w:rsidRPr="00EB5815">
        <w:rPr>
          <w:szCs w:val="28"/>
        </w:rPr>
        <w:t>,</w:t>
      </w:r>
      <w:r w:rsidRPr="00EB5815">
        <w:rPr>
          <w:szCs w:val="28"/>
          <w:lang w:val="ru-RU"/>
        </w:rPr>
        <w:t xml:space="preserve"> роблячи узагальнення даного розділу ми можемо сказати, що від правильної класифікації залежить і правильність подальшого обліку виробничих запасів.</w:t>
      </w:r>
    </w:p>
    <w:p w:rsidR="00421DCD" w:rsidRPr="00EB5815" w:rsidRDefault="00421DCD" w:rsidP="00EB5815">
      <w:pPr>
        <w:widowControl w:val="0"/>
        <w:snapToGrid/>
        <w:spacing w:line="360" w:lineRule="auto"/>
        <w:ind w:firstLine="709"/>
        <w:jc w:val="both"/>
        <w:rPr>
          <w:szCs w:val="28"/>
        </w:rPr>
      </w:pPr>
    </w:p>
    <w:p w:rsidR="009552F1" w:rsidRPr="00EB5815" w:rsidRDefault="009552F1" w:rsidP="00EB5815">
      <w:pPr>
        <w:widowControl w:val="0"/>
        <w:snapToGrid/>
        <w:spacing w:line="360" w:lineRule="auto"/>
        <w:ind w:firstLine="709"/>
        <w:jc w:val="both"/>
        <w:rPr>
          <w:szCs w:val="28"/>
        </w:rPr>
      </w:pPr>
      <w:bookmarkStart w:id="0" w:name="_Toc243037990"/>
      <w:r w:rsidRPr="00EB5815">
        <w:rPr>
          <w:szCs w:val="28"/>
          <w:lang w:val="ru-RU"/>
        </w:rPr>
        <w:t>1.</w:t>
      </w:r>
      <w:r w:rsidRPr="00EB5815">
        <w:rPr>
          <w:szCs w:val="28"/>
        </w:rPr>
        <w:t>2</w:t>
      </w:r>
      <w:r w:rsidRPr="00EB5815">
        <w:rPr>
          <w:szCs w:val="28"/>
          <w:lang w:val="ru-RU"/>
        </w:rPr>
        <w:t xml:space="preserve"> Огляд нормативно-законодавчих документів, що регламентують облік виробничих запасів</w:t>
      </w:r>
    </w:p>
    <w:p w:rsidR="009552F1" w:rsidRPr="00EB5815" w:rsidRDefault="009552F1" w:rsidP="00EB5815">
      <w:pPr>
        <w:widowControl w:val="0"/>
        <w:snapToGrid/>
        <w:spacing w:line="360" w:lineRule="auto"/>
        <w:ind w:firstLine="709"/>
        <w:jc w:val="both"/>
        <w:rPr>
          <w:szCs w:val="28"/>
        </w:rPr>
      </w:pPr>
    </w:p>
    <w:p w:rsidR="009552F1" w:rsidRPr="00EB5815" w:rsidRDefault="009552F1" w:rsidP="00EB5815">
      <w:pPr>
        <w:widowControl w:val="0"/>
        <w:snapToGrid/>
        <w:spacing w:line="360" w:lineRule="auto"/>
        <w:ind w:firstLine="709"/>
        <w:jc w:val="both"/>
        <w:rPr>
          <w:szCs w:val="28"/>
        </w:rPr>
      </w:pPr>
      <w:r w:rsidRPr="00EB5815">
        <w:rPr>
          <w:szCs w:val="28"/>
        </w:rPr>
        <w:t xml:space="preserve">Бухгалтерський облік утворює нерозривну єдність з середовищем, у взаємозв’язку з яким він проявляє свою цінність, зокрема, з системою законодавчого регулювання. </w:t>
      </w:r>
    </w:p>
    <w:p w:rsidR="009552F1" w:rsidRPr="00EB5815" w:rsidRDefault="009552F1" w:rsidP="00EB5815">
      <w:pPr>
        <w:widowControl w:val="0"/>
        <w:snapToGrid/>
        <w:spacing w:line="360" w:lineRule="auto"/>
        <w:ind w:firstLine="709"/>
        <w:jc w:val="both"/>
        <w:rPr>
          <w:szCs w:val="28"/>
        </w:rPr>
      </w:pPr>
      <w:r w:rsidRPr="00EB5815">
        <w:rPr>
          <w:szCs w:val="28"/>
        </w:rPr>
        <w:t xml:space="preserve">В Україні суб’єктами нормативного регулювання обліку є Кабінет Міністрів, Міністерства органів Держкомстатистики, Державна податкова служба, Національний банк та інші державні органи. Нормативними документами регламентуються як об’єкти обліку, так і схема кореспонденції </w:t>
      </w:r>
      <w:r w:rsidR="00A97664" w:rsidRPr="00EB5815">
        <w:rPr>
          <w:szCs w:val="28"/>
        </w:rPr>
        <w:t>рахунків</w:t>
      </w:r>
      <w:r w:rsidRPr="00EB5815">
        <w:rPr>
          <w:szCs w:val="28"/>
        </w:rPr>
        <w:t xml:space="preserve">. </w:t>
      </w:r>
    </w:p>
    <w:p w:rsidR="009552F1" w:rsidRPr="00EB5815" w:rsidRDefault="009552F1" w:rsidP="00EB5815">
      <w:pPr>
        <w:widowControl w:val="0"/>
        <w:snapToGrid/>
        <w:spacing w:line="360" w:lineRule="auto"/>
        <w:ind w:firstLine="709"/>
        <w:jc w:val="both"/>
        <w:rPr>
          <w:szCs w:val="28"/>
        </w:rPr>
      </w:pPr>
      <w:r w:rsidRPr="00EB5815">
        <w:rPr>
          <w:szCs w:val="28"/>
        </w:rPr>
        <w:t>Бухгалтерський облік в Україні ґрунтується на міжнародно-визнаних нормах обліку та звітності, основні вимоги яких встановлені Законом України „Про бухгалтерський облік і фінансову звітність в Україні” та ведеться на підприємстві безпосередньо з дня його реєстрації до моменту ліквідації.</w:t>
      </w:r>
    </w:p>
    <w:p w:rsidR="009552F1" w:rsidRPr="00EB5815" w:rsidRDefault="009552F1" w:rsidP="00EB5815">
      <w:pPr>
        <w:widowControl w:val="0"/>
        <w:snapToGrid/>
        <w:spacing w:line="360" w:lineRule="auto"/>
        <w:ind w:firstLine="709"/>
        <w:jc w:val="both"/>
        <w:rPr>
          <w:szCs w:val="28"/>
        </w:rPr>
      </w:pPr>
      <w:r w:rsidRPr="00EB5815">
        <w:rPr>
          <w:szCs w:val="28"/>
        </w:rPr>
        <w:t>Обліку притаманна певна специфіка залежно від виду діяльності підприємства та форми господарювання.</w:t>
      </w:r>
    </w:p>
    <w:p w:rsidR="009552F1" w:rsidRPr="00EB5815" w:rsidRDefault="009552F1" w:rsidP="00EB5815">
      <w:pPr>
        <w:widowControl w:val="0"/>
        <w:snapToGrid/>
        <w:spacing w:line="360" w:lineRule="auto"/>
        <w:ind w:firstLine="709"/>
        <w:jc w:val="both"/>
        <w:rPr>
          <w:szCs w:val="28"/>
        </w:rPr>
      </w:pPr>
      <w:r w:rsidRPr="00EB5815">
        <w:rPr>
          <w:szCs w:val="28"/>
        </w:rPr>
        <w:t>Бухгалтерський облік зобов’язаний вести всі підприємства, установи, організації незалежно від форм власності, розмірів, видів діяльності.</w:t>
      </w:r>
    </w:p>
    <w:p w:rsidR="009552F1" w:rsidRPr="00EB5815" w:rsidRDefault="009552F1" w:rsidP="00EB5815">
      <w:pPr>
        <w:widowControl w:val="0"/>
        <w:snapToGrid/>
        <w:spacing w:line="360" w:lineRule="auto"/>
        <w:ind w:firstLine="709"/>
        <w:jc w:val="both"/>
        <w:rPr>
          <w:szCs w:val="28"/>
        </w:rPr>
      </w:pPr>
      <w:r w:rsidRPr="00EB5815">
        <w:rPr>
          <w:szCs w:val="28"/>
        </w:rPr>
        <w:t>Організація бухгалтерського обліку має забезпечити:</w:t>
      </w:r>
    </w:p>
    <w:p w:rsidR="009552F1" w:rsidRPr="00EB5815" w:rsidRDefault="009552F1" w:rsidP="00EB5815">
      <w:pPr>
        <w:widowControl w:val="0"/>
        <w:numPr>
          <w:ilvl w:val="0"/>
          <w:numId w:val="2"/>
        </w:numPr>
        <w:snapToGrid/>
        <w:spacing w:line="360" w:lineRule="auto"/>
        <w:ind w:left="0" w:firstLine="709"/>
        <w:jc w:val="both"/>
        <w:rPr>
          <w:szCs w:val="28"/>
        </w:rPr>
      </w:pPr>
      <w:r w:rsidRPr="00EB5815">
        <w:rPr>
          <w:szCs w:val="28"/>
        </w:rPr>
        <w:t>повне й безперервне забезпечення всіх господарських операцій, що були здійснені на підприємстві протягом звітного року;</w:t>
      </w:r>
    </w:p>
    <w:p w:rsidR="009552F1" w:rsidRPr="00EB5815" w:rsidRDefault="009552F1" w:rsidP="00EB5815">
      <w:pPr>
        <w:widowControl w:val="0"/>
        <w:numPr>
          <w:ilvl w:val="0"/>
          <w:numId w:val="2"/>
        </w:numPr>
        <w:snapToGrid/>
        <w:spacing w:line="360" w:lineRule="auto"/>
        <w:ind w:left="0" w:firstLine="709"/>
        <w:jc w:val="both"/>
        <w:rPr>
          <w:szCs w:val="28"/>
        </w:rPr>
      </w:pPr>
      <w:r w:rsidRPr="00EB5815">
        <w:rPr>
          <w:szCs w:val="28"/>
        </w:rPr>
        <w:t>складання встановленої органами державного управління бухгалтерської фінансової звітності.</w:t>
      </w:r>
    </w:p>
    <w:p w:rsidR="009552F1" w:rsidRPr="00EB5815" w:rsidRDefault="009552F1" w:rsidP="00EB5815">
      <w:pPr>
        <w:widowControl w:val="0"/>
        <w:snapToGrid/>
        <w:spacing w:line="360" w:lineRule="auto"/>
        <w:ind w:firstLine="709"/>
        <w:jc w:val="both"/>
        <w:rPr>
          <w:szCs w:val="28"/>
        </w:rPr>
      </w:pPr>
      <w:r w:rsidRPr="00EB5815">
        <w:rPr>
          <w:szCs w:val="28"/>
        </w:rPr>
        <w:t>Бухгалтерський облік і звітність регулюються державною, стандартами різних рівнів. Інформація бухгалтерського обліку використовується внутрі</w:t>
      </w:r>
      <w:r w:rsidR="00A97664" w:rsidRPr="00EB5815">
        <w:rPr>
          <w:szCs w:val="28"/>
        </w:rPr>
        <w:t>шніми та зовнішніми споживачами.</w:t>
      </w:r>
    </w:p>
    <w:p w:rsidR="00A46207" w:rsidRPr="00EB5815" w:rsidRDefault="00A46207" w:rsidP="00EB5815">
      <w:pPr>
        <w:pStyle w:val="aa"/>
        <w:widowControl w:val="0"/>
        <w:ind w:firstLine="709"/>
      </w:pPr>
      <w:r w:rsidRPr="00EB5815">
        <w:t>При організації бухгалтерського обліку виробничих запасів потрібно керуватися такими законодавчими та нормативними документами :</w:t>
      </w:r>
    </w:p>
    <w:p w:rsidR="00A46207" w:rsidRPr="00EB5815" w:rsidRDefault="00A46207" w:rsidP="00EB5815">
      <w:pPr>
        <w:pStyle w:val="aa"/>
        <w:widowControl w:val="0"/>
        <w:numPr>
          <w:ilvl w:val="0"/>
          <w:numId w:val="4"/>
        </w:numPr>
        <w:ind w:left="0" w:firstLine="709"/>
      </w:pPr>
      <w:r w:rsidRPr="00EB5815">
        <w:t>Закон України “Про бухгалтерський облік та фінансову звітність в Україні” №996 – ХІ</w:t>
      </w:r>
      <w:r w:rsidRPr="00EB5815">
        <w:rPr>
          <w:lang w:val="en-US"/>
        </w:rPr>
        <w:t>V</w:t>
      </w:r>
      <w:r w:rsidRPr="00EB5815">
        <w:t xml:space="preserve"> від 16 липня 1999 року.</w:t>
      </w:r>
    </w:p>
    <w:p w:rsidR="00A46207" w:rsidRPr="00EB5815" w:rsidRDefault="00A46207" w:rsidP="00EB5815">
      <w:pPr>
        <w:pStyle w:val="aa"/>
        <w:widowControl w:val="0"/>
        <w:numPr>
          <w:ilvl w:val="0"/>
          <w:numId w:val="4"/>
        </w:numPr>
        <w:ind w:left="0" w:firstLine="709"/>
      </w:pPr>
      <w:r w:rsidRPr="00EB5815">
        <w:t>Законом України “Про оподаткування прибутку підприємств” №283/97 – ВР в редакції від 22.05.97 року зі змінами і доповненнями.</w:t>
      </w:r>
    </w:p>
    <w:p w:rsidR="00A46207" w:rsidRPr="00EB5815" w:rsidRDefault="00A46207" w:rsidP="00EB5815">
      <w:pPr>
        <w:pStyle w:val="aa"/>
        <w:widowControl w:val="0"/>
        <w:numPr>
          <w:ilvl w:val="0"/>
          <w:numId w:val="4"/>
        </w:numPr>
        <w:ind w:left="0" w:firstLine="709"/>
      </w:pPr>
      <w:r w:rsidRPr="00EB5815">
        <w:t>Закон України “Про податок на додану вартість” №168/97 – ВР від 3 квітня 1997 року зі змінами і доповненнями .</w:t>
      </w:r>
    </w:p>
    <w:p w:rsidR="00A46207" w:rsidRPr="00EB5815" w:rsidRDefault="00A46207" w:rsidP="00EB5815">
      <w:pPr>
        <w:widowControl w:val="0"/>
        <w:numPr>
          <w:ilvl w:val="0"/>
          <w:numId w:val="4"/>
        </w:numPr>
        <w:snapToGrid/>
        <w:spacing w:line="360" w:lineRule="auto"/>
        <w:ind w:left="0" w:firstLine="709"/>
        <w:jc w:val="both"/>
        <w:rPr>
          <w:szCs w:val="28"/>
        </w:rPr>
      </w:pPr>
      <w:r w:rsidRPr="00EB5815">
        <w:rPr>
          <w:szCs w:val="28"/>
        </w:rPr>
        <w:t>Положення (стандарт) бухгалтерського обліку 1(затверджено наказом Міністерства фінансів України №87 від 31 березня 1999 р. зареєстровані в Міністерстві юстиції України №991/3684 від 21 червня 1999 р.) „Загальні вимоги до фінансової звітності ”;</w:t>
      </w:r>
    </w:p>
    <w:p w:rsidR="00A46207" w:rsidRPr="00EB5815" w:rsidRDefault="00A46207" w:rsidP="00EB5815">
      <w:pPr>
        <w:widowControl w:val="0"/>
        <w:numPr>
          <w:ilvl w:val="0"/>
          <w:numId w:val="4"/>
        </w:numPr>
        <w:snapToGrid/>
        <w:spacing w:line="360" w:lineRule="auto"/>
        <w:ind w:left="0" w:firstLine="709"/>
        <w:jc w:val="both"/>
        <w:rPr>
          <w:szCs w:val="28"/>
        </w:rPr>
      </w:pPr>
      <w:r w:rsidRPr="00EB5815">
        <w:rPr>
          <w:szCs w:val="28"/>
        </w:rPr>
        <w:t>Положення (стандарт) бухгалтерського обліку 2 (наказ Міністерства фінансів України №87 від 31.03.99 р.) „Баланс”;</w:t>
      </w:r>
    </w:p>
    <w:p w:rsidR="00A46207" w:rsidRPr="00EB5815" w:rsidRDefault="00A46207" w:rsidP="00EB5815">
      <w:pPr>
        <w:widowControl w:val="0"/>
        <w:numPr>
          <w:ilvl w:val="0"/>
          <w:numId w:val="4"/>
        </w:numPr>
        <w:snapToGrid/>
        <w:spacing w:line="360" w:lineRule="auto"/>
        <w:ind w:left="0" w:firstLine="709"/>
        <w:jc w:val="both"/>
        <w:rPr>
          <w:szCs w:val="28"/>
        </w:rPr>
      </w:pPr>
      <w:r w:rsidRPr="00EB5815">
        <w:rPr>
          <w:szCs w:val="28"/>
        </w:rPr>
        <w:t>П(С)БО 3 (наказ Мінфін Укр.</w:t>
      </w:r>
      <w:r w:rsidR="00EB5815">
        <w:rPr>
          <w:szCs w:val="28"/>
        </w:rPr>
        <w:t xml:space="preserve"> </w:t>
      </w:r>
      <w:r w:rsidRPr="00EB5815">
        <w:rPr>
          <w:szCs w:val="28"/>
        </w:rPr>
        <w:t>№87 від 31.03.99 р.) „Звіт про фінансові результати”;</w:t>
      </w:r>
    </w:p>
    <w:p w:rsidR="00A46207" w:rsidRPr="00EB5815" w:rsidRDefault="00A46207" w:rsidP="00EB5815">
      <w:pPr>
        <w:widowControl w:val="0"/>
        <w:numPr>
          <w:ilvl w:val="0"/>
          <w:numId w:val="4"/>
        </w:numPr>
        <w:snapToGrid/>
        <w:spacing w:line="360" w:lineRule="auto"/>
        <w:ind w:left="0" w:firstLine="709"/>
        <w:jc w:val="both"/>
        <w:rPr>
          <w:szCs w:val="28"/>
        </w:rPr>
      </w:pPr>
      <w:r w:rsidRPr="00EB5815">
        <w:rPr>
          <w:szCs w:val="28"/>
        </w:rPr>
        <w:t>П(С)БО 4 (наказ Мінфін Укр.</w:t>
      </w:r>
      <w:r w:rsidR="00EB5815">
        <w:rPr>
          <w:szCs w:val="28"/>
        </w:rPr>
        <w:t xml:space="preserve"> </w:t>
      </w:r>
      <w:r w:rsidRPr="00EB5815">
        <w:rPr>
          <w:szCs w:val="28"/>
        </w:rPr>
        <w:t>№87 від 31.03.99 р.) „Звіт про рух грошових коштів”;</w:t>
      </w:r>
    </w:p>
    <w:p w:rsidR="00A46207" w:rsidRPr="00EB5815" w:rsidRDefault="00A46207" w:rsidP="00EB5815">
      <w:pPr>
        <w:widowControl w:val="0"/>
        <w:numPr>
          <w:ilvl w:val="0"/>
          <w:numId w:val="4"/>
        </w:numPr>
        <w:snapToGrid/>
        <w:spacing w:line="360" w:lineRule="auto"/>
        <w:ind w:left="0" w:firstLine="709"/>
        <w:jc w:val="both"/>
        <w:rPr>
          <w:szCs w:val="28"/>
        </w:rPr>
      </w:pPr>
      <w:r w:rsidRPr="00EB5815">
        <w:rPr>
          <w:szCs w:val="28"/>
        </w:rPr>
        <w:t>П(С)БО 5 (наказ Мінфін Укр.</w:t>
      </w:r>
      <w:r w:rsidR="00EB5815">
        <w:rPr>
          <w:szCs w:val="28"/>
        </w:rPr>
        <w:t xml:space="preserve"> </w:t>
      </w:r>
      <w:r w:rsidRPr="00EB5815">
        <w:rPr>
          <w:szCs w:val="28"/>
        </w:rPr>
        <w:t>№87 від 31.03.99 р.) „Звіт про власний капітал”;</w:t>
      </w:r>
    </w:p>
    <w:p w:rsidR="00A46207" w:rsidRPr="00EB5815" w:rsidRDefault="00A46207" w:rsidP="00EB5815">
      <w:pPr>
        <w:widowControl w:val="0"/>
        <w:numPr>
          <w:ilvl w:val="0"/>
          <w:numId w:val="4"/>
        </w:numPr>
        <w:snapToGrid/>
        <w:spacing w:line="360" w:lineRule="auto"/>
        <w:ind w:left="0" w:firstLine="709"/>
        <w:jc w:val="both"/>
        <w:rPr>
          <w:szCs w:val="28"/>
        </w:rPr>
      </w:pPr>
      <w:r w:rsidRPr="00EB5815">
        <w:rPr>
          <w:szCs w:val="28"/>
        </w:rPr>
        <w:t>П(С)БО 6 (наказ Мінфін Укр.</w:t>
      </w:r>
      <w:r w:rsidR="00EB5815">
        <w:rPr>
          <w:szCs w:val="28"/>
        </w:rPr>
        <w:t xml:space="preserve"> </w:t>
      </w:r>
      <w:r w:rsidRPr="00EB5815">
        <w:rPr>
          <w:szCs w:val="28"/>
        </w:rPr>
        <w:t>№137 від 28.05.99 р.) „Виправлення помилок і зміни у фінансових звітах” та ін</w:t>
      </w:r>
    </w:p>
    <w:p w:rsidR="00A46207" w:rsidRPr="00EB5815" w:rsidRDefault="00A46207" w:rsidP="00EB5815">
      <w:pPr>
        <w:pStyle w:val="HTML"/>
        <w:widowControl w:val="0"/>
        <w:numPr>
          <w:ilvl w:val="0"/>
          <w:numId w:val="4"/>
        </w:numPr>
        <w:tabs>
          <w:tab w:val="clear" w:pos="916"/>
          <w:tab w:val="left" w:pos="1134"/>
        </w:tabs>
        <w:spacing w:line="360" w:lineRule="auto"/>
        <w:ind w:left="0" w:firstLine="709"/>
        <w:jc w:val="both"/>
        <w:rPr>
          <w:rFonts w:ascii="Times New Roman" w:hAnsi="Times New Roman" w:cs="Times New Roman"/>
          <w:sz w:val="28"/>
          <w:szCs w:val="28"/>
          <w:lang w:val="uk-UA"/>
        </w:rPr>
      </w:pPr>
      <w:r w:rsidRPr="00EB5815">
        <w:rPr>
          <w:rFonts w:ascii="Times New Roman" w:hAnsi="Times New Roman" w:cs="Times New Roman"/>
          <w:bCs/>
          <w:sz w:val="28"/>
          <w:szCs w:val="28"/>
        </w:rPr>
        <w:t>Положення про документальне забезпечення записів у бухгалтерському обліку</w:t>
      </w:r>
      <w:r w:rsidRPr="00EB5815">
        <w:rPr>
          <w:rFonts w:ascii="Times New Roman" w:hAnsi="Times New Roman" w:cs="Times New Roman"/>
          <w:bCs/>
          <w:sz w:val="28"/>
          <w:szCs w:val="28"/>
          <w:lang w:val="uk-UA"/>
        </w:rPr>
        <w:t>,</w:t>
      </w:r>
      <w:r w:rsidRPr="00EB5815">
        <w:rPr>
          <w:rFonts w:ascii="Times New Roman" w:hAnsi="Times New Roman" w:cs="Times New Roman"/>
          <w:bCs/>
          <w:sz w:val="28"/>
          <w:szCs w:val="28"/>
        </w:rPr>
        <w:t xml:space="preserve"> </w:t>
      </w:r>
      <w:r w:rsidRPr="00EB5815">
        <w:rPr>
          <w:rFonts w:ascii="Times New Roman" w:hAnsi="Times New Roman" w:cs="Times New Roman"/>
          <w:sz w:val="28"/>
          <w:szCs w:val="28"/>
          <w:lang w:val="uk-UA"/>
        </w:rPr>
        <w:t>з</w:t>
      </w:r>
      <w:r w:rsidRPr="00EB5815">
        <w:rPr>
          <w:rFonts w:ascii="Times New Roman" w:hAnsi="Times New Roman" w:cs="Times New Roman"/>
          <w:sz w:val="28"/>
          <w:szCs w:val="28"/>
        </w:rPr>
        <w:t>атверджен</w:t>
      </w:r>
      <w:r w:rsidRPr="00EB5815">
        <w:rPr>
          <w:rFonts w:ascii="Times New Roman" w:hAnsi="Times New Roman" w:cs="Times New Roman"/>
          <w:sz w:val="28"/>
          <w:szCs w:val="28"/>
          <w:lang w:val="uk-UA"/>
        </w:rPr>
        <w:t>о</w:t>
      </w:r>
      <w:r w:rsidRPr="00EB5815">
        <w:rPr>
          <w:rFonts w:ascii="Times New Roman" w:hAnsi="Times New Roman" w:cs="Times New Roman"/>
          <w:sz w:val="28"/>
          <w:szCs w:val="28"/>
        </w:rPr>
        <w:t xml:space="preserve"> наказом Міністерства фінансів України від 24 травня 1995 року N 88 </w:t>
      </w:r>
    </w:p>
    <w:p w:rsidR="00A46207" w:rsidRPr="00EB5815" w:rsidRDefault="00A46207" w:rsidP="00EB5815">
      <w:pPr>
        <w:pStyle w:val="aa"/>
        <w:widowControl w:val="0"/>
        <w:numPr>
          <w:ilvl w:val="0"/>
          <w:numId w:val="4"/>
        </w:numPr>
        <w:ind w:left="0" w:firstLine="709"/>
      </w:pPr>
      <w:r w:rsidRPr="00EB5815">
        <w:t>Наказ Міністерства фінансів України “Про зміни і доповнення до Інструкції про порядок реєстрації виданих і використаних довіреностей №226 від 21.06.96 року.</w:t>
      </w:r>
    </w:p>
    <w:p w:rsidR="00A46207" w:rsidRPr="00EB5815" w:rsidRDefault="00A46207" w:rsidP="00EB5815">
      <w:pPr>
        <w:pStyle w:val="HTML"/>
        <w:widowControl w:val="0"/>
        <w:numPr>
          <w:ilvl w:val="0"/>
          <w:numId w:val="4"/>
        </w:numPr>
        <w:tabs>
          <w:tab w:val="clear" w:pos="916"/>
          <w:tab w:val="left" w:pos="1134"/>
        </w:tabs>
        <w:spacing w:line="360" w:lineRule="auto"/>
        <w:ind w:left="0" w:firstLine="709"/>
        <w:jc w:val="both"/>
        <w:rPr>
          <w:rFonts w:ascii="Times New Roman" w:hAnsi="Times New Roman" w:cs="Times New Roman"/>
          <w:sz w:val="28"/>
          <w:szCs w:val="28"/>
          <w:lang w:val="uk-UA"/>
        </w:rPr>
      </w:pPr>
      <w:r w:rsidRPr="00EB5815">
        <w:rPr>
          <w:rFonts w:ascii="Times New Roman" w:hAnsi="Times New Roman" w:cs="Times New Roman"/>
          <w:sz w:val="28"/>
          <w:szCs w:val="28"/>
          <w:lang w:val="uk-UA"/>
        </w:rPr>
        <w:t>План рахунків бухгалтерського обліку, капіталу, зобов’язань і господарських операцій підприємств і організацій №291 від 30.11.99р.</w:t>
      </w:r>
    </w:p>
    <w:p w:rsidR="00A46207" w:rsidRPr="00EB5815" w:rsidRDefault="00A46207" w:rsidP="00EB5815">
      <w:pPr>
        <w:pStyle w:val="HTML"/>
        <w:widowControl w:val="0"/>
        <w:numPr>
          <w:ilvl w:val="0"/>
          <w:numId w:val="4"/>
        </w:numPr>
        <w:tabs>
          <w:tab w:val="clear" w:pos="916"/>
          <w:tab w:val="left" w:pos="1134"/>
        </w:tabs>
        <w:spacing w:line="360" w:lineRule="auto"/>
        <w:ind w:left="0" w:firstLine="709"/>
        <w:jc w:val="both"/>
        <w:rPr>
          <w:rFonts w:ascii="Times New Roman" w:hAnsi="Times New Roman" w:cs="Times New Roman"/>
          <w:sz w:val="28"/>
          <w:szCs w:val="28"/>
          <w:lang w:val="uk-UA"/>
        </w:rPr>
      </w:pPr>
      <w:r w:rsidRPr="00EB5815">
        <w:rPr>
          <w:rFonts w:ascii="Times New Roman" w:hAnsi="Times New Roman" w:cs="Times New Roman"/>
          <w:sz w:val="28"/>
          <w:szCs w:val="28"/>
          <w:lang w:val="uk-UA"/>
        </w:rPr>
        <w:t>Інструкція по застосуванню Плану рахунків бухгалтерського обліку активів, капіталу, зобов’язань і господарських операцій підприємств і організацій №291 від 30.11.99р.</w:t>
      </w:r>
    </w:p>
    <w:p w:rsidR="00A46207" w:rsidRPr="00EB5815" w:rsidRDefault="00A46207" w:rsidP="00EB5815">
      <w:pPr>
        <w:pStyle w:val="aa"/>
        <w:widowControl w:val="0"/>
        <w:ind w:firstLine="709"/>
      </w:pPr>
      <w:r w:rsidRPr="00EB5815">
        <w:t>Характеристику нормативно-законодавчої бази з обліку виробничих запасів наведено у табл.1.2</w:t>
      </w:r>
    </w:p>
    <w:p w:rsidR="00EB5815" w:rsidRPr="00EE65CB" w:rsidRDefault="00EB5815" w:rsidP="00EB5815">
      <w:pPr>
        <w:widowControl w:val="0"/>
        <w:shd w:val="clear" w:color="auto" w:fill="FFFFFF"/>
        <w:snapToGrid/>
        <w:spacing w:line="360" w:lineRule="auto"/>
        <w:ind w:firstLine="709"/>
        <w:jc w:val="both"/>
        <w:rPr>
          <w:szCs w:val="28"/>
          <w:lang w:val="ru-RU"/>
        </w:rPr>
      </w:pPr>
    </w:p>
    <w:p w:rsidR="00A46207" w:rsidRPr="00EB5815" w:rsidRDefault="00A46207" w:rsidP="00EB5815">
      <w:pPr>
        <w:widowControl w:val="0"/>
        <w:shd w:val="clear" w:color="auto" w:fill="FFFFFF"/>
        <w:snapToGrid/>
        <w:spacing w:line="360" w:lineRule="auto"/>
        <w:ind w:firstLine="709"/>
        <w:jc w:val="both"/>
        <w:rPr>
          <w:bCs/>
          <w:szCs w:val="28"/>
        </w:rPr>
      </w:pPr>
      <w:r w:rsidRPr="00EB5815">
        <w:rPr>
          <w:szCs w:val="28"/>
          <w:lang w:val="ru-RU"/>
        </w:rPr>
        <w:t>Таблиця 1.</w:t>
      </w:r>
      <w:r w:rsidRPr="00EB5815">
        <w:rPr>
          <w:szCs w:val="28"/>
        </w:rPr>
        <w:t>2 Х</w:t>
      </w:r>
      <w:r w:rsidRPr="00EB5815">
        <w:rPr>
          <w:szCs w:val="28"/>
          <w:lang w:val="ru-RU"/>
        </w:rPr>
        <w:t>арактеристик</w:t>
      </w:r>
      <w:r w:rsidRPr="00EB5815">
        <w:rPr>
          <w:szCs w:val="28"/>
        </w:rPr>
        <w:t>а</w:t>
      </w:r>
      <w:r w:rsidRPr="00EB5815">
        <w:rPr>
          <w:szCs w:val="28"/>
          <w:lang w:val="ru-RU"/>
        </w:rPr>
        <w:t xml:space="preserve"> нормативно-законодавчої бази </w:t>
      </w:r>
      <w:r w:rsidRPr="00EB5815">
        <w:rPr>
          <w:bCs/>
          <w:szCs w:val="28"/>
        </w:rPr>
        <w:t>з обліку виробничих запасів</w:t>
      </w:r>
    </w:p>
    <w:tbl>
      <w:tblPr>
        <w:tblW w:w="88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1"/>
        <w:gridCol w:w="3389"/>
        <w:gridCol w:w="34"/>
        <w:gridCol w:w="2914"/>
      </w:tblGrid>
      <w:tr w:rsidR="00A46207" w:rsidRPr="00EB5815" w:rsidTr="00EB5815">
        <w:tc>
          <w:tcPr>
            <w:tcW w:w="2531" w:type="dxa"/>
            <w:vAlign w:val="center"/>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bCs/>
                <w:sz w:val="20"/>
                <w:szCs w:val="20"/>
              </w:rPr>
              <w:t>Нормативний</w:t>
            </w:r>
            <w:r w:rsidR="00EB5815">
              <w:rPr>
                <w:bCs/>
                <w:sz w:val="20"/>
                <w:szCs w:val="20"/>
                <w:lang w:val="en-US"/>
              </w:rPr>
              <w:t xml:space="preserve"> </w:t>
            </w:r>
            <w:r w:rsidRPr="00EB5815">
              <w:rPr>
                <w:bCs/>
                <w:sz w:val="20"/>
                <w:szCs w:val="20"/>
              </w:rPr>
              <w:t>документ</w:t>
            </w:r>
          </w:p>
        </w:tc>
        <w:tc>
          <w:tcPr>
            <w:tcW w:w="3389" w:type="dxa"/>
            <w:vAlign w:val="center"/>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bCs/>
                <w:sz w:val="20"/>
                <w:szCs w:val="20"/>
              </w:rPr>
              <w:t>Короткий зміст</w:t>
            </w:r>
          </w:p>
        </w:tc>
        <w:tc>
          <w:tcPr>
            <w:tcW w:w="2948" w:type="dxa"/>
            <w:gridSpan w:val="2"/>
            <w:vAlign w:val="center"/>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bCs/>
                <w:sz w:val="20"/>
                <w:szCs w:val="20"/>
              </w:rPr>
              <w:t>Використання в обліку</w:t>
            </w:r>
          </w:p>
        </w:tc>
      </w:tr>
      <w:tr w:rsidR="00A46207" w:rsidRPr="00EB5815" w:rsidTr="00EB5815">
        <w:trPr>
          <w:trHeight w:val="2993"/>
        </w:trPr>
        <w:tc>
          <w:tcPr>
            <w:tcW w:w="2531" w:type="dxa"/>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sz w:val="20"/>
                <w:szCs w:val="20"/>
              </w:rPr>
              <w:t xml:space="preserve">Про оподаткування прибутку підприємств: №283/97-ВР від 22.05.97р. </w:t>
            </w:r>
          </w:p>
        </w:tc>
        <w:tc>
          <w:tcPr>
            <w:tcW w:w="3423" w:type="dxa"/>
            <w:gridSpan w:val="2"/>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sz w:val="20"/>
                <w:szCs w:val="20"/>
              </w:rPr>
              <w:t xml:space="preserve">Закон визначає правила ведення податкового обліку.основою нової методики є облік валових витрат і валових доходів та амортизаційних відрахувань з метою визначення оподаткованого прибутку та суми податку на прибуток.В законі визначаються суб’єкти та об’єкти оподаткування, види податків і зборів. </w:t>
            </w:r>
          </w:p>
        </w:tc>
        <w:tc>
          <w:tcPr>
            <w:tcW w:w="2914"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rPr>
              <w:t xml:space="preserve">Використовується в обліку зобов’язань для формування валових витрат у податковому обліку. </w:t>
            </w:r>
          </w:p>
        </w:tc>
      </w:tr>
      <w:tr w:rsidR="00A46207" w:rsidRPr="00EB5815" w:rsidTr="00EB5815">
        <w:trPr>
          <w:trHeight w:val="3024"/>
        </w:trPr>
        <w:tc>
          <w:tcPr>
            <w:tcW w:w="2531" w:type="dxa"/>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sz w:val="20"/>
                <w:szCs w:val="20"/>
              </w:rPr>
              <w:t>Закон України “Про податок на додану вартість” №168/97 – ВР від 3 квітня 1997 року зі змінами і доповненнями</w:t>
            </w:r>
          </w:p>
        </w:tc>
        <w:tc>
          <w:tcPr>
            <w:tcW w:w="3423" w:type="dxa"/>
            <w:gridSpan w:val="2"/>
          </w:tcPr>
          <w:p w:rsidR="00A46207" w:rsidRPr="00EB5815" w:rsidRDefault="00A46207" w:rsidP="00EB5815">
            <w:pPr>
              <w:pStyle w:val="HTML"/>
              <w:widowControl w:val="0"/>
              <w:spacing w:line="360" w:lineRule="auto"/>
              <w:jc w:val="both"/>
              <w:rPr>
                <w:rFonts w:ascii="Times New Roman" w:hAnsi="Times New Roman" w:cs="Times New Roman"/>
                <w:lang w:val="uk-UA"/>
              </w:rPr>
            </w:pPr>
            <w:r w:rsidRPr="00EB5815">
              <w:rPr>
                <w:rFonts w:ascii="Times New Roman" w:hAnsi="Times New Roman" w:cs="Times New Roman"/>
              </w:rPr>
              <w:t>Цей Закон визначає платників</w:t>
            </w:r>
            <w:r w:rsidR="00EB5815" w:rsidRPr="00EB5815">
              <w:rPr>
                <w:rFonts w:ascii="Times New Roman" w:hAnsi="Times New Roman" w:cs="Times New Roman"/>
              </w:rPr>
              <w:t xml:space="preserve"> </w:t>
            </w:r>
            <w:r w:rsidRPr="00EB5815">
              <w:rPr>
                <w:rFonts w:ascii="Times New Roman" w:hAnsi="Times New Roman" w:cs="Times New Roman"/>
              </w:rPr>
              <w:t xml:space="preserve">податку на доданувартість, об'єкти, базу та ставки оподаткування, перелік неоподатковуваних та звільнених від оподаткування операцій, особливості оподаткування експортних та імпортних операцій, поняття податкової накладної, </w:t>
            </w:r>
            <w:r w:rsidRPr="00EB5815">
              <w:rPr>
                <w:rFonts w:ascii="Times New Roman" w:hAnsi="Times New Roman" w:cs="Times New Roman"/>
                <w:lang w:val="uk-UA"/>
              </w:rPr>
              <w:t>п</w:t>
            </w:r>
            <w:r w:rsidRPr="00EB5815">
              <w:rPr>
                <w:rFonts w:ascii="Times New Roman" w:hAnsi="Times New Roman" w:cs="Times New Roman"/>
              </w:rPr>
              <w:t>орядок</w:t>
            </w:r>
            <w:r w:rsidR="00EB5815" w:rsidRPr="00EB5815">
              <w:rPr>
                <w:rFonts w:ascii="Times New Roman" w:hAnsi="Times New Roman" w:cs="Times New Roman"/>
              </w:rPr>
              <w:t xml:space="preserve"> </w:t>
            </w:r>
            <w:r w:rsidRPr="00EB5815">
              <w:rPr>
                <w:rFonts w:ascii="Times New Roman" w:hAnsi="Times New Roman" w:cs="Times New Roman"/>
                <w:lang w:val="uk-UA"/>
              </w:rPr>
              <w:t>о</w:t>
            </w:r>
            <w:r w:rsidRPr="00EB5815">
              <w:rPr>
                <w:rFonts w:ascii="Times New Roman" w:hAnsi="Times New Roman" w:cs="Times New Roman"/>
              </w:rPr>
              <w:t>бліку, звітування</w:t>
            </w:r>
            <w:r w:rsidR="00EB5815" w:rsidRPr="00EB5815">
              <w:rPr>
                <w:rFonts w:ascii="Times New Roman" w:hAnsi="Times New Roman" w:cs="Times New Roman"/>
              </w:rPr>
              <w:t xml:space="preserve"> </w:t>
            </w:r>
            <w:r w:rsidRPr="00EB5815">
              <w:rPr>
                <w:rFonts w:ascii="Times New Roman" w:hAnsi="Times New Roman" w:cs="Times New Roman"/>
              </w:rPr>
              <w:t xml:space="preserve">та </w:t>
            </w:r>
            <w:r w:rsidRPr="00EB5815">
              <w:rPr>
                <w:rFonts w:ascii="Times New Roman" w:hAnsi="Times New Roman" w:cs="Times New Roman"/>
                <w:lang w:val="uk-UA"/>
              </w:rPr>
              <w:t>вн</w:t>
            </w:r>
            <w:r w:rsidRPr="00EB5815">
              <w:rPr>
                <w:rFonts w:ascii="Times New Roman" w:hAnsi="Times New Roman" w:cs="Times New Roman"/>
              </w:rPr>
              <w:t>есення</w:t>
            </w:r>
            <w:r w:rsidR="00EB5815" w:rsidRPr="00EB5815">
              <w:rPr>
                <w:rFonts w:ascii="Times New Roman" w:hAnsi="Times New Roman" w:cs="Times New Roman"/>
              </w:rPr>
              <w:t xml:space="preserve"> </w:t>
            </w:r>
            <w:r w:rsidRPr="00EB5815">
              <w:rPr>
                <w:rFonts w:ascii="Times New Roman" w:hAnsi="Times New Roman" w:cs="Times New Roman"/>
                <w:lang w:val="uk-UA"/>
              </w:rPr>
              <w:t>п</w:t>
            </w:r>
            <w:r w:rsidRPr="00EB5815">
              <w:rPr>
                <w:rFonts w:ascii="Times New Roman" w:hAnsi="Times New Roman" w:cs="Times New Roman"/>
              </w:rPr>
              <w:t xml:space="preserve">одатку до бюджету. </w:t>
            </w:r>
          </w:p>
        </w:tc>
        <w:tc>
          <w:tcPr>
            <w:tcW w:w="2914"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Закон використовується для визначення платників податку, об</w:t>
            </w:r>
            <w:r w:rsidRPr="00EB5815">
              <w:rPr>
                <w:sz w:val="20"/>
                <w:szCs w:val="20"/>
              </w:rPr>
              <w:t>’</w:t>
            </w:r>
            <w:r w:rsidRPr="00EB5815">
              <w:rPr>
                <w:sz w:val="20"/>
                <w:szCs w:val="20"/>
                <w:lang w:val="uk-UA"/>
              </w:rPr>
              <w:t>єктів опадаткування</w:t>
            </w:r>
          </w:p>
        </w:tc>
      </w:tr>
      <w:tr w:rsidR="00A46207" w:rsidRPr="00EB5815" w:rsidTr="00EB5815">
        <w:tc>
          <w:tcPr>
            <w:tcW w:w="2531" w:type="dxa"/>
          </w:tcPr>
          <w:p w:rsidR="00A46207" w:rsidRPr="00EB5815" w:rsidRDefault="00A46207" w:rsidP="00EB5815">
            <w:pPr>
              <w:widowControl w:val="0"/>
              <w:snapToGrid/>
              <w:spacing w:line="360" w:lineRule="auto"/>
              <w:jc w:val="both"/>
              <w:rPr>
                <w:sz w:val="20"/>
              </w:rPr>
            </w:pPr>
            <w:r w:rsidRPr="00EB5815">
              <w:rPr>
                <w:sz w:val="20"/>
              </w:rPr>
              <w:t>Положення (стандарт) бухгалтерського обліку 1(затверджено наказом Міністерства фінансів України №87 від 31 березня 1999 р. „Загальні вимоги до фінансової звітності ”;</w:t>
            </w:r>
          </w:p>
        </w:tc>
        <w:tc>
          <w:tcPr>
            <w:tcW w:w="3423" w:type="dxa"/>
            <w:gridSpan w:val="2"/>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Цим Положенням (стандартом) визначаються мета, склад і принципи підготовки фінансової звітності та вимоги до визнання і розкриття її елементів.</w:t>
            </w:r>
          </w:p>
        </w:tc>
        <w:tc>
          <w:tcPr>
            <w:tcW w:w="2914"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Норми цього Положення (стандарту) застосовуються до фінансової звітності підприємств, організацій та інших юридичних осіб</w:t>
            </w:r>
            <w:r w:rsidR="00EB5815" w:rsidRPr="00EB5815">
              <w:rPr>
                <w:sz w:val="20"/>
                <w:szCs w:val="20"/>
                <w:lang w:val="uk-UA"/>
              </w:rPr>
              <w:t xml:space="preserve"> </w:t>
            </w:r>
            <w:r w:rsidRPr="00EB5815">
              <w:rPr>
                <w:sz w:val="20"/>
                <w:szCs w:val="20"/>
                <w:lang w:val="uk-UA"/>
              </w:rPr>
              <w:t>усіх форм власності</w:t>
            </w:r>
            <w:r w:rsidR="00EB5815" w:rsidRPr="00EB5815">
              <w:rPr>
                <w:sz w:val="20"/>
                <w:szCs w:val="20"/>
                <w:lang w:val="uk-UA"/>
              </w:rPr>
              <w:t xml:space="preserve"> </w:t>
            </w:r>
            <w:r w:rsidRPr="00EB5815">
              <w:rPr>
                <w:sz w:val="20"/>
                <w:szCs w:val="20"/>
                <w:lang w:val="uk-UA"/>
              </w:rPr>
              <w:t>і консолідованої фінансової звітності.</w:t>
            </w:r>
          </w:p>
        </w:tc>
      </w:tr>
      <w:tr w:rsidR="00A46207" w:rsidRPr="00EB5815" w:rsidTr="00EB5815">
        <w:tc>
          <w:tcPr>
            <w:tcW w:w="2531"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Положення (стандарт) бухгалтерського обліку 2 „Баланс”</w:t>
            </w:r>
          </w:p>
        </w:tc>
        <w:tc>
          <w:tcPr>
            <w:tcW w:w="3389" w:type="dxa"/>
          </w:tcPr>
          <w:p w:rsidR="00A46207" w:rsidRPr="00EB5815" w:rsidRDefault="00A46207" w:rsidP="00EB5815">
            <w:pPr>
              <w:pStyle w:val="HTML"/>
              <w:widowControl w:val="0"/>
              <w:spacing w:line="360" w:lineRule="auto"/>
              <w:jc w:val="both"/>
              <w:rPr>
                <w:rFonts w:ascii="Times New Roman" w:hAnsi="Times New Roman"/>
              </w:rPr>
            </w:pPr>
            <w:r w:rsidRPr="00EB5815">
              <w:rPr>
                <w:rFonts w:ascii="Times New Roman" w:hAnsi="Times New Roman" w:cs="Times New Roman"/>
              </w:rPr>
              <w:t>Цим Положенням (стандартом)</w:t>
            </w:r>
            <w:r w:rsidR="00EB5815" w:rsidRPr="00EB5815">
              <w:rPr>
                <w:rFonts w:ascii="Times New Roman" w:hAnsi="Times New Roman" w:cs="Times New Roman"/>
              </w:rPr>
              <w:t xml:space="preserve"> </w:t>
            </w:r>
            <w:r w:rsidRPr="00EB5815">
              <w:rPr>
                <w:rFonts w:ascii="Times New Roman" w:hAnsi="Times New Roman" w:cs="Times New Roman"/>
              </w:rPr>
              <w:t>визначаються</w:t>
            </w:r>
            <w:r w:rsidR="00EB5815" w:rsidRPr="00EB5815">
              <w:rPr>
                <w:rFonts w:ascii="Times New Roman" w:hAnsi="Times New Roman" w:cs="Times New Roman"/>
              </w:rPr>
              <w:t xml:space="preserve"> </w:t>
            </w:r>
            <w:r w:rsidRPr="00EB5815">
              <w:rPr>
                <w:rFonts w:ascii="Times New Roman" w:hAnsi="Times New Roman" w:cs="Times New Roman"/>
              </w:rPr>
              <w:t>зміст</w:t>
            </w:r>
            <w:r w:rsidR="00EB5815" w:rsidRPr="00EB5815">
              <w:rPr>
                <w:rFonts w:ascii="Times New Roman" w:hAnsi="Times New Roman" w:cs="Times New Roman"/>
              </w:rPr>
              <w:t xml:space="preserve"> </w:t>
            </w:r>
            <w:r w:rsidRPr="00EB5815">
              <w:rPr>
                <w:rFonts w:ascii="Times New Roman" w:hAnsi="Times New Roman" w:cs="Times New Roman"/>
              </w:rPr>
              <w:t>і</w:t>
            </w:r>
            <w:r w:rsidR="00EB5815" w:rsidRPr="00EB5815">
              <w:rPr>
                <w:rFonts w:ascii="Times New Roman" w:hAnsi="Times New Roman" w:cs="Times New Roman"/>
              </w:rPr>
              <w:t xml:space="preserve"> </w:t>
            </w:r>
            <w:r w:rsidRPr="00EB5815">
              <w:rPr>
                <w:rFonts w:ascii="Times New Roman" w:hAnsi="Times New Roman" w:cs="Times New Roman"/>
              </w:rPr>
              <w:t>форма балансу та загальні вимоги до розкриття його статей</w:t>
            </w:r>
          </w:p>
        </w:tc>
        <w:tc>
          <w:tcPr>
            <w:tcW w:w="2948" w:type="dxa"/>
            <w:gridSpan w:val="2"/>
          </w:tcPr>
          <w:p w:rsidR="00A46207" w:rsidRPr="00EB5815" w:rsidRDefault="00C71F86" w:rsidP="00EB5815">
            <w:pPr>
              <w:pStyle w:val="HTML"/>
              <w:widowControl w:val="0"/>
              <w:tabs>
                <w:tab w:val="clear" w:pos="916"/>
                <w:tab w:val="clear" w:pos="1832"/>
                <w:tab w:val="clear" w:pos="2748"/>
                <w:tab w:val="left" w:pos="2869"/>
              </w:tabs>
              <w:spacing w:line="360" w:lineRule="auto"/>
              <w:jc w:val="both"/>
              <w:rPr>
                <w:rFonts w:ascii="Times New Roman" w:hAnsi="Times New Roman" w:cs="Times New Roman"/>
                <w:lang w:val="uk-UA"/>
              </w:rPr>
            </w:pPr>
            <w:r w:rsidRPr="00EB5815">
              <w:rPr>
                <w:rFonts w:ascii="Times New Roman" w:hAnsi="Times New Roman" w:cs="Times New Roman"/>
              </w:rPr>
              <w:t>Норми</w:t>
            </w:r>
            <w:r w:rsidR="00EB5815" w:rsidRPr="00EB5815">
              <w:rPr>
                <w:rFonts w:ascii="Times New Roman" w:hAnsi="Times New Roman" w:cs="Times New Roman"/>
              </w:rPr>
              <w:t xml:space="preserve"> </w:t>
            </w:r>
            <w:r w:rsidRPr="00EB5815">
              <w:rPr>
                <w:rFonts w:ascii="Times New Roman" w:hAnsi="Times New Roman" w:cs="Times New Roman"/>
              </w:rPr>
              <w:t>цього</w:t>
            </w:r>
            <w:r w:rsidR="00EB5815" w:rsidRPr="00EB5815">
              <w:rPr>
                <w:rFonts w:ascii="Times New Roman" w:hAnsi="Times New Roman" w:cs="Times New Roman"/>
              </w:rPr>
              <w:t xml:space="preserve"> </w:t>
            </w:r>
            <w:r w:rsidRPr="00EB5815">
              <w:rPr>
                <w:rFonts w:ascii="Times New Roman" w:hAnsi="Times New Roman" w:cs="Times New Roman"/>
              </w:rPr>
              <w:t xml:space="preserve">Положення </w:t>
            </w:r>
            <w:r w:rsidR="00A46207" w:rsidRPr="00EB5815">
              <w:rPr>
                <w:rFonts w:ascii="Times New Roman" w:hAnsi="Times New Roman" w:cs="Times New Roman"/>
              </w:rPr>
              <w:t>(ст</w:t>
            </w:r>
            <w:r w:rsidRPr="00EB5815">
              <w:rPr>
                <w:rFonts w:ascii="Times New Roman" w:hAnsi="Times New Roman" w:cs="Times New Roman"/>
              </w:rPr>
              <w:t>андарту)</w:t>
            </w:r>
            <w:r w:rsidR="00A46207" w:rsidRPr="00EB5815">
              <w:rPr>
                <w:rFonts w:ascii="Times New Roman" w:hAnsi="Times New Roman" w:cs="Times New Roman"/>
              </w:rPr>
              <w:t>застосовуються</w:t>
            </w:r>
            <w:r w:rsidR="00EB5815" w:rsidRPr="00EB5815">
              <w:rPr>
                <w:rFonts w:ascii="Times New Roman" w:hAnsi="Times New Roman" w:cs="Times New Roman"/>
              </w:rPr>
              <w:t xml:space="preserve"> </w:t>
            </w:r>
            <w:r w:rsidR="00A46207" w:rsidRPr="00EB5815">
              <w:rPr>
                <w:rFonts w:ascii="Times New Roman" w:hAnsi="Times New Roman" w:cs="Times New Roman"/>
              </w:rPr>
              <w:t>до балансів підприємств, організацій та інших юридичних осіб усіх форм</w:t>
            </w:r>
            <w:r w:rsidR="00EB5815" w:rsidRPr="00EB5815">
              <w:rPr>
                <w:rFonts w:ascii="Times New Roman" w:hAnsi="Times New Roman" w:cs="Times New Roman"/>
              </w:rPr>
              <w:t xml:space="preserve"> </w:t>
            </w:r>
            <w:r w:rsidR="00A46207" w:rsidRPr="00EB5815">
              <w:rPr>
                <w:rFonts w:ascii="Times New Roman" w:hAnsi="Times New Roman" w:cs="Times New Roman"/>
              </w:rPr>
              <w:t xml:space="preserve">власності </w:t>
            </w:r>
          </w:p>
        </w:tc>
      </w:tr>
      <w:tr w:rsidR="00A46207" w:rsidRPr="00EB5815" w:rsidTr="00EB5815">
        <w:tc>
          <w:tcPr>
            <w:tcW w:w="2531"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Положення (стандарт) бухгалтерського обліку 3 „Звіт про фінансові результати”;</w:t>
            </w:r>
          </w:p>
        </w:tc>
        <w:tc>
          <w:tcPr>
            <w:tcW w:w="3389" w:type="dxa"/>
          </w:tcPr>
          <w:p w:rsidR="00A46207" w:rsidRPr="00EB5815" w:rsidRDefault="00A46207" w:rsidP="00EB5815">
            <w:pPr>
              <w:pStyle w:val="HTML"/>
              <w:widowControl w:val="0"/>
              <w:spacing w:line="360" w:lineRule="auto"/>
              <w:jc w:val="both"/>
              <w:rPr>
                <w:rFonts w:ascii="Times New Roman" w:hAnsi="Times New Roman" w:cs="Times New Roman"/>
                <w:lang w:val="uk-UA"/>
              </w:rPr>
            </w:pPr>
            <w:r w:rsidRPr="00EB5815">
              <w:rPr>
                <w:rFonts w:ascii="Times New Roman" w:hAnsi="Times New Roman" w:cs="Times New Roman"/>
              </w:rPr>
              <w:t>Цим Положенням (стандартом)</w:t>
            </w:r>
            <w:r w:rsidR="00EB5815" w:rsidRPr="00EB5815">
              <w:rPr>
                <w:rFonts w:ascii="Times New Roman" w:hAnsi="Times New Roman" w:cs="Times New Roman"/>
              </w:rPr>
              <w:t xml:space="preserve"> </w:t>
            </w:r>
            <w:r w:rsidRPr="00EB5815">
              <w:rPr>
                <w:rFonts w:ascii="Times New Roman" w:hAnsi="Times New Roman" w:cs="Times New Roman"/>
              </w:rPr>
              <w:t>визначаються</w:t>
            </w:r>
            <w:r w:rsidR="00EB5815" w:rsidRPr="00EB5815">
              <w:rPr>
                <w:rFonts w:ascii="Times New Roman" w:hAnsi="Times New Roman" w:cs="Times New Roman"/>
              </w:rPr>
              <w:t xml:space="preserve"> </w:t>
            </w:r>
            <w:r w:rsidRPr="00EB5815">
              <w:rPr>
                <w:rFonts w:ascii="Times New Roman" w:hAnsi="Times New Roman" w:cs="Times New Roman"/>
              </w:rPr>
              <w:t>зміст</w:t>
            </w:r>
            <w:r w:rsidR="00EB5815" w:rsidRPr="00EB5815">
              <w:rPr>
                <w:rFonts w:ascii="Times New Roman" w:hAnsi="Times New Roman" w:cs="Times New Roman"/>
              </w:rPr>
              <w:t xml:space="preserve"> </w:t>
            </w:r>
            <w:r w:rsidRPr="00EB5815">
              <w:rPr>
                <w:rFonts w:ascii="Times New Roman" w:hAnsi="Times New Roman" w:cs="Times New Roman"/>
              </w:rPr>
              <w:t>і</w:t>
            </w:r>
            <w:r w:rsidR="00EB5815" w:rsidRPr="00EB5815">
              <w:rPr>
                <w:rFonts w:ascii="Times New Roman" w:hAnsi="Times New Roman" w:cs="Times New Roman"/>
              </w:rPr>
              <w:t xml:space="preserve"> </w:t>
            </w:r>
            <w:r w:rsidRPr="00EB5815">
              <w:rPr>
                <w:rFonts w:ascii="Times New Roman" w:hAnsi="Times New Roman" w:cs="Times New Roman"/>
              </w:rPr>
              <w:t>форма Звіту</w:t>
            </w:r>
            <w:r w:rsidR="00EB5815" w:rsidRPr="00EB5815">
              <w:rPr>
                <w:rFonts w:ascii="Times New Roman" w:hAnsi="Times New Roman" w:cs="Times New Roman"/>
              </w:rPr>
              <w:t xml:space="preserve"> </w:t>
            </w:r>
            <w:r w:rsidRPr="00EB5815">
              <w:rPr>
                <w:rFonts w:ascii="Times New Roman" w:hAnsi="Times New Roman" w:cs="Times New Roman"/>
              </w:rPr>
              <w:t>про</w:t>
            </w:r>
            <w:r w:rsidR="00EB5815" w:rsidRPr="00EB5815">
              <w:rPr>
                <w:rFonts w:ascii="Times New Roman" w:hAnsi="Times New Roman" w:cs="Times New Roman"/>
              </w:rPr>
              <w:t xml:space="preserve"> </w:t>
            </w:r>
            <w:r w:rsidRPr="00EB5815">
              <w:rPr>
                <w:rFonts w:ascii="Times New Roman" w:hAnsi="Times New Roman" w:cs="Times New Roman"/>
              </w:rPr>
              <w:t>фінансові</w:t>
            </w:r>
            <w:r w:rsidR="00EB5815" w:rsidRPr="00EB5815">
              <w:rPr>
                <w:rFonts w:ascii="Times New Roman" w:hAnsi="Times New Roman" w:cs="Times New Roman"/>
              </w:rPr>
              <w:t xml:space="preserve"> </w:t>
            </w:r>
            <w:r w:rsidRPr="00EB5815">
              <w:rPr>
                <w:rFonts w:ascii="Times New Roman" w:hAnsi="Times New Roman" w:cs="Times New Roman"/>
              </w:rPr>
              <w:t>результати,</w:t>
            </w:r>
            <w:r w:rsidR="00EB5815" w:rsidRPr="00EB5815">
              <w:rPr>
                <w:rFonts w:ascii="Times New Roman" w:hAnsi="Times New Roman" w:cs="Times New Roman"/>
              </w:rPr>
              <w:t xml:space="preserve"> </w:t>
            </w:r>
            <w:r w:rsidRPr="00EB5815">
              <w:rPr>
                <w:rFonts w:ascii="Times New Roman" w:hAnsi="Times New Roman" w:cs="Times New Roman"/>
              </w:rPr>
              <w:t>а</w:t>
            </w:r>
            <w:r w:rsidR="00EB5815" w:rsidRPr="00EB5815">
              <w:rPr>
                <w:rFonts w:ascii="Times New Roman" w:hAnsi="Times New Roman" w:cs="Times New Roman"/>
              </w:rPr>
              <w:t xml:space="preserve"> </w:t>
            </w:r>
            <w:r w:rsidRPr="00EB5815">
              <w:rPr>
                <w:rFonts w:ascii="Times New Roman" w:hAnsi="Times New Roman" w:cs="Times New Roman"/>
              </w:rPr>
              <w:t>також</w:t>
            </w:r>
            <w:r w:rsidR="00EB5815" w:rsidRPr="00EB5815">
              <w:rPr>
                <w:rFonts w:ascii="Times New Roman" w:hAnsi="Times New Roman" w:cs="Times New Roman"/>
              </w:rPr>
              <w:t xml:space="preserve"> </w:t>
            </w:r>
            <w:r w:rsidRPr="00EB5815">
              <w:rPr>
                <w:rFonts w:ascii="Times New Roman" w:hAnsi="Times New Roman" w:cs="Times New Roman"/>
              </w:rPr>
              <w:t>загальні</w:t>
            </w:r>
            <w:r w:rsidR="00EB5815" w:rsidRPr="00EB5815">
              <w:rPr>
                <w:rFonts w:ascii="Times New Roman" w:hAnsi="Times New Roman" w:cs="Times New Roman"/>
              </w:rPr>
              <w:t xml:space="preserve"> </w:t>
            </w:r>
            <w:r w:rsidRPr="00EB5815">
              <w:rPr>
                <w:rFonts w:ascii="Times New Roman" w:hAnsi="Times New Roman" w:cs="Times New Roman"/>
              </w:rPr>
              <w:t>вимоги</w:t>
            </w:r>
            <w:r w:rsidR="00EB5815" w:rsidRPr="00EB5815">
              <w:rPr>
                <w:rFonts w:ascii="Times New Roman" w:hAnsi="Times New Roman" w:cs="Times New Roman"/>
              </w:rPr>
              <w:t xml:space="preserve"> </w:t>
            </w:r>
            <w:r w:rsidRPr="00EB5815">
              <w:rPr>
                <w:rFonts w:ascii="Times New Roman" w:hAnsi="Times New Roman" w:cs="Times New Roman"/>
              </w:rPr>
              <w:t>до</w:t>
            </w:r>
            <w:r w:rsidRPr="00EB5815">
              <w:rPr>
                <w:rFonts w:ascii="Times New Roman" w:hAnsi="Times New Roman" w:cs="Times New Roman"/>
                <w:lang w:val="uk-UA"/>
              </w:rPr>
              <w:t xml:space="preserve"> </w:t>
            </w:r>
            <w:r w:rsidRPr="00EB5815">
              <w:rPr>
                <w:rFonts w:ascii="Times New Roman" w:hAnsi="Times New Roman" w:cs="Times New Roman"/>
              </w:rPr>
              <w:t>розкриття його статей</w:t>
            </w:r>
          </w:p>
        </w:tc>
        <w:tc>
          <w:tcPr>
            <w:tcW w:w="2948" w:type="dxa"/>
            <w:gridSpan w:val="2"/>
          </w:tcPr>
          <w:p w:rsidR="00A46207" w:rsidRPr="00EB5815" w:rsidRDefault="00A46207" w:rsidP="00EB5815">
            <w:pPr>
              <w:pStyle w:val="HTML"/>
              <w:widowControl w:val="0"/>
              <w:spacing w:line="360" w:lineRule="auto"/>
              <w:jc w:val="both"/>
              <w:rPr>
                <w:rFonts w:ascii="Times New Roman" w:hAnsi="Times New Roman" w:cs="Times New Roman"/>
                <w:lang w:val="uk-UA"/>
              </w:rPr>
            </w:pPr>
            <w:r w:rsidRPr="00EB5815">
              <w:rPr>
                <w:rFonts w:ascii="Times New Roman" w:hAnsi="Times New Roman" w:cs="Times New Roman"/>
                <w:lang w:val="uk-UA"/>
              </w:rPr>
              <w:t>Норми</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цього</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Положення (стандарту) стосуються звітів про фінансові</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результати</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 xml:space="preserve">підприємств, організацій та інших юридичних осіб </w:t>
            </w:r>
          </w:p>
        </w:tc>
      </w:tr>
      <w:tr w:rsidR="00A46207" w:rsidRPr="00EB5815" w:rsidTr="00EB5815">
        <w:tc>
          <w:tcPr>
            <w:tcW w:w="2531"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Положення (стандарт) бухгалтерського обліку 4</w:t>
            </w:r>
            <w:r w:rsidR="00EB5815" w:rsidRPr="00EB5815">
              <w:rPr>
                <w:sz w:val="20"/>
                <w:szCs w:val="20"/>
                <w:lang w:val="uk-UA"/>
              </w:rPr>
              <w:t xml:space="preserve"> </w:t>
            </w:r>
            <w:r w:rsidRPr="00EB5815">
              <w:rPr>
                <w:sz w:val="20"/>
                <w:szCs w:val="20"/>
                <w:lang w:val="uk-UA"/>
              </w:rPr>
              <w:t>„Звіт про рух грошових коштів”</w:t>
            </w:r>
          </w:p>
        </w:tc>
        <w:tc>
          <w:tcPr>
            <w:tcW w:w="3389" w:type="dxa"/>
          </w:tcPr>
          <w:p w:rsidR="00A46207" w:rsidRPr="00EB5815" w:rsidRDefault="00A46207" w:rsidP="00EB5815">
            <w:pPr>
              <w:pStyle w:val="HTML"/>
              <w:widowControl w:val="0"/>
              <w:spacing w:line="360" w:lineRule="auto"/>
              <w:jc w:val="both"/>
              <w:rPr>
                <w:rFonts w:ascii="Times New Roman" w:hAnsi="Times New Roman" w:cs="Times New Roman"/>
              </w:rPr>
            </w:pPr>
            <w:r w:rsidRPr="00EB5815">
              <w:rPr>
                <w:rFonts w:ascii="Times New Roman" w:hAnsi="Times New Roman" w:cs="Times New Roman"/>
              </w:rPr>
              <w:t>им</w:t>
            </w:r>
            <w:r w:rsidR="00EB5815" w:rsidRPr="00EB5815">
              <w:rPr>
                <w:rFonts w:ascii="Times New Roman" w:hAnsi="Times New Roman" w:cs="Times New Roman"/>
              </w:rPr>
              <w:t xml:space="preserve"> </w:t>
            </w:r>
            <w:r w:rsidRPr="00EB5815">
              <w:rPr>
                <w:rFonts w:ascii="Times New Roman" w:hAnsi="Times New Roman" w:cs="Times New Roman"/>
              </w:rPr>
              <w:t>Положенням</w:t>
            </w:r>
            <w:r w:rsidR="00EB5815" w:rsidRPr="00EB5815">
              <w:rPr>
                <w:rFonts w:ascii="Times New Roman" w:hAnsi="Times New Roman" w:cs="Times New Roman"/>
              </w:rPr>
              <w:t xml:space="preserve"> </w:t>
            </w:r>
            <w:r w:rsidRPr="00EB5815">
              <w:rPr>
                <w:rFonts w:ascii="Times New Roman" w:hAnsi="Times New Roman" w:cs="Times New Roman"/>
              </w:rPr>
              <w:t>(стандартом)</w:t>
            </w:r>
            <w:r w:rsidR="00EB5815" w:rsidRPr="00EB5815">
              <w:rPr>
                <w:rFonts w:ascii="Times New Roman" w:hAnsi="Times New Roman" w:cs="Times New Roman"/>
              </w:rPr>
              <w:t xml:space="preserve"> </w:t>
            </w:r>
            <w:r w:rsidRPr="00EB5815">
              <w:rPr>
                <w:rFonts w:ascii="Times New Roman" w:hAnsi="Times New Roman" w:cs="Times New Roman"/>
              </w:rPr>
              <w:t>визначаються зміст і форма звіту про рух грошових коштів та загальні вимоги до розкриття його статей</w:t>
            </w:r>
          </w:p>
        </w:tc>
        <w:tc>
          <w:tcPr>
            <w:tcW w:w="2948" w:type="dxa"/>
            <w:gridSpan w:val="2"/>
          </w:tcPr>
          <w:p w:rsidR="00A46207" w:rsidRPr="00EB5815" w:rsidRDefault="00A46207" w:rsidP="00EB5815">
            <w:pPr>
              <w:pStyle w:val="HTML"/>
              <w:widowControl w:val="0"/>
              <w:spacing w:line="360" w:lineRule="auto"/>
              <w:jc w:val="both"/>
              <w:rPr>
                <w:rFonts w:ascii="Times New Roman" w:hAnsi="Times New Roman" w:cs="Times New Roman"/>
                <w:lang w:val="uk-UA"/>
              </w:rPr>
            </w:pPr>
            <w:r w:rsidRPr="00EB5815">
              <w:rPr>
                <w:rFonts w:ascii="Times New Roman" w:hAnsi="Times New Roman" w:cs="Times New Roman"/>
                <w:lang w:val="uk-UA"/>
              </w:rPr>
              <w:t>Норми</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цього</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Положення</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(стандарту) стосуються звітів про рух грошових коштів підприємств,</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організацій та</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інших</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юридичних осіб</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усіх</w:t>
            </w:r>
            <w:r w:rsidR="00EB5815" w:rsidRPr="00EB5815">
              <w:rPr>
                <w:rFonts w:ascii="Times New Roman" w:hAnsi="Times New Roman" w:cs="Times New Roman"/>
                <w:lang w:val="uk-UA"/>
              </w:rPr>
              <w:t xml:space="preserve"> </w:t>
            </w:r>
            <w:r w:rsidRPr="00EB5815">
              <w:rPr>
                <w:rFonts w:ascii="Times New Roman" w:hAnsi="Times New Roman" w:cs="Times New Roman"/>
                <w:lang w:val="uk-UA"/>
              </w:rPr>
              <w:t xml:space="preserve">форм власності </w:t>
            </w:r>
          </w:p>
        </w:tc>
      </w:tr>
      <w:tr w:rsidR="00A46207" w:rsidRPr="00EB5815" w:rsidTr="00EB5815">
        <w:trPr>
          <w:trHeight w:val="1144"/>
        </w:trPr>
        <w:tc>
          <w:tcPr>
            <w:tcW w:w="2531" w:type="dxa"/>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sz w:val="20"/>
                <w:szCs w:val="20"/>
                <w:lang w:val="uk-UA"/>
              </w:rPr>
              <w:t>П(С)БО 5 „Звіт про власний капітал”</w:t>
            </w:r>
          </w:p>
        </w:tc>
        <w:tc>
          <w:tcPr>
            <w:tcW w:w="3389" w:type="dxa"/>
          </w:tcPr>
          <w:p w:rsidR="00A46207" w:rsidRPr="00EB5815" w:rsidRDefault="00A46207" w:rsidP="00EB5815">
            <w:pPr>
              <w:pStyle w:val="HTML"/>
              <w:widowControl w:val="0"/>
              <w:spacing w:line="360" w:lineRule="auto"/>
              <w:jc w:val="both"/>
              <w:rPr>
                <w:rFonts w:ascii="Times New Roman" w:hAnsi="Times New Roman" w:cs="Times New Roman"/>
                <w:lang w:val="uk-UA"/>
              </w:rPr>
            </w:pPr>
            <w:r w:rsidRPr="00EB5815">
              <w:rPr>
                <w:rFonts w:ascii="Times New Roman" w:hAnsi="Times New Roman" w:cs="Times New Roman"/>
              </w:rPr>
              <w:t>Цим</w:t>
            </w:r>
            <w:r w:rsidR="00EB5815" w:rsidRPr="00EB5815">
              <w:rPr>
                <w:rFonts w:ascii="Times New Roman" w:hAnsi="Times New Roman" w:cs="Times New Roman"/>
              </w:rPr>
              <w:t xml:space="preserve"> </w:t>
            </w:r>
            <w:r w:rsidRPr="00EB5815">
              <w:rPr>
                <w:rFonts w:ascii="Times New Roman" w:hAnsi="Times New Roman" w:cs="Times New Roman"/>
              </w:rPr>
              <w:t>Положенням</w:t>
            </w:r>
            <w:r w:rsidR="00EB5815" w:rsidRPr="00EB5815">
              <w:rPr>
                <w:rFonts w:ascii="Times New Roman" w:hAnsi="Times New Roman" w:cs="Times New Roman"/>
              </w:rPr>
              <w:t xml:space="preserve"> </w:t>
            </w:r>
            <w:r w:rsidRPr="00EB5815">
              <w:rPr>
                <w:rFonts w:ascii="Times New Roman" w:hAnsi="Times New Roman" w:cs="Times New Roman"/>
              </w:rPr>
              <w:t>(стандартом)</w:t>
            </w:r>
            <w:r w:rsidR="00EB5815" w:rsidRPr="00EB5815">
              <w:rPr>
                <w:rFonts w:ascii="Times New Roman" w:hAnsi="Times New Roman" w:cs="Times New Roman"/>
              </w:rPr>
              <w:t xml:space="preserve"> </w:t>
            </w:r>
            <w:r w:rsidRPr="00EB5815">
              <w:rPr>
                <w:rFonts w:ascii="Times New Roman" w:hAnsi="Times New Roman" w:cs="Times New Roman"/>
              </w:rPr>
              <w:t>визначаються зміст і форма звіту</w:t>
            </w:r>
            <w:r w:rsidR="00EB5815" w:rsidRPr="00EB5815">
              <w:rPr>
                <w:rFonts w:ascii="Times New Roman" w:hAnsi="Times New Roman" w:cs="Times New Roman"/>
              </w:rPr>
              <w:t xml:space="preserve"> </w:t>
            </w:r>
            <w:r w:rsidRPr="00EB5815">
              <w:rPr>
                <w:rFonts w:ascii="Times New Roman" w:hAnsi="Times New Roman" w:cs="Times New Roman"/>
              </w:rPr>
              <w:t>про</w:t>
            </w:r>
            <w:r w:rsidR="00EB5815" w:rsidRPr="00EB5815">
              <w:rPr>
                <w:rFonts w:ascii="Times New Roman" w:hAnsi="Times New Roman" w:cs="Times New Roman"/>
              </w:rPr>
              <w:t xml:space="preserve"> </w:t>
            </w:r>
            <w:r w:rsidRPr="00EB5815">
              <w:rPr>
                <w:rFonts w:ascii="Times New Roman" w:hAnsi="Times New Roman" w:cs="Times New Roman"/>
              </w:rPr>
              <w:t>власний</w:t>
            </w:r>
            <w:r w:rsidR="00EB5815" w:rsidRPr="00EB5815">
              <w:rPr>
                <w:rFonts w:ascii="Times New Roman" w:hAnsi="Times New Roman" w:cs="Times New Roman"/>
              </w:rPr>
              <w:t xml:space="preserve"> </w:t>
            </w:r>
            <w:r w:rsidRPr="00EB5815">
              <w:rPr>
                <w:rFonts w:ascii="Times New Roman" w:hAnsi="Times New Roman" w:cs="Times New Roman"/>
              </w:rPr>
              <w:t>капітал</w:t>
            </w:r>
            <w:r w:rsidR="00EB5815" w:rsidRPr="00EB5815">
              <w:rPr>
                <w:rFonts w:ascii="Times New Roman" w:hAnsi="Times New Roman" w:cs="Times New Roman"/>
              </w:rPr>
              <w:t xml:space="preserve"> </w:t>
            </w:r>
            <w:r w:rsidRPr="00EB5815">
              <w:rPr>
                <w:rFonts w:ascii="Times New Roman" w:hAnsi="Times New Roman" w:cs="Times New Roman"/>
              </w:rPr>
              <w:t>і</w:t>
            </w:r>
            <w:r w:rsidR="00EB5815" w:rsidRPr="00EB5815">
              <w:rPr>
                <w:rFonts w:ascii="Times New Roman" w:hAnsi="Times New Roman" w:cs="Times New Roman"/>
              </w:rPr>
              <w:t xml:space="preserve"> </w:t>
            </w:r>
            <w:r w:rsidRPr="00EB5815">
              <w:rPr>
                <w:rFonts w:ascii="Times New Roman" w:hAnsi="Times New Roman" w:cs="Times New Roman"/>
              </w:rPr>
              <w:t>загальні вимоги до розкриття його статей</w:t>
            </w:r>
          </w:p>
        </w:tc>
        <w:tc>
          <w:tcPr>
            <w:tcW w:w="2948" w:type="dxa"/>
            <w:gridSpan w:val="2"/>
          </w:tcPr>
          <w:p w:rsidR="00A46207" w:rsidRPr="00EB5815" w:rsidRDefault="00A46207" w:rsidP="00EB5815">
            <w:pPr>
              <w:pStyle w:val="HTML"/>
              <w:widowControl w:val="0"/>
              <w:spacing w:line="360" w:lineRule="auto"/>
              <w:jc w:val="both"/>
              <w:rPr>
                <w:rFonts w:ascii="Times New Roman" w:hAnsi="Times New Roman" w:cs="Times New Roman"/>
                <w:lang w:val="uk-UA"/>
              </w:rPr>
            </w:pPr>
            <w:r w:rsidRPr="00EB5815">
              <w:rPr>
                <w:rFonts w:ascii="Times New Roman" w:hAnsi="Times New Roman" w:cs="Times New Roman"/>
              </w:rPr>
              <w:t>Норми цього Положення (стандарту) стосуються підприємств, організацій</w:t>
            </w:r>
            <w:r w:rsidR="00EB5815" w:rsidRPr="00EB5815">
              <w:rPr>
                <w:rFonts w:ascii="Times New Roman" w:hAnsi="Times New Roman" w:cs="Times New Roman"/>
              </w:rPr>
              <w:t xml:space="preserve"> </w:t>
            </w:r>
            <w:r w:rsidRPr="00EB5815">
              <w:rPr>
                <w:rFonts w:ascii="Times New Roman" w:hAnsi="Times New Roman" w:cs="Times New Roman"/>
              </w:rPr>
              <w:t>та</w:t>
            </w:r>
            <w:r w:rsidR="00EB5815" w:rsidRPr="00EB5815">
              <w:rPr>
                <w:rFonts w:ascii="Times New Roman" w:hAnsi="Times New Roman" w:cs="Times New Roman"/>
              </w:rPr>
              <w:t xml:space="preserve"> </w:t>
            </w:r>
            <w:r w:rsidR="00C71F86" w:rsidRPr="00EB5815">
              <w:rPr>
                <w:rFonts w:ascii="Times New Roman" w:hAnsi="Times New Roman" w:cs="Times New Roman"/>
              </w:rPr>
              <w:t>інших</w:t>
            </w:r>
            <w:r w:rsidR="00EB5815" w:rsidRPr="00EB5815">
              <w:rPr>
                <w:rFonts w:ascii="Times New Roman" w:hAnsi="Times New Roman" w:cs="Times New Roman"/>
              </w:rPr>
              <w:t xml:space="preserve"> </w:t>
            </w:r>
            <w:r w:rsidR="00C71F86" w:rsidRPr="00EB5815">
              <w:rPr>
                <w:rFonts w:ascii="Times New Roman" w:hAnsi="Times New Roman" w:cs="Times New Roman"/>
              </w:rPr>
              <w:t>юридичних</w:t>
            </w:r>
            <w:r w:rsidR="00EB5815" w:rsidRPr="00EB5815">
              <w:rPr>
                <w:rFonts w:ascii="Times New Roman" w:hAnsi="Times New Roman" w:cs="Times New Roman"/>
              </w:rPr>
              <w:t xml:space="preserve"> </w:t>
            </w:r>
            <w:r w:rsidR="00C71F86" w:rsidRPr="00EB5815">
              <w:rPr>
                <w:rFonts w:ascii="Times New Roman" w:hAnsi="Times New Roman" w:cs="Times New Roman"/>
              </w:rPr>
              <w:t>осіб</w:t>
            </w:r>
            <w:r w:rsidR="00EB5815" w:rsidRPr="00EB5815">
              <w:rPr>
                <w:rFonts w:ascii="Times New Roman" w:hAnsi="Times New Roman" w:cs="Times New Roman"/>
              </w:rPr>
              <w:t xml:space="preserve"> </w:t>
            </w:r>
            <w:r w:rsidR="00C71F86" w:rsidRPr="00EB5815">
              <w:rPr>
                <w:rFonts w:ascii="Times New Roman" w:hAnsi="Times New Roman" w:cs="Times New Roman"/>
              </w:rPr>
              <w:t xml:space="preserve">усіх </w:t>
            </w:r>
            <w:r w:rsidRPr="00EB5815">
              <w:rPr>
                <w:rFonts w:ascii="Times New Roman" w:hAnsi="Times New Roman" w:cs="Times New Roman"/>
              </w:rPr>
              <w:t xml:space="preserve">форм власності </w:t>
            </w:r>
          </w:p>
        </w:tc>
      </w:tr>
      <w:tr w:rsidR="00A46207" w:rsidRPr="00EB5815" w:rsidTr="00EB5815">
        <w:tc>
          <w:tcPr>
            <w:tcW w:w="2531" w:type="dxa"/>
          </w:tcPr>
          <w:p w:rsidR="00A46207" w:rsidRPr="00EB5815" w:rsidRDefault="00A46207" w:rsidP="00EB5815">
            <w:pPr>
              <w:widowControl w:val="0"/>
              <w:snapToGrid/>
              <w:spacing w:line="360" w:lineRule="auto"/>
              <w:jc w:val="both"/>
              <w:rPr>
                <w:sz w:val="20"/>
              </w:rPr>
            </w:pPr>
            <w:r w:rsidRPr="00EB5815">
              <w:rPr>
                <w:sz w:val="20"/>
              </w:rPr>
              <w:t>П(С)БО 6 „Виправлення помилок і зміни у фінансових звітах” та ін</w:t>
            </w:r>
          </w:p>
        </w:tc>
        <w:tc>
          <w:tcPr>
            <w:tcW w:w="3389" w:type="dxa"/>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sz w:val="20"/>
                <w:szCs w:val="20"/>
                <w:lang w:val="uk-UA"/>
              </w:rPr>
              <w:t>Цим Положенням (стандартом) визначається порядок виправлення помилок, внесення та розкриття інших змін у фінансовій звітності</w:t>
            </w:r>
          </w:p>
        </w:tc>
        <w:tc>
          <w:tcPr>
            <w:tcW w:w="2948" w:type="dxa"/>
            <w:gridSpan w:val="2"/>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sz w:val="20"/>
                <w:szCs w:val="20"/>
                <w:lang w:val="uk-UA"/>
              </w:rPr>
              <w:t>Норми цього Положення (стандарту) застосовуються у фінансовій звітності підприємств, організацій та інших юридичних осіб</w:t>
            </w:r>
            <w:r w:rsidR="00EB5815" w:rsidRPr="00EB5815">
              <w:rPr>
                <w:sz w:val="20"/>
                <w:szCs w:val="20"/>
                <w:lang w:val="uk-UA"/>
              </w:rPr>
              <w:t xml:space="preserve"> </w:t>
            </w:r>
            <w:r w:rsidRPr="00EB5815">
              <w:rPr>
                <w:sz w:val="20"/>
                <w:szCs w:val="20"/>
                <w:lang w:val="uk-UA"/>
              </w:rPr>
              <w:t xml:space="preserve">усіх форм власності </w:t>
            </w:r>
          </w:p>
        </w:tc>
      </w:tr>
      <w:tr w:rsidR="00A46207" w:rsidRPr="00EB5815" w:rsidTr="00EB5815">
        <w:tc>
          <w:tcPr>
            <w:tcW w:w="2531" w:type="dxa"/>
          </w:tcPr>
          <w:p w:rsidR="00A46207" w:rsidRPr="00EB5815" w:rsidRDefault="00A46207" w:rsidP="00EB5815">
            <w:pPr>
              <w:pStyle w:val="HTML"/>
              <w:widowControl w:val="0"/>
              <w:spacing w:line="360" w:lineRule="auto"/>
              <w:jc w:val="both"/>
              <w:rPr>
                <w:rFonts w:ascii="Times New Roman" w:hAnsi="Times New Roman"/>
                <w:lang w:val="uk-UA"/>
              </w:rPr>
            </w:pPr>
            <w:r w:rsidRPr="00EB5815">
              <w:rPr>
                <w:rFonts w:ascii="Times New Roman" w:hAnsi="Times New Roman" w:cs="Times New Roman"/>
                <w:bCs/>
              </w:rPr>
              <w:t xml:space="preserve">Положення про документальне забезпечення записів у бухгалтерському обліку </w:t>
            </w:r>
            <w:r w:rsidRPr="00EB5815">
              <w:rPr>
                <w:rFonts w:ascii="Times New Roman" w:hAnsi="Times New Roman" w:cs="Times New Roman"/>
                <w:lang w:val="uk-UA"/>
              </w:rPr>
              <w:t>з</w:t>
            </w:r>
            <w:r w:rsidRPr="00EB5815">
              <w:rPr>
                <w:rFonts w:ascii="Times New Roman" w:hAnsi="Times New Roman" w:cs="Times New Roman"/>
              </w:rPr>
              <w:t>атверджен</w:t>
            </w:r>
            <w:r w:rsidRPr="00EB5815">
              <w:rPr>
                <w:rFonts w:ascii="Times New Roman" w:hAnsi="Times New Roman" w:cs="Times New Roman"/>
                <w:lang w:val="uk-UA"/>
              </w:rPr>
              <w:t>е</w:t>
            </w:r>
            <w:r w:rsidRPr="00EB5815">
              <w:rPr>
                <w:rFonts w:ascii="Times New Roman" w:hAnsi="Times New Roman" w:cs="Times New Roman"/>
              </w:rPr>
              <w:t xml:space="preserve"> наказом </w:t>
            </w:r>
          </w:p>
        </w:tc>
        <w:tc>
          <w:tcPr>
            <w:tcW w:w="3389" w:type="dxa"/>
          </w:tcPr>
          <w:p w:rsidR="00A46207" w:rsidRPr="00EE65CB" w:rsidRDefault="00A46207" w:rsidP="00EB5815">
            <w:pPr>
              <w:pStyle w:val="HTML"/>
              <w:widowControl w:val="0"/>
              <w:spacing w:line="360" w:lineRule="auto"/>
              <w:jc w:val="both"/>
              <w:rPr>
                <w:rFonts w:ascii="Times New Roman" w:hAnsi="Times New Roman"/>
                <w:lang w:val="uk-UA"/>
              </w:rPr>
            </w:pPr>
            <w:r w:rsidRPr="00EE65CB">
              <w:rPr>
                <w:rFonts w:ascii="Times New Roman" w:hAnsi="Times New Roman" w:cs="Times New Roman"/>
                <w:lang w:val="uk-UA"/>
              </w:rPr>
              <w:t>Положення встановлює порядок створення, прийняття і відображення у бухгалтерському обліку, а також</w:t>
            </w:r>
            <w:r w:rsidRPr="00EB5815">
              <w:rPr>
                <w:rFonts w:ascii="Times New Roman" w:hAnsi="Times New Roman" w:cs="Times New Roman"/>
                <w:lang w:val="uk-UA"/>
              </w:rPr>
              <w:t xml:space="preserve"> </w:t>
            </w:r>
            <w:r w:rsidRPr="00EE65CB">
              <w:rPr>
                <w:rFonts w:ascii="Times New Roman" w:hAnsi="Times New Roman" w:cs="Times New Roman"/>
                <w:lang w:val="uk-UA"/>
              </w:rPr>
              <w:t>зберігання первинних документів, облікових</w:t>
            </w:r>
            <w:r w:rsidR="00EB5815" w:rsidRPr="00EE65CB">
              <w:rPr>
                <w:rFonts w:ascii="Times New Roman" w:hAnsi="Times New Roman" w:cs="Times New Roman"/>
                <w:lang w:val="uk-UA"/>
              </w:rPr>
              <w:t xml:space="preserve"> </w:t>
            </w:r>
            <w:r w:rsidRPr="00EE65CB">
              <w:rPr>
                <w:rFonts w:ascii="Times New Roman" w:hAnsi="Times New Roman" w:cs="Times New Roman"/>
                <w:lang w:val="uk-UA"/>
              </w:rPr>
              <w:t xml:space="preserve">регістрів, бухгалтерської звітності </w:t>
            </w:r>
          </w:p>
        </w:tc>
        <w:tc>
          <w:tcPr>
            <w:tcW w:w="2948" w:type="dxa"/>
            <w:gridSpan w:val="2"/>
          </w:tcPr>
          <w:p w:rsidR="00A46207" w:rsidRPr="00EE65CB" w:rsidRDefault="00A46207" w:rsidP="00EB5815">
            <w:pPr>
              <w:pStyle w:val="HTML"/>
              <w:widowControl w:val="0"/>
              <w:spacing w:line="360" w:lineRule="auto"/>
              <w:jc w:val="both"/>
              <w:rPr>
                <w:rFonts w:ascii="Times New Roman" w:hAnsi="Times New Roman"/>
              </w:rPr>
            </w:pPr>
            <w:r w:rsidRPr="00EB5815">
              <w:rPr>
                <w:rFonts w:ascii="Times New Roman" w:hAnsi="Times New Roman" w:cs="Times New Roman"/>
              </w:rPr>
              <w:t>Записи в</w:t>
            </w:r>
            <w:r w:rsidR="00EB5815" w:rsidRPr="00EB5815">
              <w:rPr>
                <w:rFonts w:ascii="Times New Roman" w:hAnsi="Times New Roman" w:cs="Times New Roman"/>
              </w:rPr>
              <w:t xml:space="preserve"> </w:t>
            </w:r>
            <w:r w:rsidRPr="00EB5815">
              <w:rPr>
                <w:rFonts w:ascii="Times New Roman" w:hAnsi="Times New Roman" w:cs="Times New Roman"/>
              </w:rPr>
              <w:t>облікових</w:t>
            </w:r>
            <w:r w:rsidR="00EB5815" w:rsidRPr="00EB5815">
              <w:rPr>
                <w:rFonts w:ascii="Times New Roman" w:hAnsi="Times New Roman" w:cs="Times New Roman"/>
              </w:rPr>
              <w:t xml:space="preserve"> </w:t>
            </w:r>
            <w:r w:rsidRPr="00EB5815">
              <w:rPr>
                <w:rFonts w:ascii="Times New Roman" w:hAnsi="Times New Roman" w:cs="Times New Roman"/>
              </w:rPr>
              <w:t>регістрах</w:t>
            </w:r>
            <w:r w:rsidR="00EB5815" w:rsidRPr="00EB5815">
              <w:rPr>
                <w:rFonts w:ascii="Times New Roman" w:hAnsi="Times New Roman" w:cs="Times New Roman"/>
              </w:rPr>
              <w:t xml:space="preserve"> </w:t>
            </w:r>
            <w:r w:rsidRPr="00EB5815">
              <w:rPr>
                <w:rFonts w:ascii="Times New Roman" w:hAnsi="Times New Roman" w:cs="Times New Roman"/>
              </w:rPr>
              <w:t>провадяться</w:t>
            </w:r>
            <w:r w:rsidR="00EB5815" w:rsidRPr="00EB5815">
              <w:rPr>
                <w:rFonts w:ascii="Times New Roman" w:hAnsi="Times New Roman" w:cs="Times New Roman"/>
              </w:rPr>
              <w:t xml:space="preserve"> </w:t>
            </w:r>
            <w:r w:rsidRPr="00EB5815">
              <w:rPr>
                <w:rFonts w:ascii="Times New Roman" w:hAnsi="Times New Roman" w:cs="Times New Roman"/>
              </w:rPr>
              <w:t>на підставі первинних документів, створених відповідно до вимог цього Положення.</w:t>
            </w:r>
          </w:p>
        </w:tc>
      </w:tr>
      <w:tr w:rsidR="00C71F86" w:rsidRPr="00EB5815" w:rsidTr="00EB5815">
        <w:tc>
          <w:tcPr>
            <w:tcW w:w="2531" w:type="dxa"/>
          </w:tcPr>
          <w:p w:rsidR="00C71F86" w:rsidRPr="00EB5815" w:rsidRDefault="00C71F86" w:rsidP="00EB5815">
            <w:pPr>
              <w:pStyle w:val="HTML"/>
              <w:widowControl w:val="0"/>
              <w:spacing w:line="360" w:lineRule="auto"/>
              <w:jc w:val="both"/>
              <w:rPr>
                <w:rFonts w:ascii="Times New Roman" w:hAnsi="Times New Roman" w:cs="Times New Roman"/>
                <w:bCs/>
                <w:lang w:val="uk-UA"/>
              </w:rPr>
            </w:pPr>
            <w:r w:rsidRPr="00EB5815">
              <w:rPr>
                <w:rFonts w:ascii="Times New Roman" w:hAnsi="Times New Roman" w:cs="Times New Roman"/>
              </w:rPr>
              <w:t xml:space="preserve">Міністерства фінансів України від 24 травня 1995 року N 88 </w:t>
            </w:r>
          </w:p>
        </w:tc>
        <w:tc>
          <w:tcPr>
            <w:tcW w:w="3389" w:type="dxa"/>
          </w:tcPr>
          <w:p w:rsidR="00C71F86" w:rsidRPr="00EE65CB" w:rsidRDefault="00C71F86" w:rsidP="00EB5815">
            <w:pPr>
              <w:pStyle w:val="HTML"/>
              <w:widowControl w:val="0"/>
              <w:spacing w:line="360" w:lineRule="auto"/>
              <w:jc w:val="both"/>
              <w:rPr>
                <w:rFonts w:ascii="Times New Roman" w:hAnsi="Times New Roman" w:cs="Times New Roman"/>
                <w:lang w:val="uk-UA"/>
              </w:rPr>
            </w:pPr>
            <w:r w:rsidRPr="00EE65CB">
              <w:rPr>
                <w:rFonts w:ascii="Times New Roman" w:hAnsi="Times New Roman" w:cs="Times New Roman"/>
                <w:lang w:val="uk-UA"/>
              </w:rPr>
              <w:t>підприємствами,</w:t>
            </w:r>
            <w:r w:rsidR="00EB5815" w:rsidRPr="00EE65CB">
              <w:rPr>
                <w:rFonts w:ascii="Times New Roman" w:hAnsi="Times New Roman" w:cs="Times New Roman"/>
                <w:lang w:val="uk-UA"/>
              </w:rPr>
              <w:t xml:space="preserve"> </w:t>
            </w:r>
            <w:r w:rsidRPr="00EE65CB">
              <w:rPr>
                <w:rFonts w:ascii="Times New Roman" w:hAnsi="Times New Roman" w:cs="Times New Roman"/>
                <w:lang w:val="uk-UA"/>
              </w:rPr>
              <w:t>їх об'єднаннями</w:t>
            </w:r>
            <w:r w:rsidR="00EB5815" w:rsidRPr="00EE65CB">
              <w:rPr>
                <w:rFonts w:ascii="Times New Roman" w:hAnsi="Times New Roman" w:cs="Times New Roman"/>
                <w:lang w:val="uk-UA"/>
              </w:rPr>
              <w:t xml:space="preserve"> </w:t>
            </w:r>
            <w:r w:rsidRPr="00EE65CB">
              <w:rPr>
                <w:rFonts w:ascii="Times New Roman" w:hAnsi="Times New Roman" w:cs="Times New Roman"/>
                <w:lang w:val="uk-UA"/>
              </w:rPr>
              <w:t>та</w:t>
            </w:r>
            <w:r w:rsidR="00EB5815" w:rsidRPr="00EE65CB">
              <w:rPr>
                <w:rFonts w:ascii="Times New Roman" w:hAnsi="Times New Roman" w:cs="Times New Roman"/>
                <w:lang w:val="uk-UA"/>
              </w:rPr>
              <w:t xml:space="preserve"> </w:t>
            </w:r>
            <w:r w:rsidRPr="00EE65CB">
              <w:rPr>
                <w:rFonts w:ascii="Times New Roman" w:hAnsi="Times New Roman" w:cs="Times New Roman"/>
                <w:lang w:val="uk-UA"/>
              </w:rPr>
              <w:t>госпрозрахунковими організаціями (крім банків) незалежно від форм власності установ та організацій,</w:t>
            </w:r>
            <w:r w:rsidR="00EB5815" w:rsidRPr="00EE65CB">
              <w:rPr>
                <w:rFonts w:ascii="Times New Roman" w:hAnsi="Times New Roman" w:cs="Times New Roman"/>
                <w:lang w:val="uk-UA"/>
              </w:rPr>
              <w:t xml:space="preserve"> </w:t>
            </w:r>
            <w:r w:rsidRPr="00EE65CB">
              <w:rPr>
                <w:rFonts w:ascii="Times New Roman" w:hAnsi="Times New Roman" w:cs="Times New Roman"/>
                <w:lang w:val="uk-UA"/>
              </w:rPr>
              <w:t>основна</w:t>
            </w:r>
            <w:r w:rsidR="00EB5815" w:rsidRPr="00EE65CB">
              <w:rPr>
                <w:rFonts w:ascii="Times New Roman" w:hAnsi="Times New Roman" w:cs="Times New Roman"/>
                <w:lang w:val="uk-UA"/>
              </w:rPr>
              <w:t xml:space="preserve"> </w:t>
            </w:r>
            <w:r w:rsidRPr="00EE65CB">
              <w:rPr>
                <w:rFonts w:ascii="Times New Roman" w:hAnsi="Times New Roman" w:cs="Times New Roman"/>
                <w:lang w:val="uk-UA"/>
              </w:rPr>
              <w:t>діяльність</w:t>
            </w:r>
            <w:r w:rsidR="00EB5815" w:rsidRPr="00EE65CB">
              <w:rPr>
                <w:rFonts w:ascii="Times New Roman" w:hAnsi="Times New Roman" w:cs="Times New Roman"/>
                <w:lang w:val="uk-UA"/>
              </w:rPr>
              <w:t xml:space="preserve"> </w:t>
            </w:r>
            <w:r w:rsidRPr="00EE65CB">
              <w:rPr>
                <w:rFonts w:ascii="Times New Roman" w:hAnsi="Times New Roman" w:cs="Times New Roman"/>
                <w:lang w:val="uk-UA"/>
              </w:rPr>
              <w:t>яких фінансується за рахунок коштів бюджету</w:t>
            </w:r>
          </w:p>
        </w:tc>
        <w:tc>
          <w:tcPr>
            <w:tcW w:w="2948" w:type="dxa"/>
            <w:gridSpan w:val="2"/>
          </w:tcPr>
          <w:p w:rsidR="00C71F86" w:rsidRPr="00EE65CB" w:rsidRDefault="00C71F86" w:rsidP="00EB5815">
            <w:pPr>
              <w:pStyle w:val="HTML"/>
              <w:widowControl w:val="0"/>
              <w:spacing w:line="360" w:lineRule="auto"/>
              <w:jc w:val="both"/>
              <w:rPr>
                <w:rFonts w:ascii="Times New Roman" w:hAnsi="Times New Roman" w:cs="Times New Roman"/>
                <w:lang w:val="uk-UA"/>
              </w:rPr>
            </w:pPr>
          </w:p>
        </w:tc>
      </w:tr>
      <w:tr w:rsidR="00A46207" w:rsidRPr="00EB5815" w:rsidTr="00EB5815">
        <w:trPr>
          <w:trHeight w:val="2404"/>
        </w:trPr>
        <w:tc>
          <w:tcPr>
            <w:tcW w:w="2531"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 xml:space="preserve">План рахунків бухгалтерського обліку, капіталу, зобов’язань і господарських операцій підприємств і організацій №291 від 30.11.99р. </w:t>
            </w:r>
          </w:p>
        </w:tc>
        <w:tc>
          <w:tcPr>
            <w:tcW w:w="3389"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 xml:space="preserve">План рахунків бухгалтерського обліку є переліком рахунків і схем реєстрації та групування на них фактів фінансово-господарської діяльності у бухгалтерському обліку. </w:t>
            </w:r>
          </w:p>
        </w:tc>
        <w:tc>
          <w:tcPr>
            <w:tcW w:w="2948" w:type="dxa"/>
            <w:gridSpan w:val="2"/>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sz w:val="20"/>
                <w:szCs w:val="20"/>
              </w:rPr>
              <w:t xml:space="preserve">Рахунки класів 0-7 є обов’язковими для всіх підприємств. </w:t>
            </w:r>
          </w:p>
          <w:p w:rsidR="00A46207" w:rsidRPr="00EB5815" w:rsidRDefault="00A46207" w:rsidP="00EB5815">
            <w:pPr>
              <w:pStyle w:val="ad"/>
              <w:widowControl w:val="0"/>
              <w:spacing w:before="0" w:beforeAutospacing="0" w:after="0" w:afterAutospacing="0" w:line="360" w:lineRule="auto"/>
              <w:jc w:val="both"/>
              <w:rPr>
                <w:sz w:val="20"/>
                <w:szCs w:val="20"/>
              </w:rPr>
            </w:pPr>
            <w:r w:rsidRPr="00EB5815">
              <w:rPr>
                <w:sz w:val="20"/>
                <w:szCs w:val="20"/>
              </w:rPr>
              <w:t xml:space="preserve">Рахунки класу 9 використовуються всіма підприємствами, крім суб’єктів малого підприємництва, та організацій діяльність яких не спрямована на ведення комерційної діяльності. </w:t>
            </w:r>
          </w:p>
        </w:tc>
      </w:tr>
      <w:tr w:rsidR="00A46207" w:rsidRPr="00EB5815" w:rsidTr="00EB5815">
        <w:trPr>
          <w:trHeight w:val="2890"/>
        </w:trPr>
        <w:tc>
          <w:tcPr>
            <w:tcW w:w="2531"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 xml:space="preserve">Інструкція по застосуванню Плану рахунків бухгалтерського обліку активів, капіталу, зобов’язань і господарських операцій підприємств і організацій №291 від 30.11.99р. </w:t>
            </w:r>
          </w:p>
        </w:tc>
        <w:tc>
          <w:tcPr>
            <w:tcW w:w="3389" w:type="dxa"/>
          </w:tcPr>
          <w:p w:rsidR="00A46207" w:rsidRPr="00EB5815" w:rsidRDefault="00A46207" w:rsidP="00EB5815">
            <w:pPr>
              <w:pStyle w:val="ad"/>
              <w:widowControl w:val="0"/>
              <w:spacing w:before="0" w:beforeAutospacing="0" w:after="0" w:afterAutospacing="0" w:line="360" w:lineRule="auto"/>
              <w:jc w:val="both"/>
              <w:rPr>
                <w:sz w:val="20"/>
                <w:szCs w:val="20"/>
                <w:lang w:val="uk-UA"/>
              </w:rPr>
            </w:pPr>
            <w:r w:rsidRPr="00EB5815">
              <w:rPr>
                <w:sz w:val="20"/>
                <w:szCs w:val="20"/>
                <w:lang w:val="uk-UA"/>
              </w:rPr>
              <w:t xml:space="preserve">Інструкція встановлює призначення і порядок ведення рахунків бухгалтерського обліку для узагальнення методом подвійного запису інформації про наявність і рух активів, капіталу, зобов’язань та факти фінансово-господарської діяльності підприємств, організацій та інших юридичних осіб. </w:t>
            </w:r>
          </w:p>
        </w:tc>
        <w:tc>
          <w:tcPr>
            <w:tcW w:w="2948" w:type="dxa"/>
            <w:gridSpan w:val="2"/>
          </w:tcPr>
          <w:p w:rsidR="00A46207" w:rsidRPr="00EB5815" w:rsidRDefault="00A46207" w:rsidP="00EB5815">
            <w:pPr>
              <w:pStyle w:val="ad"/>
              <w:widowControl w:val="0"/>
              <w:spacing w:before="0" w:beforeAutospacing="0" w:after="0" w:afterAutospacing="0" w:line="360" w:lineRule="auto"/>
              <w:jc w:val="both"/>
              <w:rPr>
                <w:sz w:val="20"/>
                <w:szCs w:val="20"/>
              </w:rPr>
            </w:pPr>
            <w:r w:rsidRPr="00EB5815">
              <w:rPr>
                <w:sz w:val="20"/>
                <w:szCs w:val="20"/>
              </w:rPr>
              <w:t xml:space="preserve">Використовується підприємствами та організаціями всіх форм власності (крім банків та бюджетних установ). </w:t>
            </w:r>
          </w:p>
        </w:tc>
      </w:tr>
      <w:bookmarkEnd w:id="0"/>
    </w:tbl>
    <w:p w:rsidR="00C71F86" w:rsidRPr="00EB5815" w:rsidRDefault="00C71F86" w:rsidP="00EB5815">
      <w:pPr>
        <w:pStyle w:val="rvps13"/>
        <w:widowControl w:val="0"/>
        <w:spacing w:before="0" w:beforeAutospacing="0" w:after="0" w:afterAutospacing="0" w:line="360" w:lineRule="auto"/>
        <w:ind w:firstLine="709"/>
        <w:jc w:val="both"/>
        <w:rPr>
          <w:sz w:val="28"/>
          <w:szCs w:val="28"/>
          <w:lang w:val="uk-UA"/>
        </w:rPr>
      </w:pPr>
    </w:p>
    <w:p w:rsidR="004231B6" w:rsidRPr="00EE65CB" w:rsidRDefault="00E0768E" w:rsidP="00EB5815">
      <w:pPr>
        <w:pStyle w:val="rvps13"/>
        <w:widowControl w:val="0"/>
        <w:spacing w:before="0" w:beforeAutospacing="0" w:after="0" w:afterAutospacing="0" w:line="360" w:lineRule="auto"/>
        <w:ind w:firstLine="709"/>
        <w:jc w:val="both"/>
        <w:rPr>
          <w:rStyle w:val="rvts6"/>
          <w:sz w:val="28"/>
          <w:szCs w:val="28"/>
        </w:rPr>
      </w:pPr>
      <w:r w:rsidRPr="00EB5815">
        <w:rPr>
          <w:sz w:val="28"/>
          <w:szCs w:val="28"/>
          <w:lang w:val="uk-UA"/>
        </w:rPr>
        <w:t xml:space="preserve">1.3 </w:t>
      </w:r>
      <w:r w:rsidR="004231B6" w:rsidRPr="00EB5815">
        <w:rPr>
          <w:sz w:val="28"/>
          <w:szCs w:val="28"/>
        </w:rPr>
        <w:t xml:space="preserve">Критична оцінка проблемних питань обліку </w:t>
      </w:r>
      <w:r w:rsidR="004231B6" w:rsidRPr="00EB5815">
        <w:rPr>
          <w:sz w:val="28"/>
          <w:szCs w:val="28"/>
          <w:lang w:val="uk-UA"/>
        </w:rPr>
        <w:t>виробничих запасів</w:t>
      </w:r>
    </w:p>
    <w:p w:rsidR="00E0768E" w:rsidRPr="00EB5815" w:rsidRDefault="00E0768E" w:rsidP="00EB5815">
      <w:pPr>
        <w:pStyle w:val="rvps13"/>
        <w:widowControl w:val="0"/>
        <w:spacing w:before="0" w:beforeAutospacing="0" w:after="0" w:afterAutospacing="0" w:line="360" w:lineRule="auto"/>
        <w:ind w:firstLine="709"/>
        <w:jc w:val="both"/>
        <w:rPr>
          <w:rStyle w:val="rvts6"/>
          <w:sz w:val="28"/>
          <w:szCs w:val="28"/>
          <w:lang w:val="uk-UA"/>
        </w:rPr>
      </w:pP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Основою стандартів будь - якої країни та головною вимогою до фінансової звітності є правдиве відображення фінансового стану підприємства та його фінансових результатів у реальному часі.</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Сьогодні загальний характер багатьох норм і правил (стандартів) дає бухгалтерам широке поле для професійної творчості та спонукає до самостійного прийняття важливих рішень з облікових проблем.</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Стандарти надають свободу вибору відповідних методів обліку, у зв'язку з чим бухгалтерські записи часто залежать від обраного методу. Вони описують можливі методи, надають рекомендації щодо вибору найбільш вдалого методу для підприємств залежно від специфіки їх діяльності. А бухгалтер обирає необхідні йому проводки відповідно до облікової політики.</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Та незважаючи на всі позитивні сторони існування положень (стандартів) бухгалтерського обліку, деякі з них мають певні недоліки і потребують удосконалення.</w:t>
      </w:r>
    </w:p>
    <w:p w:rsidR="0009145D" w:rsidRPr="00EB5815" w:rsidRDefault="0009145D" w:rsidP="00EB5815">
      <w:pPr>
        <w:pStyle w:val="rvps13"/>
        <w:widowControl w:val="0"/>
        <w:spacing w:before="0" w:beforeAutospacing="0" w:after="0" w:afterAutospacing="0" w:line="360" w:lineRule="auto"/>
        <w:ind w:firstLine="709"/>
        <w:jc w:val="both"/>
        <w:rPr>
          <w:rStyle w:val="rvts12"/>
          <w:sz w:val="28"/>
          <w:szCs w:val="28"/>
        </w:rPr>
      </w:pPr>
      <w:r w:rsidRPr="00EB5815">
        <w:rPr>
          <w:rStyle w:val="rvts6"/>
          <w:sz w:val="28"/>
          <w:szCs w:val="28"/>
        </w:rPr>
        <w:t>Проблеми обліку</w:t>
      </w:r>
      <w:r w:rsidRPr="00EB5815">
        <w:rPr>
          <w:rStyle w:val="rvts7"/>
          <w:sz w:val="28"/>
          <w:szCs w:val="28"/>
        </w:rPr>
        <w:t xml:space="preserve">, </w:t>
      </w:r>
      <w:r w:rsidRPr="00EB5815">
        <w:rPr>
          <w:rStyle w:val="rvts6"/>
          <w:sz w:val="28"/>
          <w:szCs w:val="28"/>
        </w:rPr>
        <w:t>оцінки і аналізу використання виробничих запасів розглядалися в працях відомих вітчизняних учених-економістів: Бородкіна А.С., Бутинця Ф.Ф., Голова С.Ф., Завгороднього В.П., Єфіменка В.І., Кірейцева Г.Г., Кужельного М.В., Литвина Ю.Я., Сопка В.В., Ткаченко Н.М., Чумаченка М.Г.</w:t>
      </w:r>
      <w:r w:rsidR="00EB5815">
        <w:rPr>
          <w:rStyle w:val="rvts6"/>
          <w:sz w:val="28"/>
          <w:szCs w:val="28"/>
        </w:rPr>
        <w:t xml:space="preserve"> </w:t>
      </w:r>
      <w:r w:rsidRPr="00EB5815">
        <w:rPr>
          <w:rStyle w:val="rvts6"/>
          <w:sz w:val="28"/>
          <w:szCs w:val="28"/>
        </w:rPr>
        <w:t>Вагомий внесок у розвиток методології питань обліку і аналізу використання виробничих запасів зробили зарубіжні вчені: Аксененко А.Ф., Барнгольц Я.М., Бейгельзимер М.Г., Глен А. Велш, Козлова О.П.,</w:t>
      </w:r>
      <w:r w:rsidR="00EB5815">
        <w:rPr>
          <w:rStyle w:val="rvts6"/>
          <w:sz w:val="28"/>
          <w:szCs w:val="28"/>
        </w:rPr>
        <w:t xml:space="preserve"> </w:t>
      </w:r>
      <w:r w:rsidRPr="00EB5815">
        <w:rPr>
          <w:rStyle w:val="rvts6"/>
          <w:sz w:val="28"/>
          <w:szCs w:val="28"/>
        </w:rPr>
        <w:t>Левін В.С., Луговий В.А., Маргуліс А.Ш., Новодворський В.Д., Петрова В.І., Покараєв Г.М.</w:t>
      </w:r>
      <w:r w:rsidR="00EB5815">
        <w:rPr>
          <w:rStyle w:val="rvts6"/>
          <w:sz w:val="28"/>
          <w:szCs w:val="28"/>
        </w:rPr>
        <w:t xml:space="preserve"> </w:t>
      </w:r>
      <w:r w:rsidRPr="00EB5815">
        <w:rPr>
          <w:rStyle w:val="rvts6"/>
          <w:sz w:val="28"/>
          <w:szCs w:val="28"/>
        </w:rPr>
        <w:t xml:space="preserve">Розенберг Н.Я., Смірнов К.А., Тішков І.Є., Цуркану В.І., Чечета А.П., Шеремет А.Д. </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П(С)БО 9 «Запаси» є основним документом, що регулює порядок надходження, використання та оцінку виробничих запасів. З впровадженням цього стандарту фахівці з бухгалтерського обліку помічали та виявляли в ньому певні неточності, це все сприяло удосконаленню положення. На даний час можна виділити наступні існуючі недоліки Положення.</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Суть одного з недоліків П(С)БО 9 «Запаси» полягає в тому, що визнання запасів активом за умови наявності вірогідності отримання економічних вигод в майбутньому і визначення цих майбутніх вигод є неможливим, оскільки немає порядку розрахунку таких вигод.</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Недоліком Положення є й те, що особливу увагу в ньому приділено уцінці запасів, а збільшення їх вартості передбачається лише на суму попередньої уцінки. Виникає думка, що такий підхід до дооцінки не зовсім правильний, оскільки, по - перше, це призведе до зловживань і масових уцінок запасів із подальшою їх реалізацією, по - друге, низькі ціни на них на момент</w:t>
      </w:r>
      <w:r w:rsidRPr="00EB5815">
        <w:rPr>
          <w:szCs w:val="28"/>
        </w:rPr>
        <w:t xml:space="preserve"> </w:t>
      </w:r>
      <w:r w:rsidRPr="00EB5815">
        <w:rPr>
          <w:szCs w:val="28"/>
          <w:lang w:val="ru-RU"/>
        </w:rPr>
        <w:t>складання</w:t>
      </w:r>
      <w:r w:rsidR="00EB5815">
        <w:rPr>
          <w:szCs w:val="28"/>
          <w:lang w:val="ru-RU"/>
        </w:rPr>
        <w:t xml:space="preserve"> </w:t>
      </w:r>
      <w:r w:rsidRPr="00EB5815">
        <w:rPr>
          <w:szCs w:val="28"/>
          <w:lang w:val="ru-RU"/>
        </w:rPr>
        <w:t>балансу</w:t>
      </w:r>
      <w:r w:rsidR="00EB5815">
        <w:rPr>
          <w:szCs w:val="28"/>
          <w:lang w:val="ru-RU"/>
        </w:rPr>
        <w:t xml:space="preserve"> </w:t>
      </w:r>
      <w:r w:rsidRPr="00EB5815">
        <w:rPr>
          <w:szCs w:val="28"/>
          <w:lang w:val="ru-RU"/>
        </w:rPr>
        <w:t>спотворять</w:t>
      </w:r>
      <w:r w:rsidR="00EB5815">
        <w:rPr>
          <w:szCs w:val="28"/>
          <w:lang w:val="ru-RU"/>
        </w:rPr>
        <w:t xml:space="preserve"> </w:t>
      </w:r>
      <w:r w:rsidRPr="00EB5815">
        <w:rPr>
          <w:szCs w:val="28"/>
          <w:lang w:val="ru-RU"/>
        </w:rPr>
        <w:t>реальну</w:t>
      </w:r>
      <w:r w:rsidR="00EB5815">
        <w:rPr>
          <w:szCs w:val="28"/>
          <w:lang w:val="ru-RU"/>
        </w:rPr>
        <w:t xml:space="preserve"> </w:t>
      </w:r>
      <w:r w:rsidRPr="00EB5815">
        <w:rPr>
          <w:szCs w:val="28"/>
          <w:lang w:val="ru-RU"/>
        </w:rPr>
        <w:t>вартість</w:t>
      </w:r>
      <w:r w:rsidR="00EB5815">
        <w:rPr>
          <w:szCs w:val="28"/>
          <w:lang w:val="ru-RU"/>
        </w:rPr>
        <w:t xml:space="preserve"> </w:t>
      </w:r>
      <w:r w:rsidRPr="00EB5815">
        <w:rPr>
          <w:szCs w:val="28"/>
          <w:lang w:val="ru-RU"/>
        </w:rPr>
        <w:t>оборотних</w:t>
      </w:r>
      <w:r w:rsidR="00EB5815">
        <w:rPr>
          <w:szCs w:val="28"/>
          <w:lang w:val="ru-RU"/>
        </w:rPr>
        <w:t xml:space="preserve"> </w:t>
      </w:r>
      <w:r w:rsidRPr="00EB5815">
        <w:rPr>
          <w:szCs w:val="28"/>
          <w:lang w:val="ru-RU"/>
        </w:rPr>
        <w:t>активів підприємства. Тому пропонується внести у цей стандарт зміни, які б дали змогу підприємствам здійснити дооцінку відповідно до діючих ринкових цін із віднесенням цих сум на поповнення власних обігових коштів.</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Наступним не менш важливим недоліком Положення є певна невідповідність його з Методичними рекомендаціями з бухгалтерського обліку запасів, затверджених наказом Міністерства фінансів України 10.01.2007 р. №2, а саме:</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1)</w:t>
      </w:r>
      <w:r w:rsidR="00EB5815">
        <w:rPr>
          <w:szCs w:val="28"/>
          <w:lang w:val="ru-RU"/>
        </w:rPr>
        <w:t xml:space="preserve"> </w:t>
      </w:r>
      <w:r w:rsidRPr="00EB5815">
        <w:rPr>
          <w:szCs w:val="28"/>
          <w:lang w:val="ru-RU"/>
        </w:rPr>
        <w:t>в методичних рекомендаціях до первісної вартості запасів при їх придбанні до складу інших витрат також відносять втрати і нестачі запасів в межах</w:t>
      </w:r>
      <w:r w:rsidR="00EB5815">
        <w:rPr>
          <w:szCs w:val="28"/>
          <w:lang w:val="ru-RU"/>
        </w:rPr>
        <w:t xml:space="preserve"> </w:t>
      </w:r>
      <w:r w:rsidRPr="00EB5815">
        <w:rPr>
          <w:szCs w:val="28"/>
          <w:lang w:val="ru-RU"/>
        </w:rPr>
        <w:t>норм</w:t>
      </w:r>
      <w:r w:rsidR="00EB5815">
        <w:rPr>
          <w:szCs w:val="28"/>
          <w:lang w:val="ru-RU"/>
        </w:rPr>
        <w:t xml:space="preserve"> </w:t>
      </w:r>
      <w:r w:rsidRPr="00EB5815">
        <w:rPr>
          <w:szCs w:val="28"/>
          <w:lang w:val="ru-RU"/>
        </w:rPr>
        <w:t>природного</w:t>
      </w:r>
      <w:r w:rsidR="00EB5815">
        <w:rPr>
          <w:szCs w:val="28"/>
          <w:lang w:val="ru-RU"/>
        </w:rPr>
        <w:t xml:space="preserve"> </w:t>
      </w:r>
      <w:r w:rsidRPr="00EB5815">
        <w:rPr>
          <w:szCs w:val="28"/>
          <w:lang w:val="ru-RU"/>
        </w:rPr>
        <w:t>убутку,</w:t>
      </w:r>
      <w:r w:rsidR="00EB5815">
        <w:rPr>
          <w:szCs w:val="28"/>
          <w:lang w:val="ru-RU"/>
        </w:rPr>
        <w:t xml:space="preserve"> </w:t>
      </w:r>
      <w:r w:rsidRPr="00EB5815">
        <w:rPr>
          <w:szCs w:val="28"/>
          <w:lang w:val="ru-RU"/>
        </w:rPr>
        <w:t>виявлені</w:t>
      </w:r>
      <w:r w:rsidR="00EB5815">
        <w:rPr>
          <w:szCs w:val="28"/>
          <w:lang w:val="ru-RU"/>
        </w:rPr>
        <w:t xml:space="preserve"> </w:t>
      </w:r>
      <w:r w:rsidRPr="00EB5815">
        <w:rPr>
          <w:szCs w:val="28"/>
          <w:lang w:val="ru-RU"/>
        </w:rPr>
        <w:t>при</w:t>
      </w:r>
      <w:r w:rsidR="00EB5815">
        <w:rPr>
          <w:szCs w:val="28"/>
          <w:lang w:val="ru-RU"/>
        </w:rPr>
        <w:t xml:space="preserve"> </w:t>
      </w:r>
      <w:r w:rsidRPr="00EB5815">
        <w:rPr>
          <w:szCs w:val="28"/>
          <w:lang w:val="ru-RU"/>
        </w:rPr>
        <w:t>оприбуткуванні</w:t>
      </w:r>
      <w:r w:rsidR="00EB5815">
        <w:rPr>
          <w:szCs w:val="28"/>
          <w:lang w:val="ru-RU"/>
        </w:rPr>
        <w:t xml:space="preserve"> </w:t>
      </w:r>
      <w:r w:rsidRPr="00EB5815">
        <w:rPr>
          <w:szCs w:val="28"/>
          <w:lang w:val="ru-RU"/>
        </w:rPr>
        <w:t>придбаних запасів, що сталися при їх транспортуванні. В П(С)БО 9 «Запаси» в пункті «інші витрати» таких витрат не має;</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2)</w:t>
      </w:r>
      <w:r w:rsidR="00EB5815">
        <w:rPr>
          <w:szCs w:val="28"/>
          <w:lang w:val="ru-RU"/>
        </w:rPr>
        <w:t xml:space="preserve"> </w:t>
      </w:r>
      <w:r w:rsidRPr="00EB5815">
        <w:rPr>
          <w:szCs w:val="28"/>
          <w:lang w:val="ru-RU"/>
        </w:rPr>
        <w:t>в Положенні відсутня інформація про визнання первісної вартості придбаних запасів, за якою вони відображаються в бухгалтерському обліку і котра визначається діленням фактичних витрат, що пов'язані з придбанням однорідних</w:t>
      </w:r>
      <w:r w:rsidR="00EB5815">
        <w:rPr>
          <w:szCs w:val="28"/>
          <w:lang w:val="ru-RU"/>
        </w:rPr>
        <w:t xml:space="preserve"> </w:t>
      </w:r>
      <w:r w:rsidRPr="00EB5815">
        <w:rPr>
          <w:szCs w:val="28"/>
          <w:lang w:val="ru-RU"/>
        </w:rPr>
        <w:t>запасів,</w:t>
      </w:r>
      <w:r w:rsidR="00EB5815">
        <w:rPr>
          <w:szCs w:val="28"/>
          <w:lang w:val="ru-RU"/>
        </w:rPr>
        <w:t xml:space="preserve"> </w:t>
      </w:r>
      <w:r w:rsidRPr="00EB5815">
        <w:rPr>
          <w:szCs w:val="28"/>
          <w:lang w:val="ru-RU"/>
        </w:rPr>
        <w:t>які</w:t>
      </w:r>
      <w:r w:rsidR="00EB5815">
        <w:rPr>
          <w:szCs w:val="28"/>
          <w:lang w:val="ru-RU"/>
        </w:rPr>
        <w:t xml:space="preserve"> </w:t>
      </w:r>
      <w:r w:rsidRPr="00EB5815">
        <w:rPr>
          <w:szCs w:val="28"/>
          <w:lang w:val="ru-RU"/>
        </w:rPr>
        <w:t>надійшли</w:t>
      </w:r>
      <w:r w:rsidR="00EB5815">
        <w:rPr>
          <w:szCs w:val="28"/>
          <w:lang w:val="ru-RU"/>
        </w:rPr>
        <w:t xml:space="preserve"> </w:t>
      </w:r>
      <w:r w:rsidRPr="00EB5815">
        <w:rPr>
          <w:szCs w:val="28"/>
          <w:lang w:val="ru-RU"/>
        </w:rPr>
        <w:t>однією</w:t>
      </w:r>
      <w:r w:rsidR="00EB5815">
        <w:rPr>
          <w:szCs w:val="28"/>
          <w:lang w:val="ru-RU"/>
        </w:rPr>
        <w:t xml:space="preserve"> </w:t>
      </w:r>
      <w:r w:rsidRPr="00EB5815">
        <w:rPr>
          <w:szCs w:val="28"/>
          <w:lang w:val="ru-RU"/>
        </w:rPr>
        <w:t>партією,</w:t>
      </w:r>
      <w:r w:rsidR="00EB5815">
        <w:rPr>
          <w:szCs w:val="28"/>
          <w:lang w:val="ru-RU"/>
        </w:rPr>
        <w:t xml:space="preserve"> </w:t>
      </w:r>
      <w:r w:rsidRPr="00EB5815">
        <w:rPr>
          <w:szCs w:val="28"/>
          <w:lang w:val="ru-RU"/>
        </w:rPr>
        <w:t>на</w:t>
      </w:r>
      <w:r w:rsidR="00EB5815">
        <w:rPr>
          <w:szCs w:val="28"/>
          <w:lang w:val="ru-RU"/>
        </w:rPr>
        <w:t xml:space="preserve"> </w:t>
      </w:r>
      <w:r w:rsidRPr="00EB5815">
        <w:rPr>
          <w:szCs w:val="28"/>
          <w:lang w:val="ru-RU"/>
        </w:rPr>
        <w:t>загальну</w:t>
      </w:r>
      <w:r w:rsidR="00EB5815">
        <w:rPr>
          <w:szCs w:val="28"/>
          <w:lang w:val="ru-RU"/>
        </w:rPr>
        <w:t xml:space="preserve"> </w:t>
      </w:r>
      <w:r w:rsidRPr="00EB5815">
        <w:rPr>
          <w:szCs w:val="28"/>
          <w:lang w:val="ru-RU"/>
        </w:rPr>
        <w:t>кількість придбаних запасів.</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3)</w:t>
      </w:r>
      <w:r w:rsidR="00EB5815">
        <w:rPr>
          <w:szCs w:val="28"/>
          <w:lang w:val="ru-RU"/>
        </w:rPr>
        <w:t xml:space="preserve"> </w:t>
      </w:r>
      <w:r w:rsidRPr="00EB5815">
        <w:rPr>
          <w:szCs w:val="28"/>
          <w:lang w:val="ru-RU"/>
        </w:rPr>
        <w:t>в</w:t>
      </w:r>
      <w:r w:rsidR="00EB5815">
        <w:rPr>
          <w:szCs w:val="28"/>
          <w:lang w:val="ru-RU"/>
        </w:rPr>
        <w:t xml:space="preserve"> </w:t>
      </w:r>
      <w:r w:rsidRPr="00EB5815">
        <w:rPr>
          <w:szCs w:val="28"/>
          <w:lang w:val="ru-RU"/>
        </w:rPr>
        <w:t>методичних</w:t>
      </w:r>
      <w:r w:rsidR="00EB5815">
        <w:rPr>
          <w:szCs w:val="28"/>
          <w:lang w:val="ru-RU"/>
        </w:rPr>
        <w:t xml:space="preserve"> </w:t>
      </w:r>
      <w:r w:rsidRPr="00EB5815">
        <w:rPr>
          <w:szCs w:val="28"/>
          <w:lang w:val="ru-RU"/>
        </w:rPr>
        <w:t>рекомендаціях</w:t>
      </w:r>
      <w:r w:rsidR="00EB5815">
        <w:rPr>
          <w:szCs w:val="28"/>
          <w:lang w:val="ru-RU"/>
        </w:rPr>
        <w:t xml:space="preserve"> </w:t>
      </w:r>
      <w:r w:rsidRPr="00EB5815">
        <w:rPr>
          <w:szCs w:val="28"/>
          <w:lang w:val="ru-RU"/>
        </w:rPr>
        <w:t>пропонується</w:t>
      </w:r>
      <w:r w:rsidR="00EB5815">
        <w:rPr>
          <w:szCs w:val="28"/>
          <w:lang w:val="ru-RU"/>
        </w:rPr>
        <w:t xml:space="preserve"> </w:t>
      </w:r>
      <w:r w:rsidRPr="00EB5815">
        <w:rPr>
          <w:szCs w:val="28"/>
          <w:lang w:val="ru-RU"/>
        </w:rPr>
        <w:t>оцінювати</w:t>
      </w:r>
      <w:r w:rsidR="00EB5815">
        <w:rPr>
          <w:szCs w:val="28"/>
          <w:lang w:val="ru-RU"/>
        </w:rPr>
        <w:t xml:space="preserve"> </w:t>
      </w:r>
      <w:r w:rsidRPr="00EB5815">
        <w:rPr>
          <w:szCs w:val="28"/>
          <w:lang w:val="ru-RU"/>
        </w:rPr>
        <w:t>надлишки запасів виявлені при інвентаризації, браковані вироби, зворотні відходи,</w:t>
      </w:r>
      <w:r w:rsidR="00EB5815">
        <w:rPr>
          <w:szCs w:val="28"/>
          <w:lang w:val="ru-RU"/>
        </w:rPr>
        <w:t xml:space="preserve"> </w:t>
      </w:r>
      <w:r w:rsidRPr="00EB5815">
        <w:rPr>
          <w:szCs w:val="28"/>
          <w:lang w:val="ru-RU"/>
        </w:rPr>
        <w:t>а також ті запаси,</w:t>
      </w:r>
      <w:r w:rsidR="00EB5815">
        <w:rPr>
          <w:szCs w:val="28"/>
          <w:lang w:val="ru-RU"/>
        </w:rPr>
        <w:t xml:space="preserve"> </w:t>
      </w:r>
      <w:r w:rsidRPr="00EB5815">
        <w:rPr>
          <w:szCs w:val="28"/>
          <w:lang w:val="ru-RU"/>
        </w:rPr>
        <w:t>що отримано</w:t>
      </w:r>
      <w:r w:rsidR="00EB5815">
        <w:rPr>
          <w:szCs w:val="28"/>
          <w:lang w:val="ru-RU"/>
        </w:rPr>
        <w:t xml:space="preserve"> </w:t>
      </w:r>
      <w:r w:rsidRPr="00EB5815">
        <w:rPr>
          <w:szCs w:val="28"/>
          <w:lang w:val="ru-RU"/>
        </w:rPr>
        <w:t>в процесі ремонту,</w:t>
      </w:r>
      <w:r w:rsidR="00EB5815">
        <w:rPr>
          <w:szCs w:val="28"/>
          <w:lang w:val="ru-RU"/>
        </w:rPr>
        <w:t xml:space="preserve"> </w:t>
      </w:r>
      <w:r w:rsidRPr="00EB5815">
        <w:rPr>
          <w:szCs w:val="28"/>
          <w:lang w:val="ru-RU"/>
        </w:rPr>
        <w:t>модернізації, ліквідації основних засобів за чистою вартістю реалізації або за ціною їх можливого використання. Тоді як у П(С)БО 9 «Запаси» аналогічної вимоги не має. Досі вважали, що такі запаси оприбутковують так само, як і безоплатно отримані, за справедливою вартістю, яка для матеріалів дорівнює відновлюваній вартості (сучасна собівартість придбання). Тим більше, що в останньому абзаці пункту 9 П(С)БО 9 «Запаси» записано: у разі коли на момент оприбуткування неможливо достовірно визначити первісну вартість запасів, їх відображають в обліку за справедливою вартістю з наступним коригуванням до первісної вартості.</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Важливим недоліком нормативно - правових документів та рекомендацій, які регулюють бухгалтерський облік запасів є відсутність в них визначення критеріїв та умов віднесення активів до окремих груп запасів.</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До цього часу не внесено зміни до Інструкції по інвентаризації основних засобів, товарно — матеріальних цінностей, грошових коштів та документів і розрахунків. Адже, окремі форми актів застаріли, а інші ще не розроблені, зокрема, необхідні акти інвентаризації цінностей, уцінка яких здійснена до чистої вартості реалізації, що забезпечуватиме контроль за наявністю, як зіпсованих, так і уцінених цінностей.</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Також необхідним є внесення змін до чинних форм первинних документів з обліку сировини та матеріалів, які затверджені ще в 1996 році і давно не відповідають потребам методології бухгалтерського обліку та практики. Наприклад. Відсутня форма розрахунку чистої вартості реалізації, розрахунку собівартості вибуття товарів за різними методами оцінки.</w:t>
      </w:r>
    </w:p>
    <w:p w:rsidR="00B7426B" w:rsidRPr="00EB5815" w:rsidRDefault="00B7426B" w:rsidP="00EB5815">
      <w:pPr>
        <w:widowControl w:val="0"/>
        <w:snapToGrid/>
        <w:spacing w:line="360" w:lineRule="auto"/>
        <w:ind w:firstLine="709"/>
        <w:jc w:val="both"/>
        <w:rPr>
          <w:szCs w:val="28"/>
          <w:lang w:val="ru-RU"/>
        </w:rPr>
      </w:pPr>
      <w:r w:rsidRPr="00EB5815">
        <w:rPr>
          <w:szCs w:val="28"/>
          <w:lang w:val="ru-RU"/>
        </w:rPr>
        <w:t>Отже, незважаючи на зміни, які відбувалися в законодавчо - нормативній базі, котра регулює бухгалтерський облік запасів, в ній все ще мають місце певні недоліки, котрі свідчать про необхідність подальшого вдосконалення діючого законодавства. Необхідно, щоб зміст законодавчих актів повністю охоплював всі моменти, які стосуються бухгалтерського обліку запасів, всі тлумачення повинні бути чіткими, повними та зрозумілими.</w:t>
      </w:r>
    </w:p>
    <w:p w:rsidR="00AD76C1" w:rsidRPr="00EB5815" w:rsidRDefault="00AD76C1" w:rsidP="00EB5815">
      <w:pPr>
        <w:pStyle w:val="rvps13"/>
        <w:widowControl w:val="0"/>
        <w:spacing w:before="0" w:beforeAutospacing="0" w:after="0" w:afterAutospacing="0" w:line="360" w:lineRule="auto"/>
        <w:ind w:firstLine="709"/>
        <w:jc w:val="both"/>
        <w:rPr>
          <w:sz w:val="28"/>
          <w:szCs w:val="28"/>
        </w:rPr>
      </w:pPr>
      <w:r w:rsidRPr="00EB5815">
        <w:rPr>
          <w:rStyle w:val="rvts6"/>
          <w:sz w:val="28"/>
          <w:szCs w:val="28"/>
        </w:rPr>
        <w:t>Практика доводить -</w:t>
      </w:r>
      <w:r w:rsidR="00EB5815">
        <w:rPr>
          <w:rStyle w:val="rvts6"/>
          <w:sz w:val="28"/>
          <w:szCs w:val="28"/>
        </w:rPr>
        <w:t xml:space="preserve"> </w:t>
      </w:r>
      <w:r w:rsidRPr="00EB5815">
        <w:rPr>
          <w:rStyle w:val="rvts6"/>
          <w:sz w:val="28"/>
          <w:szCs w:val="28"/>
        </w:rPr>
        <w:t>процес обліку використання виробничих запасів є доволі трудомісткою ділянкою. Тому не дивно, що на багатьох підприємствах спостерігаються певні</w:t>
      </w:r>
      <w:r w:rsidRPr="00EB5815">
        <w:rPr>
          <w:rStyle w:val="rvts7"/>
          <w:sz w:val="28"/>
          <w:szCs w:val="28"/>
        </w:rPr>
        <w:t xml:space="preserve"> </w:t>
      </w:r>
      <w:r w:rsidRPr="00EB5815">
        <w:rPr>
          <w:rStyle w:val="rvts6"/>
          <w:sz w:val="28"/>
          <w:szCs w:val="28"/>
        </w:rPr>
        <w:t>недоліки, а на деяких - і запущеність в обліку, що веде до великих втрат запасів. Все це зайвий раз підтверджує, що до цього часу залишаються невирішеними багато важливих питань, пов</w:t>
      </w:r>
      <w:r w:rsidRPr="00EB5815">
        <w:rPr>
          <w:rStyle w:val="rvts10"/>
          <w:sz w:val="28"/>
          <w:szCs w:val="28"/>
        </w:rPr>
        <w:t>’</w:t>
      </w:r>
      <w:r w:rsidRPr="00EB5815">
        <w:rPr>
          <w:rStyle w:val="rvts6"/>
          <w:sz w:val="28"/>
          <w:szCs w:val="28"/>
        </w:rPr>
        <w:t>язаних з розробкою науково обґрунтованої системи обліку використання виробничих запасів.</w:t>
      </w:r>
    </w:p>
    <w:p w:rsidR="00AD76C1" w:rsidRPr="00EE65CB" w:rsidRDefault="00AD76C1" w:rsidP="00EB5815">
      <w:pPr>
        <w:pStyle w:val="rvps17"/>
        <w:widowControl w:val="0"/>
        <w:spacing w:before="0" w:beforeAutospacing="0" w:after="0" w:afterAutospacing="0" w:line="360" w:lineRule="auto"/>
        <w:ind w:firstLine="709"/>
        <w:jc w:val="both"/>
        <w:rPr>
          <w:sz w:val="28"/>
          <w:szCs w:val="28"/>
          <w:lang w:val="uk-UA"/>
        </w:rPr>
      </w:pPr>
      <w:r w:rsidRPr="00EB5815">
        <w:rPr>
          <w:rStyle w:val="rvts12"/>
          <w:sz w:val="28"/>
          <w:szCs w:val="28"/>
          <w:lang w:val="uk-UA"/>
        </w:rPr>
        <w:t xml:space="preserve">Особливості діяльності підприємств хлібопекарної галузі промисловості передбачають зберігання на складах необхідних розмірів запасів для забезпечення безперервності діяльності. </w:t>
      </w:r>
      <w:r w:rsidRPr="00EE65CB">
        <w:rPr>
          <w:rStyle w:val="rvts12"/>
          <w:sz w:val="28"/>
          <w:szCs w:val="28"/>
          <w:lang w:val="uk-UA"/>
        </w:rPr>
        <w:t>Тобто виникають витрати пов</w:t>
      </w:r>
      <w:r w:rsidRPr="00EE65CB">
        <w:rPr>
          <w:rStyle w:val="rvts17"/>
          <w:sz w:val="28"/>
          <w:szCs w:val="28"/>
          <w:lang w:val="uk-UA"/>
        </w:rPr>
        <w:t>’</w:t>
      </w:r>
      <w:r w:rsidRPr="00EE65CB">
        <w:rPr>
          <w:rStyle w:val="rvts12"/>
          <w:sz w:val="28"/>
          <w:szCs w:val="28"/>
          <w:lang w:val="uk-UA"/>
        </w:rPr>
        <w:t xml:space="preserve">язані зі складуванням та зберіганням запасів. П(С)БО 9 “Запаси” не дає відповіді на питання куди їх відносити </w:t>
      </w:r>
      <w:r w:rsidRPr="00EE65CB">
        <w:rPr>
          <w:rStyle w:val="rvts17"/>
          <w:sz w:val="28"/>
          <w:szCs w:val="28"/>
          <w:lang w:val="uk-UA"/>
        </w:rPr>
        <w:t>–</w:t>
      </w:r>
      <w:r w:rsidRPr="00EE65CB">
        <w:rPr>
          <w:rStyle w:val="rvts12"/>
          <w:sz w:val="28"/>
          <w:szCs w:val="28"/>
          <w:lang w:val="uk-UA"/>
        </w:rPr>
        <w:t xml:space="preserve"> чи до первісної вартості запасів чи до витрат того звітного періоду, в якому вони</w:t>
      </w:r>
      <w:r w:rsidRPr="00EE65CB">
        <w:rPr>
          <w:rStyle w:val="rvts7"/>
          <w:sz w:val="28"/>
          <w:szCs w:val="28"/>
          <w:lang w:val="uk-UA"/>
        </w:rPr>
        <w:t xml:space="preserve"> </w:t>
      </w:r>
      <w:r w:rsidRPr="00EE65CB">
        <w:rPr>
          <w:rStyle w:val="rvts12"/>
          <w:sz w:val="28"/>
          <w:szCs w:val="28"/>
          <w:lang w:val="uk-UA"/>
        </w:rPr>
        <w:t>були здійснені. На основі узагальнення результатів дослідження з даної проблеми зроблено висновок, що витрати пов</w:t>
      </w:r>
      <w:r w:rsidRPr="00EE65CB">
        <w:rPr>
          <w:rStyle w:val="rvts17"/>
          <w:sz w:val="28"/>
          <w:szCs w:val="28"/>
          <w:lang w:val="uk-UA"/>
        </w:rPr>
        <w:t>’</w:t>
      </w:r>
      <w:r w:rsidRPr="00EE65CB">
        <w:rPr>
          <w:rStyle w:val="rvts12"/>
          <w:sz w:val="28"/>
          <w:szCs w:val="28"/>
          <w:lang w:val="uk-UA"/>
        </w:rPr>
        <w:t>язані зі складуванням та зберіганням запасів слід відносити до первинної вартості запасів, що виготовляються власними силами хлібопекарних підприємств.</w:t>
      </w:r>
    </w:p>
    <w:p w:rsidR="00AD76C1" w:rsidRPr="00EB5815" w:rsidRDefault="00AD76C1" w:rsidP="00EB5815">
      <w:pPr>
        <w:pStyle w:val="rvps17"/>
        <w:widowControl w:val="0"/>
        <w:spacing w:before="0" w:beforeAutospacing="0" w:after="0" w:afterAutospacing="0" w:line="360" w:lineRule="auto"/>
        <w:ind w:firstLine="709"/>
        <w:jc w:val="both"/>
        <w:rPr>
          <w:sz w:val="28"/>
          <w:szCs w:val="28"/>
        </w:rPr>
      </w:pPr>
      <w:r w:rsidRPr="00EB5815">
        <w:rPr>
          <w:rStyle w:val="rvts12"/>
          <w:sz w:val="28"/>
          <w:szCs w:val="28"/>
        </w:rPr>
        <w:t xml:space="preserve">Складність оцінки запасів за собівартістю (первісною вартістю) на підставі фактичних витрат обумовлена тим, що ці витрати не залишаються незмінними протягом періоду (року) навіть для одних й тих же видів (найменувань) запасів. Причиною є коливання цін і тарифів, а також відхилення від нормальних умов виробництва. Отже виникає питання скільки за вартістю запасів залишилось і скільки пішло у собівартість продукції. </w:t>
      </w:r>
      <w:r w:rsidRPr="00EB5815">
        <w:rPr>
          <w:rStyle w:val="rvts19"/>
          <w:sz w:val="28"/>
          <w:szCs w:val="28"/>
        </w:rPr>
        <w:t xml:space="preserve">Подолати цю складність у оцінці запасів можна, застосовуючи різні методи (формули) розрахунку собівартості вибуття запасів. </w:t>
      </w:r>
    </w:p>
    <w:p w:rsidR="00AD76C1" w:rsidRPr="00EB5815" w:rsidRDefault="00AD76C1" w:rsidP="00EB5815">
      <w:pPr>
        <w:pStyle w:val="rvps23"/>
        <w:widowControl w:val="0"/>
        <w:spacing w:before="0" w:beforeAutospacing="0" w:after="0" w:afterAutospacing="0" w:line="360" w:lineRule="auto"/>
        <w:ind w:firstLine="709"/>
        <w:jc w:val="both"/>
        <w:rPr>
          <w:sz w:val="28"/>
          <w:szCs w:val="28"/>
          <w:lang w:val="uk-UA"/>
        </w:rPr>
      </w:pPr>
      <w:r w:rsidRPr="00EB5815">
        <w:rPr>
          <w:rStyle w:val="rvts12"/>
          <w:sz w:val="28"/>
          <w:szCs w:val="28"/>
        </w:rPr>
        <w:t xml:space="preserve">Також проблемним є питання переоцінки виробничих запасів. У випадку, коли чиста вартість реалізації виробничих запасів перевищує їх первісну вартість, П(С)БО 9 “Запаси” не передбачено їх дооцінку. Це є цілком логічним, бо подібна дооцінка призвела б до оцінки виробничих запасів за їх поточною відновлювальною вартістю, яка у міжнародній практиці обліку не використовується разом з первісною вартістю. Крім того на сьогодні нормативно-правовими актами не передбачено складання будь-якого первинного документа щодо переоцінки запасів. А це є порушенням ст. 9 Закону України “Про бухгалтерський облік та фінансову звітність”. </w:t>
      </w:r>
    </w:p>
    <w:p w:rsidR="00244734" w:rsidRPr="00EB5815" w:rsidRDefault="00244734" w:rsidP="00EB5815">
      <w:pPr>
        <w:widowControl w:val="0"/>
        <w:snapToGrid/>
        <w:spacing w:line="360" w:lineRule="auto"/>
        <w:ind w:firstLine="709"/>
        <w:jc w:val="both"/>
        <w:rPr>
          <w:szCs w:val="28"/>
        </w:rPr>
      </w:pPr>
    </w:p>
    <w:p w:rsidR="009154E3" w:rsidRPr="00EE65CB" w:rsidRDefault="00474B11" w:rsidP="00EB5815">
      <w:pPr>
        <w:widowControl w:val="0"/>
        <w:snapToGrid/>
        <w:spacing w:line="360" w:lineRule="auto"/>
        <w:ind w:firstLine="709"/>
        <w:jc w:val="both"/>
        <w:rPr>
          <w:szCs w:val="28"/>
          <w:lang w:val="ru-RU"/>
        </w:rPr>
      </w:pPr>
      <w:r w:rsidRPr="00EB5815">
        <w:rPr>
          <w:szCs w:val="28"/>
        </w:rPr>
        <w:br w:type="page"/>
      </w:r>
      <w:r w:rsidR="0031159D" w:rsidRPr="00EB5815">
        <w:rPr>
          <w:szCs w:val="28"/>
        </w:rPr>
        <w:t>Р</w:t>
      </w:r>
      <w:r w:rsidR="00042FAE" w:rsidRPr="00EB5815">
        <w:rPr>
          <w:szCs w:val="28"/>
        </w:rPr>
        <w:t>О</w:t>
      </w:r>
      <w:r w:rsidR="00042FAE" w:rsidRPr="00EB5815">
        <w:rPr>
          <w:szCs w:val="28"/>
          <w:lang w:val="ru-RU"/>
        </w:rPr>
        <w:t xml:space="preserve">ЗДІЛ </w:t>
      </w:r>
      <w:r w:rsidR="00042FAE" w:rsidRPr="00EB5815">
        <w:rPr>
          <w:noProof/>
          <w:szCs w:val="28"/>
        </w:rPr>
        <w:t>2</w:t>
      </w:r>
      <w:r w:rsidR="00D7583A" w:rsidRPr="00EE65CB">
        <w:rPr>
          <w:noProof/>
          <w:szCs w:val="28"/>
          <w:lang w:val="ru-RU"/>
        </w:rPr>
        <w:t xml:space="preserve"> </w:t>
      </w:r>
      <w:r w:rsidR="00042FAE" w:rsidRPr="00EB5815">
        <w:rPr>
          <w:szCs w:val="28"/>
        </w:rPr>
        <w:t xml:space="preserve">ОРГАНІЗАЦІЯ ОБЛІКУ ПАЛИВНО-МАСТИЛЬНИХ МАТЕРІАЛІВ НА </w:t>
      </w:r>
      <w:r w:rsidR="00214370" w:rsidRPr="00EB5815">
        <w:rPr>
          <w:szCs w:val="28"/>
        </w:rPr>
        <w:t>ВАТ «КРИВОРІЖХЛІБ»</w:t>
      </w:r>
    </w:p>
    <w:p w:rsidR="008F163E" w:rsidRPr="00EB5815" w:rsidRDefault="008F163E" w:rsidP="00EB5815">
      <w:pPr>
        <w:widowControl w:val="0"/>
        <w:snapToGrid/>
        <w:spacing w:line="360" w:lineRule="auto"/>
        <w:ind w:firstLine="709"/>
        <w:jc w:val="both"/>
        <w:rPr>
          <w:szCs w:val="28"/>
        </w:rPr>
      </w:pPr>
    </w:p>
    <w:p w:rsidR="006D5484" w:rsidRPr="00EB5815" w:rsidRDefault="006D5484" w:rsidP="00EB5815">
      <w:pPr>
        <w:widowControl w:val="0"/>
        <w:numPr>
          <w:ilvl w:val="1"/>
          <w:numId w:val="8"/>
        </w:numPr>
        <w:snapToGrid/>
        <w:spacing w:line="360" w:lineRule="auto"/>
        <w:ind w:left="0" w:firstLine="709"/>
        <w:jc w:val="both"/>
        <w:rPr>
          <w:szCs w:val="28"/>
        </w:rPr>
      </w:pPr>
      <w:r w:rsidRPr="00EB5815">
        <w:rPr>
          <w:szCs w:val="28"/>
        </w:rPr>
        <w:t>Характеристика ВАТ «Криворіжхліб» та пока</w:t>
      </w:r>
      <w:r w:rsidR="00D7583A">
        <w:rPr>
          <w:szCs w:val="28"/>
        </w:rPr>
        <w:t>зників господарської діяльності</w:t>
      </w:r>
    </w:p>
    <w:p w:rsidR="006D5484" w:rsidRPr="00EB5815" w:rsidRDefault="006D5484" w:rsidP="00EB5815">
      <w:pPr>
        <w:widowControl w:val="0"/>
        <w:snapToGrid/>
        <w:spacing w:line="360" w:lineRule="auto"/>
        <w:ind w:firstLine="709"/>
        <w:jc w:val="both"/>
        <w:rPr>
          <w:szCs w:val="28"/>
        </w:rPr>
      </w:pPr>
    </w:p>
    <w:p w:rsidR="0034715A" w:rsidRPr="00EB5815" w:rsidRDefault="0034715A" w:rsidP="00EB5815">
      <w:pPr>
        <w:pStyle w:val="a3"/>
        <w:widowControl w:val="0"/>
        <w:spacing w:line="360" w:lineRule="auto"/>
        <w:ind w:firstLine="709"/>
        <w:jc w:val="both"/>
        <w:rPr>
          <w:bCs/>
        </w:rPr>
      </w:pPr>
      <w:r w:rsidRPr="00EB5815">
        <w:t>Х</w:t>
      </w:r>
      <w:r w:rsidRPr="00EB5815">
        <w:rPr>
          <w:bCs/>
        </w:rPr>
        <w:t>ліборобство є святою</w:t>
      </w:r>
      <w:r w:rsidR="00EB5815">
        <w:rPr>
          <w:bCs/>
        </w:rPr>
        <w:t xml:space="preserve"> </w:t>
      </w:r>
      <w:r w:rsidRPr="00EB5815">
        <w:rPr>
          <w:bCs/>
        </w:rPr>
        <w:t>справою, справа випікання хліба</w:t>
      </w:r>
      <w:r w:rsidR="00EB5815">
        <w:rPr>
          <w:bCs/>
        </w:rPr>
        <w:t xml:space="preserve"> </w:t>
      </w:r>
      <w:r w:rsidRPr="00EB5815">
        <w:rPr>
          <w:bCs/>
        </w:rPr>
        <w:t>іде з</w:t>
      </w:r>
      <w:r w:rsidR="00EB5815">
        <w:rPr>
          <w:bCs/>
        </w:rPr>
        <w:t xml:space="preserve"> </w:t>
      </w:r>
      <w:r w:rsidRPr="00EB5815">
        <w:rPr>
          <w:bCs/>
        </w:rPr>
        <w:t>глибини років</w:t>
      </w:r>
      <w:r w:rsidR="00EB5815">
        <w:rPr>
          <w:bCs/>
        </w:rPr>
        <w:t xml:space="preserve"> </w:t>
      </w:r>
      <w:r w:rsidRPr="00EB5815">
        <w:rPr>
          <w:bCs/>
        </w:rPr>
        <w:t>і передається</w:t>
      </w:r>
      <w:r w:rsidR="00EB5815">
        <w:rPr>
          <w:bCs/>
        </w:rPr>
        <w:t xml:space="preserve"> </w:t>
      </w:r>
      <w:r w:rsidRPr="00EB5815">
        <w:rPr>
          <w:bCs/>
        </w:rPr>
        <w:t>нашим</w:t>
      </w:r>
      <w:r w:rsidR="00EB5815">
        <w:rPr>
          <w:bCs/>
        </w:rPr>
        <w:t xml:space="preserve"> </w:t>
      </w:r>
      <w:r w:rsidRPr="00EB5815">
        <w:rPr>
          <w:bCs/>
        </w:rPr>
        <w:t>народом з</w:t>
      </w:r>
      <w:r w:rsidR="00EB5815">
        <w:rPr>
          <w:bCs/>
        </w:rPr>
        <w:t xml:space="preserve"> </w:t>
      </w:r>
      <w:r w:rsidRPr="00EB5815">
        <w:rPr>
          <w:bCs/>
        </w:rPr>
        <w:t>покоління</w:t>
      </w:r>
      <w:r w:rsidR="00EB5815">
        <w:rPr>
          <w:bCs/>
        </w:rPr>
        <w:t xml:space="preserve"> </w:t>
      </w:r>
      <w:r w:rsidRPr="00EB5815">
        <w:rPr>
          <w:bCs/>
        </w:rPr>
        <w:t>в</w:t>
      </w:r>
      <w:r w:rsidR="00EB5815">
        <w:rPr>
          <w:bCs/>
        </w:rPr>
        <w:t xml:space="preserve"> </w:t>
      </w:r>
      <w:r w:rsidRPr="00EB5815">
        <w:rPr>
          <w:bCs/>
        </w:rPr>
        <w:t>покоління.</w:t>
      </w:r>
      <w:r w:rsidR="00EB5815">
        <w:rPr>
          <w:bCs/>
        </w:rPr>
        <w:t xml:space="preserve"> </w:t>
      </w:r>
      <w:r w:rsidRPr="00EB5815">
        <w:rPr>
          <w:bCs/>
        </w:rPr>
        <w:t>Справа</w:t>
      </w:r>
      <w:r w:rsidR="00EB5815">
        <w:rPr>
          <w:bCs/>
        </w:rPr>
        <w:t xml:space="preserve"> </w:t>
      </w:r>
      <w:r w:rsidRPr="00EB5815">
        <w:rPr>
          <w:bCs/>
        </w:rPr>
        <w:t>ж</w:t>
      </w:r>
      <w:r w:rsidR="00EB5815">
        <w:rPr>
          <w:bCs/>
        </w:rPr>
        <w:t xml:space="preserve"> </w:t>
      </w:r>
      <w:r w:rsidRPr="00EB5815">
        <w:rPr>
          <w:bCs/>
        </w:rPr>
        <w:t>та</w:t>
      </w:r>
      <w:r w:rsidR="00EB5815">
        <w:rPr>
          <w:bCs/>
        </w:rPr>
        <w:t xml:space="preserve"> </w:t>
      </w:r>
      <w:r w:rsidRPr="00EB5815">
        <w:rPr>
          <w:bCs/>
        </w:rPr>
        <w:t>нелегка,</w:t>
      </w:r>
      <w:r w:rsidR="00EB5815">
        <w:rPr>
          <w:bCs/>
        </w:rPr>
        <w:t xml:space="preserve"> </w:t>
      </w:r>
      <w:r w:rsidRPr="00EB5815">
        <w:rPr>
          <w:bCs/>
        </w:rPr>
        <w:t>але</w:t>
      </w:r>
      <w:r w:rsidR="00EB5815">
        <w:rPr>
          <w:bCs/>
        </w:rPr>
        <w:t xml:space="preserve"> </w:t>
      </w:r>
      <w:r w:rsidRPr="00EB5815">
        <w:rPr>
          <w:bCs/>
        </w:rPr>
        <w:t>почесна,</w:t>
      </w:r>
      <w:r w:rsidR="00EB5815">
        <w:rPr>
          <w:bCs/>
        </w:rPr>
        <w:t xml:space="preserve"> </w:t>
      </w:r>
      <w:r w:rsidRPr="00EB5815">
        <w:rPr>
          <w:bCs/>
        </w:rPr>
        <w:t>відповідальна,</w:t>
      </w:r>
      <w:r w:rsidR="00EB5815">
        <w:rPr>
          <w:bCs/>
        </w:rPr>
        <w:t xml:space="preserve"> </w:t>
      </w:r>
      <w:r w:rsidRPr="00EB5815">
        <w:rPr>
          <w:bCs/>
        </w:rPr>
        <w:t>то ж творити хліб доручали найсумліннішим, найзавзятішим, найшановнішим людям.</w:t>
      </w:r>
    </w:p>
    <w:p w:rsidR="00D23482" w:rsidRPr="00EB5815" w:rsidRDefault="00D23482" w:rsidP="00EB5815">
      <w:pPr>
        <w:widowControl w:val="0"/>
        <w:snapToGrid/>
        <w:spacing w:line="360" w:lineRule="auto"/>
        <w:ind w:firstLine="709"/>
        <w:jc w:val="both"/>
        <w:rPr>
          <w:szCs w:val="28"/>
        </w:rPr>
      </w:pPr>
      <w:r w:rsidRPr="00EB5815">
        <w:rPr>
          <w:szCs w:val="28"/>
        </w:rPr>
        <w:t xml:space="preserve">Відкрите акціонерне товариство «Криворіжхліб» засновано наказом Регіонального відділення Фонду державного майна України по Дніпропетровській області №12/203 – АО від 01.07.1996 р. </w:t>
      </w:r>
    </w:p>
    <w:p w:rsidR="00CD7953" w:rsidRPr="00EB5815" w:rsidRDefault="00CD7953" w:rsidP="00EB5815">
      <w:pPr>
        <w:widowControl w:val="0"/>
        <w:spacing w:line="360" w:lineRule="auto"/>
        <w:ind w:firstLine="709"/>
        <w:jc w:val="both"/>
      </w:pPr>
      <w:r w:rsidRPr="00EB5815">
        <w:t>Слід зазначити, що акціонерним вважається товариство, чий статутний капітал розділений на певну кількість акцій , а учасники товариства несуть ризик збитків, пов’язаних з його діяльністю в межах вартості акцій, що їм належать.</w:t>
      </w:r>
    </w:p>
    <w:p w:rsidR="0034715A" w:rsidRPr="00EB5815" w:rsidRDefault="0034715A" w:rsidP="00EB5815">
      <w:pPr>
        <w:widowControl w:val="0"/>
        <w:snapToGrid/>
        <w:spacing w:line="360" w:lineRule="auto"/>
        <w:ind w:firstLine="709"/>
        <w:jc w:val="both"/>
        <w:rPr>
          <w:bCs/>
          <w:szCs w:val="28"/>
        </w:rPr>
      </w:pPr>
      <w:r w:rsidRPr="00EB5815">
        <w:rPr>
          <w:bCs/>
          <w:szCs w:val="28"/>
          <w:lang w:val="ru-RU"/>
        </w:rPr>
        <w:t>ВАТ “Криворіжхліб“</w:t>
      </w:r>
      <w:r w:rsidR="00EB5815">
        <w:rPr>
          <w:bCs/>
          <w:szCs w:val="28"/>
          <w:lang w:val="ru-RU"/>
        </w:rPr>
        <w:t xml:space="preserve"> </w:t>
      </w:r>
      <w:r w:rsidRPr="00EB5815">
        <w:rPr>
          <w:bCs/>
          <w:szCs w:val="28"/>
          <w:lang w:val="ru-RU"/>
        </w:rPr>
        <w:t>відноситься</w:t>
      </w:r>
      <w:r w:rsidR="00EB5815">
        <w:rPr>
          <w:bCs/>
          <w:szCs w:val="28"/>
          <w:lang w:val="ru-RU"/>
        </w:rPr>
        <w:t xml:space="preserve"> </w:t>
      </w:r>
      <w:r w:rsidRPr="00EB5815">
        <w:rPr>
          <w:bCs/>
          <w:szCs w:val="28"/>
          <w:lang w:val="ru-RU"/>
        </w:rPr>
        <w:t>до</w:t>
      </w:r>
      <w:r w:rsidR="00EB5815">
        <w:rPr>
          <w:bCs/>
          <w:szCs w:val="28"/>
          <w:lang w:val="ru-RU"/>
        </w:rPr>
        <w:t xml:space="preserve"> </w:t>
      </w:r>
      <w:r w:rsidRPr="00EB5815">
        <w:rPr>
          <w:bCs/>
          <w:szCs w:val="28"/>
          <w:lang w:val="ru-RU"/>
        </w:rPr>
        <w:t>хлібопекарної</w:t>
      </w:r>
      <w:r w:rsidR="00EB5815">
        <w:rPr>
          <w:bCs/>
          <w:szCs w:val="28"/>
          <w:lang w:val="ru-RU"/>
        </w:rPr>
        <w:t xml:space="preserve"> </w:t>
      </w:r>
      <w:r w:rsidRPr="00EB5815">
        <w:rPr>
          <w:bCs/>
          <w:szCs w:val="28"/>
          <w:lang w:val="ru-RU"/>
        </w:rPr>
        <w:t>галузі .</w:t>
      </w:r>
      <w:r w:rsidR="00EB5815">
        <w:rPr>
          <w:bCs/>
          <w:szCs w:val="28"/>
          <w:lang w:val="ru-RU"/>
        </w:rPr>
        <w:t xml:space="preserve"> </w:t>
      </w:r>
      <w:r w:rsidRPr="00EB5815">
        <w:rPr>
          <w:bCs/>
          <w:szCs w:val="28"/>
          <w:lang w:val="ru-RU"/>
        </w:rPr>
        <w:t>Форма</w:t>
      </w:r>
      <w:r w:rsidR="00EB5815">
        <w:rPr>
          <w:bCs/>
          <w:szCs w:val="28"/>
          <w:lang w:val="ru-RU"/>
        </w:rPr>
        <w:t xml:space="preserve"> </w:t>
      </w:r>
      <w:r w:rsidRPr="00EB5815">
        <w:rPr>
          <w:bCs/>
          <w:szCs w:val="28"/>
          <w:lang w:val="ru-RU"/>
        </w:rPr>
        <w:t>власності</w:t>
      </w:r>
      <w:r w:rsidR="00EB5815">
        <w:rPr>
          <w:bCs/>
          <w:szCs w:val="28"/>
          <w:lang w:val="ru-RU"/>
        </w:rPr>
        <w:t xml:space="preserve"> </w:t>
      </w:r>
      <w:r w:rsidRPr="00EB5815">
        <w:rPr>
          <w:bCs/>
          <w:szCs w:val="28"/>
          <w:lang w:val="ru-RU"/>
        </w:rPr>
        <w:t>-</w:t>
      </w:r>
      <w:r w:rsidR="00EB5815">
        <w:rPr>
          <w:bCs/>
          <w:szCs w:val="28"/>
          <w:lang w:val="ru-RU"/>
        </w:rPr>
        <w:t xml:space="preserve"> </w:t>
      </w:r>
      <w:r w:rsidRPr="00EB5815">
        <w:rPr>
          <w:bCs/>
          <w:szCs w:val="28"/>
          <w:lang w:val="ru-RU"/>
        </w:rPr>
        <w:t>колективна</w:t>
      </w:r>
      <w:r w:rsidRPr="00EB5815">
        <w:rPr>
          <w:bCs/>
          <w:szCs w:val="28"/>
        </w:rPr>
        <w:t>.</w:t>
      </w:r>
    </w:p>
    <w:p w:rsidR="0034715A" w:rsidRPr="00EB5815" w:rsidRDefault="0034715A" w:rsidP="00EB5815">
      <w:pPr>
        <w:widowControl w:val="0"/>
        <w:snapToGrid/>
        <w:spacing w:line="360" w:lineRule="auto"/>
        <w:ind w:firstLine="709"/>
        <w:jc w:val="both"/>
        <w:rPr>
          <w:szCs w:val="28"/>
        </w:rPr>
      </w:pPr>
      <w:r w:rsidRPr="00EB5815">
        <w:rPr>
          <w:szCs w:val="28"/>
        </w:rPr>
        <w:t>Метою діяльності товариства є одержання прибутку від здійснення виробничої, комерційної, посередницької та іншої діяльності у відповідності і на умовах, визначених чинним законодавством і Статутом.</w:t>
      </w:r>
    </w:p>
    <w:p w:rsidR="00D23482" w:rsidRPr="00EB5815" w:rsidRDefault="00D23482" w:rsidP="00EB5815">
      <w:pPr>
        <w:widowControl w:val="0"/>
        <w:snapToGrid/>
        <w:spacing w:line="360" w:lineRule="auto"/>
        <w:ind w:firstLine="709"/>
        <w:jc w:val="both"/>
        <w:rPr>
          <w:szCs w:val="28"/>
        </w:rPr>
      </w:pPr>
      <w:r w:rsidRPr="00EB5815">
        <w:rPr>
          <w:szCs w:val="28"/>
        </w:rPr>
        <w:t>Товариство не має у своєму складi iнших юридичних осiб, в тому числi дочiрнiх пiдприємств, а також фiлiй, представництв та iнших вiдокремлених структурних пiдроздiлiв. ВАТ «Криворіжхліб» не є засновником або учасником iнших товариств або об'єднань. Змiн в органiзацiйнiй структурi підприємства у звiтному перiодi не було i не передбачається.</w:t>
      </w:r>
    </w:p>
    <w:p w:rsidR="0034715A" w:rsidRPr="00EB5815" w:rsidRDefault="0034715A" w:rsidP="00EB5815">
      <w:pPr>
        <w:pStyle w:val="a3"/>
        <w:widowControl w:val="0"/>
        <w:spacing w:line="360" w:lineRule="auto"/>
        <w:ind w:firstLine="709"/>
        <w:jc w:val="both"/>
        <w:rPr>
          <w:bCs/>
        </w:rPr>
      </w:pPr>
      <w:r w:rsidRPr="00EB5815">
        <w:rPr>
          <w:bCs/>
        </w:rPr>
        <w:t>Чисельність</w:t>
      </w:r>
      <w:r w:rsidR="00EB5815">
        <w:rPr>
          <w:bCs/>
        </w:rPr>
        <w:t xml:space="preserve"> </w:t>
      </w:r>
      <w:r w:rsidRPr="00EB5815">
        <w:rPr>
          <w:bCs/>
        </w:rPr>
        <w:t>працівників</w:t>
      </w:r>
      <w:r w:rsidR="00EB5815">
        <w:rPr>
          <w:bCs/>
        </w:rPr>
        <w:t xml:space="preserve"> </w:t>
      </w:r>
      <w:r w:rsidRPr="00EB5815">
        <w:rPr>
          <w:bCs/>
        </w:rPr>
        <w:t>-</w:t>
      </w:r>
      <w:r w:rsidR="00EB5815">
        <w:rPr>
          <w:bCs/>
        </w:rPr>
        <w:t xml:space="preserve"> </w:t>
      </w:r>
      <w:r w:rsidRPr="00EB5815">
        <w:rPr>
          <w:bCs/>
        </w:rPr>
        <w:t>200</w:t>
      </w:r>
      <w:r w:rsidR="00EB5815">
        <w:rPr>
          <w:bCs/>
        </w:rPr>
        <w:t xml:space="preserve"> </w:t>
      </w:r>
      <w:r w:rsidRPr="00EB5815">
        <w:rPr>
          <w:bCs/>
        </w:rPr>
        <w:t>чоловік.</w:t>
      </w:r>
      <w:r w:rsidR="00EB5815">
        <w:rPr>
          <w:bCs/>
        </w:rPr>
        <w:t xml:space="preserve"> </w:t>
      </w:r>
      <w:r w:rsidRPr="00EB5815">
        <w:rPr>
          <w:bCs/>
        </w:rPr>
        <w:t>З</w:t>
      </w:r>
      <w:r w:rsidR="00EB5815">
        <w:rPr>
          <w:bCs/>
        </w:rPr>
        <w:t xml:space="preserve"> </w:t>
      </w:r>
      <w:r w:rsidRPr="00EB5815">
        <w:rPr>
          <w:bCs/>
        </w:rPr>
        <w:t>них :</w:t>
      </w:r>
    </w:p>
    <w:p w:rsidR="0034715A" w:rsidRPr="00D7583A" w:rsidRDefault="0034715A" w:rsidP="00EB5815">
      <w:pPr>
        <w:pStyle w:val="a3"/>
        <w:widowControl w:val="0"/>
        <w:spacing w:line="360" w:lineRule="auto"/>
        <w:ind w:firstLine="709"/>
        <w:jc w:val="both"/>
        <w:rPr>
          <w:bCs/>
          <w:lang w:val="en-US"/>
        </w:rPr>
      </w:pPr>
      <w:r w:rsidRPr="00EB5815">
        <w:rPr>
          <w:bCs/>
        </w:rPr>
        <w:t>-</w:t>
      </w:r>
      <w:r w:rsidR="00EB5815">
        <w:rPr>
          <w:bCs/>
        </w:rPr>
        <w:t xml:space="preserve"> </w:t>
      </w:r>
      <w:r w:rsidRPr="00EB5815">
        <w:rPr>
          <w:bCs/>
        </w:rPr>
        <w:t>140</w:t>
      </w:r>
      <w:r w:rsidR="00EB5815">
        <w:rPr>
          <w:bCs/>
        </w:rPr>
        <w:t xml:space="preserve"> </w:t>
      </w:r>
      <w:r w:rsidRPr="00EB5815">
        <w:rPr>
          <w:bCs/>
        </w:rPr>
        <w:t>чоловік</w:t>
      </w:r>
      <w:r w:rsidR="00EB5815">
        <w:rPr>
          <w:bCs/>
        </w:rPr>
        <w:t xml:space="preserve"> </w:t>
      </w:r>
      <w:r w:rsidRPr="00EB5815">
        <w:rPr>
          <w:bCs/>
        </w:rPr>
        <w:t>-</w:t>
      </w:r>
      <w:r w:rsidR="00EB5815">
        <w:rPr>
          <w:bCs/>
        </w:rPr>
        <w:t xml:space="preserve"> </w:t>
      </w:r>
      <w:r w:rsidRPr="00EB5815">
        <w:rPr>
          <w:bCs/>
        </w:rPr>
        <w:t>виробничий</w:t>
      </w:r>
      <w:r w:rsidR="00EB5815">
        <w:rPr>
          <w:bCs/>
        </w:rPr>
        <w:t xml:space="preserve"> </w:t>
      </w:r>
      <w:r w:rsidR="00D7583A">
        <w:rPr>
          <w:bCs/>
        </w:rPr>
        <w:t>персонал;</w:t>
      </w:r>
    </w:p>
    <w:p w:rsidR="0034715A" w:rsidRPr="00EB5815" w:rsidRDefault="0034715A" w:rsidP="00EB5815">
      <w:pPr>
        <w:pStyle w:val="a3"/>
        <w:widowControl w:val="0"/>
        <w:numPr>
          <w:ilvl w:val="0"/>
          <w:numId w:val="3"/>
        </w:numPr>
        <w:spacing w:line="360" w:lineRule="auto"/>
        <w:ind w:left="0" w:firstLine="709"/>
        <w:jc w:val="both"/>
        <w:rPr>
          <w:bCs/>
        </w:rPr>
      </w:pPr>
      <w:r w:rsidRPr="00EB5815">
        <w:rPr>
          <w:bCs/>
        </w:rPr>
        <w:t>26 чол. -</w:t>
      </w:r>
      <w:r w:rsidR="00EB5815">
        <w:rPr>
          <w:bCs/>
        </w:rPr>
        <w:t xml:space="preserve"> </w:t>
      </w:r>
      <w:r w:rsidRPr="00EB5815">
        <w:rPr>
          <w:bCs/>
        </w:rPr>
        <w:t>адмінперсонал;</w:t>
      </w:r>
    </w:p>
    <w:p w:rsidR="0034715A" w:rsidRPr="00EB5815" w:rsidRDefault="0034715A" w:rsidP="00EB5815">
      <w:pPr>
        <w:pStyle w:val="a3"/>
        <w:widowControl w:val="0"/>
        <w:numPr>
          <w:ilvl w:val="0"/>
          <w:numId w:val="3"/>
        </w:numPr>
        <w:spacing w:line="360" w:lineRule="auto"/>
        <w:ind w:left="0" w:firstLine="709"/>
        <w:jc w:val="both"/>
        <w:rPr>
          <w:bCs/>
        </w:rPr>
      </w:pPr>
      <w:r w:rsidRPr="00EB5815">
        <w:rPr>
          <w:bCs/>
        </w:rPr>
        <w:t>34 чол. - персоналу,</w:t>
      </w:r>
      <w:r w:rsidR="00EB5815">
        <w:rPr>
          <w:bCs/>
        </w:rPr>
        <w:t xml:space="preserve"> </w:t>
      </w:r>
      <w:r w:rsidRPr="00EB5815">
        <w:rPr>
          <w:bCs/>
        </w:rPr>
        <w:t>пов’</w:t>
      </w:r>
      <w:r w:rsidR="00D7583A">
        <w:rPr>
          <w:bCs/>
        </w:rPr>
        <w:t>язаний з реалізацією продукції.</w:t>
      </w:r>
    </w:p>
    <w:p w:rsidR="0034715A" w:rsidRPr="00EB5815" w:rsidRDefault="0034715A" w:rsidP="00EB5815">
      <w:pPr>
        <w:widowControl w:val="0"/>
        <w:snapToGrid/>
        <w:spacing w:line="360" w:lineRule="auto"/>
        <w:ind w:firstLine="709"/>
        <w:jc w:val="both"/>
        <w:rPr>
          <w:szCs w:val="28"/>
        </w:rPr>
      </w:pPr>
      <w:r w:rsidRPr="00EB5815">
        <w:rPr>
          <w:bCs/>
          <w:szCs w:val="28"/>
          <w:lang w:val="ru-RU"/>
        </w:rPr>
        <w:t>Потужність</w:t>
      </w:r>
      <w:r w:rsidR="00EB5815">
        <w:rPr>
          <w:bCs/>
          <w:szCs w:val="28"/>
          <w:lang w:val="ru-RU"/>
        </w:rPr>
        <w:t xml:space="preserve"> </w:t>
      </w:r>
      <w:r w:rsidRPr="00EB5815">
        <w:rPr>
          <w:bCs/>
          <w:szCs w:val="28"/>
          <w:lang w:val="ru-RU"/>
        </w:rPr>
        <w:t>хлібозаводу</w:t>
      </w:r>
      <w:r w:rsidR="00EB5815">
        <w:rPr>
          <w:bCs/>
          <w:szCs w:val="28"/>
          <w:lang w:val="ru-RU"/>
        </w:rPr>
        <w:t xml:space="preserve"> </w:t>
      </w:r>
      <w:r w:rsidRPr="00EB5815">
        <w:rPr>
          <w:bCs/>
          <w:szCs w:val="28"/>
          <w:lang w:val="ru-RU"/>
        </w:rPr>
        <w:t>на</w:t>
      </w:r>
      <w:r w:rsidR="00EB5815">
        <w:rPr>
          <w:bCs/>
          <w:szCs w:val="28"/>
          <w:lang w:val="ru-RU"/>
        </w:rPr>
        <w:t xml:space="preserve"> </w:t>
      </w:r>
      <w:r w:rsidRPr="00EB5815">
        <w:rPr>
          <w:bCs/>
          <w:szCs w:val="28"/>
          <w:lang w:val="ru-RU"/>
        </w:rPr>
        <w:t>добу</w:t>
      </w:r>
      <w:r w:rsidR="00EB5815">
        <w:rPr>
          <w:bCs/>
          <w:szCs w:val="28"/>
          <w:lang w:val="ru-RU"/>
        </w:rPr>
        <w:t xml:space="preserve"> </w:t>
      </w:r>
      <w:r w:rsidRPr="00EB5815">
        <w:rPr>
          <w:bCs/>
          <w:szCs w:val="28"/>
          <w:lang w:val="ru-RU"/>
        </w:rPr>
        <w:t>в</w:t>
      </w:r>
      <w:r w:rsidR="00EB5815">
        <w:rPr>
          <w:bCs/>
          <w:szCs w:val="28"/>
          <w:lang w:val="ru-RU"/>
        </w:rPr>
        <w:t xml:space="preserve"> </w:t>
      </w:r>
      <w:r w:rsidRPr="00EB5815">
        <w:rPr>
          <w:bCs/>
          <w:szCs w:val="28"/>
          <w:lang w:val="ru-RU"/>
        </w:rPr>
        <w:t>асортименті</w:t>
      </w:r>
      <w:r w:rsidR="00EB5815">
        <w:rPr>
          <w:bCs/>
          <w:szCs w:val="28"/>
          <w:lang w:val="ru-RU"/>
        </w:rPr>
        <w:t xml:space="preserve"> </w:t>
      </w:r>
      <w:r w:rsidRPr="00EB5815">
        <w:rPr>
          <w:bCs/>
          <w:szCs w:val="28"/>
          <w:lang w:val="ru-RU"/>
        </w:rPr>
        <w:t>20</w:t>
      </w:r>
      <w:r w:rsidR="00EB5815">
        <w:rPr>
          <w:bCs/>
          <w:szCs w:val="28"/>
          <w:lang w:val="ru-RU"/>
        </w:rPr>
        <w:t xml:space="preserve"> </w:t>
      </w:r>
      <w:r w:rsidRPr="00EB5815">
        <w:rPr>
          <w:bCs/>
          <w:szCs w:val="28"/>
          <w:lang w:val="ru-RU"/>
        </w:rPr>
        <w:t>тонн. Щодоби</w:t>
      </w:r>
      <w:r w:rsidR="00EB5815">
        <w:rPr>
          <w:bCs/>
          <w:szCs w:val="28"/>
          <w:lang w:val="ru-RU"/>
        </w:rPr>
        <w:t xml:space="preserve"> </w:t>
      </w:r>
      <w:r w:rsidRPr="00EB5815">
        <w:rPr>
          <w:bCs/>
          <w:szCs w:val="28"/>
          <w:lang w:val="ru-RU"/>
        </w:rPr>
        <w:t>виробляється</w:t>
      </w:r>
      <w:r w:rsidR="00EB5815">
        <w:rPr>
          <w:bCs/>
          <w:szCs w:val="28"/>
          <w:lang w:val="ru-RU"/>
        </w:rPr>
        <w:t xml:space="preserve"> </w:t>
      </w:r>
      <w:r w:rsidRPr="00EB5815">
        <w:rPr>
          <w:bCs/>
          <w:szCs w:val="28"/>
          <w:lang w:val="ru-RU"/>
        </w:rPr>
        <w:t>12-14</w:t>
      </w:r>
      <w:r w:rsidR="00EB5815">
        <w:rPr>
          <w:bCs/>
          <w:szCs w:val="28"/>
          <w:lang w:val="ru-RU"/>
        </w:rPr>
        <w:t xml:space="preserve"> </w:t>
      </w:r>
      <w:r w:rsidRPr="00EB5815">
        <w:rPr>
          <w:bCs/>
          <w:szCs w:val="28"/>
          <w:lang w:val="ru-RU"/>
        </w:rPr>
        <w:t>тонн</w:t>
      </w:r>
      <w:r w:rsidR="00EB5815">
        <w:rPr>
          <w:bCs/>
          <w:szCs w:val="28"/>
          <w:lang w:val="ru-RU"/>
        </w:rPr>
        <w:t xml:space="preserve"> </w:t>
      </w:r>
      <w:r w:rsidRPr="00EB5815">
        <w:rPr>
          <w:bCs/>
          <w:szCs w:val="28"/>
          <w:lang w:val="ru-RU"/>
        </w:rPr>
        <w:t>хлібобулочної</w:t>
      </w:r>
      <w:r w:rsidR="00EB5815">
        <w:rPr>
          <w:bCs/>
          <w:szCs w:val="28"/>
          <w:lang w:val="ru-RU"/>
        </w:rPr>
        <w:t xml:space="preserve"> </w:t>
      </w:r>
      <w:r w:rsidRPr="00EB5815">
        <w:rPr>
          <w:bCs/>
          <w:szCs w:val="28"/>
          <w:lang w:val="ru-RU"/>
        </w:rPr>
        <w:t>продукції.</w:t>
      </w:r>
    </w:p>
    <w:p w:rsidR="00D23482" w:rsidRPr="00EB5815" w:rsidRDefault="00D23482" w:rsidP="00EB5815">
      <w:pPr>
        <w:widowControl w:val="0"/>
        <w:shd w:val="clear" w:color="auto" w:fill="FFFFFF"/>
        <w:snapToGrid/>
        <w:spacing w:line="360" w:lineRule="auto"/>
        <w:ind w:firstLine="709"/>
        <w:jc w:val="both"/>
        <w:rPr>
          <w:szCs w:val="28"/>
        </w:rPr>
      </w:pPr>
      <w:r w:rsidRPr="00EB5815">
        <w:rPr>
          <w:szCs w:val="28"/>
        </w:rPr>
        <w:t>Основні види продукції, товарів, що виробляє Відкрите акціонерне товариство "Криворіжхліб": хлібобулочні вироби; макаронні вироби; кондитерські вироби. Основний вид послуг товариства - торгівельна діяльність, надання транспортних послуг по перевезенню хлібобулочних виробів торгівельним організаціям. Реалізація одержаної продукції в результаті виробничої діяльності реалізується через приватну торгівельну мережу, через систему фірмової торгівлі.</w:t>
      </w:r>
    </w:p>
    <w:p w:rsidR="0034715A" w:rsidRPr="00EB5815" w:rsidRDefault="0034715A" w:rsidP="00EB5815">
      <w:pPr>
        <w:pStyle w:val="33"/>
        <w:widowControl w:val="0"/>
        <w:spacing w:after="0" w:line="360" w:lineRule="auto"/>
        <w:ind w:firstLine="709"/>
        <w:jc w:val="both"/>
        <w:rPr>
          <w:sz w:val="28"/>
          <w:szCs w:val="28"/>
          <w:lang w:val="uk-UA"/>
        </w:rPr>
      </w:pPr>
      <w:r w:rsidRPr="00EB5815">
        <w:rPr>
          <w:sz w:val="28"/>
          <w:szCs w:val="28"/>
          <w:lang w:val="uk-UA"/>
        </w:rPr>
        <w:t xml:space="preserve">Керівництво бухгалтерією здійснює головний бухгалтер, якому підпорядковується касир і заступник головного бухгалтера. </w:t>
      </w:r>
      <w:r w:rsidRPr="00EB5815">
        <w:rPr>
          <w:sz w:val="28"/>
          <w:szCs w:val="28"/>
        </w:rPr>
        <w:t>Бухгалтерська служба підприємства має два підрозділи. До складу першого підрозділу входять : бухгалтер по зарплаті і бухгалтер по обліку виробництва. Другий підрозділ бухгалтерії включає: бухгалтера по підзвітним особам; бухгалтера по обліку виробничих запасів, МШП; бухгалтера по розрахунках з постачальниками і замовниками, з організаціями за послуги, дебіторами і кредиторами.</w:t>
      </w:r>
    </w:p>
    <w:p w:rsidR="00CD7953" w:rsidRPr="00EB5815" w:rsidRDefault="0034715A" w:rsidP="00EB5815">
      <w:pPr>
        <w:pStyle w:val="33"/>
        <w:widowControl w:val="0"/>
        <w:spacing w:after="0" w:line="360" w:lineRule="auto"/>
        <w:ind w:firstLine="709"/>
        <w:jc w:val="both"/>
        <w:rPr>
          <w:sz w:val="28"/>
          <w:szCs w:val="28"/>
          <w:lang w:val="uk-UA"/>
        </w:rPr>
      </w:pPr>
      <w:r w:rsidRPr="00EB5815">
        <w:rPr>
          <w:bCs/>
          <w:sz w:val="28"/>
        </w:rPr>
        <w:t xml:space="preserve">Хлібозавод тісно співпрацює з багатьма покупцями своєї продукції і постачальниками. Керівництво підприємства йде на зустріч своїм покупцям і тому величина дебіторської заборгованості досягає до </w:t>
      </w:r>
      <w:r w:rsidR="001C5A47" w:rsidRPr="00EB5815">
        <w:rPr>
          <w:bCs/>
          <w:sz w:val="28"/>
          <w:lang w:val="uk-UA"/>
        </w:rPr>
        <w:t>4943,2</w:t>
      </w:r>
      <w:r w:rsidRPr="00EB5815">
        <w:rPr>
          <w:bCs/>
          <w:sz w:val="28"/>
        </w:rPr>
        <w:t xml:space="preserve"> тис. грн. Поточна кредиторська заборгованість </w:t>
      </w:r>
      <w:r w:rsidR="001C5A47" w:rsidRPr="00EB5815">
        <w:rPr>
          <w:bCs/>
          <w:sz w:val="28"/>
        </w:rPr>
        <w:t xml:space="preserve">на даний час по підприємству </w:t>
      </w:r>
      <w:r w:rsidR="001C5A47" w:rsidRPr="00EB5815">
        <w:rPr>
          <w:bCs/>
          <w:sz w:val="28"/>
          <w:lang w:val="uk-UA"/>
        </w:rPr>
        <w:t>1361,0</w:t>
      </w:r>
      <w:r w:rsidRPr="00EB5815">
        <w:rPr>
          <w:bCs/>
          <w:sz w:val="28"/>
        </w:rPr>
        <w:t xml:space="preserve"> тис. грн.</w:t>
      </w:r>
      <w:r w:rsidR="00EB5815">
        <w:rPr>
          <w:bCs/>
          <w:sz w:val="28"/>
        </w:rPr>
        <w:t xml:space="preserve"> </w:t>
      </w:r>
    </w:p>
    <w:p w:rsidR="00CD7953" w:rsidRPr="00EB5815" w:rsidRDefault="00CD7953" w:rsidP="00EB5815">
      <w:pPr>
        <w:widowControl w:val="0"/>
        <w:snapToGrid/>
        <w:spacing w:line="360" w:lineRule="auto"/>
        <w:ind w:firstLine="709"/>
        <w:jc w:val="both"/>
        <w:rPr>
          <w:szCs w:val="28"/>
        </w:rPr>
      </w:pPr>
      <w:r w:rsidRPr="00EB5815">
        <w:rPr>
          <w:szCs w:val="28"/>
        </w:rPr>
        <w:t xml:space="preserve">Основні техніко-економічні показники фінансово-господарської діяльності підприємства згруповані </w:t>
      </w:r>
      <w:r w:rsidR="00BF3631" w:rsidRPr="00EB5815">
        <w:rPr>
          <w:szCs w:val="28"/>
        </w:rPr>
        <w:t>у табл.2.1</w:t>
      </w:r>
    </w:p>
    <w:p w:rsidR="00D7583A" w:rsidRPr="00EE65CB" w:rsidRDefault="00D7583A" w:rsidP="00EB5815">
      <w:pPr>
        <w:widowControl w:val="0"/>
        <w:spacing w:line="360" w:lineRule="auto"/>
        <w:ind w:firstLine="709"/>
        <w:jc w:val="both"/>
        <w:rPr>
          <w:lang w:val="ru-RU"/>
        </w:rPr>
      </w:pPr>
    </w:p>
    <w:p w:rsidR="00CD7953" w:rsidRPr="00EB5815" w:rsidRDefault="00D7583A" w:rsidP="00EB5815">
      <w:pPr>
        <w:widowControl w:val="0"/>
        <w:spacing w:line="360" w:lineRule="auto"/>
        <w:ind w:firstLine="709"/>
        <w:jc w:val="both"/>
      </w:pPr>
      <w:r>
        <w:br w:type="page"/>
      </w:r>
      <w:r w:rsidR="00BF3631" w:rsidRPr="00EB5815">
        <w:t>Таблиця 2.1</w:t>
      </w:r>
      <w:r w:rsidRPr="00EE65CB">
        <w:rPr>
          <w:lang w:val="ru-RU"/>
        </w:rPr>
        <w:t xml:space="preserve"> </w:t>
      </w:r>
      <w:r w:rsidR="00CD7953" w:rsidRPr="00EB5815">
        <w:t>Основні техніко-економічні показники</w:t>
      </w:r>
      <w:r w:rsidRPr="00EE65CB">
        <w:rPr>
          <w:lang w:val="ru-RU"/>
        </w:rPr>
        <w:t xml:space="preserve"> </w:t>
      </w:r>
      <w:r w:rsidR="00CD7953" w:rsidRPr="00EB5815">
        <w:t xml:space="preserve">діяльності </w:t>
      </w:r>
      <w:r w:rsidR="00BF3631" w:rsidRPr="00EB5815">
        <w:t>ВАТ «Криворіжхліб»</w:t>
      </w:r>
      <w:r w:rsidR="00CD7953" w:rsidRPr="00EB5815">
        <w:t xml:space="preserve"> за </w:t>
      </w:r>
      <w:r w:rsidR="00BF3631" w:rsidRPr="00EB5815">
        <w:t>2007 та 2008 рік</w:t>
      </w:r>
    </w:p>
    <w:tbl>
      <w:tblPr>
        <w:tblW w:w="90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1134"/>
        <w:gridCol w:w="992"/>
        <w:gridCol w:w="709"/>
        <w:gridCol w:w="851"/>
        <w:gridCol w:w="992"/>
      </w:tblGrid>
      <w:tr w:rsidR="000151C6" w:rsidRPr="00D7583A" w:rsidTr="00D7583A">
        <w:trPr>
          <w:trHeight w:val="300"/>
        </w:trPr>
        <w:tc>
          <w:tcPr>
            <w:tcW w:w="3261" w:type="dxa"/>
            <w:vMerge w:val="restart"/>
            <w:vAlign w:val="center"/>
          </w:tcPr>
          <w:p w:rsidR="000151C6" w:rsidRPr="00D7583A" w:rsidRDefault="000151C6" w:rsidP="00D7583A">
            <w:pPr>
              <w:pStyle w:val="2"/>
              <w:keepNext w:val="0"/>
              <w:widowControl w:val="0"/>
              <w:ind w:firstLine="0"/>
              <w:jc w:val="both"/>
              <w:rPr>
                <w:b w:val="0"/>
                <w:sz w:val="20"/>
                <w:szCs w:val="20"/>
              </w:rPr>
            </w:pPr>
            <w:r w:rsidRPr="00D7583A">
              <w:rPr>
                <w:b w:val="0"/>
                <w:sz w:val="20"/>
                <w:szCs w:val="20"/>
              </w:rPr>
              <w:t>Показники</w:t>
            </w:r>
          </w:p>
        </w:tc>
        <w:tc>
          <w:tcPr>
            <w:tcW w:w="1134" w:type="dxa"/>
            <w:vMerge w:val="restart"/>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2007 р.</w:t>
            </w:r>
          </w:p>
        </w:tc>
        <w:tc>
          <w:tcPr>
            <w:tcW w:w="1134" w:type="dxa"/>
            <w:vMerge w:val="restart"/>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2008 р.</w:t>
            </w:r>
          </w:p>
        </w:tc>
        <w:tc>
          <w:tcPr>
            <w:tcW w:w="1701" w:type="dxa"/>
            <w:gridSpan w:val="2"/>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Відхилення</w:t>
            </w:r>
          </w:p>
        </w:tc>
        <w:tc>
          <w:tcPr>
            <w:tcW w:w="1843" w:type="dxa"/>
            <w:gridSpan w:val="2"/>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Темп, %</w:t>
            </w:r>
          </w:p>
        </w:tc>
      </w:tr>
      <w:tr w:rsidR="000151C6" w:rsidRPr="00D7583A" w:rsidTr="00D7583A">
        <w:trPr>
          <w:trHeight w:val="615"/>
        </w:trPr>
        <w:tc>
          <w:tcPr>
            <w:tcW w:w="3261" w:type="dxa"/>
            <w:vMerge/>
            <w:vAlign w:val="center"/>
          </w:tcPr>
          <w:p w:rsidR="000151C6" w:rsidRPr="00D7583A" w:rsidRDefault="000151C6" w:rsidP="00D7583A">
            <w:pPr>
              <w:pStyle w:val="2"/>
              <w:keepNext w:val="0"/>
              <w:widowControl w:val="0"/>
              <w:ind w:firstLine="0"/>
              <w:jc w:val="both"/>
              <w:rPr>
                <w:b w:val="0"/>
                <w:sz w:val="20"/>
                <w:szCs w:val="20"/>
              </w:rPr>
            </w:pPr>
          </w:p>
        </w:tc>
        <w:tc>
          <w:tcPr>
            <w:tcW w:w="1134" w:type="dxa"/>
            <w:vMerge/>
            <w:vAlign w:val="center"/>
          </w:tcPr>
          <w:p w:rsidR="000151C6" w:rsidRPr="00D7583A" w:rsidRDefault="000151C6" w:rsidP="00D7583A">
            <w:pPr>
              <w:widowControl w:val="0"/>
              <w:snapToGrid/>
              <w:spacing w:line="360" w:lineRule="auto"/>
              <w:jc w:val="both"/>
              <w:rPr>
                <w:bCs/>
                <w:sz w:val="20"/>
                <w:lang w:val="ru-RU"/>
              </w:rPr>
            </w:pPr>
          </w:p>
        </w:tc>
        <w:tc>
          <w:tcPr>
            <w:tcW w:w="1134" w:type="dxa"/>
            <w:vMerge/>
            <w:vAlign w:val="center"/>
          </w:tcPr>
          <w:p w:rsidR="000151C6" w:rsidRPr="00D7583A" w:rsidRDefault="000151C6" w:rsidP="00D7583A">
            <w:pPr>
              <w:widowControl w:val="0"/>
              <w:snapToGrid/>
              <w:spacing w:line="360" w:lineRule="auto"/>
              <w:jc w:val="both"/>
              <w:rPr>
                <w:bCs/>
                <w:sz w:val="20"/>
                <w:lang w:val="ru-RU"/>
              </w:rPr>
            </w:pPr>
          </w:p>
        </w:tc>
        <w:tc>
          <w:tcPr>
            <w:tcW w:w="992" w:type="dxa"/>
            <w:vAlign w:val="center"/>
          </w:tcPr>
          <w:p w:rsidR="000151C6" w:rsidRPr="00D7583A" w:rsidRDefault="00D7583A" w:rsidP="00D7583A">
            <w:pPr>
              <w:widowControl w:val="0"/>
              <w:snapToGrid/>
              <w:spacing w:line="360" w:lineRule="auto"/>
              <w:jc w:val="both"/>
              <w:rPr>
                <w:bCs/>
                <w:sz w:val="20"/>
                <w:lang w:val="ru-RU"/>
              </w:rPr>
            </w:pPr>
            <w:r>
              <w:rPr>
                <w:bCs/>
                <w:sz w:val="20"/>
                <w:lang w:val="ru-RU"/>
              </w:rPr>
              <w:t>абсолю</w:t>
            </w:r>
            <w:r w:rsidR="000151C6" w:rsidRPr="00D7583A">
              <w:rPr>
                <w:bCs/>
                <w:sz w:val="20"/>
                <w:lang w:val="ru-RU"/>
              </w:rPr>
              <w:t>тне</w:t>
            </w:r>
          </w:p>
        </w:tc>
        <w:tc>
          <w:tcPr>
            <w:tcW w:w="709"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відносне</w:t>
            </w:r>
          </w:p>
        </w:tc>
        <w:tc>
          <w:tcPr>
            <w:tcW w:w="85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росту</w:t>
            </w:r>
          </w:p>
        </w:tc>
        <w:tc>
          <w:tcPr>
            <w:tcW w:w="992"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приросту</w:t>
            </w:r>
          </w:p>
        </w:tc>
      </w:tr>
      <w:tr w:rsidR="000151C6" w:rsidRPr="00D7583A" w:rsidTr="00D7583A">
        <w:trPr>
          <w:trHeight w:val="713"/>
        </w:trPr>
        <w:tc>
          <w:tcPr>
            <w:tcW w:w="3261" w:type="dxa"/>
            <w:vAlign w:val="center"/>
          </w:tcPr>
          <w:p w:rsidR="000151C6" w:rsidRPr="00D7583A" w:rsidRDefault="000151C6" w:rsidP="00D7583A">
            <w:pPr>
              <w:pStyle w:val="a8"/>
              <w:widowControl w:val="0"/>
              <w:spacing w:line="360" w:lineRule="auto"/>
              <w:jc w:val="both"/>
              <w:rPr>
                <w:bCs/>
                <w:sz w:val="20"/>
                <w:szCs w:val="20"/>
              </w:rPr>
            </w:pPr>
            <w:r w:rsidRPr="00D7583A">
              <w:rPr>
                <w:bCs/>
                <w:sz w:val="20"/>
                <w:szCs w:val="20"/>
              </w:rPr>
              <w:t>Обсяг виробництва готової продукції у діючих цінах, тис. грн.</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54891,0</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55046,2</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155,20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1,00</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100,28</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0,28</w:t>
            </w:r>
          </w:p>
        </w:tc>
      </w:tr>
      <w:tr w:rsidR="000151C6" w:rsidRPr="00D7583A" w:rsidTr="00D7583A">
        <w:trPr>
          <w:trHeight w:val="708"/>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Виручка від реалізації продукції без ПДВ, тис. грн.</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45742,5</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45871,8</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129,30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1,00</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100,28</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0,28</w:t>
            </w:r>
          </w:p>
        </w:tc>
      </w:tr>
      <w:tr w:rsidR="000151C6" w:rsidRPr="00D7583A" w:rsidTr="00D7583A">
        <w:trPr>
          <w:trHeight w:val="691"/>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Собівартість реалізованої продукції тис. грн.</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22811,8</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32641,90</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9830,10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1,43</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143,09</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43,09</w:t>
            </w:r>
          </w:p>
        </w:tc>
      </w:tr>
      <w:tr w:rsidR="000151C6" w:rsidRPr="00D7583A" w:rsidTr="00D7583A">
        <w:trPr>
          <w:trHeight w:val="218"/>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Витрати на 1 грн. продукції, грн.</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0,49</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0,71</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0,22</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1,45</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144,90</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44,90</w:t>
            </w:r>
          </w:p>
        </w:tc>
      </w:tr>
      <w:tr w:rsidR="000151C6" w:rsidRPr="00D7583A" w:rsidTr="00D7583A">
        <w:trPr>
          <w:trHeight w:val="410"/>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Собівартість у % до виручки</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49,9</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71,2</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21,30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1,43</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142,69</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42,69</w:t>
            </w:r>
          </w:p>
        </w:tc>
      </w:tr>
      <w:tr w:rsidR="000151C6" w:rsidRPr="00D7583A" w:rsidTr="00D7583A">
        <w:trPr>
          <w:trHeight w:val="546"/>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Балансовий прибуток (+) або збиток (-) звітного періоду, тис. грн.</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+ 9359,2</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+ 10627,7</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1268,50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1,14</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113,55</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13,55</w:t>
            </w:r>
          </w:p>
        </w:tc>
      </w:tr>
      <w:tr w:rsidR="000151C6" w:rsidRPr="00D7583A" w:rsidTr="00D7583A">
        <w:trPr>
          <w:trHeight w:val="711"/>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Кошти на поточному рахунку, тис. грн.</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1213,5</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654,9</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-558,60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0,54</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53,97</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-46,03</w:t>
            </w:r>
          </w:p>
        </w:tc>
      </w:tr>
      <w:tr w:rsidR="000151C6" w:rsidRPr="00D7583A" w:rsidTr="00D7583A">
        <w:trPr>
          <w:trHeight w:val="264"/>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Середньооблікова чисельність штатних працівників облікового складу, чол.</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195</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200</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5,00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1,03</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102,56</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2,56</w:t>
            </w:r>
          </w:p>
        </w:tc>
      </w:tr>
      <w:tr w:rsidR="000151C6" w:rsidRPr="00D7583A" w:rsidTr="00D7583A">
        <w:trPr>
          <w:trHeight w:val="302"/>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Фонд оплати праці, тис. грн.</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6315,9</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7491,5</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1175,60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1,19</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118,61</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18,61</w:t>
            </w:r>
          </w:p>
        </w:tc>
      </w:tr>
      <w:tr w:rsidR="000151C6" w:rsidRPr="00D7583A" w:rsidTr="00D7583A">
        <w:trPr>
          <w:trHeight w:val="668"/>
        </w:trPr>
        <w:tc>
          <w:tcPr>
            <w:tcW w:w="3261" w:type="dxa"/>
            <w:tcBorders>
              <w:bottom w:val="nil"/>
            </w:tcBorders>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Середня заробітна плата одного працюючого, грн.</w:t>
            </w:r>
          </w:p>
        </w:tc>
        <w:tc>
          <w:tcPr>
            <w:tcW w:w="1134" w:type="dxa"/>
            <w:tcBorders>
              <w:bottom w:val="nil"/>
            </w:tcBorders>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2699</w:t>
            </w:r>
          </w:p>
        </w:tc>
        <w:tc>
          <w:tcPr>
            <w:tcW w:w="1134" w:type="dxa"/>
            <w:tcBorders>
              <w:bottom w:val="nil"/>
            </w:tcBorders>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3201</w:t>
            </w:r>
          </w:p>
        </w:tc>
        <w:tc>
          <w:tcPr>
            <w:tcW w:w="992" w:type="dxa"/>
            <w:tcBorders>
              <w:bottom w:val="nil"/>
            </w:tcBorders>
            <w:vAlign w:val="center"/>
          </w:tcPr>
          <w:p w:rsidR="000151C6" w:rsidRPr="00D7583A" w:rsidRDefault="000151C6" w:rsidP="00D7583A">
            <w:pPr>
              <w:widowControl w:val="0"/>
              <w:snapToGrid/>
              <w:spacing w:line="360" w:lineRule="auto"/>
              <w:jc w:val="both"/>
              <w:rPr>
                <w:sz w:val="20"/>
                <w:lang w:val="ru-RU"/>
              </w:rPr>
            </w:pPr>
            <w:r w:rsidRPr="00D7583A">
              <w:rPr>
                <w:sz w:val="20"/>
                <w:lang w:val="ru-RU"/>
              </w:rPr>
              <w:t>502,00</w:t>
            </w:r>
          </w:p>
        </w:tc>
        <w:tc>
          <w:tcPr>
            <w:tcW w:w="709" w:type="dxa"/>
            <w:tcBorders>
              <w:bottom w:val="nil"/>
            </w:tcBorders>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1,19</w:t>
            </w:r>
          </w:p>
        </w:tc>
        <w:tc>
          <w:tcPr>
            <w:tcW w:w="851" w:type="dxa"/>
            <w:tcBorders>
              <w:bottom w:val="nil"/>
            </w:tcBorders>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118,60</w:t>
            </w:r>
          </w:p>
        </w:tc>
        <w:tc>
          <w:tcPr>
            <w:tcW w:w="992" w:type="dxa"/>
            <w:tcBorders>
              <w:bottom w:val="nil"/>
            </w:tcBorders>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18,60</w:t>
            </w:r>
          </w:p>
        </w:tc>
      </w:tr>
      <w:tr w:rsidR="000151C6" w:rsidRPr="00D7583A" w:rsidTr="00D7583A">
        <w:trPr>
          <w:trHeight w:val="977"/>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Дебіторська заборгованість за продукцію (товари, роботи, послуги) тис. грн.</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4464,6</w:t>
            </w:r>
          </w:p>
        </w:tc>
        <w:tc>
          <w:tcPr>
            <w:tcW w:w="1134"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4943,2</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478,60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1,11</w:t>
            </w:r>
          </w:p>
        </w:tc>
        <w:tc>
          <w:tcPr>
            <w:tcW w:w="851"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110,72</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10,72</w:t>
            </w:r>
          </w:p>
        </w:tc>
      </w:tr>
      <w:tr w:rsidR="000151C6" w:rsidRPr="00D7583A" w:rsidTr="00D7583A">
        <w:trPr>
          <w:trHeight w:val="976"/>
        </w:trPr>
        <w:tc>
          <w:tcPr>
            <w:tcW w:w="3261" w:type="dxa"/>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Кредиторська заборгованість за продукцію (товари, роботи, послуги) тис. грн.</w:t>
            </w:r>
          </w:p>
        </w:tc>
        <w:tc>
          <w:tcPr>
            <w:tcW w:w="1134" w:type="dxa"/>
            <w:tcBorders>
              <w:left w:val="nil"/>
            </w:tcBorders>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1610,5</w:t>
            </w:r>
          </w:p>
        </w:tc>
        <w:tc>
          <w:tcPr>
            <w:tcW w:w="1134" w:type="dxa"/>
            <w:tcBorders>
              <w:left w:val="nil"/>
            </w:tcBorders>
            <w:vAlign w:val="center"/>
          </w:tcPr>
          <w:p w:rsidR="000151C6" w:rsidRPr="00D7583A" w:rsidRDefault="000151C6" w:rsidP="00D7583A">
            <w:pPr>
              <w:widowControl w:val="0"/>
              <w:snapToGrid/>
              <w:spacing w:line="360" w:lineRule="auto"/>
              <w:jc w:val="both"/>
              <w:rPr>
                <w:bCs/>
                <w:sz w:val="20"/>
                <w:lang w:val="ru-RU"/>
              </w:rPr>
            </w:pPr>
            <w:r w:rsidRPr="00D7583A">
              <w:rPr>
                <w:bCs/>
                <w:sz w:val="20"/>
                <w:lang w:val="ru-RU"/>
              </w:rPr>
              <w:t>1361,0</w:t>
            </w:r>
          </w:p>
        </w:tc>
        <w:tc>
          <w:tcPr>
            <w:tcW w:w="992" w:type="dxa"/>
            <w:tcBorders>
              <w:left w:val="nil"/>
            </w:tcBorders>
            <w:vAlign w:val="center"/>
          </w:tcPr>
          <w:p w:rsidR="000151C6" w:rsidRPr="00D7583A" w:rsidRDefault="000151C6" w:rsidP="00D7583A">
            <w:pPr>
              <w:widowControl w:val="0"/>
              <w:snapToGrid/>
              <w:spacing w:line="360" w:lineRule="auto"/>
              <w:jc w:val="both"/>
              <w:rPr>
                <w:sz w:val="20"/>
                <w:lang w:val="ru-RU"/>
              </w:rPr>
            </w:pPr>
            <w:r w:rsidRPr="00D7583A">
              <w:rPr>
                <w:sz w:val="20"/>
                <w:lang w:val="ru-RU"/>
              </w:rPr>
              <w:t>-249,50</w:t>
            </w:r>
          </w:p>
        </w:tc>
        <w:tc>
          <w:tcPr>
            <w:tcW w:w="709"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0,85</w:t>
            </w:r>
          </w:p>
        </w:tc>
        <w:tc>
          <w:tcPr>
            <w:tcW w:w="851" w:type="dxa"/>
            <w:tcBorders>
              <w:left w:val="nil"/>
            </w:tcBorders>
            <w:vAlign w:val="center"/>
          </w:tcPr>
          <w:p w:rsidR="000151C6" w:rsidRPr="00D7583A" w:rsidRDefault="000151C6" w:rsidP="00D7583A">
            <w:pPr>
              <w:widowControl w:val="0"/>
              <w:snapToGrid/>
              <w:spacing w:line="360" w:lineRule="auto"/>
              <w:jc w:val="both"/>
              <w:rPr>
                <w:sz w:val="20"/>
                <w:lang w:val="ru-RU"/>
              </w:rPr>
            </w:pPr>
            <w:r w:rsidRPr="00D7583A">
              <w:rPr>
                <w:sz w:val="20"/>
                <w:lang w:val="ru-RU"/>
              </w:rPr>
              <w:t>84,51</w:t>
            </w:r>
          </w:p>
        </w:tc>
        <w:tc>
          <w:tcPr>
            <w:tcW w:w="992" w:type="dxa"/>
            <w:vAlign w:val="center"/>
          </w:tcPr>
          <w:p w:rsidR="000151C6" w:rsidRPr="00D7583A" w:rsidRDefault="000151C6" w:rsidP="00D7583A">
            <w:pPr>
              <w:widowControl w:val="0"/>
              <w:snapToGrid/>
              <w:spacing w:line="360" w:lineRule="auto"/>
              <w:jc w:val="both"/>
              <w:rPr>
                <w:sz w:val="20"/>
                <w:lang w:val="ru-RU"/>
              </w:rPr>
            </w:pPr>
            <w:r w:rsidRPr="00D7583A">
              <w:rPr>
                <w:sz w:val="20"/>
                <w:lang w:val="ru-RU"/>
              </w:rPr>
              <w:t>-15,49</w:t>
            </w:r>
          </w:p>
        </w:tc>
      </w:tr>
    </w:tbl>
    <w:p w:rsidR="00D7583A" w:rsidRDefault="00D7583A" w:rsidP="00EB5815">
      <w:pPr>
        <w:widowControl w:val="0"/>
        <w:snapToGrid/>
        <w:spacing w:line="360" w:lineRule="auto"/>
        <w:ind w:firstLine="709"/>
        <w:jc w:val="both"/>
        <w:rPr>
          <w:szCs w:val="28"/>
          <w:lang w:val="en-US"/>
        </w:rPr>
      </w:pPr>
    </w:p>
    <w:p w:rsidR="00EE319A" w:rsidRPr="00EB5815" w:rsidRDefault="00EE319A" w:rsidP="00EB5815">
      <w:pPr>
        <w:widowControl w:val="0"/>
        <w:snapToGrid/>
        <w:spacing w:line="360" w:lineRule="auto"/>
        <w:ind w:firstLine="709"/>
        <w:jc w:val="both"/>
        <w:rPr>
          <w:szCs w:val="28"/>
        </w:rPr>
      </w:pPr>
      <w:r w:rsidRPr="00EB5815">
        <w:rPr>
          <w:szCs w:val="28"/>
        </w:rPr>
        <w:t xml:space="preserve">На основі цього аналізу можна стверджувати, що протягом аналізуємого періоду відбулося зростання обсягів реалізації і відповідно валового прибутку від реалізації. Проте чистий прибуток у порівнянні із значенням на початок періоду зменшився на 26,4 тис. грн., що є негативним явищем для підприємства. </w:t>
      </w:r>
    </w:p>
    <w:p w:rsidR="00CB4128" w:rsidRPr="00EB5815" w:rsidRDefault="00D23482" w:rsidP="00EB5815">
      <w:pPr>
        <w:widowControl w:val="0"/>
        <w:snapToGrid/>
        <w:spacing w:line="360" w:lineRule="auto"/>
        <w:ind w:firstLine="709"/>
        <w:jc w:val="both"/>
        <w:rPr>
          <w:rStyle w:val="FontStyle15"/>
          <w:b w:val="0"/>
          <w:bCs w:val="0"/>
          <w:sz w:val="28"/>
          <w:szCs w:val="28"/>
        </w:rPr>
      </w:pPr>
      <w:r w:rsidRPr="00EB5815">
        <w:rPr>
          <w:szCs w:val="28"/>
        </w:rPr>
        <w:t>Для визначення тенденцій розвитку ВАТ «К</w:t>
      </w:r>
      <w:r w:rsidR="00BF3631" w:rsidRPr="00EB5815">
        <w:rPr>
          <w:szCs w:val="28"/>
        </w:rPr>
        <w:t>риворіжхліб» на підставі Балансів</w:t>
      </w:r>
      <w:r w:rsidRPr="00EB5815">
        <w:rPr>
          <w:szCs w:val="28"/>
        </w:rPr>
        <w:t xml:space="preserve"> </w:t>
      </w:r>
      <w:r w:rsidR="00BF3631" w:rsidRPr="00EB5815">
        <w:rPr>
          <w:szCs w:val="28"/>
        </w:rPr>
        <w:t>(див. дод. А,</w:t>
      </w:r>
      <w:r w:rsidRPr="00EB5815">
        <w:rPr>
          <w:szCs w:val="28"/>
        </w:rPr>
        <w:t xml:space="preserve"> Б</w:t>
      </w:r>
      <w:r w:rsidR="00BF3631" w:rsidRPr="00EB5815">
        <w:rPr>
          <w:szCs w:val="28"/>
        </w:rPr>
        <w:t>) та Звітів</w:t>
      </w:r>
      <w:r w:rsidRPr="00EB5815">
        <w:rPr>
          <w:szCs w:val="28"/>
        </w:rPr>
        <w:t xml:space="preserve"> про фінансові результати підприємства </w:t>
      </w:r>
      <w:r w:rsidR="00BF3631" w:rsidRPr="00EB5815">
        <w:rPr>
          <w:szCs w:val="28"/>
        </w:rPr>
        <w:t xml:space="preserve">(див. дод. </w:t>
      </w:r>
      <w:r w:rsidRPr="00EB5815">
        <w:rPr>
          <w:szCs w:val="28"/>
        </w:rPr>
        <w:t>В, Г</w:t>
      </w:r>
      <w:r w:rsidR="00BF3631" w:rsidRPr="00EB5815">
        <w:rPr>
          <w:szCs w:val="28"/>
        </w:rPr>
        <w:t>)</w:t>
      </w:r>
      <w:r w:rsidRPr="00EB5815">
        <w:rPr>
          <w:szCs w:val="28"/>
        </w:rPr>
        <w:t xml:space="preserve"> здійснимо горизонтальний </w:t>
      </w:r>
      <w:r w:rsidR="008C59F7" w:rsidRPr="00EB5815">
        <w:rPr>
          <w:szCs w:val="28"/>
        </w:rPr>
        <w:t>аналіз його майна і капіталу</w:t>
      </w:r>
      <w:r w:rsidR="00BF3631" w:rsidRPr="00EB5815">
        <w:rPr>
          <w:szCs w:val="28"/>
        </w:rPr>
        <w:t xml:space="preserve"> у табл.2.2</w:t>
      </w:r>
    </w:p>
    <w:p w:rsidR="00D7583A" w:rsidRPr="00EE65CB" w:rsidRDefault="00D7583A" w:rsidP="00EB5815">
      <w:pPr>
        <w:widowControl w:val="0"/>
        <w:snapToGrid/>
        <w:spacing w:line="360" w:lineRule="auto"/>
        <w:ind w:firstLine="709"/>
        <w:jc w:val="both"/>
        <w:rPr>
          <w:rStyle w:val="FontStyle15"/>
          <w:b w:val="0"/>
          <w:bCs w:val="0"/>
          <w:sz w:val="28"/>
          <w:lang w:val="ru-RU" w:eastAsia="uk-UA"/>
        </w:rPr>
      </w:pPr>
    </w:p>
    <w:p w:rsidR="00BF3631" w:rsidRPr="00EE65CB" w:rsidRDefault="00D7583A" w:rsidP="00EB5815">
      <w:pPr>
        <w:widowControl w:val="0"/>
        <w:snapToGrid/>
        <w:spacing w:line="360" w:lineRule="auto"/>
        <w:ind w:firstLine="709"/>
        <w:jc w:val="both"/>
        <w:rPr>
          <w:rStyle w:val="FontStyle15"/>
          <w:b w:val="0"/>
          <w:bCs w:val="0"/>
          <w:sz w:val="28"/>
          <w:lang w:val="ru-RU" w:eastAsia="uk-UA"/>
        </w:rPr>
      </w:pPr>
      <w:r>
        <w:rPr>
          <w:rStyle w:val="FontStyle15"/>
          <w:b w:val="0"/>
          <w:bCs w:val="0"/>
          <w:sz w:val="28"/>
          <w:lang w:eastAsia="uk-UA"/>
        </w:rPr>
        <w:t>Таблиця 2.2</w:t>
      </w:r>
    </w:p>
    <w:p w:rsidR="008C59F7" w:rsidRPr="00EE65CB" w:rsidRDefault="008C59F7" w:rsidP="00EB5815">
      <w:pPr>
        <w:widowControl w:val="0"/>
        <w:snapToGrid/>
        <w:spacing w:line="360" w:lineRule="auto"/>
        <w:ind w:firstLine="709"/>
        <w:jc w:val="both"/>
        <w:rPr>
          <w:szCs w:val="28"/>
          <w:lang w:val="ru-RU"/>
        </w:rPr>
      </w:pPr>
      <w:r w:rsidRPr="00EB5815">
        <w:rPr>
          <w:rStyle w:val="FontStyle15"/>
          <w:b w:val="0"/>
          <w:bCs w:val="0"/>
          <w:sz w:val="28"/>
          <w:lang w:val="ru-RU" w:eastAsia="uk-UA"/>
        </w:rPr>
        <w:t>Горизонтальний аналіз балансу ВАТ «Криворіжхл</w:t>
      </w:r>
      <w:r w:rsidRPr="00EB5815">
        <w:rPr>
          <w:rStyle w:val="FontStyle15"/>
          <w:b w:val="0"/>
          <w:bCs w:val="0"/>
          <w:sz w:val="28"/>
          <w:lang w:eastAsia="uk-UA"/>
        </w:rPr>
        <w:t>і</w:t>
      </w:r>
      <w:r w:rsidRPr="00EB5815">
        <w:rPr>
          <w:rStyle w:val="FontStyle15"/>
          <w:b w:val="0"/>
          <w:bCs w:val="0"/>
          <w:sz w:val="28"/>
          <w:lang w:val="ru-RU" w:eastAsia="uk-UA"/>
        </w:rPr>
        <w:t>б», тис грн</w:t>
      </w:r>
    </w:p>
    <w:tbl>
      <w:tblPr>
        <w:tblW w:w="86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1418"/>
        <w:gridCol w:w="1275"/>
        <w:gridCol w:w="851"/>
      </w:tblGrid>
      <w:tr w:rsidR="008C59F7" w:rsidRPr="00D7583A" w:rsidTr="00D7583A">
        <w:tc>
          <w:tcPr>
            <w:tcW w:w="3794" w:type="dxa"/>
            <w:vAlign w:val="center"/>
          </w:tcPr>
          <w:p w:rsidR="008C59F7" w:rsidRPr="00D7583A" w:rsidRDefault="008C59F7" w:rsidP="00D7583A">
            <w:pPr>
              <w:pStyle w:val="Style12"/>
              <w:spacing w:line="360" w:lineRule="auto"/>
              <w:jc w:val="both"/>
              <w:rPr>
                <w:rStyle w:val="FontStyle15"/>
                <w:b w:val="0"/>
                <w:bCs w:val="0"/>
                <w:sz w:val="20"/>
                <w:szCs w:val="20"/>
                <w:lang w:eastAsia="uk-UA"/>
              </w:rPr>
            </w:pPr>
            <w:r w:rsidRPr="00D7583A">
              <w:rPr>
                <w:rStyle w:val="FontStyle15"/>
                <w:b w:val="0"/>
                <w:bCs w:val="0"/>
                <w:sz w:val="20"/>
                <w:szCs w:val="20"/>
                <w:lang w:eastAsia="uk-UA"/>
              </w:rPr>
              <w:t>Показники</w:t>
            </w:r>
          </w:p>
        </w:tc>
        <w:tc>
          <w:tcPr>
            <w:tcW w:w="1276" w:type="dxa"/>
            <w:vAlign w:val="center"/>
          </w:tcPr>
          <w:p w:rsidR="008C59F7" w:rsidRPr="00D7583A" w:rsidRDefault="008C59F7" w:rsidP="00D7583A">
            <w:pPr>
              <w:pStyle w:val="Style12"/>
              <w:spacing w:line="360" w:lineRule="auto"/>
              <w:jc w:val="both"/>
              <w:rPr>
                <w:rStyle w:val="FontStyle15"/>
                <w:b w:val="0"/>
                <w:bCs w:val="0"/>
                <w:sz w:val="20"/>
                <w:szCs w:val="20"/>
                <w:lang w:eastAsia="uk-UA"/>
              </w:rPr>
            </w:pPr>
            <w:r w:rsidRPr="00D7583A">
              <w:rPr>
                <w:rStyle w:val="FontStyle15"/>
                <w:b w:val="0"/>
                <w:bCs w:val="0"/>
                <w:sz w:val="20"/>
                <w:szCs w:val="20"/>
                <w:lang w:eastAsia="uk-UA"/>
              </w:rPr>
              <w:t>На початок</w:t>
            </w:r>
          </w:p>
        </w:tc>
        <w:tc>
          <w:tcPr>
            <w:tcW w:w="1418" w:type="dxa"/>
            <w:vAlign w:val="center"/>
          </w:tcPr>
          <w:p w:rsidR="008C59F7" w:rsidRPr="00D7583A" w:rsidRDefault="008C59F7" w:rsidP="00D7583A">
            <w:pPr>
              <w:pStyle w:val="Style12"/>
              <w:spacing w:line="360" w:lineRule="auto"/>
              <w:jc w:val="both"/>
              <w:rPr>
                <w:rStyle w:val="FontStyle15"/>
                <w:b w:val="0"/>
                <w:bCs w:val="0"/>
                <w:sz w:val="20"/>
                <w:szCs w:val="20"/>
                <w:lang w:eastAsia="uk-UA"/>
              </w:rPr>
            </w:pPr>
            <w:r w:rsidRPr="00D7583A">
              <w:rPr>
                <w:rStyle w:val="FontStyle15"/>
                <w:b w:val="0"/>
                <w:bCs w:val="0"/>
                <w:sz w:val="20"/>
                <w:szCs w:val="20"/>
                <w:lang w:eastAsia="uk-UA"/>
              </w:rPr>
              <w:t>На кінець</w:t>
            </w:r>
          </w:p>
        </w:tc>
        <w:tc>
          <w:tcPr>
            <w:tcW w:w="1275" w:type="dxa"/>
            <w:vAlign w:val="center"/>
          </w:tcPr>
          <w:p w:rsidR="008C59F7" w:rsidRPr="00D7583A" w:rsidRDefault="008C59F7" w:rsidP="00D7583A">
            <w:pPr>
              <w:pStyle w:val="Style12"/>
              <w:spacing w:line="360" w:lineRule="auto"/>
              <w:jc w:val="both"/>
              <w:rPr>
                <w:rStyle w:val="FontStyle15"/>
                <w:b w:val="0"/>
                <w:bCs w:val="0"/>
                <w:sz w:val="20"/>
                <w:szCs w:val="20"/>
                <w:lang w:eastAsia="uk-UA"/>
              </w:rPr>
            </w:pPr>
            <w:r w:rsidRPr="00D7583A">
              <w:rPr>
                <w:rStyle w:val="FontStyle15"/>
                <w:b w:val="0"/>
                <w:bCs w:val="0"/>
                <w:sz w:val="20"/>
                <w:szCs w:val="20"/>
                <w:lang w:eastAsia="uk-UA"/>
              </w:rPr>
              <w:t>Відхилення</w:t>
            </w:r>
          </w:p>
        </w:tc>
        <w:tc>
          <w:tcPr>
            <w:tcW w:w="851" w:type="dxa"/>
            <w:vAlign w:val="center"/>
          </w:tcPr>
          <w:p w:rsidR="008C59F7" w:rsidRPr="00D7583A" w:rsidRDefault="008C59F7" w:rsidP="00D7583A">
            <w:pPr>
              <w:pStyle w:val="Style12"/>
              <w:spacing w:line="360" w:lineRule="auto"/>
              <w:jc w:val="both"/>
              <w:rPr>
                <w:rStyle w:val="FontStyle15"/>
                <w:b w:val="0"/>
                <w:bCs w:val="0"/>
                <w:sz w:val="20"/>
                <w:szCs w:val="20"/>
                <w:lang w:eastAsia="uk-UA"/>
              </w:rPr>
            </w:pPr>
            <w:r w:rsidRPr="00D7583A">
              <w:rPr>
                <w:rStyle w:val="FontStyle15"/>
                <w:b w:val="0"/>
                <w:bCs w:val="0"/>
                <w:sz w:val="20"/>
                <w:szCs w:val="20"/>
                <w:lang w:eastAsia="uk-UA"/>
              </w:rPr>
              <w:t>Темп змін,</w:t>
            </w:r>
          </w:p>
        </w:tc>
      </w:tr>
      <w:tr w:rsidR="008C59F7" w:rsidRPr="00D7583A" w:rsidTr="00D7583A">
        <w:trPr>
          <w:trHeight w:val="254"/>
        </w:trPr>
        <w:tc>
          <w:tcPr>
            <w:tcW w:w="8614" w:type="dxa"/>
            <w:gridSpan w:val="5"/>
            <w:vAlign w:val="center"/>
          </w:tcPr>
          <w:p w:rsidR="008C59F7" w:rsidRPr="00D7583A" w:rsidRDefault="008C59F7" w:rsidP="00D7583A">
            <w:pPr>
              <w:widowControl w:val="0"/>
              <w:snapToGrid/>
              <w:spacing w:line="360" w:lineRule="auto"/>
              <w:jc w:val="both"/>
              <w:rPr>
                <w:sz w:val="20"/>
              </w:rPr>
            </w:pPr>
            <w:r w:rsidRPr="00D7583A">
              <w:rPr>
                <w:sz w:val="20"/>
              </w:rPr>
              <w:t>АКТИВ</w:t>
            </w:r>
          </w:p>
        </w:tc>
      </w:tr>
      <w:tr w:rsidR="008C59F7" w:rsidRPr="00D7583A" w:rsidTr="00D7583A">
        <w:trPr>
          <w:trHeight w:val="143"/>
        </w:trPr>
        <w:tc>
          <w:tcPr>
            <w:tcW w:w="3794" w:type="dxa"/>
          </w:tcPr>
          <w:p w:rsidR="008C59F7" w:rsidRPr="00D7583A" w:rsidRDefault="008C59F7"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Необоротні активи,</w:t>
            </w:r>
            <w:r w:rsidR="00D7583A">
              <w:rPr>
                <w:rStyle w:val="FontStyle14"/>
                <w:sz w:val="20"/>
                <w:szCs w:val="20"/>
                <w:lang w:val="en-US" w:eastAsia="uk-UA"/>
              </w:rPr>
              <w:t xml:space="preserve"> </w:t>
            </w:r>
            <w:r w:rsidRPr="00D7583A">
              <w:rPr>
                <w:rStyle w:val="FontStyle15"/>
                <w:b w:val="0"/>
                <w:bCs w:val="0"/>
                <w:sz w:val="20"/>
                <w:szCs w:val="20"/>
                <w:lang w:eastAsia="uk-UA"/>
              </w:rPr>
              <w:t>усього</w:t>
            </w:r>
          </w:p>
        </w:tc>
        <w:tc>
          <w:tcPr>
            <w:tcW w:w="1276" w:type="dxa"/>
            <w:vAlign w:val="bottom"/>
          </w:tcPr>
          <w:p w:rsidR="008C59F7" w:rsidRPr="00D7583A" w:rsidRDefault="008C59F7" w:rsidP="00D7583A">
            <w:pPr>
              <w:pStyle w:val="Style12"/>
              <w:spacing w:line="360" w:lineRule="auto"/>
              <w:jc w:val="both"/>
              <w:rPr>
                <w:rStyle w:val="FontStyle15"/>
                <w:b w:val="0"/>
                <w:bCs w:val="0"/>
                <w:sz w:val="20"/>
                <w:szCs w:val="20"/>
              </w:rPr>
            </w:pPr>
            <w:r w:rsidRPr="00D7583A">
              <w:rPr>
                <w:rStyle w:val="FontStyle15"/>
                <w:b w:val="0"/>
                <w:bCs w:val="0"/>
                <w:sz w:val="20"/>
                <w:szCs w:val="20"/>
              </w:rPr>
              <w:t>5206,6</w:t>
            </w:r>
          </w:p>
        </w:tc>
        <w:tc>
          <w:tcPr>
            <w:tcW w:w="1418" w:type="dxa"/>
            <w:vAlign w:val="bottom"/>
          </w:tcPr>
          <w:p w:rsidR="008C59F7" w:rsidRPr="00D7583A" w:rsidRDefault="008C59F7" w:rsidP="00D7583A">
            <w:pPr>
              <w:pStyle w:val="Style9"/>
              <w:spacing w:line="360" w:lineRule="auto"/>
              <w:jc w:val="both"/>
              <w:rPr>
                <w:rStyle w:val="FontStyle14"/>
                <w:sz w:val="20"/>
                <w:szCs w:val="20"/>
              </w:rPr>
            </w:pPr>
            <w:r w:rsidRPr="00D7583A">
              <w:rPr>
                <w:rStyle w:val="FontStyle14"/>
                <w:sz w:val="20"/>
                <w:szCs w:val="20"/>
              </w:rPr>
              <w:t>5646,9</w:t>
            </w:r>
          </w:p>
        </w:tc>
        <w:tc>
          <w:tcPr>
            <w:tcW w:w="1275" w:type="dxa"/>
            <w:vAlign w:val="bottom"/>
          </w:tcPr>
          <w:p w:rsidR="008C59F7" w:rsidRPr="00D7583A" w:rsidRDefault="008C59F7" w:rsidP="00D7583A">
            <w:pPr>
              <w:pStyle w:val="Style9"/>
              <w:spacing w:line="360" w:lineRule="auto"/>
              <w:jc w:val="both"/>
              <w:rPr>
                <w:rStyle w:val="FontStyle14"/>
                <w:sz w:val="20"/>
                <w:szCs w:val="20"/>
              </w:rPr>
            </w:pPr>
            <w:r w:rsidRPr="00D7583A">
              <w:rPr>
                <w:rStyle w:val="FontStyle14"/>
                <w:sz w:val="20"/>
                <w:szCs w:val="20"/>
              </w:rPr>
              <w:t>+440,3</w:t>
            </w:r>
          </w:p>
        </w:tc>
        <w:tc>
          <w:tcPr>
            <w:tcW w:w="851" w:type="dxa"/>
            <w:vAlign w:val="bottom"/>
          </w:tcPr>
          <w:p w:rsidR="008C59F7" w:rsidRPr="00D7583A" w:rsidRDefault="008C59F7" w:rsidP="00D7583A">
            <w:pPr>
              <w:pStyle w:val="Style9"/>
              <w:spacing w:line="360" w:lineRule="auto"/>
              <w:jc w:val="both"/>
              <w:rPr>
                <w:rStyle w:val="FontStyle14"/>
                <w:sz w:val="20"/>
                <w:szCs w:val="20"/>
              </w:rPr>
            </w:pPr>
            <w:r w:rsidRPr="00D7583A">
              <w:rPr>
                <w:rStyle w:val="FontStyle14"/>
                <w:sz w:val="20"/>
                <w:szCs w:val="20"/>
              </w:rPr>
              <w:t>108,5</w:t>
            </w:r>
          </w:p>
        </w:tc>
      </w:tr>
      <w:tr w:rsidR="008C59F7" w:rsidRPr="00D7583A" w:rsidTr="00D7583A">
        <w:trPr>
          <w:trHeight w:val="107"/>
        </w:trPr>
        <w:tc>
          <w:tcPr>
            <w:tcW w:w="3794" w:type="dxa"/>
            <w:vAlign w:val="bottom"/>
          </w:tcPr>
          <w:p w:rsidR="008C59F7" w:rsidRPr="00D7583A" w:rsidRDefault="008C59F7" w:rsidP="00D7583A">
            <w:pPr>
              <w:pStyle w:val="Style9"/>
              <w:spacing w:line="360" w:lineRule="auto"/>
              <w:jc w:val="both"/>
              <w:rPr>
                <w:rStyle w:val="FontStyle15"/>
                <w:b w:val="0"/>
                <w:bCs w:val="0"/>
                <w:sz w:val="20"/>
                <w:szCs w:val="20"/>
                <w:lang w:eastAsia="uk-UA"/>
              </w:rPr>
            </w:pPr>
            <w:r w:rsidRPr="00D7583A">
              <w:rPr>
                <w:rStyle w:val="FontStyle14"/>
                <w:sz w:val="20"/>
                <w:szCs w:val="20"/>
                <w:lang w:val="uk-UA" w:eastAsia="uk-UA"/>
              </w:rPr>
              <w:t>У тому числі:</w:t>
            </w:r>
            <w:r w:rsidR="00D7583A" w:rsidRPr="00EE65CB">
              <w:rPr>
                <w:rStyle w:val="FontStyle14"/>
                <w:sz w:val="20"/>
                <w:szCs w:val="20"/>
                <w:lang w:eastAsia="uk-UA"/>
              </w:rPr>
              <w:t xml:space="preserve"> </w:t>
            </w:r>
            <w:r w:rsidRPr="00D7583A">
              <w:rPr>
                <w:rStyle w:val="FontStyle15"/>
                <w:b w:val="0"/>
                <w:bCs w:val="0"/>
                <w:sz w:val="20"/>
                <w:szCs w:val="20"/>
                <w:lang w:eastAsia="uk-UA"/>
              </w:rPr>
              <w:t>Нематеріальні активи</w:t>
            </w:r>
          </w:p>
        </w:tc>
        <w:tc>
          <w:tcPr>
            <w:tcW w:w="1276" w:type="dxa"/>
            <w:vAlign w:val="bottom"/>
          </w:tcPr>
          <w:p w:rsidR="008C59F7" w:rsidRPr="00D7583A" w:rsidRDefault="008C59F7" w:rsidP="00D7583A">
            <w:pPr>
              <w:pStyle w:val="Style12"/>
              <w:spacing w:line="360" w:lineRule="auto"/>
              <w:jc w:val="both"/>
              <w:rPr>
                <w:rStyle w:val="FontStyle15"/>
                <w:b w:val="0"/>
                <w:bCs w:val="0"/>
                <w:sz w:val="20"/>
                <w:szCs w:val="20"/>
              </w:rPr>
            </w:pPr>
            <w:r w:rsidRPr="00D7583A">
              <w:rPr>
                <w:rStyle w:val="FontStyle15"/>
                <w:b w:val="0"/>
                <w:bCs w:val="0"/>
                <w:sz w:val="20"/>
                <w:szCs w:val="20"/>
              </w:rPr>
              <w:t>1,8</w:t>
            </w:r>
          </w:p>
        </w:tc>
        <w:tc>
          <w:tcPr>
            <w:tcW w:w="1418" w:type="dxa"/>
            <w:vAlign w:val="bottom"/>
          </w:tcPr>
          <w:p w:rsidR="008C59F7" w:rsidRPr="00D7583A" w:rsidRDefault="008C59F7" w:rsidP="00D7583A">
            <w:pPr>
              <w:pStyle w:val="Style12"/>
              <w:spacing w:line="360" w:lineRule="auto"/>
              <w:jc w:val="both"/>
              <w:rPr>
                <w:rStyle w:val="FontStyle15"/>
                <w:b w:val="0"/>
                <w:bCs w:val="0"/>
                <w:sz w:val="20"/>
                <w:szCs w:val="20"/>
              </w:rPr>
            </w:pPr>
            <w:r w:rsidRPr="00D7583A">
              <w:rPr>
                <w:rStyle w:val="FontStyle15"/>
                <w:b w:val="0"/>
                <w:bCs w:val="0"/>
                <w:sz w:val="20"/>
                <w:szCs w:val="20"/>
              </w:rPr>
              <w:t>1,1</w:t>
            </w:r>
          </w:p>
        </w:tc>
        <w:tc>
          <w:tcPr>
            <w:tcW w:w="1275" w:type="dxa"/>
            <w:vAlign w:val="bottom"/>
          </w:tcPr>
          <w:p w:rsidR="008C59F7" w:rsidRPr="00D7583A" w:rsidRDefault="008C59F7" w:rsidP="00D7583A">
            <w:pPr>
              <w:pStyle w:val="Style12"/>
              <w:spacing w:line="360" w:lineRule="auto"/>
              <w:jc w:val="both"/>
              <w:rPr>
                <w:rStyle w:val="FontStyle14"/>
                <w:bCs/>
                <w:sz w:val="20"/>
                <w:szCs w:val="20"/>
              </w:rPr>
            </w:pPr>
            <w:r w:rsidRPr="00D7583A">
              <w:rPr>
                <w:rStyle w:val="FontStyle15"/>
                <w:b w:val="0"/>
                <w:bCs w:val="0"/>
                <w:sz w:val="20"/>
                <w:szCs w:val="20"/>
              </w:rPr>
              <w:t>-0</w:t>
            </w:r>
            <w:r w:rsidRPr="00D7583A">
              <w:rPr>
                <w:rStyle w:val="FontStyle14"/>
                <w:bCs/>
                <w:sz w:val="20"/>
                <w:szCs w:val="20"/>
              </w:rPr>
              <w:t>,7</w:t>
            </w:r>
          </w:p>
        </w:tc>
        <w:tc>
          <w:tcPr>
            <w:tcW w:w="851" w:type="dxa"/>
            <w:vAlign w:val="bottom"/>
          </w:tcPr>
          <w:p w:rsidR="008C59F7" w:rsidRPr="00D7583A" w:rsidRDefault="008C59F7" w:rsidP="00D7583A">
            <w:pPr>
              <w:pStyle w:val="Style12"/>
              <w:spacing w:line="360" w:lineRule="auto"/>
              <w:jc w:val="both"/>
              <w:rPr>
                <w:rStyle w:val="FontStyle15"/>
                <w:b w:val="0"/>
                <w:bCs w:val="0"/>
                <w:sz w:val="20"/>
                <w:szCs w:val="20"/>
              </w:rPr>
            </w:pPr>
            <w:r w:rsidRPr="00D7583A">
              <w:rPr>
                <w:rStyle w:val="FontStyle15"/>
                <w:b w:val="0"/>
                <w:bCs w:val="0"/>
                <w:sz w:val="20"/>
                <w:szCs w:val="20"/>
              </w:rPr>
              <w:t>61,1</w:t>
            </w:r>
          </w:p>
        </w:tc>
      </w:tr>
      <w:tr w:rsidR="008C59F7" w:rsidRPr="00D7583A" w:rsidTr="00D7583A">
        <w:trPr>
          <w:trHeight w:val="334"/>
        </w:trPr>
        <w:tc>
          <w:tcPr>
            <w:tcW w:w="3794" w:type="dxa"/>
            <w:vAlign w:val="center"/>
          </w:tcPr>
          <w:p w:rsidR="008C59F7" w:rsidRPr="00D7583A" w:rsidRDefault="008C59F7"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Незавершене будівництво</w:t>
            </w:r>
          </w:p>
        </w:tc>
        <w:tc>
          <w:tcPr>
            <w:tcW w:w="1276" w:type="dxa"/>
            <w:vAlign w:val="center"/>
          </w:tcPr>
          <w:p w:rsidR="008C59F7" w:rsidRPr="00D7583A" w:rsidRDefault="008C59F7" w:rsidP="00D7583A">
            <w:pPr>
              <w:pStyle w:val="Style9"/>
              <w:spacing w:line="360" w:lineRule="auto"/>
              <w:jc w:val="both"/>
              <w:rPr>
                <w:rStyle w:val="FontStyle14"/>
                <w:sz w:val="20"/>
                <w:szCs w:val="20"/>
              </w:rPr>
            </w:pPr>
            <w:r w:rsidRPr="00D7583A">
              <w:rPr>
                <w:rStyle w:val="FontStyle14"/>
                <w:sz w:val="20"/>
                <w:szCs w:val="20"/>
              </w:rPr>
              <w:t>831,3</w:t>
            </w:r>
          </w:p>
        </w:tc>
        <w:tc>
          <w:tcPr>
            <w:tcW w:w="1418" w:type="dxa"/>
            <w:vAlign w:val="center"/>
          </w:tcPr>
          <w:p w:rsidR="008C59F7" w:rsidRPr="00D7583A" w:rsidRDefault="008C59F7" w:rsidP="00D7583A">
            <w:pPr>
              <w:pStyle w:val="Style9"/>
              <w:spacing w:line="360" w:lineRule="auto"/>
              <w:jc w:val="both"/>
              <w:rPr>
                <w:rStyle w:val="FontStyle14"/>
                <w:sz w:val="20"/>
                <w:szCs w:val="20"/>
              </w:rPr>
            </w:pPr>
            <w:r w:rsidRPr="00D7583A">
              <w:rPr>
                <w:rStyle w:val="FontStyle14"/>
                <w:sz w:val="20"/>
                <w:szCs w:val="20"/>
              </w:rPr>
              <w:t>422,5</w:t>
            </w:r>
          </w:p>
        </w:tc>
        <w:tc>
          <w:tcPr>
            <w:tcW w:w="1275" w:type="dxa"/>
            <w:vAlign w:val="center"/>
          </w:tcPr>
          <w:p w:rsidR="008C59F7" w:rsidRPr="00D7583A" w:rsidRDefault="008C59F7" w:rsidP="00D7583A">
            <w:pPr>
              <w:pStyle w:val="Style9"/>
              <w:spacing w:line="360" w:lineRule="auto"/>
              <w:jc w:val="both"/>
              <w:rPr>
                <w:rStyle w:val="FontStyle14"/>
                <w:sz w:val="20"/>
                <w:szCs w:val="20"/>
              </w:rPr>
            </w:pPr>
            <w:r w:rsidRPr="00D7583A">
              <w:rPr>
                <w:rStyle w:val="FontStyle14"/>
                <w:sz w:val="20"/>
                <w:szCs w:val="20"/>
              </w:rPr>
              <w:t>-408,8</w:t>
            </w:r>
          </w:p>
        </w:tc>
        <w:tc>
          <w:tcPr>
            <w:tcW w:w="851" w:type="dxa"/>
            <w:vAlign w:val="center"/>
          </w:tcPr>
          <w:p w:rsidR="008C59F7" w:rsidRPr="00D7583A" w:rsidRDefault="008C59F7" w:rsidP="00D7583A">
            <w:pPr>
              <w:pStyle w:val="Style9"/>
              <w:spacing w:line="360" w:lineRule="auto"/>
              <w:jc w:val="both"/>
              <w:rPr>
                <w:rStyle w:val="FontStyle14"/>
                <w:sz w:val="20"/>
                <w:szCs w:val="20"/>
              </w:rPr>
            </w:pPr>
            <w:r w:rsidRPr="00D7583A">
              <w:rPr>
                <w:rStyle w:val="FontStyle14"/>
                <w:sz w:val="20"/>
                <w:szCs w:val="20"/>
              </w:rPr>
              <w:t>50,8</w:t>
            </w:r>
          </w:p>
        </w:tc>
      </w:tr>
      <w:tr w:rsidR="000151C6" w:rsidRPr="00D7583A" w:rsidTr="00D7583A">
        <w:trPr>
          <w:trHeight w:val="267"/>
        </w:trPr>
        <w:tc>
          <w:tcPr>
            <w:tcW w:w="3794" w:type="dxa"/>
            <w:vAlign w:val="center"/>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Основні засоби</w:t>
            </w:r>
          </w:p>
        </w:tc>
        <w:tc>
          <w:tcPr>
            <w:tcW w:w="1276" w:type="dxa"/>
            <w:vAlign w:val="center"/>
          </w:tcPr>
          <w:p w:rsidR="000151C6" w:rsidRPr="00D7583A" w:rsidRDefault="000151C6" w:rsidP="00D7583A">
            <w:pPr>
              <w:pStyle w:val="Style9"/>
              <w:spacing w:line="360" w:lineRule="auto"/>
              <w:jc w:val="both"/>
              <w:rPr>
                <w:rStyle w:val="FontStyle14"/>
                <w:sz w:val="20"/>
                <w:szCs w:val="20"/>
                <w:lang w:val="en-US"/>
              </w:rPr>
            </w:pPr>
            <w:r w:rsidRPr="00D7583A">
              <w:rPr>
                <w:rStyle w:val="FontStyle14"/>
                <w:sz w:val="20"/>
                <w:szCs w:val="20"/>
              </w:rPr>
              <w:t>3885,8</w:t>
            </w:r>
          </w:p>
        </w:tc>
        <w:tc>
          <w:tcPr>
            <w:tcW w:w="1418"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4735,6</w:t>
            </w:r>
          </w:p>
        </w:tc>
        <w:tc>
          <w:tcPr>
            <w:tcW w:w="1275"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+849,8</w:t>
            </w:r>
          </w:p>
        </w:tc>
        <w:tc>
          <w:tcPr>
            <w:tcW w:w="851" w:type="dxa"/>
            <w:vAlign w:val="center"/>
          </w:tcPr>
          <w:p w:rsidR="000151C6" w:rsidRPr="00D7583A" w:rsidRDefault="000151C6" w:rsidP="00D7583A">
            <w:pPr>
              <w:pStyle w:val="Style9"/>
              <w:spacing w:line="360" w:lineRule="auto"/>
              <w:jc w:val="both"/>
              <w:rPr>
                <w:rStyle w:val="FontStyle14"/>
                <w:sz w:val="20"/>
                <w:szCs w:val="20"/>
                <w:lang w:eastAsia="uk-UA"/>
              </w:rPr>
            </w:pPr>
            <w:r w:rsidRPr="00D7583A">
              <w:rPr>
                <w:rStyle w:val="FontStyle14"/>
                <w:sz w:val="20"/>
                <w:szCs w:val="20"/>
                <w:lang w:val="en-US" w:eastAsia="uk-UA"/>
              </w:rPr>
              <w:t>121,9</w:t>
            </w:r>
          </w:p>
        </w:tc>
      </w:tr>
      <w:tr w:rsidR="000151C6" w:rsidRPr="00D7583A" w:rsidTr="00D7583A">
        <w:trPr>
          <w:trHeight w:val="181"/>
        </w:trPr>
        <w:tc>
          <w:tcPr>
            <w:tcW w:w="3794" w:type="dxa"/>
            <w:vAlign w:val="center"/>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Інші фінансові інвестиції</w:t>
            </w:r>
          </w:p>
        </w:tc>
        <w:tc>
          <w:tcPr>
            <w:tcW w:w="1276"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347,7</w:t>
            </w:r>
          </w:p>
        </w:tc>
        <w:tc>
          <w:tcPr>
            <w:tcW w:w="1418" w:type="dxa"/>
            <w:vAlign w:val="center"/>
          </w:tcPr>
          <w:p w:rsidR="000151C6" w:rsidRPr="00D7583A" w:rsidRDefault="000151C6" w:rsidP="00D7583A">
            <w:pPr>
              <w:pStyle w:val="Style4"/>
              <w:spacing w:line="360" w:lineRule="auto"/>
              <w:jc w:val="both"/>
              <w:rPr>
                <w:sz w:val="20"/>
                <w:szCs w:val="20"/>
              </w:rPr>
            </w:pPr>
            <w:r w:rsidRPr="00D7583A">
              <w:rPr>
                <w:sz w:val="20"/>
                <w:szCs w:val="20"/>
              </w:rPr>
              <w:t>347,7</w:t>
            </w:r>
          </w:p>
        </w:tc>
        <w:tc>
          <w:tcPr>
            <w:tcW w:w="1275" w:type="dxa"/>
            <w:vAlign w:val="center"/>
          </w:tcPr>
          <w:p w:rsidR="000151C6" w:rsidRPr="00D7583A" w:rsidRDefault="000151C6" w:rsidP="00D7583A">
            <w:pPr>
              <w:pStyle w:val="Style12"/>
              <w:spacing w:line="360" w:lineRule="auto"/>
              <w:jc w:val="both"/>
              <w:rPr>
                <w:rStyle w:val="FontStyle15"/>
                <w:b w:val="0"/>
                <w:bCs w:val="0"/>
                <w:sz w:val="20"/>
                <w:szCs w:val="20"/>
              </w:rPr>
            </w:pPr>
            <w:r w:rsidRPr="00D7583A">
              <w:rPr>
                <w:rStyle w:val="FontStyle15"/>
                <w:b w:val="0"/>
                <w:bCs w:val="0"/>
                <w:sz w:val="20"/>
                <w:szCs w:val="20"/>
              </w:rPr>
              <w:t>0</w:t>
            </w:r>
          </w:p>
        </w:tc>
        <w:tc>
          <w:tcPr>
            <w:tcW w:w="851"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100</w:t>
            </w:r>
          </w:p>
        </w:tc>
      </w:tr>
      <w:tr w:rsidR="000151C6" w:rsidRPr="00D7583A" w:rsidTr="00D7583A">
        <w:trPr>
          <w:trHeight w:val="188"/>
        </w:trPr>
        <w:tc>
          <w:tcPr>
            <w:tcW w:w="3794" w:type="dxa"/>
            <w:vAlign w:val="center"/>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Відстрочені податкові активи</w:t>
            </w:r>
          </w:p>
        </w:tc>
        <w:tc>
          <w:tcPr>
            <w:tcW w:w="1276" w:type="dxa"/>
            <w:vAlign w:val="bottom"/>
          </w:tcPr>
          <w:p w:rsidR="000151C6" w:rsidRPr="00D7583A" w:rsidRDefault="000151C6" w:rsidP="00D7583A">
            <w:pPr>
              <w:pStyle w:val="Style4"/>
              <w:spacing w:line="360" w:lineRule="auto"/>
              <w:jc w:val="both"/>
              <w:rPr>
                <w:sz w:val="20"/>
                <w:szCs w:val="20"/>
              </w:rPr>
            </w:pPr>
            <w:r w:rsidRPr="00D7583A">
              <w:rPr>
                <w:sz w:val="20"/>
                <w:szCs w:val="20"/>
              </w:rPr>
              <w:t>140,0</w:t>
            </w:r>
          </w:p>
        </w:tc>
        <w:tc>
          <w:tcPr>
            <w:tcW w:w="1418" w:type="dxa"/>
            <w:vAlign w:val="bottom"/>
          </w:tcPr>
          <w:p w:rsidR="000151C6" w:rsidRPr="00D7583A" w:rsidRDefault="000151C6" w:rsidP="00D7583A">
            <w:pPr>
              <w:pStyle w:val="Style9"/>
              <w:tabs>
                <w:tab w:val="left" w:leader="underscore" w:pos="499"/>
              </w:tabs>
              <w:spacing w:line="360" w:lineRule="auto"/>
              <w:jc w:val="both"/>
              <w:rPr>
                <w:rStyle w:val="FontStyle14"/>
                <w:sz w:val="20"/>
                <w:szCs w:val="20"/>
              </w:rPr>
            </w:pPr>
            <w:r w:rsidRPr="00D7583A">
              <w:rPr>
                <w:rStyle w:val="FontStyle14"/>
                <w:sz w:val="20"/>
                <w:szCs w:val="20"/>
              </w:rPr>
              <w:t>140,0</w:t>
            </w:r>
          </w:p>
        </w:tc>
        <w:tc>
          <w:tcPr>
            <w:tcW w:w="1275"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0</w:t>
            </w:r>
          </w:p>
        </w:tc>
        <w:tc>
          <w:tcPr>
            <w:tcW w:w="851" w:type="dxa"/>
            <w:vAlign w:val="bottom"/>
          </w:tcPr>
          <w:p w:rsidR="000151C6" w:rsidRPr="00D7583A" w:rsidRDefault="000151C6" w:rsidP="00D7583A">
            <w:pPr>
              <w:pStyle w:val="Style9"/>
              <w:tabs>
                <w:tab w:val="left" w:leader="underscore" w:pos="605"/>
                <w:tab w:val="left" w:leader="underscore" w:pos="1613"/>
              </w:tabs>
              <w:spacing w:line="360" w:lineRule="auto"/>
              <w:jc w:val="both"/>
              <w:rPr>
                <w:rStyle w:val="FontStyle14"/>
                <w:sz w:val="20"/>
                <w:szCs w:val="20"/>
              </w:rPr>
            </w:pPr>
            <w:r w:rsidRPr="00D7583A">
              <w:rPr>
                <w:rStyle w:val="FontStyle14"/>
                <w:sz w:val="20"/>
                <w:szCs w:val="20"/>
                <w:lang w:val="uk-UA"/>
              </w:rPr>
              <w:t>1</w:t>
            </w:r>
            <w:r w:rsidRPr="00D7583A">
              <w:rPr>
                <w:rStyle w:val="FontStyle14"/>
                <w:sz w:val="20"/>
                <w:szCs w:val="20"/>
              </w:rPr>
              <w:t>00</w:t>
            </w:r>
          </w:p>
        </w:tc>
      </w:tr>
      <w:tr w:rsidR="000151C6" w:rsidRPr="00D7583A" w:rsidTr="00D7583A">
        <w:tc>
          <w:tcPr>
            <w:tcW w:w="3794" w:type="dxa"/>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Оборотні активи, усього</w:t>
            </w:r>
          </w:p>
        </w:tc>
        <w:tc>
          <w:tcPr>
            <w:tcW w:w="1276"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8314,6</w:t>
            </w:r>
          </w:p>
        </w:tc>
        <w:tc>
          <w:tcPr>
            <w:tcW w:w="1418"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8216,7</w:t>
            </w:r>
          </w:p>
        </w:tc>
        <w:tc>
          <w:tcPr>
            <w:tcW w:w="1275" w:type="dxa"/>
            <w:vAlign w:val="bottom"/>
          </w:tcPr>
          <w:p w:rsidR="000151C6" w:rsidRPr="00D7583A" w:rsidRDefault="000151C6" w:rsidP="00D7583A">
            <w:pPr>
              <w:pStyle w:val="Style3"/>
              <w:spacing w:line="360" w:lineRule="auto"/>
              <w:jc w:val="both"/>
              <w:rPr>
                <w:rStyle w:val="FontStyle20"/>
                <w:rFonts w:ascii="Times New Roman" w:hAnsi="Times New Roman" w:cs="Times New Roman"/>
                <w:i w:val="0"/>
                <w:iCs w:val="0"/>
                <w:sz w:val="20"/>
                <w:szCs w:val="20"/>
                <w:lang w:val="uk-UA" w:eastAsia="uk-UA"/>
              </w:rPr>
            </w:pPr>
            <w:r w:rsidRPr="00D7583A">
              <w:rPr>
                <w:rStyle w:val="FontStyle20"/>
                <w:rFonts w:ascii="Times New Roman" w:hAnsi="Times New Roman" w:cs="Times New Roman"/>
                <w:i w:val="0"/>
                <w:iCs w:val="0"/>
                <w:sz w:val="20"/>
                <w:szCs w:val="20"/>
                <w:lang w:val="uk-UA" w:eastAsia="uk-UA"/>
              </w:rPr>
              <w:t>-97,9</w:t>
            </w:r>
          </w:p>
        </w:tc>
        <w:tc>
          <w:tcPr>
            <w:tcW w:w="851"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98,8</w:t>
            </w:r>
          </w:p>
        </w:tc>
      </w:tr>
      <w:tr w:rsidR="000151C6" w:rsidRPr="00D7583A" w:rsidTr="00D7583A">
        <w:trPr>
          <w:trHeight w:val="256"/>
        </w:trPr>
        <w:tc>
          <w:tcPr>
            <w:tcW w:w="3794" w:type="dxa"/>
            <w:vAlign w:val="center"/>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У тому числі:</w:t>
            </w:r>
            <w:r w:rsidR="00D7583A" w:rsidRPr="00EE65CB">
              <w:rPr>
                <w:rStyle w:val="FontStyle14"/>
                <w:sz w:val="20"/>
                <w:szCs w:val="20"/>
                <w:lang w:eastAsia="uk-UA"/>
              </w:rPr>
              <w:t xml:space="preserve"> </w:t>
            </w:r>
            <w:r w:rsidRPr="00D7583A">
              <w:rPr>
                <w:rStyle w:val="FontStyle14"/>
                <w:sz w:val="20"/>
                <w:szCs w:val="20"/>
                <w:lang w:val="uk-UA" w:eastAsia="uk-UA"/>
              </w:rPr>
              <w:t>Виробничі запаси</w:t>
            </w:r>
          </w:p>
        </w:tc>
        <w:tc>
          <w:tcPr>
            <w:tcW w:w="1276"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1440,7</w:t>
            </w:r>
          </w:p>
        </w:tc>
        <w:tc>
          <w:tcPr>
            <w:tcW w:w="1418"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2448,7</w:t>
            </w:r>
          </w:p>
        </w:tc>
        <w:tc>
          <w:tcPr>
            <w:tcW w:w="1275" w:type="dxa"/>
            <w:vAlign w:val="bottom"/>
          </w:tcPr>
          <w:p w:rsidR="000151C6" w:rsidRPr="00D7583A" w:rsidRDefault="000151C6" w:rsidP="00D7583A">
            <w:pPr>
              <w:pStyle w:val="Style9"/>
              <w:spacing w:line="360" w:lineRule="auto"/>
              <w:jc w:val="both"/>
              <w:rPr>
                <w:rStyle w:val="FontStyle22"/>
                <w:sz w:val="20"/>
                <w:szCs w:val="20"/>
              </w:rPr>
            </w:pPr>
            <w:r w:rsidRPr="00D7583A">
              <w:rPr>
                <w:rStyle w:val="FontStyle14"/>
                <w:sz w:val="20"/>
                <w:szCs w:val="20"/>
              </w:rPr>
              <w:t>+ 1008</w:t>
            </w:r>
            <w:r w:rsidRPr="00D7583A">
              <w:rPr>
                <w:rStyle w:val="FontStyle22"/>
                <w:sz w:val="20"/>
                <w:szCs w:val="20"/>
              </w:rPr>
              <w:t>,0</w:t>
            </w:r>
          </w:p>
        </w:tc>
        <w:tc>
          <w:tcPr>
            <w:tcW w:w="851" w:type="dxa"/>
            <w:vAlign w:val="bottom"/>
          </w:tcPr>
          <w:p w:rsidR="000151C6" w:rsidRPr="00D7583A" w:rsidRDefault="000151C6" w:rsidP="00D7583A">
            <w:pPr>
              <w:pStyle w:val="Style4"/>
              <w:spacing w:line="360" w:lineRule="auto"/>
              <w:jc w:val="both"/>
              <w:rPr>
                <w:sz w:val="20"/>
                <w:szCs w:val="20"/>
              </w:rPr>
            </w:pPr>
            <w:r w:rsidRPr="00D7583A">
              <w:rPr>
                <w:sz w:val="20"/>
                <w:szCs w:val="20"/>
              </w:rPr>
              <w:t>170,0</w:t>
            </w:r>
          </w:p>
        </w:tc>
      </w:tr>
      <w:tr w:rsidR="000151C6" w:rsidRPr="00D7583A" w:rsidTr="00D7583A">
        <w:tc>
          <w:tcPr>
            <w:tcW w:w="3794" w:type="dxa"/>
            <w:vAlign w:val="center"/>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Готова продукція</w:t>
            </w:r>
          </w:p>
        </w:tc>
        <w:tc>
          <w:tcPr>
            <w:tcW w:w="1276" w:type="dxa"/>
            <w:vAlign w:val="center"/>
          </w:tcPr>
          <w:p w:rsidR="000151C6" w:rsidRPr="00D7583A" w:rsidRDefault="000151C6" w:rsidP="00D7583A">
            <w:pPr>
              <w:pStyle w:val="Style4"/>
              <w:spacing w:line="360" w:lineRule="auto"/>
              <w:jc w:val="both"/>
              <w:rPr>
                <w:sz w:val="20"/>
                <w:szCs w:val="20"/>
              </w:rPr>
            </w:pPr>
            <w:r w:rsidRPr="00D7583A">
              <w:rPr>
                <w:sz w:val="20"/>
                <w:szCs w:val="20"/>
              </w:rPr>
              <w:t>0,7</w:t>
            </w:r>
          </w:p>
        </w:tc>
        <w:tc>
          <w:tcPr>
            <w:tcW w:w="1418" w:type="dxa"/>
            <w:vAlign w:val="center"/>
          </w:tcPr>
          <w:p w:rsidR="000151C6" w:rsidRPr="00D7583A" w:rsidRDefault="000151C6" w:rsidP="00D7583A">
            <w:pPr>
              <w:pStyle w:val="Style8"/>
              <w:spacing w:line="360" w:lineRule="auto"/>
              <w:jc w:val="both"/>
              <w:rPr>
                <w:rStyle w:val="FontStyle16"/>
                <w:sz w:val="20"/>
                <w:szCs w:val="20"/>
              </w:rPr>
            </w:pPr>
            <w:r w:rsidRPr="00D7583A">
              <w:rPr>
                <w:rStyle w:val="FontStyle14"/>
                <w:sz w:val="20"/>
                <w:szCs w:val="20"/>
              </w:rPr>
              <w:t>14,1</w:t>
            </w:r>
          </w:p>
        </w:tc>
        <w:tc>
          <w:tcPr>
            <w:tcW w:w="1275" w:type="dxa"/>
            <w:vAlign w:val="center"/>
          </w:tcPr>
          <w:p w:rsidR="000151C6" w:rsidRPr="00D7583A" w:rsidRDefault="000151C6" w:rsidP="00D7583A">
            <w:pPr>
              <w:pStyle w:val="Style4"/>
              <w:spacing w:line="360" w:lineRule="auto"/>
              <w:jc w:val="both"/>
              <w:rPr>
                <w:sz w:val="20"/>
                <w:szCs w:val="20"/>
              </w:rPr>
            </w:pPr>
            <w:r w:rsidRPr="00D7583A">
              <w:rPr>
                <w:sz w:val="20"/>
                <w:szCs w:val="20"/>
              </w:rPr>
              <w:t>+13,4</w:t>
            </w:r>
          </w:p>
        </w:tc>
        <w:tc>
          <w:tcPr>
            <w:tcW w:w="851" w:type="dxa"/>
            <w:vAlign w:val="center"/>
          </w:tcPr>
          <w:p w:rsidR="000151C6" w:rsidRPr="00D7583A" w:rsidRDefault="000151C6" w:rsidP="00D7583A">
            <w:pPr>
              <w:pStyle w:val="Style5"/>
              <w:spacing w:line="360" w:lineRule="auto"/>
              <w:jc w:val="both"/>
              <w:rPr>
                <w:rStyle w:val="FontStyle25"/>
                <w:bCs/>
                <w:i w:val="0"/>
                <w:iCs w:val="0"/>
                <w:spacing w:val="0"/>
                <w:sz w:val="20"/>
                <w:szCs w:val="20"/>
              </w:rPr>
            </w:pPr>
            <w:r w:rsidRPr="00D7583A">
              <w:rPr>
                <w:rStyle w:val="FontStyle18"/>
                <w:b w:val="0"/>
                <w:bCs w:val="0"/>
                <w:i w:val="0"/>
                <w:iCs w:val="0"/>
                <w:spacing w:val="0"/>
                <w:sz w:val="20"/>
                <w:szCs w:val="20"/>
              </w:rPr>
              <w:t>2014,2</w:t>
            </w:r>
          </w:p>
        </w:tc>
      </w:tr>
      <w:tr w:rsidR="000151C6" w:rsidRPr="00D7583A" w:rsidTr="00D7583A">
        <w:trPr>
          <w:trHeight w:val="299"/>
        </w:trPr>
        <w:tc>
          <w:tcPr>
            <w:tcW w:w="3794" w:type="dxa"/>
            <w:vAlign w:val="center"/>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Товари</w:t>
            </w:r>
          </w:p>
        </w:tc>
        <w:tc>
          <w:tcPr>
            <w:tcW w:w="1276" w:type="dxa"/>
            <w:vAlign w:val="center"/>
          </w:tcPr>
          <w:p w:rsidR="000151C6" w:rsidRPr="00D7583A" w:rsidRDefault="000151C6" w:rsidP="00D7583A">
            <w:pPr>
              <w:pStyle w:val="Style4"/>
              <w:spacing w:line="360" w:lineRule="auto"/>
              <w:jc w:val="both"/>
              <w:rPr>
                <w:sz w:val="20"/>
                <w:szCs w:val="20"/>
              </w:rPr>
            </w:pPr>
            <w:r w:rsidRPr="00D7583A">
              <w:rPr>
                <w:sz w:val="20"/>
                <w:szCs w:val="20"/>
              </w:rPr>
              <w:t>33,7</w:t>
            </w:r>
          </w:p>
        </w:tc>
        <w:tc>
          <w:tcPr>
            <w:tcW w:w="1418"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28,7</w:t>
            </w:r>
          </w:p>
        </w:tc>
        <w:tc>
          <w:tcPr>
            <w:tcW w:w="1275" w:type="dxa"/>
            <w:vAlign w:val="center"/>
          </w:tcPr>
          <w:p w:rsidR="000151C6" w:rsidRPr="00D7583A" w:rsidRDefault="000151C6" w:rsidP="00D7583A">
            <w:pPr>
              <w:pStyle w:val="Style10"/>
              <w:spacing w:line="360" w:lineRule="auto"/>
              <w:jc w:val="both"/>
              <w:rPr>
                <w:rStyle w:val="FontStyle22"/>
                <w:sz w:val="20"/>
                <w:szCs w:val="20"/>
              </w:rPr>
            </w:pPr>
            <w:r w:rsidRPr="00D7583A">
              <w:rPr>
                <w:rStyle w:val="FontStyle22"/>
                <w:sz w:val="20"/>
                <w:szCs w:val="20"/>
              </w:rPr>
              <w:t>-5</w:t>
            </w:r>
          </w:p>
        </w:tc>
        <w:tc>
          <w:tcPr>
            <w:tcW w:w="851" w:type="dxa"/>
            <w:vAlign w:val="center"/>
          </w:tcPr>
          <w:p w:rsidR="000151C6" w:rsidRPr="00D7583A" w:rsidRDefault="000151C6" w:rsidP="00D7583A">
            <w:pPr>
              <w:pStyle w:val="Style4"/>
              <w:spacing w:line="360" w:lineRule="auto"/>
              <w:jc w:val="both"/>
              <w:rPr>
                <w:sz w:val="20"/>
                <w:szCs w:val="20"/>
              </w:rPr>
            </w:pPr>
            <w:r w:rsidRPr="00D7583A">
              <w:rPr>
                <w:sz w:val="20"/>
                <w:szCs w:val="20"/>
              </w:rPr>
              <w:t>85,2</w:t>
            </w:r>
          </w:p>
        </w:tc>
      </w:tr>
      <w:tr w:rsidR="000151C6" w:rsidRPr="00D7583A" w:rsidTr="00D7583A">
        <w:trPr>
          <w:trHeight w:val="710"/>
        </w:trPr>
        <w:tc>
          <w:tcPr>
            <w:tcW w:w="3794" w:type="dxa"/>
            <w:vAlign w:val="bottom"/>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Дебіторська заборгованість за товари,</w:t>
            </w:r>
            <w:r w:rsidR="00D7583A" w:rsidRPr="00EE65CB">
              <w:rPr>
                <w:rStyle w:val="FontStyle14"/>
                <w:sz w:val="20"/>
                <w:szCs w:val="20"/>
                <w:lang w:eastAsia="uk-UA"/>
              </w:rPr>
              <w:t xml:space="preserve"> </w:t>
            </w:r>
            <w:r w:rsidRPr="00D7583A">
              <w:rPr>
                <w:rStyle w:val="FontStyle15"/>
                <w:b w:val="0"/>
                <w:bCs w:val="0"/>
                <w:sz w:val="20"/>
                <w:szCs w:val="20"/>
                <w:lang w:eastAsia="uk-UA"/>
              </w:rPr>
              <w:t xml:space="preserve">роботи, </w:t>
            </w:r>
            <w:r w:rsidRPr="00D7583A">
              <w:rPr>
                <w:rStyle w:val="FontStyle14"/>
                <w:sz w:val="20"/>
                <w:szCs w:val="20"/>
                <w:lang w:val="uk-UA" w:eastAsia="uk-UA"/>
              </w:rPr>
              <w:t>послуги</w:t>
            </w:r>
          </w:p>
        </w:tc>
        <w:tc>
          <w:tcPr>
            <w:tcW w:w="1276" w:type="dxa"/>
            <w:vAlign w:val="bottom"/>
          </w:tcPr>
          <w:p w:rsidR="000151C6" w:rsidRPr="00D7583A" w:rsidRDefault="000151C6" w:rsidP="00D7583A">
            <w:pPr>
              <w:pStyle w:val="Style9"/>
              <w:spacing w:line="360" w:lineRule="auto"/>
              <w:jc w:val="both"/>
              <w:rPr>
                <w:rStyle w:val="FontStyle14"/>
                <w:sz w:val="20"/>
                <w:szCs w:val="20"/>
                <w:lang w:eastAsia="uk-UA"/>
              </w:rPr>
            </w:pPr>
            <w:r w:rsidRPr="00D7583A">
              <w:rPr>
                <w:rStyle w:val="FontStyle14"/>
                <w:sz w:val="20"/>
                <w:szCs w:val="20"/>
                <w:lang w:val="uk-UA" w:eastAsia="uk-UA"/>
              </w:rPr>
              <w:t>1081,0</w:t>
            </w:r>
          </w:p>
        </w:tc>
        <w:tc>
          <w:tcPr>
            <w:tcW w:w="1418"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831,0</w:t>
            </w:r>
          </w:p>
        </w:tc>
        <w:tc>
          <w:tcPr>
            <w:tcW w:w="1275"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-250</w:t>
            </w:r>
          </w:p>
        </w:tc>
        <w:tc>
          <w:tcPr>
            <w:tcW w:w="851"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76,9</w:t>
            </w:r>
          </w:p>
        </w:tc>
      </w:tr>
      <w:tr w:rsidR="000151C6" w:rsidRPr="00D7583A" w:rsidTr="00D7583A">
        <w:trPr>
          <w:trHeight w:val="371"/>
        </w:trPr>
        <w:tc>
          <w:tcPr>
            <w:tcW w:w="3794" w:type="dxa"/>
            <w:vAlign w:val="bottom"/>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Дебіторська заборгованість за розрахунками:</w:t>
            </w:r>
            <w:r w:rsidR="00D7583A" w:rsidRPr="00EE65CB">
              <w:rPr>
                <w:rStyle w:val="FontStyle14"/>
                <w:sz w:val="20"/>
                <w:szCs w:val="20"/>
                <w:lang w:eastAsia="uk-UA"/>
              </w:rPr>
              <w:t xml:space="preserve"> </w:t>
            </w:r>
            <w:r w:rsidRPr="00D7583A">
              <w:rPr>
                <w:rStyle w:val="FontStyle15"/>
                <w:b w:val="0"/>
                <w:bCs w:val="0"/>
                <w:sz w:val="20"/>
                <w:szCs w:val="20"/>
              </w:rPr>
              <w:t xml:space="preserve">- з </w:t>
            </w:r>
            <w:r w:rsidRPr="00D7583A">
              <w:rPr>
                <w:rStyle w:val="FontStyle14"/>
                <w:sz w:val="20"/>
                <w:szCs w:val="20"/>
                <w:lang w:val="uk-UA"/>
              </w:rPr>
              <w:t>бюджетом</w:t>
            </w:r>
          </w:p>
        </w:tc>
        <w:tc>
          <w:tcPr>
            <w:tcW w:w="1276" w:type="dxa"/>
            <w:vAlign w:val="bottom"/>
          </w:tcPr>
          <w:p w:rsidR="000151C6" w:rsidRPr="00D7583A" w:rsidRDefault="000151C6" w:rsidP="00D7583A">
            <w:pPr>
              <w:pStyle w:val="Style9"/>
              <w:tabs>
                <w:tab w:val="left" w:leader="dot" w:pos="461"/>
              </w:tabs>
              <w:spacing w:line="360" w:lineRule="auto"/>
              <w:jc w:val="both"/>
              <w:rPr>
                <w:rStyle w:val="FontStyle14"/>
                <w:sz w:val="20"/>
                <w:szCs w:val="20"/>
              </w:rPr>
            </w:pPr>
            <w:r w:rsidRPr="00D7583A">
              <w:rPr>
                <w:rStyle w:val="FontStyle15"/>
                <w:b w:val="0"/>
                <w:bCs w:val="0"/>
                <w:sz w:val="20"/>
                <w:szCs w:val="20"/>
              </w:rPr>
              <w:t>0</w:t>
            </w:r>
            <w:r w:rsidRPr="00D7583A">
              <w:rPr>
                <w:rStyle w:val="FontStyle14"/>
                <w:sz w:val="20"/>
                <w:szCs w:val="20"/>
              </w:rPr>
              <w:t>,3</w:t>
            </w:r>
          </w:p>
        </w:tc>
        <w:tc>
          <w:tcPr>
            <w:tcW w:w="1418" w:type="dxa"/>
            <w:vAlign w:val="bottom"/>
          </w:tcPr>
          <w:p w:rsidR="000151C6" w:rsidRPr="00D7583A" w:rsidRDefault="000151C6" w:rsidP="00D7583A">
            <w:pPr>
              <w:pStyle w:val="Style9"/>
              <w:tabs>
                <w:tab w:val="left" w:leader="underscore" w:pos="1598"/>
              </w:tabs>
              <w:spacing w:line="360" w:lineRule="auto"/>
              <w:jc w:val="both"/>
              <w:rPr>
                <w:rStyle w:val="FontStyle14"/>
                <w:sz w:val="20"/>
                <w:szCs w:val="20"/>
              </w:rPr>
            </w:pPr>
            <w:r w:rsidRPr="00D7583A">
              <w:rPr>
                <w:rStyle w:val="FontStyle14"/>
                <w:sz w:val="20"/>
                <w:szCs w:val="20"/>
              </w:rPr>
              <w:t>0,2</w:t>
            </w:r>
          </w:p>
        </w:tc>
        <w:tc>
          <w:tcPr>
            <w:tcW w:w="1275" w:type="dxa"/>
            <w:vAlign w:val="bottom"/>
          </w:tcPr>
          <w:p w:rsidR="000151C6" w:rsidRPr="00D7583A" w:rsidRDefault="000151C6" w:rsidP="00D7583A">
            <w:pPr>
              <w:pStyle w:val="Style9"/>
              <w:tabs>
                <w:tab w:val="left" w:leader="underscore" w:pos="528"/>
              </w:tabs>
              <w:spacing w:line="360" w:lineRule="auto"/>
              <w:jc w:val="both"/>
              <w:rPr>
                <w:rStyle w:val="FontStyle14"/>
                <w:sz w:val="20"/>
                <w:szCs w:val="20"/>
              </w:rPr>
            </w:pPr>
            <w:r w:rsidRPr="00D7583A">
              <w:rPr>
                <w:rStyle w:val="FontStyle14"/>
                <w:sz w:val="20"/>
                <w:szCs w:val="20"/>
              </w:rPr>
              <w:t>-0,1</w:t>
            </w:r>
          </w:p>
        </w:tc>
        <w:tc>
          <w:tcPr>
            <w:tcW w:w="851" w:type="dxa"/>
            <w:vAlign w:val="bottom"/>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66,7</w:t>
            </w:r>
          </w:p>
        </w:tc>
      </w:tr>
      <w:tr w:rsidR="000151C6" w:rsidRPr="00D7583A" w:rsidTr="00D7583A">
        <w:trPr>
          <w:trHeight w:val="216"/>
        </w:trPr>
        <w:tc>
          <w:tcPr>
            <w:tcW w:w="3794" w:type="dxa"/>
          </w:tcPr>
          <w:p w:rsidR="000151C6" w:rsidRPr="00D7583A" w:rsidRDefault="000151C6" w:rsidP="00D7583A">
            <w:pPr>
              <w:pStyle w:val="Style9"/>
              <w:spacing w:line="360" w:lineRule="auto"/>
              <w:jc w:val="both"/>
              <w:rPr>
                <w:rStyle w:val="FontStyle14"/>
                <w:sz w:val="20"/>
                <w:szCs w:val="20"/>
                <w:lang w:val="uk-UA"/>
              </w:rPr>
            </w:pPr>
            <w:r w:rsidRPr="00D7583A">
              <w:rPr>
                <w:rStyle w:val="FontStyle14"/>
                <w:sz w:val="20"/>
                <w:szCs w:val="20"/>
              </w:rPr>
              <w:t>-</w:t>
            </w:r>
            <w:r w:rsidRPr="00D7583A">
              <w:rPr>
                <w:rStyle w:val="FontStyle14"/>
                <w:sz w:val="20"/>
                <w:szCs w:val="20"/>
                <w:lang w:val="uk-UA"/>
              </w:rPr>
              <w:t xml:space="preserve"> за виданими авансами</w:t>
            </w:r>
          </w:p>
        </w:tc>
        <w:tc>
          <w:tcPr>
            <w:tcW w:w="1276"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3005,3</w:t>
            </w:r>
          </w:p>
        </w:tc>
        <w:tc>
          <w:tcPr>
            <w:tcW w:w="1418" w:type="dxa"/>
            <w:vAlign w:val="center"/>
          </w:tcPr>
          <w:p w:rsidR="000151C6" w:rsidRPr="00D7583A" w:rsidRDefault="000151C6" w:rsidP="00D7583A">
            <w:pPr>
              <w:pStyle w:val="Style9"/>
              <w:spacing w:line="360" w:lineRule="auto"/>
              <w:jc w:val="both"/>
              <w:rPr>
                <w:rStyle w:val="FontStyle14"/>
                <w:sz w:val="20"/>
                <w:szCs w:val="20"/>
                <w:lang w:val="uk-UA"/>
              </w:rPr>
            </w:pPr>
            <w:r w:rsidRPr="00D7583A">
              <w:rPr>
                <w:rStyle w:val="FontStyle14"/>
                <w:sz w:val="20"/>
                <w:szCs w:val="20"/>
              </w:rPr>
              <w:t>39</w:t>
            </w:r>
            <w:r w:rsidRPr="00D7583A">
              <w:rPr>
                <w:rStyle w:val="FontStyle14"/>
                <w:sz w:val="20"/>
                <w:szCs w:val="20"/>
                <w:lang w:val="uk-UA"/>
              </w:rPr>
              <w:t>51,7</w:t>
            </w:r>
          </w:p>
        </w:tc>
        <w:tc>
          <w:tcPr>
            <w:tcW w:w="1275"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+946,4</w:t>
            </w:r>
          </w:p>
        </w:tc>
        <w:tc>
          <w:tcPr>
            <w:tcW w:w="851" w:type="dxa"/>
            <w:vAlign w:val="center"/>
          </w:tcPr>
          <w:p w:rsidR="000151C6" w:rsidRPr="00D7583A" w:rsidRDefault="000151C6" w:rsidP="00D7583A">
            <w:pPr>
              <w:pStyle w:val="Style4"/>
              <w:spacing w:line="360" w:lineRule="auto"/>
              <w:jc w:val="both"/>
              <w:rPr>
                <w:sz w:val="20"/>
                <w:szCs w:val="20"/>
              </w:rPr>
            </w:pPr>
            <w:r w:rsidRPr="00D7583A">
              <w:rPr>
                <w:sz w:val="20"/>
                <w:szCs w:val="20"/>
              </w:rPr>
              <w:t>131,5</w:t>
            </w:r>
          </w:p>
        </w:tc>
      </w:tr>
      <w:tr w:rsidR="000151C6" w:rsidRPr="00D7583A" w:rsidTr="00D7583A">
        <w:trPr>
          <w:trHeight w:val="222"/>
        </w:trPr>
        <w:tc>
          <w:tcPr>
            <w:tcW w:w="3794" w:type="dxa"/>
          </w:tcPr>
          <w:p w:rsidR="000151C6" w:rsidRPr="00D7583A" w:rsidRDefault="000151C6" w:rsidP="00D7583A">
            <w:pPr>
              <w:pStyle w:val="Style9"/>
              <w:spacing w:line="360" w:lineRule="auto"/>
              <w:jc w:val="both"/>
              <w:rPr>
                <w:rStyle w:val="FontStyle14"/>
                <w:sz w:val="20"/>
                <w:szCs w:val="20"/>
                <w:lang w:val="uk-UA"/>
              </w:rPr>
            </w:pPr>
            <w:r w:rsidRPr="00D7583A">
              <w:rPr>
                <w:rStyle w:val="FontStyle14"/>
                <w:sz w:val="20"/>
                <w:szCs w:val="20"/>
              </w:rPr>
              <w:t>-</w:t>
            </w:r>
            <w:r w:rsidRPr="00D7583A">
              <w:rPr>
                <w:rStyle w:val="FontStyle14"/>
                <w:sz w:val="20"/>
                <w:szCs w:val="20"/>
                <w:lang w:val="uk-UA"/>
              </w:rPr>
              <w:t xml:space="preserve"> із внутрішніх </w:t>
            </w:r>
            <w:r w:rsidRPr="00D7583A">
              <w:rPr>
                <w:rStyle w:val="FontStyle14"/>
                <w:sz w:val="20"/>
                <w:szCs w:val="20"/>
                <w:lang w:val="uk-UA" w:eastAsia="uk-UA"/>
              </w:rPr>
              <w:t>розрахунків</w:t>
            </w:r>
          </w:p>
        </w:tc>
        <w:tc>
          <w:tcPr>
            <w:tcW w:w="1276" w:type="dxa"/>
            <w:vAlign w:val="center"/>
          </w:tcPr>
          <w:p w:rsidR="000151C6" w:rsidRPr="00D7583A" w:rsidRDefault="000151C6" w:rsidP="00D7583A">
            <w:pPr>
              <w:pStyle w:val="Style12"/>
              <w:tabs>
                <w:tab w:val="left" w:leader="underscore" w:pos="1608"/>
              </w:tabs>
              <w:spacing w:line="360" w:lineRule="auto"/>
              <w:jc w:val="both"/>
              <w:rPr>
                <w:rStyle w:val="FontStyle15"/>
                <w:b w:val="0"/>
                <w:bCs w:val="0"/>
                <w:sz w:val="20"/>
                <w:szCs w:val="20"/>
              </w:rPr>
            </w:pPr>
            <w:r w:rsidRPr="00D7583A">
              <w:rPr>
                <w:rStyle w:val="FontStyle15"/>
                <w:b w:val="0"/>
                <w:bCs w:val="0"/>
                <w:sz w:val="20"/>
                <w:szCs w:val="20"/>
              </w:rPr>
              <w:t>257,0</w:t>
            </w:r>
          </w:p>
        </w:tc>
        <w:tc>
          <w:tcPr>
            <w:tcW w:w="1418" w:type="dxa"/>
            <w:vAlign w:val="center"/>
          </w:tcPr>
          <w:p w:rsidR="000151C6" w:rsidRPr="00D7583A" w:rsidRDefault="000151C6" w:rsidP="00D7583A">
            <w:pPr>
              <w:pStyle w:val="Style2"/>
              <w:spacing w:line="360" w:lineRule="auto"/>
              <w:jc w:val="both"/>
              <w:rPr>
                <w:rStyle w:val="FontStyle17"/>
                <w:rFonts w:ascii="Times New Roman" w:hAnsi="Times New Roman" w:cs="Times New Roman"/>
                <w:b w:val="0"/>
                <w:bCs w:val="0"/>
                <w:i w:val="0"/>
              </w:rPr>
            </w:pPr>
            <w:r w:rsidRPr="00D7583A">
              <w:rPr>
                <w:rStyle w:val="FontStyle17"/>
                <w:rFonts w:ascii="Times New Roman" w:hAnsi="Times New Roman" w:cs="Times New Roman"/>
                <w:b w:val="0"/>
                <w:bCs w:val="0"/>
                <w:i w:val="0"/>
              </w:rPr>
              <w:t>-</w:t>
            </w:r>
          </w:p>
        </w:tc>
        <w:tc>
          <w:tcPr>
            <w:tcW w:w="1275"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-257,0</w:t>
            </w:r>
          </w:p>
        </w:tc>
        <w:tc>
          <w:tcPr>
            <w:tcW w:w="851" w:type="dxa"/>
            <w:vAlign w:val="center"/>
          </w:tcPr>
          <w:p w:rsidR="000151C6" w:rsidRPr="00D7583A" w:rsidRDefault="000151C6" w:rsidP="00D7583A">
            <w:pPr>
              <w:pStyle w:val="Style9"/>
              <w:tabs>
                <w:tab w:val="left" w:leader="underscore" w:pos="1570"/>
              </w:tabs>
              <w:spacing w:line="360" w:lineRule="auto"/>
              <w:jc w:val="both"/>
              <w:rPr>
                <w:rStyle w:val="FontStyle14"/>
                <w:sz w:val="20"/>
                <w:szCs w:val="20"/>
              </w:rPr>
            </w:pPr>
            <w:r w:rsidRPr="00D7583A">
              <w:rPr>
                <w:rStyle w:val="FontStyle14"/>
                <w:sz w:val="20"/>
                <w:szCs w:val="20"/>
              </w:rPr>
              <w:t>0</w:t>
            </w:r>
          </w:p>
        </w:tc>
      </w:tr>
      <w:tr w:rsidR="000151C6" w:rsidRPr="00D7583A" w:rsidTr="00D7583A">
        <w:trPr>
          <w:trHeight w:val="228"/>
        </w:trPr>
        <w:tc>
          <w:tcPr>
            <w:tcW w:w="3794" w:type="dxa"/>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Інша поточна дебіторська заборгованість</w:t>
            </w:r>
          </w:p>
        </w:tc>
        <w:tc>
          <w:tcPr>
            <w:tcW w:w="1276"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121,0</w:t>
            </w:r>
          </w:p>
        </w:tc>
        <w:tc>
          <w:tcPr>
            <w:tcW w:w="1418" w:type="dxa"/>
            <w:vAlign w:val="center"/>
          </w:tcPr>
          <w:p w:rsidR="000151C6" w:rsidRPr="00D7583A" w:rsidRDefault="000151C6" w:rsidP="00D7583A">
            <w:pPr>
              <w:pStyle w:val="Style12"/>
              <w:spacing w:line="360" w:lineRule="auto"/>
              <w:jc w:val="both"/>
              <w:rPr>
                <w:rStyle w:val="FontStyle15"/>
                <w:b w:val="0"/>
                <w:bCs w:val="0"/>
                <w:sz w:val="20"/>
                <w:szCs w:val="20"/>
                <w:lang w:eastAsia="uk-UA"/>
              </w:rPr>
            </w:pPr>
            <w:r w:rsidRPr="00D7583A">
              <w:rPr>
                <w:rStyle w:val="FontStyle15"/>
                <w:b w:val="0"/>
                <w:bCs w:val="0"/>
                <w:sz w:val="20"/>
                <w:szCs w:val="20"/>
                <w:lang w:eastAsia="uk-UA"/>
              </w:rPr>
              <w:t>160,3</w:t>
            </w:r>
          </w:p>
        </w:tc>
        <w:tc>
          <w:tcPr>
            <w:tcW w:w="1275" w:type="dxa"/>
            <w:vAlign w:val="center"/>
          </w:tcPr>
          <w:p w:rsidR="000151C6" w:rsidRPr="00D7583A" w:rsidRDefault="000151C6" w:rsidP="00D7583A">
            <w:pPr>
              <w:pStyle w:val="Style12"/>
              <w:spacing w:line="360" w:lineRule="auto"/>
              <w:jc w:val="both"/>
              <w:rPr>
                <w:rStyle w:val="FontStyle15"/>
                <w:b w:val="0"/>
                <w:bCs w:val="0"/>
                <w:sz w:val="20"/>
                <w:szCs w:val="20"/>
                <w:lang w:eastAsia="uk-UA"/>
              </w:rPr>
            </w:pPr>
            <w:r w:rsidRPr="00D7583A">
              <w:rPr>
                <w:rStyle w:val="FontStyle14"/>
                <w:sz w:val="20"/>
                <w:szCs w:val="20"/>
                <w:lang w:val="uk-UA" w:eastAsia="uk-UA"/>
              </w:rPr>
              <w:t xml:space="preserve"> +39</w:t>
            </w:r>
            <w:r w:rsidRPr="00D7583A">
              <w:rPr>
                <w:rStyle w:val="FontStyle15"/>
                <w:b w:val="0"/>
                <w:bCs w:val="0"/>
                <w:sz w:val="20"/>
                <w:szCs w:val="20"/>
                <w:lang w:eastAsia="uk-UA"/>
              </w:rPr>
              <w:t>,3</w:t>
            </w:r>
          </w:p>
        </w:tc>
        <w:tc>
          <w:tcPr>
            <w:tcW w:w="851" w:type="dxa"/>
            <w:vAlign w:val="center"/>
          </w:tcPr>
          <w:p w:rsidR="000151C6" w:rsidRPr="00D7583A" w:rsidRDefault="000151C6" w:rsidP="00D7583A">
            <w:pPr>
              <w:pStyle w:val="Style12"/>
              <w:spacing w:line="360" w:lineRule="auto"/>
              <w:jc w:val="both"/>
              <w:rPr>
                <w:rStyle w:val="FontStyle15"/>
                <w:b w:val="0"/>
                <w:bCs w:val="0"/>
                <w:sz w:val="20"/>
                <w:szCs w:val="20"/>
              </w:rPr>
            </w:pPr>
            <w:r w:rsidRPr="00D7583A">
              <w:rPr>
                <w:rStyle w:val="FontStyle15"/>
                <w:b w:val="0"/>
                <w:bCs w:val="0"/>
                <w:sz w:val="20"/>
                <w:szCs w:val="20"/>
              </w:rPr>
              <w:t>132,5</w:t>
            </w:r>
          </w:p>
        </w:tc>
      </w:tr>
      <w:tr w:rsidR="000151C6" w:rsidRPr="00D7583A" w:rsidTr="00D7583A">
        <w:trPr>
          <w:trHeight w:val="269"/>
        </w:trPr>
        <w:tc>
          <w:tcPr>
            <w:tcW w:w="3794" w:type="dxa"/>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 xml:space="preserve">Грошові </w:t>
            </w:r>
            <w:r w:rsidRPr="00D7583A">
              <w:rPr>
                <w:rStyle w:val="FontStyle15"/>
                <w:b w:val="0"/>
                <w:sz w:val="20"/>
                <w:szCs w:val="20"/>
                <w:lang w:eastAsia="uk-UA"/>
              </w:rPr>
              <w:t xml:space="preserve">кошти </w:t>
            </w:r>
            <w:r w:rsidRPr="00D7583A">
              <w:rPr>
                <w:rStyle w:val="FontStyle14"/>
                <w:sz w:val="20"/>
                <w:szCs w:val="20"/>
                <w:lang w:val="uk-UA" w:eastAsia="uk-UA"/>
              </w:rPr>
              <w:t>та їх еквіваленти</w:t>
            </w:r>
          </w:p>
        </w:tc>
        <w:tc>
          <w:tcPr>
            <w:tcW w:w="1276" w:type="dxa"/>
            <w:vAlign w:val="center"/>
          </w:tcPr>
          <w:p w:rsidR="000151C6" w:rsidRPr="00D7583A" w:rsidRDefault="000151C6" w:rsidP="00D7583A">
            <w:pPr>
              <w:pStyle w:val="Style9"/>
              <w:tabs>
                <w:tab w:val="left" w:leader="dot" w:pos="240"/>
              </w:tabs>
              <w:spacing w:line="360" w:lineRule="auto"/>
              <w:jc w:val="both"/>
              <w:rPr>
                <w:rStyle w:val="FontStyle14"/>
                <w:sz w:val="20"/>
                <w:szCs w:val="20"/>
              </w:rPr>
            </w:pPr>
            <w:r w:rsidRPr="00D7583A">
              <w:rPr>
                <w:rStyle w:val="FontStyle14"/>
                <w:sz w:val="20"/>
                <w:szCs w:val="20"/>
              </w:rPr>
              <w:t>1231,5</w:t>
            </w:r>
          </w:p>
        </w:tc>
        <w:tc>
          <w:tcPr>
            <w:tcW w:w="1418"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22"/>
                <w:sz w:val="20"/>
                <w:szCs w:val="20"/>
              </w:rPr>
              <w:t>6</w:t>
            </w:r>
            <w:r w:rsidRPr="00D7583A">
              <w:rPr>
                <w:rStyle w:val="FontStyle14"/>
                <w:sz w:val="20"/>
                <w:szCs w:val="20"/>
              </w:rPr>
              <w:t>54,9</w:t>
            </w:r>
          </w:p>
        </w:tc>
        <w:tc>
          <w:tcPr>
            <w:tcW w:w="1275" w:type="dxa"/>
            <w:vAlign w:val="center"/>
          </w:tcPr>
          <w:p w:rsidR="000151C6" w:rsidRPr="00D7583A" w:rsidRDefault="000151C6" w:rsidP="00D7583A">
            <w:pPr>
              <w:pStyle w:val="Style9"/>
              <w:spacing w:line="360" w:lineRule="auto"/>
              <w:jc w:val="both"/>
              <w:rPr>
                <w:rStyle w:val="FontStyle22"/>
                <w:sz w:val="20"/>
                <w:szCs w:val="20"/>
              </w:rPr>
            </w:pPr>
            <w:r w:rsidRPr="00D7583A">
              <w:rPr>
                <w:rStyle w:val="FontStyle14"/>
                <w:sz w:val="20"/>
                <w:szCs w:val="20"/>
              </w:rPr>
              <w:t>-558</w:t>
            </w:r>
            <w:r w:rsidRPr="00D7583A">
              <w:rPr>
                <w:rStyle w:val="FontStyle22"/>
                <w:sz w:val="20"/>
                <w:szCs w:val="20"/>
              </w:rPr>
              <w:t>,6</w:t>
            </w:r>
          </w:p>
        </w:tc>
        <w:tc>
          <w:tcPr>
            <w:tcW w:w="851" w:type="dxa"/>
            <w:vAlign w:val="center"/>
          </w:tcPr>
          <w:p w:rsidR="000151C6" w:rsidRPr="00D7583A" w:rsidRDefault="000151C6" w:rsidP="00D7583A">
            <w:pPr>
              <w:pStyle w:val="Style7"/>
              <w:spacing w:line="360" w:lineRule="auto"/>
              <w:jc w:val="both"/>
              <w:rPr>
                <w:rStyle w:val="FontStyle26"/>
                <w:i w:val="0"/>
                <w:iCs w:val="0"/>
                <w:spacing w:val="0"/>
                <w:lang w:val="uk-UA"/>
              </w:rPr>
            </w:pPr>
            <w:r w:rsidRPr="00D7583A">
              <w:rPr>
                <w:rStyle w:val="FontStyle26"/>
                <w:i w:val="0"/>
                <w:iCs w:val="0"/>
                <w:spacing w:val="0"/>
              </w:rPr>
              <w:t>54,0</w:t>
            </w:r>
          </w:p>
        </w:tc>
      </w:tr>
      <w:tr w:rsidR="000151C6" w:rsidRPr="00D7583A" w:rsidTr="00D7583A">
        <w:tc>
          <w:tcPr>
            <w:tcW w:w="3794" w:type="dxa"/>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Інші оборотні активи</w:t>
            </w:r>
          </w:p>
        </w:tc>
        <w:tc>
          <w:tcPr>
            <w:tcW w:w="1276" w:type="dxa"/>
            <w:vAlign w:val="center"/>
          </w:tcPr>
          <w:p w:rsidR="000151C6" w:rsidRPr="00D7583A" w:rsidRDefault="000151C6" w:rsidP="00D7583A">
            <w:pPr>
              <w:pStyle w:val="Style9"/>
              <w:spacing w:line="360" w:lineRule="auto"/>
              <w:jc w:val="both"/>
              <w:rPr>
                <w:rStyle w:val="FontStyle14"/>
                <w:sz w:val="20"/>
                <w:szCs w:val="20"/>
                <w:lang w:eastAsia="uk-UA"/>
              </w:rPr>
            </w:pPr>
            <w:r w:rsidRPr="00D7583A">
              <w:rPr>
                <w:rStyle w:val="FontStyle14"/>
                <w:sz w:val="20"/>
                <w:szCs w:val="20"/>
                <w:lang w:val="uk-UA" w:eastAsia="uk-UA"/>
              </w:rPr>
              <w:t>1161,4</w:t>
            </w:r>
          </w:p>
        </w:tc>
        <w:tc>
          <w:tcPr>
            <w:tcW w:w="1418" w:type="dxa"/>
            <w:vAlign w:val="center"/>
          </w:tcPr>
          <w:p w:rsidR="000151C6" w:rsidRPr="00D7583A" w:rsidRDefault="000151C6" w:rsidP="00D7583A">
            <w:pPr>
              <w:pStyle w:val="Style1"/>
              <w:spacing w:line="360" w:lineRule="auto"/>
              <w:jc w:val="both"/>
              <w:rPr>
                <w:rStyle w:val="FontStyle18"/>
                <w:b w:val="0"/>
                <w:i w:val="0"/>
                <w:spacing w:val="0"/>
                <w:sz w:val="20"/>
                <w:szCs w:val="20"/>
                <w:lang w:val="uk-UA"/>
              </w:rPr>
            </w:pPr>
            <w:r w:rsidRPr="00D7583A">
              <w:rPr>
                <w:rStyle w:val="FontStyle19"/>
                <w:sz w:val="20"/>
                <w:szCs w:val="20"/>
              </w:rPr>
              <w:t>127,1</w:t>
            </w:r>
          </w:p>
        </w:tc>
        <w:tc>
          <w:tcPr>
            <w:tcW w:w="1275" w:type="dxa"/>
            <w:vAlign w:val="center"/>
          </w:tcPr>
          <w:p w:rsidR="000151C6" w:rsidRPr="00D7583A" w:rsidRDefault="000151C6" w:rsidP="00D7583A">
            <w:pPr>
              <w:pStyle w:val="Style9"/>
              <w:spacing w:line="360" w:lineRule="auto"/>
              <w:jc w:val="both"/>
              <w:rPr>
                <w:rStyle w:val="FontStyle22"/>
                <w:sz w:val="20"/>
                <w:szCs w:val="20"/>
              </w:rPr>
            </w:pPr>
            <w:r w:rsidRPr="00D7583A">
              <w:rPr>
                <w:rStyle w:val="FontStyle14"/>
                <w:sz w:val="20"/>
                <w:szCs w:val="20"/>
              </w:rPr>
              <w:t>-1034</w:t>
            </w:r>
            <w:r w:rsidRPr="00D7583A">
              <w:rPr>
                <w:rStyle w:val="FontStyle22"/>
                <w:sz w:val="20"/>
                <w:szCs w:val="20"/>
              </w:rPr>
              <w:t>,3</w:t>
            </w:r>
          </w:p>
        </w:tc>
        <w:tc>
          <w:tcPr>
            <w:tcW w:w="851" w:type="dxa"/>
            <w:vAlign w:val="center"/>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14"/>
                <w:sz w:val="20"/>
                <w:szCs w:val="20"/>
                <w:lang w:val="uk-UA" w:eastAsia="uk-UA"/>
              </w:rPr>
              <w:t>10,9</w:t>
            </w:r>
          </w:p>
        </w:tc>
      </w:tr>
      <w:tr w:rsidR="000151C6" w:rsidRPr="00D7583A" w:rsidTr="00D7583A">
        <w:trPr>
          <w:trHeight w:val="230"/>
        </w:trPr>
        <w:tc>
          <w:tcPr>
            <w:tcW w:w="3794" w:type="dxa"/>
          </w:tcPr>
          <w:p w:rsidR="000151C6" w:rsidRPr="00D7583A" w:rsidRDefault="000151C6" w:rsidP="00D7583A">
            <w:pPr>
              <w:pStyle w:val="Style9"/>
              <w:spacing w:line="360" w:lineRule="auto"/>
              <w:jc w:val="both"/>
              <w:rPr>
                <w:rStyle w:val="FontStyle14"/>
                <w:sz w:val="20"/>
                <w:szCs w:val="20"/>
                <w:lang w:val="uk-UA" w:eastAsia="uk-UA"/>
              </w:rPr>
            </w:pPr>
            <w:r w:rsidRPr="00D7583A">
              <w:rPr>
                <w:rStyle w:val="FontStyle22"/>
                <w:sz w:val="20"/>
                <w:szCs w:val="20"/>
                <w:lang w:val="uk-UA" w:eastAsia="uk-UA"/>
              </w:rPr>
              <w:t>В</w:t>
            </w:r>
            <w:r w:rsidRPr="00D7583A">
              <w:rPr>
                <w:rStyle w:val="FontStyle14"/>
                <w:sz w:val="20"/>
                <w:szCs w:val="20"/>
                <w:lang w:val="uk-UA" w:eastAsia="uk-UA"/>
              </w:rPr>
              <w:t>итрат</w:t>
            </w:r>
            <w:r w:rsidRPr="00D7583A">
              <w:rPr>
                <w:rStyle w:val="FontStyle14"/>
                <w:sz w:val="20"/>
                <w:szCs w:val="20"/>
                <w:lang w:eastAsia="uk-UA"/>
              </w:rPr>
              <w:t>и</w:t>
            </w:r>
            <w:r w:rsidRPr="00D7583A">
              <w:rPr>
                <w:rStyle w:val="FontStyle14"/>
                <w:sz w:val="20"/>
                <w:szCs w:val="20"/>
                <w:lang w:val="uk-UA" w:eastAsia="uk-UA"/>
              </w:rPr>
              <w:t xml:space="preserve"> майбутніх</w:t>
            </w:r>
            <w:r w:rsidR="00D7583A">
              <w:rPr>
                <w:rStyle w:val="FontStyle14"/>
                <w:sz w:val="20"/>
                <w:szCs w:val="20"/>
                <w:lang w:val="en-US" w:eastAsia="uk-UA"/>
              </w:rPr>
              <w:t xml:space="preserve"> </w:t>
            </w:r>
            <w:r w:rsidRPr="00D7583A">
              <w:rPr>
                <w:rStyle w:val="FontStyle14"/>
                <w:sz w:val="20"/>
                <w:szCs w:val="20"/>
                <w:lang w:val="uk-UA" w:eastAsia="uk-UA"/>
              </w:rPr>
              <w:t>періодів</w:t>
            </w:r>
          </w:p>
        </w:tc>
        <w:tc>
          <w:tcPr>
            <w:tcW w:w="1276" w:type="dxa"/>
            <w:vAlign w:val="center"/>
          </w:tcPr>
          <w:p w:rsidR="000151C6" w:rsidRPr="00D7583A" w:rsidRDefault="000151C6" w:rsidP="00D7583A">
            <w:pPr>
              <w:pStyle w:val="Style8"/>
              <w:spacing w:line="360" w:lineRule="auto"/>
              <w:jc w:val="both"/>
              <w:rPr>
                <w:rStyle w:val="FontStyle16"/>
                <w:sz w:val="20"/>
                <w:szCs w:val="20"/>
              </w:rPr>
            </w:pPr>
            <w:r w:rsidRPr="00D7583A">
              <w:rPr>
                <w:rStyle w:val="FontStyle16"/>
                <w:sz w:val="20"/>
                <w:szCs w:val="20"/>
              </w:rPr>
              <w:t>3,3</w:t>
            </w:r>
          </w:p>
        </w:tc>
        <w:tc>
          <w:tcPr>
            <w:tcW w:w="1418" w:type="dxa"/>
            <w:vAlign w:val="center"/>
          </w:tcPr>
          <w:p w:rsidR="000151C6" w:rsidRPr="00D7583A" w:rsidRDefault="000151C6" w:rsidP="00D7583A">
            <w:pPr>
              <w:pStyle w:val="Style9"/>
              <w:tabs>
                <w:tab w:val="left" w:leader="underscore" w:pos="638"/>
              </w:tabs>
              <w:spacing w:line="360" w:lineRule="auto"/>
              <w:jc w:val="both"/>
              <w:rPr>
                <w:rStyle w:val="FontStyle14"/>
                <w:sz w:val="20"/>
                <w:szCs w:val="20"/>
              </w:rPr>
            </w:pPr>
            <w:r w:rsidRPr="00D7583A">
              <w:rPr>
                <w:rStyle w:val="FontStyle14"/>
                <w:sz w:val="20"/>
                <w:szCs w:val="20"/>
              </w:rPr>
              <w:t>3,6</w:t>
            </w:r>
          </w:p>
        </w:tc>
        <w:tc>
          <w:tcPr>
            <w:tcW w:w="1275" w:type="dxa"/>
            <w:vAlign w:val="center"/>
          </w:tcPr>
          <w:p w:rsidR="000151C6" w:rsidRPr="00D7583A" w:rsidRDefault="000151C6" w:rsidP="00D7583A">
            <w:pPr>
              <w:pStyle w:val="Style4"/>
              <w:spacing w:line="360" w:lineRule="auto"/>
              <w:jc w:val="both"/>
              <w:rPr>
                <w:sz w:val="20"/>
                <w:szCs w:val="20"/>
              </w:rPr>
            </w:pPr>
            <w:r w:rsidRPr="00D7583A">
              <w:rPr>
                <w:sz w:val="20"/>
                <w:szCs w:val="20"/>
              </w:rPr>
              <w:t>+0,3</w:t>
            </w:r>
          </w:p>
        </w:tc>
        <w:tc>
          <w:tcPr>
            <w:tcW w:w="851" w:type="dxa"/>
            <w:vAlign w:val="center"/>
          </w:tcPr>
          <w:p w:rsidR="000151C6" w:rsidRPr="00D7583A" w:rsidRDefault="000151C6" w:rsidP="00D7583A">
            <w:pPr>
              <w:pStyle w:val="Style9"/>
              <w:spacing w:line="360" w:lineRule="auto"/>
              <w:jc w:val="both"/>
              <w:rPr>
                <w:rStyle w:val="FontStyle14"/>
                <w:sz w:val="20"/>
                <w:szCs w:val="20"/>
              </w:rPr>
            </w:pPr>
            <w:r w:rsidRPr="00D7583A">
              <w:rPr>
                <w:rStyle w:val="FontStyle14"/>
                <w:sz w:val="20"/>
                <w:szCs w:val="20"/>
              </w:rPr>
              <w:t>109,1</w:t>
            </w:r>
          </w:p>
        </w:tc>
      </w:tr>
      <w:tr w:rsidR="007635DB" w:rsidRPr="00D7583A" w:rsidTr="00D7583A">
        <w:trPr>
          <w:trHeight w:val="210"/>
        </w:trPr>
        <w:tc>
          <w:tcPr>
            <w:tcW w:w="3794" w:type="dxa"/>
          </w:tcPr>
          <w:p w:rsidR="007635DB" w:rsidRPr="00D7583A" w:rsidRDefault="007635DB" w:rsidP="00D7583A">
            <w:pPr>
              <w:pStyle w:val="Style12"/>
              <w:spacing w:line="360" w:lineRule="auto"/>
              <w:jc w:val="both"/>
              <w:rPr>
                <w:rStyle w:val="FontStyle15"/>
                <w:b w:val="0"/>
                <w:bCs w:val="0"/>
                <w:sz w:val="20"/>
                <w:szCs w:val="20"/>
                <w:lang w:eastAsia="uk-UA"/>
              </w:rPr>
            </w:pPr>
            <w:r w:rsidRPr="00D7583A">
              <w:rPr>
                <w:rStyle w:val="FontStyle15"/>
                <w:b w:val="0"/>
                <w:bCs w:val="0"/>
                <w:sz w:val="20"/>
                <w:szCs w:val="20"/>
                <w:lang w:eastAsia="uk-UA"/>
              </w:rPr>
              <w:t>БАЛАНС</w:t>
            </w:r>
          </w:p>
        </w:tc>
        <w:tc>
          <w:tcPr>
            <w:tcW w:w="1276" w:type="dxa"/>
            <w:vAlign w:val="center"/>
          </w:tcPr>
          <w:p w:rsidR="007635DB" w:rsidRPr="00D7583A" w:rsidRDefault="007635DB" w:rsidP="00D7583A">
            <w:pPr>
              <w:pStyle w:val="Style8"/>
              <w:spacing w:line="360" w:lineRule="auto"/>
              <w:jc w:val="both"/>
              <w:rPr>
                <w:rStyle w:val="FontStyle16"/>
                <w:sz w:val="20"/>
                <w:szCs w:val="20"/>
                <w:lang w:val="uk-UA"/>
              </w:rPr>
            </w:pPr>
            <w:r w:rsidRPr="00D7583A">
              <w:rPr>
                <w:rStyle w:val="FontStyle16"/>
                <w:sz w:val="20"/>
                <w:szCs w:val="20"/>
                <w:lang w:val="uk-UA"/>
              </w:rPr>
              <w:t>13524,5</w:t>
            </w:r>
          </w:p>
        </w:tc>
        <w:tc>
          <w:tcPr>
            <w:tcW w:w="1418" w:type="dxa"/>
            <w:vAlign w:val="center"/>
          </w:tcPr>
          <w:p w:rsidR="007635DB" w:rsidRPr="00D7583A" w:rsidRDefault="007635DB" w:rsidP="00D7583A">
            <w:pPr>
              <w:pStyle w:val="Style9"/>
              <w:tabs>
                <w:tab w:val="left" w:leader="underscore" w:pos="638"/>
              </w:tabs>
              <w:spacing w:line="360" w:lineRule="auto"/>
              <w:jc w:val="both"/>
              <w:rPr>
                <w:rStyle w:val="FontStyle14"/>
                <w:sz w:val="20"/>
                <w:szCs w:val="20"/>
                <w:lang w:val="uk-UA"/>
              </w:rPr>
            </w:pPr>
            <w:r w:rsidRPr="00D7583A">
              <w:rPr>
                <w:rStyle w:val="FontStyle14"/>
                <w:sz w:val="20"/>
                <w:szCs w:val="20"/>
                <w:lang w:val="uk-UA"/>
              </w:rPr>
              <w:t>13867,2</w:t>
            </w:r>
          </w:p>
        </w:tc>
        <w:tc>
          <w:tcPr>
            <w:tcW w:w="1275" w:type="dxa"/>
            <w:vAlign w:val="center"/>
          </w:tcPr>
          <w:p w:rsidR="007635DB" w:rsidRPr="00D7583A" w:rsidRDefault="007635DB" w:rsidP="00D7583A">
            <w:pPr>
              <w:pStyle w:val="Style3"/>
              <w:spacing w:line="360" w:lineRule="auto"/>
              <w:jc w:val="both"/>
              <w:rPr>
                <w:rStyle w:val="FontStyle12"/>
                <w:sz w:val="20"/>
                <w:szCs w:val="20"/>
              </w:rPr>
            </w:pPr>
            <w:r w:rsidRPr="00D7583A">
              <w:rPr>
                <w:rStyle w:val="FontStyle12"/>
                <w:sz w:val="20"/>
                <w:szCs w:val="20"/>
              </w:rPr>
              <w:t>+342,7</w:t>
            </w:r>
          </w:p>
        </w:tc>
        <w:tc>
          <w:tcPr>
            <w:tcW w:w="851" w:type="dxa"/>
            <w:vAlign w:val="center"/>
          </w:tcPr>
          <w:p w:rsidR="007635DB" w:rsidRPr="00D7583A" w:rsidRDefault="007635DB" w:rsidP="00D7583A">
            <w:pPr>
              <w:pStyle w:val="Style3"/>
              <w:spacing w:line="360" w:lineRule="auto"/>
              <w:jc w:val="both"/>
              <w:rPr>
                <w:rStyle w:val="FontStyle12"/>
                <w:sz w:val="20"/>
                <w:szCs w:val="20"/>
              </w:rPr>
            </w:pPr>
            <w:r w:rsidRPr="00D7583A">
              <w:rPr>
                <w:rStyle w:val="FontStyle12"/>
                <w:sz w:val="20"/>
                <w:szCs w:val="20"/>
              </w:rPr>
              <w:t>102,5</w:t>
            </w:r>
          </w:p>
        </w:tc>
      </w:tr>
    </w:tbl>
    <w:p w:rsidR="00D7583A" w:rsidRDefault="00D7583A" w:rsidP="00EB5815">
      <w:pPr>
        <w:widowControl w:val="0"/>
        <w:snapToGrid/>
        <w:spacing w:line="360" w:lineRule="auto"/>
        <w:ind w:firstLine="709"/>
        <w:jc w:val="both"/>
        <w:rPr>
          <w:szCs w:val="28"/>
          <w:lang w:val="en-US"/>
        </w:rPr>
      </w:pPr>
    </w:p>
    <w:p w:rsidR="00154821" w:rsidRPr="00EB5815" w:rsidRDefault="00D21F1F" w:rsidP="00EB5815">
      <w:pPr>
        <w:widowControl w:val="0"/>
        <w:snapToGrid/>
        <w:spacing w:line="360" w:lineRule="auto"/>
        <w:ind w:firstLine="709"/>
        <w:jc w:val="both"/>
        <w:rPr>
          <w:szCs w:val="28"/>
        </w:rPr>
      </w:pPr>
      <w:r w:rsidRPr="00EB5815">
        <w:rPr>
          <w:szCs w:val="28"/>
        </w:rPr>
        <w:t>Динаміка майна підприємства показує значне збільшення необоротних активів, розмір яких у порівнянні з показником на початок року збільшився в абсолютному вираженні на 440,3 тис грн., а в відносному – на 8,5%. Що стосується оборотних активів, то вони за звітний період зменшились на 97,9 тис грн.</w:t>
      </w:r>
      <w:r w:rsidR="00EB5815">
        <w:rPr>
          <w:szCs w:val="28"/>
        </w:rPr>
        <w:t xml:space="preserve"> </w:t>
      </w:r>
      <w:r w:rsidRPr="00EB5815">
        <w:rPr>
          <w:szCs w:val="28"/>
        </w:rPr>
        <w:t>або на 1,2%. Однак завдяки зростанню необоротних активів підприємство компенсувало зниження оборотних активів і в результаті загальний розмір активів підприємства за період, що аналізується збільшився.</w:t>
      </w:r>
    </w:p>
    <w:p w:rsidR="00D21F1F" w:rsidRPr="00EB5815" w:rsidRDefault="00D21F1F" w:rsidP="00EB5815">
      <w:pPr>
        <w:widowControl w:val="0"/>
        <w:snapToGrid/>
        <w:spacing w:line="360" w:lineRule="auto"/>
        <w:ind w:firstLine="709"/>
        <w:jc w:val="both"/>
        <w:rPr>
          <w:szCs w:val="28"/>
        </w:rPr>
      </w:pPr>
      <w:r w:rsidRPr="00EB5815">
        <w:rPr>
          <w:szCs w:val="28"/>
        </w:rPr>
        <w:t>Щодо капіталу товариства, то його динаміка обумовлена збільшенням розміру власного капіталу, абсолютний приріст якого склав 2762,0 тис грн., а відносний 53,8%. Також спостерігається зменшення розміру поточних зобов’язань. Так на кінець періоду їх загальна сума становила 5972,5 тис грн., що на 2419,3 тис грн. або на 28,8% менше у порівнянні з значенням на початок року.</w:t>
      </w:r>
      <w:r w:rsidRPr="00EB5815">
        <w:rPr>
          <w:szCs w:val="28"/>
          <w:lang w:val="ru-RU"/>
        </w:rPr>
        <w:t xml:space="preserve"> </w:t>
      </w:r>
      <w:r w:rsidRPr="00EB5815">
        <w:rPr>
          <w:szCs w:val="28"/>
        </w:rPr>
        <w:t>Отже спостерігається позитивна тенденція змін у структурі джерел формування майна, тобто збільшення капіталу і при цьому скорочення зобовязань.</w:t>
      </w:r>
    </w:p>
    <w:p w:rsidR="00E04791" w:rsidRPr="00EB5815" w:rsidRDefault="00E04791" w:rsidP="00EB5815">
      <w:pPr>
        <w:widowControl w:val="0"/>
        <w:snapToGrid/>
        <w:spacing w:line="360" w:lineRule="auto"/>
        <w:ind w:firstLine="709"/>
        <w:jc w:val="both"/>
        <w:rPr>
          <w:szCs w:val="28"/>
        </w:rPr>
      </w:pPr>
      <w:r w:rsidRPr="00EB5815">
        <w:rPr>
          <w:szCs w:val="28"/>
        </w:rPr>
        <w:t>Здійснимо</w:t>
      </w:r>
      <w:r w:rsidR="00EB5815">
        <w:rPr>
          <w:szCs w:val="28"/>
        </w:rPr>
        <w:t xml:space="preserve"> </w:t>
      </w:r>
      <w:r w:rsidRPr="00EB5815">
        <w:rPr>
          <w:szCs w:val="28"/>
        </w:rPr>
        <w:t>вертикальний аналіз майна і капіталу у табл. 2.3:</w:t>
      </w:r>
    </w:p>
    <w:p w:rsidR="00D7583A" w:rsidRPr="00EE65CB" w:rsidRDefault="00D7583A" w:rsidP="00EB5815">
      <w:pPr>
        <w:widowControl w:val="0"/>
        <w:snapToGrid/>
        <w:spacing w:line="360" w:lineRule="auto"/>
        <w:ind w:firstLine="709"/>
        <w:jc w:val="both"/>
        <w:rPr>
          <w:szCs w:val="28"/>
          <w:lang w:val="ru-RU"/>
        </w:rPr>
      </w:pPr>
    </w:p>
    <w:p w:rsidR="00B5156F" w:rsidRPr="00EB5815" w:rsidRDefault="00B5156F" w:rsidP="00EB5815">
      <w:pPr>
        <w:widowControl w:val="0"/>
        <w:snapToGrid/>
        <w:spacing w:line="360" w:lineRule="auto"/>
        <w:ind w:firstLine="709"/>
        <w:jc w:val="both"/>
        <w:rPr>
          <w:szCs w:val="28"/>
        </w:rPr>
      </w:pPr>
      <w:r w:rsidRPr="00EB5815">
        <w:rPr>
          <w:szCs w:val="28"/>
        </w:rPr>
        <w:t>Таблиця 2.3</w:t>
      </w:r>
    </w:p>
    <w:p w:rsidR="00B5156F" w:rsidRPr="00EB5815" w:rsidRDefault="00B5156F" w:rsidP="00EB5815">
      <w:pPr>
        <w:widowControl w:val="0"/>
        <w:snapToGrid/>
        <w:spacing w:line="360" w:lineRule="auto"/>
        <w:ind w:firstLine="709"/>
        <w:jc w:val="both"/>
        <w:rPr>
          <w:szCs w:val="28"/>
        </w:rPr>
      </w:pPr>
      <w:r w:rsidRPr="00EB5815">
        <w:rPr>
          <w:rStyle w:val="FontStyle11"/>
          <w:spacing w:val="0"/>
          <w:lang w:eastAsia="uk-UA"/>
        </w:rPr>
        <w:t>Вертикальний аналіз балансу ВАТ «Криворіжхліб»,</w:t>
      </w:r>
      <w:r w:rsidRPr="00EB5815">
        <w:rPr>
          <w:rStyle w:val="FontStyle11"/>
          <w:spacing w:val="0"/>
          <w:lang w:val="ru-RU" w:eastAsia="uk-UA"/>
        </w:rPr>
        <w:t xml:space="preserve"> %</w:t>
      </w:r>
    </w:p>
    <w:tbl>
      <w:tblPr>
        <w:tblW w:w="88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25"/>
        <w:gridCol w:w="709"/>
        <w:gridCol w:w="1025"/>
        <w:gridCol w:w="709"/>
        <w:gridCol w:w="992"/>
        <w:gridCol w:w="851"/>
      </w:tblGrid>
      <w:tr w:rsidR="00E04791" w:rsidRPr="00D7583A" w:rsidTr="00D7583A">
        <w:tc>
          <w:tcPr>
            <w:tcW w:w="3544" w:type="dxa"/>
            <w:vMerge w:val="restart"/>
            <w:vAlign w:val="center"/>
          </w:tcPr>
          <w:p w:rsidR="00E04791" w:rsidRPr="00D7583A" w:rsidRDefault="00E04791" w:rsidP="00D7583A">
            <w:pPr>
              <w:widowControl w:val="0"/>
              <w:snapToGrid/>
              <w:spacing w:line="360" w:lineRule="auto"/>
              <w:jc w:val="both"/>
              <w:rPr>
                <w:sz w:val="20"/>
              </w:rPr>
            </w:pPr>
            <w:r w:rsidRPr="00D7583A">
              <w:rPr>
                <w:rStyle w:val="FontStyle11"/>
                <w:spacing w:val="0"/>
                <w:sz w:val="20"/>
                <w:szCs w:val="20"/>
                <w:lang w:eastAsia="uk-UA"/>
              </w:rPr>
              <w:t>Показники</w:t>
            </w:r>
          </w:p>
        </w:tc>
        <w:tc>
          <w:tcPr>
            <w:tcW w:w="1734" w:type="dxa"/>
            <w:gridSpan w:val="2"/>
            <w:vAlign w:val="center"/>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На початок року</w:t>
            </w:r>
          </w:p>
        </w:tc>
        <w:tc>
          <w:tcPr>
            <w:tcW w:w="1734" w:type="dxa"/>
            <w:gridSpan w:val="2"/>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lang w:val="uk-UA" w:eastAsia="uk-UA"/>
              </w:rPr>
              <w:t>На кінець року</w:t>
            </w:r>
          </w:p>
        </w:tc>
        <w:tc>
          <w:tcPr>
            <w:tcW w:w="992" w:type="dxa"/>
            <w:vMerge w:val="restart"/>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lang w:val="uk-UA" w:eastAsia="uk-UA"/>
              </w:rPr>
              <w:t>Відхилення</w:t>
            </w:r>
            <w:r w:rsidR="00D7583A">
              <w:rPr>
                <w:rStyle w:val="FontStyle11"/>
                <w:spacing w:val="0"/>
                <w:sz w:val="20"/>
                <w:szCs w:val="20"/>
                <w:lang w:val="en-US" w:eastAsia="uk-UA"/>
              </w:rPr>
              <w:t xml:space="preserve"> </w:t>
            </w:r>
            <w:r w:rsidRPr="00D7583A">
              <w:rPr>
                <w:rStyle w:val="FontStyle11"/>
                <w:spacing w:val="0"/>
                <w:sz w:val="20"/>
                <w:szCs w:val="20"/>
              </w:rPr>
              <w:t>(+;</w:t>
            </w:r>
            <w:r w:rsidRPr="00D7583A">
              <w:rPr>
                <w:rStyle w:val="FontStyle11"/>
                <w:spacing w:val="0"/>
                <w:sz w:val="20"/>
                <w:szCs w:val="20"/>
                <w:lang w:val="en-US"/>
              </w:rPr>
              <w:t>-</w:t>
            </w:r>
            <w:r w:rsidRPr="00D7583A">
              <w:rPr>
                <w:rStyle w:val="FontStyle11"/>
                <w:spacing w:val="0"/>
                <w:sz w:val="20"/>
                <w:szCs w:val="20"/>
              </w:rPr>
              <w:t>)</w:t>
            </w:r>
          </w:p>
        </w:tc>
        <w:tc>
          <w:tcPr>
            <w:tcW w:w="851" w:type="dxa"/>
            <w:vMerge w:val="restart"/>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lang w:val="uk-UA" w:eastAsia="uk-UA"/>
              </w:rPr>
              <w:t>Темп зміни</w:t>
            </w:r>
            <w:r w:rsidR="00D7583A">
              <w:rPr>
                <w:rStyle w:val="FontStyle11"/>
                <w:spacing w:val="0"/>
                <w:sz w:val="20"/>
                <w:szCs w:val="20"/>
                <w:lang w:val="en-US" w:eastAsia="uk-UA"/>
              </w:rPr>
              <w:t xml:space="preserve"> </w:t>
            </w:r>
            <w:r w:rsidRPr="00D7583A">
              <w:rPr>
                <w:rStyle w:val="FontStyle11"/>
                <w:spacing w:val="0"/>
                <w:sz w:val="20"/>
                <w:szCs w:val="20"/>
              </w:rPr>
              <w:t>(%)</w:t>
            </w:r>
          </w:p>
        </w:tc>
      </w:tr>
      <w:tr w:rsidR="00E04791" w:rsidRPr="00D7583A" w:rsidTr="00D7583A">
        <w:trPr>
          <w:trHeight w:val="621"/>
        </w:trPr>
        <w:tc>
          <w:tcPr>
            <w:tcW w:w="3544" w:type="dxa"/>
            <w:vMerge/>
          </w:tcPr>
          <w:p w:rsidR="00E04791" w:rsidRPr="00D7583A" w:rsidRDefault="00E04791" w:rsidP="00D7583A">
            <w:pPr>
              <w:widowControl w:val="0"/>
              <w:snapToGrid/>
              <w:spacing w:line="360" w:lineRule="auto"/>
              <w:jc w:val="both"/>
              <w:rPr>
                <w:sz w:val="20"/>
              </w:rPr>
            </w:pPr>
          </w:p>
        </w:tc>
        <w:tc>
          <w:tcPr>
            <w:tcW w:w="1025" w:type="dxa"/>
            <w:vAlign w:val="center"/>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тис. грн.</w:t>
            </w:r>
          </w:p>
        </w:tc>
        <w:tc>
          <w:tcPr>
            <w:tcW w:w="709" w:type="dxa"/>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w:t>
            </w:r>
          </w:p>
        </w:tc>
        <w:tc>
          <w:tcPr>
            <w:tcW w:w="1025" w:type="dxa"/>
            <w:vAlign w:val="center"/>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тис. грн.</w:t>
            </w:r>
          </w:p>
        </w:tc>
        <w:tc>
          <w:tcPr>
            <w:tcW w:w="709" w:type="dxa"/>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w:t>
            </w:r>
          </w:p>
        </w:tc>
        <w:tc>
          <w:tcPr>
            <w:tcW w:w="992" w:type="dxa"/>
            <w:vMerge/>
          </w:tcPr>
          <w:p w:rsidR="00E04791" w:rsidRPr="00D7583A" w:rsidRDefault="00E04791" w:rsidP="00D7583A">
            <w:pPr>
              <w:widowControl w:val="0"/>
              <w:snapToGrid/>
              <w:spacing w:line="360" w:lineRule="auto"/>
              <w:jc w:val="both"/>
              <w:rPr>
                <w:sz w:val="20"/>
              </w:rPr>
            </w:pPr>
          </w:p>
        </w:tc>
        <w:tc>
          <w:tcPr>
            <w:tcW w:w="851" w:type="dxa"/>
            <w:vMerge/>
          </w:tcPr>
          <w:p w:rsidR="00E04791" w:rsidRPr="00D7583A" w:rsidRDefault="00E04791" w:rsidP="00D7583A">
            <w:pPr>
              <w:widowControl w:val="0"/>
              <w:snapToGrid/>
              <w:spacing w:line="360" w:lineRule="auto"/>
              <w:jc w:val="both"/>
              <w:rPr>
                <w:sz w:val="20"/>
              </w:rPr>
            </w:pP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Необоротні активи, усього</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5206,6</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38,5</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5646,9</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40,72</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+440,3</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+2,22</w:t>
            </w:r>
          </w:p>
        </w:tc>
      </w:tr>
      <w:tr w:rsidR="00E04791" w:rsidRPr="00D7583A" w:rsidTr="00D7583A">
        <w:trPr>
          <w:trHeight w:val="184"/>
        </w:trPr>
        <w:tc>
          <w:tcPr>
            <w:tcW w:w="3544" w:type="dxa"/>
            <w:vAlign w:val="bottom"/>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У тому числі: Нематеріальнактиви</w:t>
            </w:r>
          </w:p>
        </w:tc>
        <w:tc>
          <w:tcPr>
            <w:tcW w:w="1025"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1,8</w:t>
            </w:r>
          </w:p>
        </w:tc>
        <w:tc>
          <w:tcPr>
            <w:tcW w:w="709"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0,01</w:t>
            </w:r>
          </w:p>
        </w:tc>
        <w:tc>
          <w:tcPr>
            <w:tcW w:w="1025"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1,1</w:t>
            </w:r>
          </w:p>
        </w:tc>
        <w:tc>
          <w:tcPr>
            <w:tcW w:w="709"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0,01</w:t>
            </w:r>
          </w:p>
        </w:tc>
        <w:tc>
          <w:tcPr>
            <w:tcW w:w="992"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-0,7</w:t>
            </w:r>
          </w:p>
        </w:tc>
        <w:tc>
          <w:tcPr>
            <w:tcW w:w="851"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w:t>
            </w:r>
          </w:p>
        </w:tc>
      </w:tr>
      <w:tr w:rsidR="00E04791" w:rsidRPr="00D7583A" w:rsidTr="00D7583A">
        <w:trPr>
          <w:trHeight w:val="262"/>
        </w:trPr>
        <w:tc>
          <w:tcPr>
            <w:tcW w:w="3544" w:type="dxa"/>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Незавершене будівництво</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831,3</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6,15</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422,5</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3,05</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-408,8</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-3,1</w:t>
            </w: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Основні засоби</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3885,8</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28,73</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4735,6</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34,15</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+849,8</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+5,42</w:t>
            </w: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Інші фінансові інвестиції</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347,7</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2,57</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347,7</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2,51</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-0,06</w:t>
            </w: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Відстрочені податкові активи</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140,0</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1,04</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140,0</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1,01</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-0,03</w:t>
            </w: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Оборотні активи, усього</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8314,6</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61,48</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8216,7</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59,25</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-97,9</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-2,23</w:t>
            </w:r>
          </w:p>
        </w:tc>
      </w:tr>
      <w:tr w:rsidR="00E04791" w:rsidRPr="00D7583A" w:rsidTr="00D7583A">
        <w:tc>
          <w:tcPr>
            <w:tcW w:w="3544" w:type="dxa"/>
            <w:vAlign w:val="bottom"/>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У тому числі: Виробничі запаси</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1440,7</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10,65</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2448,7</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17,66</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+1008,0</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+7,01</w:t>
            </w: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Готова продукція</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0,7</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0,01</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14,1</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0,10</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+13,4</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+0,09</w:t>
            </w: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Товари</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33,7</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0,25</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28,7</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0,21</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-5</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-0,04</w:t>
            </w:r>
          </w:p>
        </w:tc>
      </w:tr>
      <w:tr w:rsidR="00E04791" w:rsidRPr="00D7583A" w:rsidTr="00D7583A">
        <w:tc>
          <w:tcPr>
            <w:tcW w:w="3544" w:type="dxa"/>
            <w:vAlign w:val="bottom"/>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Дебіторська заборгованість за товари, роботи, послуги</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1081,0</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7,99</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831,0</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5,99</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-250</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-2,0</w:t>
            </w:r>
          </w:p>
        </w:tc>
      </w:tr>
      <w:tr w:rsidR="00E04791" w:rsidRPr="00D7583A" w:rsidTr="00D7583A">
        <w:tc>
          <w:tcPr>
            <w:tcW w:w="3544" w:type="dxa"/>
            <w:vAlign w:val="bottom"/>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 xml:space="preserve">Дебіторська заборгованість за розрахунками: </w:t>
            </w:r>
            <w:r w:rsidRPr="00D7583A">
              <w:rPr>
                <w:rStyle w:val="FontStyle11"/>
                <w:spacing w:val="0"/>
                <w:sz w:val="20"/>
                <w:szCs w:val="20"/>
                <w:lang w:eastAsia="uk-UA"/>
              </w:rPr>
              <w:t>-</w:t>
            </w:r>
            <w:r w:rsidRPr="00D7583A">
              <w:rPr>
                <w:rStyle w:val="FontStyle11"/>
                <w:spacing w:val="0"/>
                <w:sz w:val="20"/>
                <w:szCs w:val="20"/>
                <w:lang w:val="uk-UA" w:eastAsia="uk-UA"/>
              </w:rPr>
              <w:t xml:space="preserve"> з бюджетом</w:t>
            </w:r>
          </w:p>
        </w:tc>
        <w:tc>
          <w:tcPr>
            <w:tcW w:w="1025"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0,3</w:t>
            </w:r>
          </w:p>
        </w:tc>
        <w:tc>
          <w:tcPr>
            <w:tcW w:w="709"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0,002</w:t>
            </w:r>
          </w:p>
        </w:tc>
        <w:tc>
          <w:tcPr>
            <w:tcW w:w="1025"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0,2</w:t>
            </w:r>
          </w:p>
        </w:tc>
        <w:tc>
          <w:tcPr>
            <w:tcW w:w="709"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0,001</w:t>
            </w:r>
          </w:p>
        </w:tc>
        <w:tc>
          <w:tcPr>
            <w:tcW w:w="992"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-0,1</w:t>
            </w:r>
          </w:p>
        </w:tc>
        <w:tc>
          <w:tcPr>
            <w:tcW w:w="851" w:type="dxa"/>
            <w:vAlign w:val="bottom"/>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0,001</w:t>
            </w: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rPr>
            </w:pPr>
            <w:r w:rsidRPr="00D7583A">
              <w:rPr>
                <w:rStyle w:val="FontStyle11"/>
                <w:spacing w:val="0"/>
                <w:sz w:val="20"/>
                <w:szCs w:val="20"/>
              </w:rPr>
              <w:t>-</w:t>
            </w:r>
            <w:r w:rsidRPr="00D7583A">
              <w:rPr>
                <w:rStyle w:val="FontStyle11"/>
                <w:spacing w:val="0"/>
                <w:sz w:val="20"/>
                <w:szCs w:val="20"/>
                <w:lang w:val="uk-UA"/>
              </w:rPr>
              <w:t xml:space="preserve"> за виданими авансами</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3005,3</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22,22</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3951,7</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28,50</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+946,4</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+6,28</w:t>
            </w: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rPr>
            </w:pPr>
            <w:r w:rsidRPr="00D7583A">
              <w:rPr>
                <w:rStyle w:val="FontStyle11"/>
                <w:spacing w:val="0"/>
                <w:sz w:val="20"/>
                <w:szCs w:val="20"/>
              </w:rPr>
              <w:t>-</w:t>
            </w:r>
            <w:r w:rsidRPr="00D7583A">
              <w:rPr>
                <w:rStyle w:val="FontStyle11"/>
                <w:spacing w:val="0"/>
                <w:sz w:val="20"/>
                <w:szCs w:val="20"/>
                <w:lang w:val="uk-UA"/>
              </w:rPr>
              <w:t xml:space="preserve"> із внутрішніх розрахунків</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257,0</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1,90</w:t>
            </w:r>
          </w:p>
        </w:tc>
        <w:tc>
          <w:tcPr>
            <w:tcW w:w="1025" w:type="dxa"/>
          </w:tcPr>
          <w:p w:rsidR="00E04791" w:rsidRPr="00D7583A" w:rsidRDefault="00E04791" w:rsidP="00D7583A">
            <w:pPr>
              <w:pStyle w:val="Style1"/>
              <w:spacing w:line="360" w:lineRule="auto"/>
              <w:jc w:val="both"/>
              <w:rPr>
                <w:sz w:val="20"/>
                <w:szCs w:val="20"/>
              </w:rPr>
            </w:pP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-257,0</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-1,90</w:t>
            </w:r>
          </w:p>
        </w:tc>
      </w:tr>
      <w:tr w:rsidR="00E04791" w:rsidRPr="00D7583A" w:rsidTr="00D7583A">
        <w:tc>
          <w:tcPr>
            <w:tcW w:w="3544" w:type="dxa"/>
            <w:vAlign w:val="bottom"/>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Інша поточна дебіторська заборгованість</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121,0</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0,91</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160,3</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1,16</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+39,3</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+0,25</w:t>
            </w:r>
          </w:p>
        </w:tc>
      </w:tr>
      <w:tr w:rsidR="00E04791" w:rsidRPr="00D7583A" w:rsidTr="00D7583A">
        <w:tc>
          <w:tcPr>
            <w:tcW w:w="3544" w:type="dxa"/>
            <w:tcBorders>
              <w:bottom w:val="nil"/>
            </w:tcBorders>
            <w:vAlign w:val="bottom"/>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Грошові кошти та їх еквіваленти</w:t>
            </w:r>
          </w:p>
        </w:tc>
        <w:tc>
          <w:tcPr>
            <w:tcW w:w="1025" w:type="dxa"/>
            <w:tcBorders>
              <w:bottom w:val="nil"/>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1231,5</w:t>
            </w:r>
          </w:p>
        </w:tc>
        <w:tc>
          <w:tcPr>
            <w:tcW w:w="709" w:type="dxa"/>
            <w:tcBorders>
              <w:bottom w:val="nil"/>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8,97</w:t>
            </w:r>
          </w:p>
        </w:tc>
        <w:tc>
          <w:tcPr>
            <w:tcW w:w="1025" w:type="dxa"/>
            <w:tcBorders>
              <w:bottom w:val="nil"/>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654,9</w:t>
            </w:r>
          </w:p>
        </w:tc>
        <w:tc>
          <w:tcPr>
            <w:tcW w:w="709" w:type="dxa"/>
            <w:tcBorders>
              <w:bottom w:val="nil"/>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4,72</w:t>
            </w:r>
          </w:p>
        </w:tc>
        <w:tc>
          <w:tcPr>
            <w:tcW w:w="992" w:type="dxa"/>
            <w:tcBorders>
              <w:bottom w:val="nil"/>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-558,6</w:t>
            </w:r>
          </w:p>
        </w:tc>
        <w:tc>
          <w:tcPr>
            <w:tcW w:w="851" w:type="dxa"/>
            <w:tcBorders>
              <w:bottom w:val="nil"/>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-4,25</w:t>
            </w:r>
          </w:p>
        </w:tc>
      </w:tr>
      <w:tr w:rsidR="00E04791" w:rsidRPr="00D7583A" w:rsidTr="00D7583A">
        <w:tc>
          <w:tcPr>
            <w:tcW w:w="3544" w:type="dxa"/>
            <w:tcBorders>
              <w:top w:val="single" w:sz="2" w:space="0" w:color="auto"/>
            </w:tcBorders>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Інші оборотні активи</w:t>
            </w:r>
          </w:p>
        </w:tc>
        <w:tc>
          <w:tcPr>
            <w:tcW w:w="1025" w:type="dxa"/>
            <w:tcBorders>
              <w:top w:val="single" w:sz="2" w:space="0" w:color="auto"/>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1161,4</w:t>
            </w:r>
          </w:p>
        </w:tc>
        <w:tc>
          <w:tcPr>
            <w:tcW w:w="709" w:type="dxa"/>
            <w:tcBorders>
              <w:top w:val="single" w:sz="2" w:space="0" w:color="auto"/>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8,59</w:t>
            </w:r>
          </w:p>
        </w:tc>
        <w:tc>
          <w:tcPr>
            <w:tcW w:w="1025" w:type="dxa"/>
            <w:tcBorders>
              <w:top w:val="single" w:sz="2" w:space="0" w:color="auto"/>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127,1</w:t>
            </w:r>
          </w:p>
        </w:tc>
        <w:tc>
          <w:tcPr>
            <w:tcW w:w="709" w:type="dxa"/>
            <w:tcBorders>
              <w:top w:val="single" w:sz="2" w:space="0" w:color="auto"/>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0,92</w:t>
            </w:r>
          </w:p>
        </w:tc>
        <w:tc>
          <w:tcPr>
            <w:tcW w:w="992" w:type="dxa"/>
            <w:tcBorders>
              <w:top w:val="single" w:sz="2" w:space="0" w:color="auto"/>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-1034,3</w:t>
            </w:r>
          </w:p>
        </w:tc>
        <w:tc>
          <w:tcPr>
            <w:tcW w:w="851" w:type="dxa"/>
            <w:tcBorders>
              <w:top w:val="single" w:sz="2" w:space="0" w:color="auto"/>
            </w:tcBorders>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-7,67</w:t>
            </w:r>
          </w:p>
        </w:tc>
      </w:tr>
      <w:tr w:rsidR="00E04791" w:rsidRPr="00D7583A" w:rsidTr="00D7583A">
        <w:tc>
          <w:tcPr>
            <w:tcW w:w="3544" w:type="dxa"/>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Витрати майбутніх періодів</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3,3</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0,02</w:t>
            </w:r>
          </w:p>
        </w:tc>
        <w:tc>
          <w:tcPr>
            <w:tcW w:w="1025"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3,6</w:t>
            </w:r>
          </w:p>
        </w:tc>
        <w:tc>
          <w:tcPr>
            <w:tcW w:w="709"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0,03</w:t>
            </w:r>
          </w:p>
        </w:tc>
        <w:tc>
          <w:tcPr>
            <w:tcW w:w="992"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+0,3</w:t>
            </w:r>
          </w:p>
        </w:tc>
        <w:tc>
          <w:tcPr>
            <w:tcW w:w="851" w:type="dxa"/>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+0,01</w:t>
            </w:r>
          </w:p>
        </w:tc>
      </w:tr>
      <w:tr w:rsidR="00E04791" w:rsidRPr="00D7583A" w:rsidTr="00D7583A">
        <w:trPr>
          <w:trHeight w:val="212"/>
        </w:trPr>
        <w:tc>
          <w:tcPr>
            <w:tcW w:w="3544" w:type="dxa"/>
            <w:vAlign w:val="center"/>
          </w:tcPr>
          <w:p w:rsidR="00E04791" w:rsidRPr="00D7583A" w:rsidRDefault="00E04791" w:rsidP="00D7583A">
            <w:pPr>
              <w:pStyle w:val="Style2"/>
              <w:spacing w:line="360" w:lineRule="auto"/>
              <w:jc w:val="both"/>
              <w:rPr>
                <w:rStyle w:val="FontStyle11"/>
                <w:spacing w:val="0"/>
                <w:sz w:val="20"/>
                <w:szCs w:val="20"/>
                <w:lang w:val="uk-UA" w:eastAsia="uk-UA"/>
              </w:rPr>
            </w:pPr>
            <w:r w:rsidRPr="00D7583A">
              <w:rPr>
                <w:rStyle w:val="FontStyle11"/>
                <w:spacing w:val="0"/>
                <w:sz w:val="20"/>
                <w:szCs w:val="20"/>
                <w:lang w:val="uk-UA" w:eastAsia="uk-UA"/>
              </w:rPr>
              <w:t>БАЛАНС</w:t>
            </w:r>
          </w:p>
        </w:tc>
        <w:tc>
          <w:tcPr>
            <w:tcW w:w="1025" w:type="dxa"/>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13524,5</w:t>
            </w:r>
          </w:p>
        </w:tc>
        <w:tc>
          <w:tcPr>
            <w:tcW w:w="709" w:type="dxa"/>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100,0</w:t>
            </w:r>
          </w:p>
        </w:tc>
        <w:tc>
          <w:tcPr>
            <w:tcW w:w="1025" w:type="dxa"/>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13867,2</w:t>
            </w:r>
          </w:p>
        </w:tc>
        <w:tc>
          <w:tcPr>
            <w:tcW w:w="709" w:type="dxa"/>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100,0</w:t>
            </w:r>
          </w:p>
        </w:tc>
        <w:tc>
          <w:tcPr>
            <w:tcW w:w="992" w:type="dxa"/>
            <w:vAlign w:val="center"/>
          </w:tcPr>
          <w:p w:rsidR="00E04791" w:rsidRPr="00D7583A" w:rsidRDefault="00E04791" w:rsidP="00D7583A">
            <w:pPr>
              <w:pStyle w:val="Style2"/>
              <w:spacing w:line="360" w:lineRule="auto"/>
              <w:jc w:val="both"/>
              <w:rPr>
                <w:rStyle w:val="FontStyle11"/>
                <w:spacing w:val="0"/>
                <w:sz w:val="20"/>
                <w:szCs w:val="20"/>
              </w:rPr>
            </w:pPr>
            <w:r w:rsidRPr="00D7583A">
              <w:rPr>
                <w:rStyle w:val="FontStyle11"/>
                <w:spacing w:val="0"/>
                <w:sz w:val="20"/>
                <w:szCs w:val="20"/>
              </w:rPr>
              <w:t>+342,7</w:t>
            </w:r>
          </w:p>
        </w:tc>
        <w:tc>
          <w:tcPr>
            <w:tcW w:w="851" w:type="dxa"/>
            <w:vAlign w:val="center"/>
          </w:tcPr>
          <w:p w:rsidR="00E04791" w:rsidRPr="00D7583A" w:rsidRDefault="00E04791" w:rsidP="00D7583A">
            <w:pPr>
              <w:pStyle w:val="Style1"/>
              <w:spacing w:line="360" w:lineRule="auto"/>
              <w:jc w:val="both"/>
              <w:rPr>
                <w:sz w:val="20"/>
                <w:szCs w:val="20"/>
              </w:rPr>
            </w:pPr>
          </w:p>
        </w:tc>
      </w:tr>
      <w:tr w:rsidR="00B5156F" w:rsidRPr="00D7583A" w:rsidTr="00D7583A">
        <w:tc>
          <w:tcPr>
            <w:tcW w:w="8855" w:type="dxa"/>
            <w:gridSpan w:val="7"/>
          </w:tcPr>
          <w:p w:rsidR="00B5156F" w:rsidRPr="00D7583A" w:rsidRDefault="00C71F86" w:rsidP="00D7583A">
            <w:pPr>
              <w:pStyle w:val="Style1"/>
              <w:spacing w:line="360" w:lineRule="auto"/>
              <w:jc w:val="both"/>
              <w:rPr>
                <w:sz w:val="20"/>
                <w:szCs w:val="20"/>
              </w:rPr>
            </w:pPr>
            <w:r w:rsidRPr="00D7583A">
              <w:rPr>
                <w:rStyle w:val="FontStyle11"/>
                <w:spacing w:val="0"/>
                <w:sz w:val="20"/>
                <w:szCs w:val="20"/>
                <w:lang w:val="uk-UA" w:eastAsia="uk-UA"/>
              </w:rPr>
              <w:t>П</w:t>
            </w:r>
            <w:r w:rsidR="00B5156F" w:rsidRPr="00D7583A">
              <w:rPr>
                <w:rStyle w:val="FontStyle11"/>
                <w:spacing w:val="0"/>
                <w:sz w:val="20"/>
                <w:szCs w:val="20"/>
                <w:lang w:val="uk-UA" w:eastAsia="uk-UA"/>
              </w:rPr>
              <w:t>АСИВ</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Власний капітал, усього</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5132,7</w:t>
            </w:r>
          </w:p>
        </w:tc>
        <w:tc>
          <w:tcPr>
            <w:tcW w:w="709" w:type="dxa"/>
            <w:vAlign w:val="bottom"/>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37,95</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7894,7</w:t>
            </w:r>
          </w:p>
        </w:tc>
        <w:tc>
          <w:tcPr>
            <w:tcW w:w="709"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56,92</w:t>
            </w:r>
          </w:p>
        </w:tc>
        <w:tc>
          <w:tcPr>
            <w:tcW w:w="992" w:type="dxa"/>
            <w:vAlign w:val="bottom"/>
          </w:tcPr>
          <w:p w:rsidR="00B5156F" w:rsidRPr="00D7583A" w:rsidRDefault="00B5156F" w:rsidP="00D7583A">
            <w:pPr>
              <w:pStyle w:val="Style3"/>
              <w:spacing w:line="360" w:lineRule="auto"/>
              <w:jc w:val="both"/>
              <w:rPr>
                <w:rStyle w:val="FontStyle11"/>
                <w:spacing w:val="0"/>
                <w:sz w:val="20"/>
                <w:szCs w:val="20"/>
                <w:lang w:val="uk-UA"/>
              </w:rPr>
            </w:pPr>
            <w:r w:rsidRPr="00D7583A">
              <w:rPr>
                <w:rStyle w:val="FontStyle11"/>
                <w:spacing w:val="0"/>
                <w:sz w:val="20"/>
                <w:szCs w:val="20"/>
              </w:rPr>
              <w:t>+2762</w:t>
            </w:r>
          </w:p>
        </w:tc>
        <w:tc>
          <w:tcPr>
            <w:tcW w:w="851"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+18,97</w:t>
            </w:r>
          </w:p>
        </w:tc>
      </w:tr>
      <w:tr w:rsidR="00B5156F" w:rsidRPr="00D7583A" w:rsidTr="00D7583A">
        <w:tc>
          <w:tcPr>
            <w:tcW w:w="3544" w:type="dxa"/>
            <w:vAlign w:val="bottom"/>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У тому числі: Статутний капітал</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62402</w:t>
            </w:r>
          </w:p>
        </w:tc>
        <w:tc>
          <w:tcPr>
            <w:tcW w:w="709" w:type="dxa"/>
            <w:vAlign w:val="bottom"/>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4,62</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3000,0</w:t>
            </w:r>
          </w:p>
        </w:tc>
        <w:tc>
          <w:tcPr>
            <w:tcW w:w="709"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21,63</w:t>
            </w:r>
          </w:p>
        </w:tc>
        <w:tc>
          <w:tcPr>
            <w:tcW w:w="992"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+2375,8</w:t>
            </w:r>
          </w:p>
        </w:tc>
        <w:tc>
          <w:tcPr>
            <w:tcW w:w="851"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+17,01</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Інший додатковий капітал</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1148,6</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8,49</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1148,6</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8,28</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-0,21</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Резервний капітал</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156,1</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1,15</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156,1</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1,13</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-0,02</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Нерозподілений прибуток</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3203,8</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23,69</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3590,0</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25,89</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+386,2</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+2,20</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Поточні зобов'язання, усього</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8391,8</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62,05</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5972,5</w:t>
            </w:r>
          </w:p>
        </w:tc>
        <w:tc>
          <w:tcPr>
            <w:tcW w:w="709"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43,08</w:t>
            </w:r>
          </w:p>
        </w:tc>
        <w:tc>
          <w:tcPr>
            <w:tcW w:w="992"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-2419,3</w:t>
            </w:r>
          </w:p>
        </w:tc>
        <w:tc>
          <w:tcPr>
            <w:tcW w:w="851"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-18,97</w:t>
            </w:r>
          </w:p>
        </w:tc>
      </w:tr>
      <w:tr w:rsidR="00B5156F" w:rsidRPr="00D7583A" w:rsidTr="00D7583A">
        <w:tc>
          <w:tcPr>
            <w:tcW w:w="3544" w:type="dxa"/>
            <w:vAlign w:val="bottom"/>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У тому числі: Короткострокові кредити банків</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2331,6</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17,24</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3470,4</w:t>
            </w:r>
          </w:p>
        </w:tc>
        <w:tc>
          <w:tcPr>
            <w:tcW w:w="709"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25,03</w:t>
            </w:r>
          </w:p>
        </w:tc>
        <w:tc>
          <w:tcPr>
            <w:tcW w:w="992"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+1138,8</w:t>
            </w:r>
          </w:p>
        </w:tc>
        <w:tc>
          <w:tcPr>
            <w:tcW w:w="851"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+7,79</w:t>
            </w:r>
          </w:p>
        </w:tc>
      </w:tr>
      <w:tr w:rsidR="00B5156F" w:rsidRPr="00D7583A" w:rsidTr="00D7583A">
        <w:tc>
          <w:tcPr>
            <w:tcW w:w="3544" w:type="dxa"/>
            <w:vAlign w:val="bottom"/>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Кредиторська заборгованість за товари, роботи, послуги</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1610,5</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11,91</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1361,0</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9,81</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-249,5</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-2,10</w:t>
            </w:r>
          </w:p>
        </w:tc>
      </w:tr>
      <w:tr w:rsidR="00B5156F" w:rsidRPr="00D7583A" w:rsidTr="00D7583A">
        <w:tc>
          <w:tcPr>
            <w:tcW w:w="3544" w:type="dxa"/>
            <w:vAlign w:val="bottom"/>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Поточні зобов'язання за розрахунками: - з одержаних авансів</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93,7</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0,69</w:t>
            </w:r>
          </w:p>
        </w:tc>
        <w:tc>
          <w:tcPr>
            <w:tcW w:w="1025"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54,8</w:t>
            </w:r>
          </w:p>
        </w:tc>
        <w:tc>
          <w:tcPr>
            <w:tcW w:w="709"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0,36</w:t>
            </w:r>
          </w:p>
        </w:tc>
        <w:tc>
          <w:tcPr>
            <w:tcW w:w="992"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-38,9</w:t>
            </w:r>
          </w:p>
        </w:tc>
        <w:tc>
          <w:tcPr>
            <w:tcW w:w="851" w:type="dxa"/>
            <w:vAlign w:val="bottom"/>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-0,33</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 з бюджетом</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129,3</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0,96</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132,8</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0,96</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+3,5</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 з позабюджетних платежів</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2,3</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0,02</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2,1</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0,02</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-0,2</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 зі страхування</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264,7</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1,96</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335,0</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2,52</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+70,3</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+0,56</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 з оплати праці</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386,7</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2,85</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454,9</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3,28</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+68,2</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+0,43</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 з учасниками</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4,8</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0,04</w:t>
            </w:r>
          </w:p>
        </w:tc>
        <w:tc>
          <w:tcPr>
            <w:tcW w:w="1025" w:type="dxa"/>
            <w:vAlign w:val="center"/>
          </w:tcPr>
          <w:p w:rsidR="00B5156F" w:rsidRPr="00D7583A" w:rsidRDefault="00B5156F" w:rsidP="00D7583A">
            <w:pPr>
              <w:pStyle w:val="Style1"/>
              <w:spacing w:line="360" w:lineRule="auto"/>
              <w:jc w:val="both"/>
              <w:rPr>
                <w:sz w:val="20"/>
                <w:szCs w:val="20"/>
              </w:rPr>
            </w:pP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-4,8</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-0,04</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Інші поточні зобов'язання</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3568,2</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26,38</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161,5</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1,16</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-3406,7</w:t>
            </w:r>
          </w:p>
        </w:tc>
        <w:tc>
          <w:tcPr>
            <w:tcW w:w="851"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-25,22</w:t>
            </w:r>
          </w:p>
        </w:tc>
      </w:tr>
      <w:tr w:rsidR="00B5156F" w:rsidRPr="00D7583A" w:rsidTr="00D7583A">
        <w:tc>
          <w:tcPr>
            <w:tcW w:w="3544" w:type="dxa"/>
          </w:tcPr>
          <w:p w:rsidR="00B5156F" w:rsidRPr="00D7583A" w:rsidRDefault="00B5156F" w:rsidP="00D7583A">
            <w:pPr>
              <w:pStyle w:val="Style3"/>
              <w:spacing w:line="360" w:lineRule="auto"/>
              <w:jc w:val="both"/>
              <w:rPr>
                <w:rStyle w:val="FontStyle11"/>
                <w:spacing w:val="0"/>
                <w:sz w:val="20"/>
                <w:szCs w:val="20"/>
                <w:lang w:val="uk-UA" w:eastAsia="uk-UA"/>
              </w:rPr>
            </w:pPr>
            <w:r w:rsidRPr="00D7583A">
              <w:rPr>
                <w:rStyle w:val="FontStyle11"/>
                <w:spacing w:val="0"/>
                <w:sz w:val="20"/>
                <w:szCs w:val="20"/>
                <w:lang w:val="uk-UA" w:eastAsia="uk-UA"/>
              </w:rPr>
              <w:t>БАЛАНС</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13524,5</w:t>
            </w:r>
          </w:p>
        </w:tc>
        <w:tc>
          <w:tcPr>
            <w:tcW w:w="709" w:type="dxa"/>
            <w:vAlign w:val="center"/>
          </w:tcPr>
          <w:p w:rsidR="00B5156F" w:rsidRPr="00D7583A" w:rsidRDefault="00B5156F" w:rsidP="00D7583A">
            <w:pPr>
              <w:pStyle w:val="Style3"/>
              <w:tabs>
                <w:tab w:val="left" w:pos="601"/>
              </w:tabs>
              <w:spacing w:line="360" w:lineRule="auto"/>
              <w:jc w:val="both"/>
              <w:rPr>
                <w:rStyle w:val="FontStyle11"/>
                <w:spacing w:val="0"/>
                <w:sz w:val="20"/>
                <w:szCs w:val="20"/>
              </w:rPr>
            </w:pPr>
            <w:r w:rsidRPr="00D7583A">
              <w:rPr>
                <w:rStyle w:val="FontStyle11"/>
                <w:spacing w:val="0"/>
                <w:sz w:val="20"/>
                <w:szCs w:val="20"/>
              </w:rPr>
              <w:t>100,0</w:t>
            </w:r>
          </w:p>
        </w:tc>
        <w:tc>
          <w:tcPr>
            <w:tcW w:w="1025"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13867,2</w:t>
            </w:r>
          </w:p>
        </w:tc>
        <w:tc>
          <w:tcPr>
            <w:tcW w:w="709"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100,0</w:t>
            </w:r>
          </w:p>
        </w:tc>
        <w:tc>
          <w:tcPr>
            <w:tcW w:w="992" w:type="dxa"/>
            <w:vAlign w:val="center"/>
          </w:tcPr>
          <w:p w:rsidR="00B5156F" w:rsidRPr="00D7583A" w:rsidRDefault="00B5156F" w:rsidP="00D7583A">
            <w:pPr>
              <w:pStyle w:val="Style3"/>
              <w:spacing w:line="360" w:lineRule="auto"/>
              <w:jc w:val="both"/>
              <w:rPr>
                <w:rStyle w:val="FontStyle11"/>
                <w:spacing w:val="0"/>
                <w:sz w:val="20"/>
                <w:szCs w:val="20"/>
              </w:rPr>
            </w:pPr>
            <w:r w:rsidRPr="00D7583A">
              <w:rPr>
                <w:rStyle w:val="FontStyle11"/>
                <w:spacing w:val="0"/>
                <w:sz w:val="20"/>
                <w:szCs w:val="20"/>
              </w:rPr>
              <w:t>+342,7</w:t>
            </w:r>
          </w:p>
        </w:tc>
        <w:tc>
          <w:tcPr>
            <w:tcW w:w="851" w:type="dxa"/>
            <w:vAlign w:val="center"/>
          </w:tcPr>
          <w:p w:rsidR="00B5156F" w:rsidRPr="00D7583A" w:rsidRDefault="00B5156F" w:rsidP="00D7583A">
            <w:pPr>
              <w:pStyle w:val="Style1"/>
              <w:spacing w:line="360" w:lineRule="auto"/>
              <w:jc w:val="both"/>
              <w:rPr>
                <w:sz w:val="20"/>
                <w:szCs w:val="20"/>
              </w:rPr>
            </w:pPr>
          </w:p>
        </w:tc>
      </w:tr>
    </w:tbl>
    <w:p w:rsidR="00D7583A" w:rsidRDefault="00D7583A" w:rsidP="00EB5815">
      <w:pPr>
        <w:widowControl w:val="0"/>
        <w:snapToGrid/>
        <w:spacing w:line="360" w:lineRule="auto"/>
        <w:ind w:firstLine="709"/>
        <w:jc w:val="both"/>
        <w:rPr>
          <w:szCs w:val="28"/>
          <w:lang w:val="en-US"/>
        </w:rPr>
      </w:pPr>
    </w:p>
    <w:p w:rsidR="00A377D9" w:rsidRPr="00EB5815" w:rsidRDefault="00A377D9" w:rsidP="00EB5815">
      <w:pPr>
        <w:widowControl w:val="0"/>
        <w:snapToGrid/>
        <w:spacing w:line="360" w:lineRule="auto"/>
        <w:ind w:firstLine="709"/>
        <w:jc w:val="both"/>
        <w:rPr>
          <w:szCs w:val="28"/>
        </w:rPr>
      </w:pPr>
      <w:r w:rsidRPr="00EB5815">
        <w:rPr>
          <w:szCs w:val="28"/>
        </w:rPr>
        <w:t>За цими даними можна зробити висновок, що найбільша питома вага в загальній сумі активів підприємства припадає на оборотні активи, проте в динаміці цей показник зменшився на 2,23% порівняно з показником на початок періоду і становить 59,25%. Відповідно відбулося збільшення необоротних активів з 38,5% станом на початок року до 40,72 % на кінець звітного періоду.</w:t>
      </w:r>
    </w:p>
    <w:p w:rsidR="00A377D9" w:rsidRPr="00EB5815" w:rsidRDefault="00A377D9" w:rsidP="00EB5815">
      <w:pPr>
        <w:widowControl w:val="0"/>
        <w:snapToGrid/>
        <w:spacing w:line="360" w:lineRule="auto"/>
        <w:ind w:firstLine="709"/>
        <w:jc w:val="both"/>
        <w:rPr>
          <w:szCs w:val="28"/>
        </w:rPr>
      </w:pPr>
      <w:r w:rsidRPr="00EB5815">
        <w:rPr>
          <w:szCs w:val="28"/>
        </w:rPr>
        <w:t>У загальній сумі капіталу підприємства як на початок, так і на кінець року переважає власний капітал, однак протягом періоду його значення змінилось з 37,95% на початок</w:t>
      </w:r>
      <w:r w:rsidR="00EB5815">
        <w:rPr>
          <w:szCs w:val="28"/>
        </w:rPr>
        <w:t xml:space="preserve"> </w:t>
      </w:r>
      <w:r w:rsidRPr="00EB5815">
        <w:rPr>
          <w:szCs w:val="28"/>
        </w:rPr>
        <w:t>до 56,92% на кінець періоду. Також слід зазначити, що за звітний рік у підприємства скоротилась питома вага поточних зобов’язань, яка на кінець року становила 43,08%, що на 18,97% менше, ніж на початок.</w:t>
      </w:r>
    </w:p>
    <w:p w:rsidR="00A377D9" w:rsidRPr="00EB5815" w:rsidRDefault="00A377D9" w:rsidP="00EB5815">
      <w:pPr>
        <w:widowControl w:val="0"/>
        <w:snapToGrid/>
        <w:spacing w:line="360" w:lineRule="auto"/>
        <w:ind w:firstLine="709"/>
        <w:jc w:val="both"/>
        <w:rPr>
          <w:szCs w:val="28"/>
        </w:rPr>
      </w:pPr>
      <w:r w:rsidRPr="00EB5815">
        <w:rPr>
          <w:szCs w:val="28"/>
        </w:rPr>
        <w:t>Зіставлення структури активів і капіталу дозволяє зробити висновок, що в цілому ВАТ «Криворіжхліб» має позитивні тенденції розвитку.</w:t>
      </w:r>
    </w:p>
    <w:p w:rsidR="004325F5" w:rsidRPr="00EB5815" w:rsidRDefault="004325F5" w:rsidP="00EB5815">
      <w:pPr>
        <w:widowControl w:val="0"/>
        <w:snapToGrid/>
        <w:spacing w:line="360" w:lineRule="auto"/>
        <w:ind w:firstLine="709"/>
        <w:jc w:val="both"/>
        <w:rPr>
          <w:szCs w:val="28"/>
        </w:rPr>
      </w:pPr>
      <w:r w:rsidRPr="00EB5815">
        <w:rPr>
          <w:szCs w:val="28"/>
        </w:rPr>
        <w:t>З</w:t>
      </w:r>
      <w:r w:rsidR="007635DB" w:rsidRPr="00EB5815">
        <w:rPr>
          <w:szCs w:val="28"/>
        </w:rPr>
        <w:t xml:space="preserve">дійснимо аналіз </w:t>
      </w:r>
      <w:r w:rsidRPr="00EB5815">
        <w:rPr>
          <w:szCs w:val="28"/>
          <w:highlight w:val="white"/>
        </w:rPr>
        <w:t>показників фінансової стійкості та стабільності</w:t>
      </w:r>
      <w:r w:rsidR="00EB5815">
        <w:rPr>
          <w:szCs w:val="28"/>
          <w:highlight w:val="white"/>
        </w:rPr>
        <w:t xml:space="preserve"> </w:t>
      </w:r>
      <w:r w:rsidR="00C52E43" w:rsidRPr="00EB5815">
        <w:rPr>
          <w:szCs w:val="28"/>
          <w:highlight w:val="white"/>
        </w:rPr>
        <w:t>у табл..2.4</w:t>
      </w:r>
      <w:r w:rsidRPr="00EB5815">
        <w:rPr>
          <w:szCs w:val="28"/>
          <w:highlight w:val="white"/>
        </w:rPr>
        <w:t>:</w:t>
      </w:r>
    </w:p>
    <w:p w:rsidR="00D7583A" w:rsidRPr="00EE65CB" w:rsidRDefault="00D7583A" w:rsidP="00EB5815">
      <w:pPr>
        <w:widowControl w:val="0"/>
        <w:snapToGrid/>
        <w:spacing w:line="360" w:lineRule="auto"/>
        <w:ind w:firstLine="709"/>
        <w:jc w:val="both"/>
        <w:rPr>
          <w:szCs w:val="28"/>
        </w:rPr>
      </w:pPr>
    </w:p>
    <w:p w:rsidR="004325F5" w:rsidRPr="00EB5815" w:rsidRDefault="00C52E43" w:rsidP="00EB5815">
      <w:pPr>
        <w:widowControl w:val="0"/>
        <w:snapToGrid/>
        <w:spacing w:line="360" w:lineRule="auto"/>
        <w:ind w:firstLine="709"/>
        <w:jc w:val="both"/>
        <w:rPr>
          <w:szCs w:val="28"/>
        </w:rPr>
      </w:pPr>
      <w:r w:rsidRPr="00EB5815">
        <w:rPr>
          <w:szCs w:val="28"/>
        </w:rPr>
        <w:t>Таблиця 2.4</w:t>
      </w:r>
    </w:p>
    <w:p w:rsidR="007635DB" w:rsidRPr="00EB5815" w:rsidRDefault="007635DB" w:rsidP="00EB5815">
      <w:pPr>
        <w:widowControl w:val="0"/>
        <w:snapToGrid/>
        <w:spacing w:line="360" w:lineRule="auto"/>
        <w:ind w:firstLine="709"/>
        <w:jc w:val="both"/>
        <w:rPr>
          <w:szCs w:val="28"/>
        </w:rPr>
      </w:pPr>
      <w:r w:rsidRPr="00EB5815">
        <w:rPr>
          <w:szCs w:val="28"/>
          <w:highlight w:val="white"/>
        </w:rPr>
        <w:t>Показники фінансової стійкості та стабільності ВАТ «Криворіжхліб»</w:t>
      </w:r>
    </w:p>
    <w:tbl>
      <w:tblPr>
        <w:tblW w:w="90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2158"/>
        <w:gridCol w:w="1355"/>
        <w:gridCol w:w="1275"/>
        <w:gridCol w:w="1134"/>
        <w:gridCol w:w="851"/>
      </w:tblGrid>
      <w:tr w:rsidR="007635DB" w:rsidRPr="00D7583A" w:rsidTr="00D7583A">
        <w:trPr>
          <w:trHeight w:val="1072"/>
        </w:trPr>
        <w:tc>
          <w:tcPr>
            <w:tcW w:w="2266"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Показник</w:t>
            </w:r>
          </w:p>
        </w:tc>
        <w:tc>
          <w:tcPr>
            <w:tcW w:w="2158"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Порядок обчислення</w:t>
            </w:r>
          </w:p>
        </w:tc>
        <w:tc>
          <w:tcPr>
            <w:tcW w:w="1355" w:type="dxa"/>
            <w:shd w:val="clear" w:color="auto" w:fill="FFFFFF"/>
            <w:vAlign w:val="center"/>
          </w:tcPr>
          <w:p w:rsidR="007635DB" w:rsidRPr="00D7583A" w:rsidRDefault="00D7583A" w:rsidP="00D7583A">
            <w:pPr>
              <w:widowControl w:val="0"/>
              <w:snapToGrid/>
              <w:spacing w:line="360" w:lineRule="auto"/>
              <w:jc w:val="both"/>
              <w:rPr>
                <w:sz w:val="20"/>
              </w:rPr>
            </w:pPr>
            <w:r>
              <w:rPr>
                <w:sz w:val="20"/>
              </w:rPr>
              <w:t>Норма</w:t>
            </w:r>
            <w:r w:rsidR="007635DB" w:rsidRPr="00D7583A">
              <w:rPr>
                <w:sz w:val="20"/>
              </w:rPr>
              <w:t>тивне значення</w:t>
            </w:r>
          </w:p>
        </w:tc>
        <w:tc>
          <w:tcPr>
            <w:tcW w:w="127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На початок року</w:t>
            </w:r>
          </w:p>
        </w:tc>
        <w:tc>
          <w:tcPr>
            <w:tcW w:w="1134"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На кінець року</w:t>
            </w:r>
          </w:p>
        </w:tc>
        <w:tc>
          <w:tcPr>
            <w:tcW w:w="851"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Відхи-лення</w:t>
            </w:r>
            <w:r w:rsidR="00D7583A">
              <w:rPr>
                <w:sz w:val="20"/>
                <w:lang w:val="en-US"/>
              </w:rPr>
              <w:t xml:space="preserve"> </w:t>
            </w:r>
            <w:r w:rsidRPr="00D7583A">
              <w:rPr>
                <w:sz w:val="20"/>
              </w:rPr>
              <w:t>(+, -)</w:t>
            </w:r>
          </w:p>
        </w:tc>
      </w:tr>
      <w:tr w:rsidR="007635DB" w:rsidRPr="00D7583A" w:rsidTr="00D7583A">
        <w:trPr>
          <w:trHeight w:val="846"/>
        </w:trPr>
        <w:tc>
          <w:tcPr>
            <w:tcW w:w="2266" w:type="dxa"/>
            <w:shd w:val="clear" w:color="auto" w:fill="FFFFFF"/>
          </w:tcPr>
          <w:p w:rsidR="007635DB" w:rsidRPr="00D7583A" w:rsidRDefault="007635DB" w:rsidP="00D7583A">
            <w:pPr>
              <w:widowControl w:val="0"/>
              <w:snapToGrid/>
              <w:spacing w:line="360" w:lineRule="auto"/>
              <w:jc w:val="both"/>
              <w:rPr>
                <w:sz w:val="20"/>
              </w:rPr>
            </w:pPr>
            <w:r w:rsidRPr="00D7583A">
              <w:rPr>
                <w:sz w:val="20"/>
              </w:rPr>
              <w:t xml:space="preserve">Коефіцієнт автономії </w:t>
            </w:r>
          </w:p>
        </w:tc>
        <w:tc>
          <w:tcPr>
            <w:tcW w:w="2158" w:type="dxa"/>
            <w:shd w:val="clear" w:color="auto" w:fill="FFFFFF"/>
          </w:tcPr>
          <w:p w:rsidR="007635DB" w:rsidRPr="00D7583A" w:rsidRDefault="00D7583A" w:rsidP="00D7583A">
            <w:pPr>
              <w:widowControl w:val="0"/>
              <w:snapToGrid/>
              <w:spacing w:line="360" w:lineRule="auto"/>
              <w:jc w:val="both"/>
              <w:rPr>
                <w:sz w:val="20"/>
              </w:rPr>
            </w:pPr>
            <w:r>
              <w:rPr>
                <w:sz w:val="20"/>
              </w:rPr>
              <w:t>Власний капітал</w:t>
            </w:r>
            <w:r w:rsidRPr="00EE65CB">
              <w:rPr>
                <w:sz w:val="20"/>
                <w:lang w:val="ru-RU"/>
              </w:rPr>
              <w:t xml:space="preserve"> </w:t>
            </w:r>
            <w:r w:rsidR="007635DB" w:rsidRPr="00D7583A">
              <w:rPr>
                <w:sz w:val="20"/>
              </w:rPr>
              <w:t>Вартість майна підприємства</w:t>
            </w:r>
          </w:p>
        </w:tc>
        <w:tc>
          <w:tcPr>
            <w:tcW w:w="135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 xml:space="preserve">&gt;0,5 </w:t>
            </w:r>
          </w:p>
        </w:tc>
        <w:tc>
          <w:tcPr>
            <w:tcW w:w="127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0,38</w:t>
            </w:r>
          </w:p>
        </w:tc>
        <w:tc>
          <w:tcPr>
            <w:tcW w:w="1134"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0,57</w:t>
            </w:r>
          </w:p>
        </w:tc>
        <w:tc>
          <w:tcPr>
            <w:tcW w:w="851"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+0,19</w:t>
            </w:r>
          </w:p>
        </w:tc>
      </w:tr>
      <w:tr w:rsidR="007635DB" w:rsidRPr="00D7583A" w:rsidTr="00D7583A">
        <w:trPr>
          <w:trHeight w:val="1128"/>
        </w:trPr>
        <w:tc>
          <w:tcPr>
            <w:tcW w:w="2266" w:type="dxa"/>
            <w:shd w:val="clear" w:color="auto" w:fill="FFFFFF"/>
          </w:tcPr>
          <w:p w:rsidR="007635DB" w:rsidRPr="00D7583A" w:rsidRDefault="007635DB" w:rsidP="00D7583A">
            <w:pPr>
              <w:widowControl w:val="0"/>
              <w:snapToGrid/>
              <w:spacing w:line="360" w:lineRule="auto"/>
              <w:jc w:val="both"/>
              <w:rPr>
                <w:sz w:val="20"/>
              </w:rPr>
            </w:pPr>
            <w:r w:rsidRPr="00D7583A">
              <w:rPr>
                <w:sz w:val="20"/>
              </w:rPr>
              <w:t>Коефіцієнт співвідношення залученого та власного капіталів</w:t>
            </w:r>
          </w:p>
        </w:tc>
        <w:tc>
          <w:tcPr>
            <w:tcW w:w="2158" w:type="dxa"/>
            <w:shd w:val="clear" w:color="auto" w:fill="FFFFFF"/>
          </w:tcPr>
          <w:p w:rsidR="007635DB" w:rsidRPr="00D7583A" w:rsidRDefault="007635DB" w:rsidP="00D7583A">
            <w:pPr>
              <w:widowControl w:val="0"/>
              <w:snapToGrid/>
              <w:spacing w:line="360" w:lineRule="auto"/>
              <w:jc w:val="both"/>
              <w:rPr>
                <w:sz w:val="20"/>
              </w:rPr>
            </w:pPr>
            <w:r w:rsidRPr="00D7583A">
              <w:rPr>
                <w:sz w:val="20"/>
              </w:rPr>
              <w:t>Залучений капітал/</w:t>
            </w:r>
            <w:r w:rsidR="00D7583A">
              <w:rPr>
                <w:sz w:val="20"/>
                <w:lang w:val="en-US"/>
              </w:rPr>
              <w:t xml:space="preserve"> </w:t>
            </w:r>
            <w:r w:rsidRPr="00D7583A">
              <w:rPr>
                <w:sz w:val="20"/>
              </w:rPr>
              <w:t>Власний капітал</w:t>
            </w:r>
          </w:p>
        </w:tc>
        <w:tc>
          <w:tcPr>
            <w:tcW w:w="135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1:1</w:t>
            </w:r>
          </w:p>
        </w:tc>
        <w:tc>
          <w:tcPr>
            <w:tcW w:w="127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1,6:1</w:t>
            </w:r>
          </w:p>
        </w:tc>
        <w:tc>
          <w:tcPr>
            <w:tcW w:w="1134"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0,8:1</w:t>
            </w:r>
          </w:p>
        </w:tc>
        <w:tc>
          <w:tcPr>
            <w:tcW w:w="851"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-0,8</w:t>
            </w:r>
          </w:p>
        </w:tc>
      </w:tr>
      <w:tr w:rsidR="007635DB" w:rsidRPr="00D7583A" w:rsidTr="00D7583A">
        <w:trPr>
          <w:trHeight w:val="689"/>
        </w:trPr>
        <w:tc>
          <w:tcPr>
            <w:tcW w:w="2266" w:type="dxa"/>
            <w:shd w:val="clear" w:color="auto" w:fill="FFFFFF"/>
          </w:tcPr>
          <w:p w:rsidR="007635DB" w:rsidRPr="00D7583A" w:rsidRDefault="007635DB" w:rsidP="00D7583A">
            <w:pPr>
              <w:widowControl w:val="0"/>
              <w:snapToGrid/>
              <w:spacing w:line="360" w:lineRule="auto"/>
              <w:jc w:val="both"/>
              <w:rPr>
                <w:sz w:val="20"/>
              </w:rPr>
            </w:pPr>
            <w:r w:rsidRPr="00D7583A">
              <w:rPr>
                <w:sz w:val="20"/>
              </w:rPr>
              <w:t>Коефіцієнт фінансової залежності</w:t>
            </w:r>
          </w:p>
        </w:tc>
        <w:tc>
          <w:tcPr>
            <w:tcW w:w="2158" w:type="dxa"/>
            <w:shd w:val="clear" w:color="auto" w:fill="FFFFFF"/>
          </w:tcPr>
          <w:p w:rsidR="007635DB" w:rsidRPr="00D7583A" w:rsidRDefault="007635DB" w:rsidP="00D7583A">
            <w:pPr>
              <w:widowControl w:val="0"/>
              <w:snapToGrid/>
              <w:spacing w:line="360" w:lineRule="auto"/>
              <w:jc w:val="both"/>
              <w:rPr>
                <w:sz w:val="20"/>
              </w:rPr>
            </w:pPr>
            <w:r w:rsidRPr="00D7583A">
              <w:rPr>
                <w:sz w:val="20"/>
              </w:rPr>
              <w:t>Залучений капітал/</w:t>
            </w:r>
            <w:r w:rsidR="00D7583A" w:rsidRPr="00EE65CB">
              <w:rPr>
                <w:sz w:val="20"/>
                <w:lang w:val="ru-RU"/>
              </w:rPr>
              <w:t xml:space="preserve"> </w:t>
            </w:r>
            <w:r w:rsidRPr="00D7583A">
              <w:rPr>
                <w:sz w:val="20"/>
              </w:rPr>
              <w:t>Вартість майна підприємства</w:t>
            </w:r>
          </w:p>
        </w:tc>
        <w:tc>
          <w:tcPr>
            <w:tcW w:w="135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 xml:space="preserve">&gt;0,5 </w:t>
            </w:r>
          </w:p>
        </w:tc>
        <w:tc>
          <w:tcPr>
            <w:tcW w:w="127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0,62</w:t>
            </w:r>
          </w:p>
        </w:tc>
        <w:tc>
          <w:tcPr>
            <w:tcW w:w="1134"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0,43</w:t>
            </w:r>
          </w:p>
        </w:tc>
        <w:tc>
          <w:tcPr>
            <w:tcW w:w="851"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-0,19</w:t>
            </w:r>
          </w:p>
        </w:tc>
      </w:tr>
      <w:tr w:rsidR="007635DB" w:rsidRPr="00D7583A" w:rsidTr="00D7583A">
        <w:trPr>
          <w:trHeight w:val="296"/>
        </w:trPr>
        <w:tc>
          <w:tcPr>
            <w:tcW w:w="2266" w:type="dxa"/>
            <w:shd w:val="clear" w:color="auto" w:fill="FFFFFF"/>
          </w:tcPr>
          <w:p w:rsidR="007635DB" w:rsidRPr="00D7583A" w:rsidRDefault="007635DB" w:rsidP="00D7583A">
            <w:pPr>
              <w:widowControl w:val="0"/>
              <w:snapToGrid/>
              <w:spacing w:line="360" w:lineRule="auto"/>
              <w:jc w:val="both"/>
              <w:rPr>
                <w:sz w:val="20"/>
              </w:rPr>
            </w:pPr>
            <w:r w:rsidRPr="00D7583A">
              <w:rPr>
                <w:sz w:val="20"/>
              </w:rPr>
              <w:t>Коефіцієнт фінансової стабільності</w:t>
            </w:r>
          </w:p>
        </w:tc>
        <w:tc>
          <w:tcPr>
            <w:tcW w:w="2158" w:type="dxa"/>
            <w:shd w:val="clear" w:color="auto" w:fill="FFFFFF"/>
          </w:tcPr>
          <w:p w:rsidR="007635DB" w:rsidRPr="00D7583A" w:rsidRDefault="007635DB" w:rsidP="00D7583A">
            <w:pPr>
              <w:widowControl w:val="0"/>
              <w:snapToGrid/>
              <w:spacing w:line="360" w:lineRule="auto"/>
              <w:jc w:val="both"/>
              <w:rPr>
                <w:sz w:val="20"/>
              </w:rPr>
            </w:pPr>
            <w:r w:rsidRPr="00D7583A">
              <w:rPr>
                <w:sz w:val="20"/>
              </w:rPr>
              <w:t>Власний капітал/</w:t>
            </w:r>
            <w:r w:rsidR="00D7583A">
              <w:rPr>
                <w:sz w:val="20"/>
                <w:lang w:val="en-US"/>
              </w:rPr>
              <w:t xml:space="preserve"> </w:t>
            </w:r>
            <w:r w:rsidRPr="00D7583A">
              <w:rPr>
                <w:sz w:val="20"/>
              </w:rPr>
              <w:t>Залучений капітал</w:t>
            </w:r>
          </w:p>
        </w:tc>
        <w:tc>
          <w:tcPr>
            <w:tcW w:w="135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1:1</w:t>
            </w:r>
          </w:p>
        </w:tc>
        <w:tc>
          <w:tcPr>
            <w:tcW w:w="127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0,6:1</w:t>
            </w:r>
          </w:p>
        </w:tc>
        <w:tc>
          <w:tcPr>
            <w:tcW w:w="1134"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1,3:1</w:t>
            </w:r>
          </w:p>
        </w:tc>
        <w:tc>
          <w:tcPr>
            <w:tcW w:w="851"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+0,7</w:t>
            </w:r>
          </w:p>
        </w:tc>
      </w:tr>
      <w:tr w:rsidR="007635DB" w:rsidRPr="00D7583A" w:rsidTr="00D7583A">
        <w:trPr>
          <w:trHeight w:val="990"/>
        </w:trPr>
        <w:tc>
          <w:tcPr>
            <w:tcW w:w="2266" w:type="dxa"/>
            <w:shd w:val="clear" w:color="auto" w:fill="FFFFFF"/>
          </w:tcPr>
          <w:p w:rsidR="007635DB" w:rsidRPr="00D7583A" w:rsidRDefault="007635DB" w:rsidP="00D7583A">
            <w:pPr>
              <w:widowControl w:val="0"/>
              <w:snapToGrid/>
              <w:spacing w:line="360" w:lineRule="auto"/>
              <w:jc w:val="both"/>
              <w:rPr>
                <w:sz w:val="20"/>
              </w:rPr>
            </w:pPr>
            <w:r w:rsidRPr="00D7583A">
              <w:rPr>
                <w:sz w:val="20"/>
              </w:rPr>
              <w:t>Маневреність власних обігових коштів</w:t>
            </w:r>
          </w:p>
        </w:tc>
        <w:tc>
          <w:tcPr>
            <w:tcW w:w="2158" w:type="dxa"/>
            <w:shd w:val="clear" w:color="auto" w:fill="FFFFFF"/>
          </w:tcPr>
          <w:p w:rsidR="007635DB" w:rsidRPr="00D7583A" w:rsidRDefault="007635DB" w:rsidP="00D7583A">
            <w:pPr>
              <w:widowControl w:val="0"/>
              <w:snapToGrid/>
              <w:spacing w:line="360" w:lineRule="auto"/>
              <w:jc w:val="both"/>
              <w:rPr>
                <w:sz w:val="20"/>
              </w:rPr>
            </w:pPr>
            <w:r w:rsidRPr="00D7583A">
              <w:rPr>
                <w:sz w:val="20"/>
              </w:rPr>
              <w:t>Грошові кошти та їх еквіваленти / Власний капітал</w:t>
            </w:r>
          </w:p>
        </w:tc>
        <w:tc>
          <w:tcPr>
            <w:tcW w:w="1355" w:type="dxa"/>
            <w:shd w:val="clear" w:color="auto" w:fill="FFFFFF"/>
            <w:vAlign w:val="center"/>
          </w:tcPr>
          <w:p w:rsidR="007635DB" w:rsidRPr="00D7583A" w:rsidRDefault="007635DB" w:rsidP="00D7583A">
            <w:pPr>
              <w:widowControl w:val="0"/>
              <w:snapToGrid/>
              <w:spacing w:line="360" w:lineRule="auto"/>
              <w:jc w:val="both"/>
              <w:rPr>
                <w:sz w:val="20"/>
              </w:rPr>
            </w:pPr>
          </w:p>
        </w:tc>
        <w:tc>
          <w:tcPr>
            <w:tcW w:w="1275"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0,24</w:t>
            </w:r>
          </w:p>
        </w:tc>
        <w:tc>
          <w:tcPr>
            <w:tcW w:w="1134"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0,08</w:t>
            </w:r>
          </w:p>
        </w:tc>
        <w:tc>
          <w:tcPr>
            <w:tcW w:w="851" w:type="dxa"/>
            <w:shd w:val="clear" w:color="auto" w:fill="FFFFFF"/>
            <w:vAlign w:val="center"/>
          </w:tcPr>
          <w:p w:rsidR="007635DB" w:rsidRPr="00D7583A" w:rsidRDefault="007635DB" w:rsidP="00D7583A">
            <w:pPr>
              <w:widowControl w:val="0"/>
              <w:snapToGrid/>
              <w:spacing w:line="360" w:lineRule="auto"/>
              <w:jc w:val="both"/>
              <w:rPr>
                <w:sz w:val="20"/>
              </w:rPr>
            </w:pPr>
            <w:r w:rsidRPr="00D7583A">
              <w:rPr>
                <w:sz w:val="20"/>
              </w:rPr>
              <w:t>-0,16</w:t>
            </w:r>
          </w:p>
        </w:tc>
      </w:tr>
    </w:tbl>
    <w:p w:rsidR="00D7583A" w:rsidRDefault="00D7583A" w:rsidP="00EB5815">
      <w:pPr>
        <w:widowControl w:val="0"/>
        <w:snapToGrid/>
        <w:spacing w:line="360" w:lineRule="auto"/>
        <w:ind w:firstLine="709"/>
        <w:jc w:val="both"/>
        <w:rPr>
          <w:szCs w:val="28"/>
          <w:lang w:val="en-US"/>
        </w:rPr>
      </w:pPr>
    </w:p>
    <w:p w:rsidR="00EE319A" w:rsidRPr="00EB5815" w:rsidRDefault="004325F5" w:rsidP="00EB5815">
      <w:pPr>
        <w:widowControl w:val="0"/>
        <w:snapToGrid/>
        <w:spacing w:line="360" w:lineRule="auto"/>
        <w:ind w:firstLine="709"/>
        <w:jc w:val="both"/>
        <w:rPr>
          <w:szCs w:val="28"/>
        </w:rPr>
      </w:pPr>
      <w:r w:rsidRPr="00EB5815">
        <w:rPr>
          <w:szCs w:val="28"/>
        </w:rPr>
        <w:t xml:space="preserve">На підставі визначених показників, можна зробити наступні висновки: </w:t>
      </w:r>
      <w:r w:rsidR="00EE319A" w:rsidRPr="00EB5815">
        <w:rPr>
          <w:szCs w:val="28"/>
        </w:rPr>
        <w:t xml:space="preserve">Коефіцієнт автономії на кінець звітного року досягнув нормативного значення, що свідчить про покращення фінансової стійкості ВАТ «Криворіжхліб». </w:t>
      </w:r>
    </w:p>
    <w:p w:rsidR="00EE319A" w:rsidRPr="00EB5815" w:rsidRDefault="00EE319A" w:rsidP="00EB5815">
      <w:pPr>
        <w:pStyle w:val="23"/>
        <w:widowControl w:val="0"/>
        <w:spacing w:after="0" w:line="360" w:lineRule="auto"/>
        <w:ind w:firstLine="709"/>
        <w:jc w:val="both"/>
      </w:pPr>
      <w:r w:rsidRPr="00EB5815">
        <w:t>Коефіцієнт співвідношення власного та залученого капіталу за звітний період зменшився на 0,8.</w:t>
      </w:r>
      <w:r w:rsidR="00EB5815">
        <w:t xml:space="preserve"> </w:t>
      </w:r>
      <w:r w:rsidRPr="00EB5815">
        <w:t>Це обумовлено різким зменшенням суми позикового капіталу. Тобто підвищився рівень фінансової залежності підприємства від позикових коштів.</w:t>
      </w:r>
    </w:p>
    <w:p w:rsidR="00EE319A" w:rsidRPr="00EB5815" w:rsidRDefault="00EE319A" w:rsidP="00EB5815">
      <w:pPr>
        <w:widowControl w:val="0"/>
        <w:snapToGrid/>
        <w:spacing w:line="360" w:lineRule="auto"/>
        <w:ind w:firstLine="709"/>
        <w:jc w:val="both"/>
        <w:rPr>
          <w:szCs w:val="28"/>
        </w:rPr>
      </w:pPr>
      <w:r w:rsidRPr="00EB5815">
        <w:rPr>
          <w:szCs w:val="28"/>
        </w:rPr>
        <w:t>Коефіцієнт фінансової залежності на початок року мав значення,</w:t>
      </w:r>
      <w:r w:rsidR="00EB5815">
        <w:rPr>
          <w:szCs w:val="28"/>
        </w:rPr>
        <w:t xml:space="preserve"> </w:t>
      </w:r>
      <w:r w:rsidRPr="00EB5815">
        <w:rPr>
          <w:szCs w:val="28"/>
        </w:rPr>
        <w:t>яке перевищувало норматив, однак на кінець року його значення не лише зменшилось, але</w:t>
      </w:r>
      <w:r w:rsidR="00EB5815">
        <w:rPr>
          <w:szCs w:val="28"/>
        </w:rPr>
        <w:t xml:space="preserve"> </w:t>
      </w:r>
      <w:r w:rsidRPr="00EB5815">
        <w:rPr>
          <w:szCs w:val="28"/>
        </w:rPr>
        <w:t>і досягло нормативних меж.</w:t>
      </w:r>
      <w:r w:rsidR="00EB5815">
        <w:rPr>
          <w:szCs w:val="28"/>
        </w:rPr>
        <w:t xml:space="preserve"> </w:t>
      </w:r>
      <w:r w:rsidRPr="00EB5815">
        <w:rPr>
          <w:szCs w:val="28"/>
        </w:rPr>
        <w:t>Це також є позитивним фактором при і свідчить про покращення фінансової стійкості ВАТ «Криворіжхліб», оскільки зменшення цього показника у динаміці означає зменшення частки позикових коштів у фінансуванні підприємства.</w:t>
      </w:r>
    </w:p>
    <w:p w:rsidR="00EE319A" w:rsidRPr="00EB5815" w:rsidRDefault="00EE319A" w:rsidP="00EB5815">
      <w:pPr>
        <w:widowControl w:val="0"/>
        <w:snapToGrid/>
        <w:spacing w:line="360" w:lineRule="auto"/>
        <w:ind w:firstLine="709"/>
        <w:jc w:val="both"/>
        <w:rPr>
          <w:szCs w:val="28"/>
        </w:rPr>
      </w:pPr>
      <w:r w:rsidRPr="00EB5815">
        <w:rPr>
          <w:szCs w:val="28"/>
        </w:rPr>
        <w:t>Спостерігається стрімке зростання значення коефіцієнта фінансової стабільності, яке на кінець року збільшилося на 0,7 та відповідало межам нормативу. Це свідчить про те, що власний капітал підприємства перевищує його залучений капітал і у разі необхідності за його рахунок можна погасити позикові джерела формування майна. Таким чином, підприємство є фінансово стабільним господарюючим суб’єктом.</w:t>
      </w:r>
    </w:p>
    <w:p w:rsidR="00EE319A" w:rsidRPr="00EB5815" w:rsidRDefault="00EE319A" w:rsidP="00EB5815">
      <w:pPr>
        <w:widowControl w:val="0"/>
        <w:snapToGrid/>
        <w:spacing w:line="360" w:lineRule="auto"/>
        <w:ind w:firstLine="709"/>
        <w:jc w:val="both"/>
        <w:rPr>
          <w:szCs w:val="28"/>
        </w:rPr>
      </w:pPr>
      <w:r w:rsidRPr="00EB5815">
        <w:rPr>
          <w:szCs w:val="28"/>
        </w:rPr>
        <w:t>Коефіцієнт маневреності показує, яка частина власного капіталу використовується для фінансування поточної діяльності, тобто вкладається в обігові кошти. З таблиці очевидно, що значення показника зменшилось на 0,16, а отже і фінансування поточної діяльності також знизилось. Проте значення цього показника не має певного нормативу і може варіювати залежно від структури капіталу та галузевої приналежності підприємства.</w:t>
      </w:r>
    </w:p>
    <w:p w:rsidR="00EE319A" w:rsidRPr="00EB5815" w:rsidRDefault="00EE319A" w:rsidP="00EB5815">
      <w:pPr>
        <w:widowControl w:val="0"/>
        <w:snapToGrid/>
        <w:spacing w:line="360" w:lineRule="auto"/>
        <w:ind w:firstLine="709"/>
        <w:jc w:val="both"/>
        <w:rPr>
          <w:szCs w:val="28"/>
        </w:rPr>
      </w:pPr>
      <w:r w:rsidRPr="00EB5815">
        <w:rPr>
          <w:szCs w:val="28"/>
        </w:rPr>
        <w:t>Отже, проведений аналіз дає змогу стверджувати, що в цілому підприємство є фінансово стійким, а також за звітний період його фінансова стійкість підвищилось і це позитивно впливає на фінансовий стан ВАТ «Криворіжхліб».</w:t>
      </w:r>
    </w:p>
    <w:p w:rsidR="007635DB" w:rsidRPr="00EB5815" w:rsidRDefault="004325F5" w:rsidP="00EB5815">
      <w:pPr>
        <w:widowControl w:val="0"/>
        <w:snapToGrid/>
        <w:spacing w:line="360" w:lineRule="auto"/>
        <w:ind w:firstLine="709"/>
        <w:jc w:val="both"/>
        <w:rPr>
          <w:szCs w:val="28"/>
        </w:rPr>
      </w:pPr>
      <w:r w:rsidRPr="00EB5815">
        <w:rPr>
          <w:szCs w:val="28"/>
        </w:rPr>
        <w:t>Проведемо аналіз основних показників ліквідності і платоспроможності</w:t>
      </w:r>
      <w:r w:rsidR="00C52E43" w:rsidRPr="00EB5815">
        <w:rPr>
          <w:szCs w:val="28"/>
        </w:rPr>
        <w:t>, результати наведемо у табл..2.5</w:t>
      </w:r>
      <w:r w:rsidRPr="00EB5815">
        <w:rPr>
          <w:szCs w:val="28"/>
        </w:rPr>
        <w:t>:</w:t>
      </w:r>
    </w:p>
    <w:p w:rsidR="00EE319A" w:rsidRPr="00EB5815" w:rsidRDefault="00EE319A" w:rsidP="00EB5815">
      <w:pPr>
        <w:widowControl w:val="0"/>
        <w:snapToGrid/>
        <w:spacing w:line="360" w:lineRule="auto"/>
        <w:ind w:firstLine="709"/>
        <w:jc w:val="both"/>
        <w:rPr>
          <w:szCs w:val="28"/>
        </w:rPr>
      </w:pPr>
    </w:p>
    <w:p w:rsidR="004325F5" w:rsidRPr="00EB5815" w:rsidRDefault="00D7583A" w:rsidP="00EB5815">
      <w:pPr>
        <w:widowControl w:val="0"/>
        <w:snapToGrid/>
        <w:spacing w:line="360" w:lineRule="auto"/>
        <w:ind w:firstLine="709"/>
        <w:jc w:val="both"/>
        <w:rPr>
          <w:szCs w:val="28"/>
          <w:highlight w:val="white"/>
        </w:rPr>
      </w:pPr>
      <w:r>
        <w:rPr>
          <w:szCs w:val="28"/>
        </w:rPr>
        <w:br w:type="page"/>
      </w:r>
      <w:r w:rsidR="00C52E43" w:rsidRPr="00EB5815">
        <w:rPr>
          <w:szCs w:val="28"/>
        </w:rPr>
        <w:t>Таблиця 2.5</w:t>
      </w:r>
      <w:r w:rsidRPr="00EE65CB">
        <w:rPr>
          <w:szCs w:val="28"/>
          <w:lang w:val="ru-RU"/>
        </w:rPr>
        <w:t xml:space="preserve"> </w:t>
      </w:r>
      <w:r w:rsidR="004325F5" w:rsidRPr="00EB5815">
        <w:rPr>
          <w:szCs w:val="28"/>
          <w:highlight w:val="white"/>
        </w:rPr>
        <w:t>Аналіз основних показників ліквідності і платоспроможності ВАТ «Криворіжхліб»</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685"/>
        <w:gridCol w:w="1134"/>
        <w:gridCol w:w="992"/>
        <w:gridCol w:w="993"/>
        <w:gridCol w:w="850"/>
      </w:tblGrid>
      <w:tr w:rsidR="002A48D4" w:rsidRPr="00D7583A" w:rsidTr="00D7583A">
        <w:tc>
          <w:tcPr>
            <w:tcW w:w="1526"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Показник</w:t>
            </w:r>
          </w:p>
        </w:tc>
        <w:tc>
          <w:tcPr>
            <w:tcW w:w="3685"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Порядок обчислення</w:t>
            </w:r>
          </w:p>
        </w:tc>
        <w:tc>
          <w:tcPr>
            <w:tcW w:w="1134"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Норма-тивне значення</w:t>
            </w:r>
          </w:p>
        </w:tc>
        <w:tc>
          <w:tcPr>
            <w:tcW w:w="992"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На початок року</w:t>
            </w:r>
          </w:p>
        </w:tc>
        <w:tc>
          <w:tcPr>
            <w:tcW w:w="993"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На кінець року</w:t>
            </w:r>
          </w:p>
        </w:tc>
        <w:tc>
          <w:tcPr>
            <w:tcW w:w="850"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Відхи-лення</w:t>
            </w:r>
            <w:r w:rsidR="00D7583A">
              <w:rPr>
                <w:sz w:val="20"/>
                <w:lang w:val="en-US"/>
              </w:rPr>
              <w:t xml:space="preserve"> </w:t>
            </w:r>
            <w:r w:rsidRPr="00D7583A">
              <w:rPr>
                <w:sz w:val="20"/>
              </w:rPr>
              <w:t>(+, -)</w:t>
            </w:r>
          </w:p>
        </w:tc>
      </w:tr>
      <w:tr w:rsidR="00C52E43" w:rsidRPr="00D7583A" w:rsidTr="00D7583A">
        <w:tc>
          <w:tcPr>
            <w:tcW w:w="1526" w:type="dxa"/>
            <w:shd w:val="clear" w:color="auto" w:fill="FFFFFF"/>
            <w:vAlign w:val="center"/>
          </w:tcPr>
          <w:p w:rsidR="00C52E43" w:rsidRPr="00D7583A" w:rsidRDefault="00C52E43" w:rsidP="00D7583A">
            <w:pPr>
              <w:widowControl w:val="0"/>
              <w:snapToGrid/>
              <w:spacing w:line="360" w:lineRule="auto"/>
              <w:jc w:val="both"/>
              <w:rPr>
                <w:sz w:val="20"/>
              </w:rPr>
            </w:pPr>
            <w:r w:rsidRPr="00D7583A">
              <w:rPr>
                <w:sz w:val="20"/>
              </w:rPr>
              <w:t>1</w:t>
            </w:r>
          </w:p>
        </w:tc>
        <w:tc>
          <w:tcPr>
            <w:tcW w:w="3685" w:type="dxa"/>
            <w:shd w:val="clear" w:color="auto" w:fill="FFFFFF"/>
            <w:vAlign w:val="center"/>
          </w:tcPr>
          <w:p w:rsidR="00C52E43" w:rsidRPr="00D7583A" w:rsidRDefault="00C52E43" w:rsidP="00D7583A">
            <w:pPr>
              <w:widowControl w:val="0"/>
              <w:snapToGrid/>
              <w:spacing w:line="360" w:lineRule="auto"/>
              <w:jc w:val="both"/>
              <w:rPr>
                <w:sz w:val="20"/>
              </w:rPr>
            </w:pPr>
            <w:r w:rsidRPr="00D7583A">
              <w:rPr>
                <w:sz w:val="20"/>
              </w:rPr>
              <w:t>2</w:t>
            </w:r>
          </w:p>
        </w:tc>
        <w:tc>
          <w:tcPr>
            <w:tcW w:w="1134" w:type="dxa"/>
            <w:shd w:val="clear" w:color="auto" w:fill="FFFFFF"/>
            <w:vAlign w:val="center"/>
          </w:tcPr>
          <w:p w:rsidR="00C52E43" w:rsidRPr="00D7583A" w:rsidRDefault="00C52E43" w:rsidP="00D7583A">
            <w:pPr>
              <w:widowControl w:val="0"/>
              <w:snapToGrid/>
              <w:spacing w:line="360" w:lineRule="auto"/>
              <w:jc w:val="both"/>
              <w:rPr>
                <w:sz w:val="20"/>
              </w:rPr>
            </w:pPr>
            <w:r w:rsidRPr="00D7583A">
              <w:rPr>
                <w:sz w:val="20"/>
              </w:rPr>
              <w:t>3</w:t>
            </w:r>
          </w:p>
        </w:tc>
        <w:tc>
          <w:tcPr>
            <w:tcW w:w="992" w:type="dxa"/>
            <w:shd w:val="clear" w:color="auto" w:fill="FFFFFF"/>
            <w:vAlign w:val="center"/>
          </w:tcPr>
          <w:p w:rsidR="00C52E43" w:rsidRPr="00D7583A" w:rsidRDefault="00C52E43" w:rsidP="00D7583A">
            <w:pPr>
              <w:widowControl w:val="0"/>
              <w:snapToGrid/>
              <w:spacing w:line="360" w:lineRule="auto"/>
              <w:jc w:val="both"/>
              <w:rPr>
                <w:sz w:val="20"/>
              </w:rPr>
            </w:pPr>
            <w:r w:rsidRPr="00D7583A">
              <w:rPr>
                <w:sz w:val="20"/>
              </w:rPr>
              <w:t>4</w:t>
            </w:r>
          </w:p>
        </w:tc>
        <w:tc>
          <w:tcPr>
            <w:tcW w:w="993" w:type="dxa"/>
            <w:shd w:val="clear" w:color="auto" w:fill="FFFFFF"/>
            <w:vAlign w:val="center"/>
          </w:tcPr>
          <w:p w:rsidR="00C52E43" w:rsidRPr="00D7583A" w:rsidRDefault="00C52E43" w:rsidP="00D7583A">
            <w:pPr>
              <w:widowControl w:val="0"/>
              <w:snapToGrid/>
              <w:spacing w:line="360" w:lineRule="auto"/>
              <w:jc w:val="both"/>
              <w:rPr>
                <w:sz w:val="20"/>
              </w:rPr>
            </w:pPr>
            <w:r w:rsidRPr="00D7583A">
              <w:rPr>
                <w:sz w:val="20"/>
              </w:rPr>
              <w:t>5</w:t>
            </w:r>
          </w:p>
        </w:tc>
        <w:tc>
          <w:tcPr>
            <w:tcW w:w="850" w:type="dxa"/>
            <w:shd w:val="clear" w:color="auto" w:fill="FFFFFF"/>
            <w:vAlign w:val="center"/>
          </w:tcPr>
          <w:p w:rsidR="00C52E43" w:rsidRPr="00D7583A" w:rsidRDefault="00C52E43" w:rsidP="00D7583A">
            <w:pPr>
              <w:widowControl w:val="0"/>
              <w:snapToGrid/>
              <w:spacing w:line="360" w:lineRule="auto"/>
              <w:jc w:val="both"/>
              <w:rPr>
                <w:sz w:val="20"/>
              </w:rPr>
            </w:pPr>
            <w:r w:rsidRPr="00D7583A">
              <w:rPr>
                <w:sz w:val="20"/>
              </w:rPr>
              <w:t>6</w:t>
            </w:r>
          </w:p>
        </w:tc>
      </w:tr>
      <w:tr w:rsidR="002A48D4" w:rsidRPr="00D7583A" w:rsidTr="00D7583A">
        <w:tc>
          <w:tcPr>
            <w:tcW w:w="1526" w:type="dxa"/>
            <w:shd w:val="clear" w:color="auto" w:fill="FFFFFF"/>
          </w:tcPr>
          <w:p w:rsidR="004325F5" w:rsidRPr="00D7583A" w:rsidRDefault="004325F5" w:rsidP="00D7583A">
            <w:pPr>
              <w:widowControl w:val="0"/>
              <w:snapToGrid/>
              <w:spacing w:line="360" w:lineRule="auto"/>
              <w:jc w:val="both"/>
              <w:rPr>
                <w:sz w:val="20"/>
              </w:rPr>
            </w:pPr>
            <w:r w:rsidRPr="00D7583A">
              <w:rPr>
                <w:sz w:val="20"/>
              </w:rPr>
              <w:t>Коефіцієнт покриття загальний</w:t>
            </w:r>
          </w:p>
        </w:tc>
        <w:tc>
          <w:tcPr>
            <w:tcW w:w="3685" w:type="dxa"/>
            <w:shd w:val="clear" w:color="auto" w:fill="FFFFFF"/>
          </w:tcPr>
          <w:p w:rsidR="004325F5" w:rsidRPr="00D7583A" w:rsidRDefault="004325F5" w:rsidP="00D7583A">
            <w:pPr>
              <w:widowControl w:val="0"/>
              <w:snapToGrid/>
              <w:spacing w:line="360" w:lineRule="auto"/>
              <w:jc w:val="both"/>
              <w:rPr>
                <w:sz w:val="20"/>
              </w:rPr>
            </w:pPr>
            <w:r w:rsidRPr="00D7583A">
              <w:rPr>
                <w:sz w:val="20"/>
              </w:rPr>
              <w:t>Оборотні активи/Поточні зобов’язання</w:t>
            </w:r>
          </w:p>
        </w:tc>
        <w:tc>
          <w:tcPr>
            <w:tcW w:w="1134"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&gt;2,0</w:t>
            </w:r>
          </w:p>
        </w:tc>
        <w:tc>
          <w:tcPr>
            <w:tcW w:w="992"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1,0</w:t>
            </w:r>
          </w:p>
        </w:tc>
        <w:tc>
          <w:tcPr>
            <w:tcW w:w="993"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1,4</w:t>
            </w:r>
          </w:p>
        </w:tc>
        <w:tc>
          <w:tcPr>
            <w:tcW w:w="850"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+0,4</w:t>
            </w:r>
          </w:p>
        </w:tc>
      </w:tr>
      <w:tr w:rsidR="002A48D4" w:rsidRPr="00D7583A" w:rsidTr="00D7583A">
        <w:tc>
          <w:tcPr>
            <w:tcW w:w="1526" w:type="dxa"/>
            <w:shd w:val="clear" w:color="auto" w:fill="FFFFFF"/>
          </w:tcPr>
          <w:p w:rsidR="004325F5" w:rsidRPr="00D7583A" w:rsidRDefault="004325F5" w:rsidP="00D7583A">
            <w:pPr>
              <w:widowControl w:val="0"/>
              <w:snapToGrid/>
              <w:spacing w:line="360" w:lineRule="auto"/>
              <w:jc w:val="both"/>
              <w:rPr>
                <w:sz w:val="20"/>
              </w:rPr>
            </w:pPr>
            <w:r w:rsidRPr="00D7583A">
              <w:rPr>
                <w:sz w:val="20"/>
              </w:rPr>
              <w:t>Коефіцієнт покриття проміжний</w:t>
            </w:r>
          </w:p>
        </w:tc>
        <w:tc>
          <w:tcPr>
            <w:tcW w:w="3685" w:type="dxa"/>
            <w:shd w:val="clear" w:color="auto" w:fill="FFFFFF"/>
          </w:tcPr>
          <w:p w:rsidR="004325F5" w:rsidRPr="00D7583A" w:rsidRDefault="004325F5" w:rsidP="00D7583A">
            <w:pPr>
              <w:widowControl w:val="0"/>
              <w:snapToGrid/>
              <w:spacing w:line="360" w:lineRule="auto"/>
              <w:jc w:val="both"/>
              <w:rPr>
                <w:sz w:val="20"/>
              </w:rPr>
            </w:pPr>
            <w:r w:rsidRPr="00D7583A">
              <w:rPr>
                <w:sz w:val="20"/>
              </w:rPr>
              <w:t>(Грошові кошти та їх еквіваленти +</w:t>
            </w:r>
            <w:r w:rsidR="00D7583A" w:rsidRPr="00EE65CB">
              <w:rPr>
                <w:sz w:val="20"/>
                <w:lang w:val="ru-RU"/>
              </w:rPr>
              <w:t xml:space="preserve"> </w:t>
            </w:r>
            <w:r w:rsidRPr="00D7583A">
              <w:rPr>
                <w:sz w:val="20"/>
              </w:rPr>
              <w:t>Дебіторська заборгованість)/ Короткострокові позикові кошти</w:t>
            </w:r>
          </w:p>
        </w:tc>
        <w:tc>
          <w:tcPr>
            <w:tcW w:w="1134" w:type="dxa"/>
            <w:shd w:val="clear" w:color="auto" w:fill="FFFFFF"/>
            <w:vAlign w:val="center"/>
          </w:tcPr>
          <w:p w:rsidR="004325F5" w:rsidRPr="00D7583A" w:rsidRDefault="004325F5" w:rsidP="00D7583A">
            <w:pPr>
              <w:widowControl w:val="0"/>
              <w:snapToGrid/>
              <w:spacing w:line="360" w:lineRule="auto"/>
              <w:jc w:val="both"/>
              <w:rPr>
                <w:sz w:val="20"/>
              </w:rPr>
            </w:pPr>
          </w:p>
        </w:tc>
        <w:tc>
          <w:tcPr>
            <w:tcW w:w="992"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2,4</w:t>
            </w:r>
          </w:p>
        </w:tc>
        <w:tc>
          <w:tcPr>
            <w:tcW w:w="993"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1,6</w:t>
            </w:r>
          </w:p>
        </w:tc>
        <w:tc>
          <w:tcPr>
            <w:tcW w:w="850"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rPr>
              <w:t>-0,8</w:t>
            </w:r>
          </w:p>
        </w:tc>
      </w:tr>
      <w:tr w:rsidR="002A48D4" w:rsidRPr="00D7583A" w:rsidTr="00D7583A">
        <w:tc>
          <w:tcPr>
            <w:tcW w:w="1526" w:type="dxa"/>
            <w:shd w:val="clear" w:color="auto" w:fill="FFFFFF"/>
          </w:tcPr>
          <w:p w:rsidR="004325F5" w:rsidRPr="00D7583A" w:rsidRDefault="004325F5" w:rsidP="00D7583A">
            <w:pPr>
              <w:widowControl w:val="0"/>
              <w:snapToGrid/>
              <w:spacing w:line="360" w:lineRule="auto"/>
              <w:jc w:val="both"/>
              <w:rPr>
                <w:sz w:val="20"/>
                <w:highlight w:val="white"/>
              </w:rPr>
            </w:pPr>
            <w:r w:rsidRPr="00D7583A">
              <w:rPr>
                <w:sz w:val="20"/>
                <w:highlight w:val="white"/>
              </w:rPr>
              <w:t>Коефіцієнт поточної ліквідності</w:t>
            </w:r>
          </w:p>
        </w:tc>
        <w:tc>
          <w:tcPr>
            <w:tcW w:w="3685" w:type="dxa"/>
            <w:shd w:val="clear" w:color="auto" w:fill="FFFFFF"/>
          </w:tcPr>
          <w:p w:rsidR="004325F5" w:rsidRPr="00D7583A" w:rsidRDefault="004325F5" w:rsidP="00D7583A">
            <w:pPr>
              <w:widowControl w:val="0"/>
              <w:snapToGrid/>
              <w:spacing w:line="360" w:lineRule="auto"/>
              <w:jc w:val="both"/>
              <w:rPr>
                <w:sz w:val="20"/>
                <w:highlight w:val="white"/>
              </w:rPr>
            </w:pPr>
            <w:r w:rsidRPr="00D7583A">
              <w:rPr>
                <w:sz w:val="20"/>
                <w:highlight w:val="white"/>
              </w:rPr>
              <w:t>Грошові кошти та їх еквіваленти/ Поточні зобов’язання</w:t>
            </w:r>
          </w:p>
        </w:tc>
        <w:tc>
          <w:tcPr>
            <w:tcW w:w="1134" w:type="dxa"/>
            <w:shd w:val="clear" w:color="auto" w:fill="FFFFFF"/>
            <w:vAlign w:val="center"/>
          </w:tcPr>
          <w:p w:rsidR="004325F5" w:rsidRPr="00D7583A" w:rsidRDefault="004325F5" w:rsidP="00D7583A">
            <w:pPr>
              <w:widowControl w:val="0"/>
              <w:snapToGrid/>
              <w:spacing w:line="360" w:lineRule="auto"/>
              <w:jc w:val="both"/>
              <w:rPr>
                <w:sz w:val="20"/>
                <w:highlight w:val="white"/>
              </w:rPr>
            </w:pPr>
          </w:p>
        </w:tc>
        <w:tc>
          <w:tcPr>
            <w:tcW w:w="992"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0,1</w:t>
            </w:r>
          </w:p>
        </w:tc>
        <w:tc>
          <w:tcPr>
            <w:tcW w:w="993"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0,1</w:t>
            </w:r>
          </w:p>
        </w:tc>
        <w:tc>
          <w:tcPr>
            <w:tcW w:w="850"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w:t>
            </w:r>
          </w:p>
        </w:tc>
      </w:tr>
      <w:tr w:rsidR="002A48D4" w:rsidRPr="00D7583A" w:rsidTr="00D7583A">
        <w:tc>
          <w:tcPr>
            <w:tcW w:w="1526" w:type="dxa"/>
            <w:shd w:val="clear" w:color="auto" w:fill="FFFFFF"/>
          </w:tcPr>
          <w:p w:rsidR="004325F5" w:rsidRPr="00D7583A" w:rsidRDefault="004325F5" w:rsidP="00D7583A">
            <w:pPr>
              <w:widowControl w:val="0"/>
              <w:snapToGrid/>
              <w:spacing w:line="360" w:lineRule="auto"/>
              <w:jc w:val="both"/>
              <w:rPr>
                <w:sz w:val="20"/>
                <w:highlight w:val="white"/>
              </w:rPr>
            </w:pPr>
            <w:r w:rsidRPr="00D7583A">
              <w:rPr>
                <w:sz w:val="20"/>
                <w:highlight w:val="white"/>
              </w:rPr>
              <w:t xml:space="preserve">Коефіцієнт абсолютної ліквідності </w:t>
            </w:r>
          </w:p>
        </w:tc>
        <w:tc>
          <w:tcPr>
            <w:tcW w:w="3685" w:type="dxa"/>
            <w:shd w:val="clear" w:color="auto" w:fill="FFFFFF"/>
          </w:tcPr>
          <w:p w:rsidR="004325F5" w:rsidRPr="00D7583A" w:rsidRDefault="004325F5" w:rsidP="00D7583A">
            <w:pPr>
              <w:widowControl w:val="0"/>
              <w:snapToGrid/>
              <w:spacing w:line="360" w:lineRule="auto"/>
              <w:jc w:val="both"/>
              <w:rPr>
                <w:sz w:val="20"/>
                <w:highlight w:val="white"/>
              </w:rPr>
            </w:pPr>
            <w:r w:rsidRPr="00D7583A">
              <w:rPr>
                <w:sz w:val="20"/>
                <w:highlight w:val="white"/>
              </w:rPr>
              <w:t>Грошові кошти/ Поточні зобовязання</w:t>
            </w:r>
          </w:p>
        </w:tc>
        <w:tc>
          <w:tcPr>
            <w:tcW w:w="1134"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&gt;2,0</w:t>
            </w:r>
          </w:p>
        </w:tc>
        <w:tc>
          <w:tcPr>
            <w:tcW w:w="992"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0,1</w:t>
            </w:r>
          </w:p>
        </w:tc>
        <w:tc>
          <w:tcPr>
            <w:tcW w:w="993"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0,1</w:t>
            </w:r>
          </w:p>
        </w:tc>
        <w:tc>
          <w:tcPr>
            <w:tcW w:w="850"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w:t>
            </w:r>
          </w:p>
        </w:tc>
      </w:tr>
      <w:tr w:rsidR="002A48D4" w:rsidRPr="00D7583A" w:rsidTr="00D7583A">
        <w:tc>
          <w:tcPr>
            <w:tcW w:w="1526" w:type="dxa"/>
            <w:shd w:val="clear" w:color="auto" w:fill="FFFFFF"/>
          </w:tcPr>
          <w:p w:rsidR="004325F5" w:rsidRPr="00D7583A" w:rsidRDefault="004325F5" w:rsidP="00D7583A">
            <w:pPr>
              <w:widowControl w:val="0"/>
              <w:snapToGrid/>
              <w:spacing w:line="360" w:lineRule="auto"/>
              <w:jc w:val="both"/>
              <w:rPr>
                <w:sz w:val="20"/>
                <w:highlight w:val="white"/>
              </w:rPr>
            </w:pPr>
            <w:r w:rsidRPr="00D7583A">
              <w:rPr>
                <w:sz w:val="20"/>
                <w:highlight w:val="white"/>
              </w:rPr>
              <w:t>Коефіцієнт швидкої ліквідності</w:t>
            </w:r>
          </w:p>
        </w:tc>
        <w:tc>
          <w:tcPr>
            <w:tcW w:w="3685" w:type="dxa"/>
            <w:shd w:val="clear" w:color="auto" w:fill="FFFFFF"/>
          </w:tcPr>
          <w:p w:rsidR="004325F5" w:rsidRPr="00D7583A" w:rsidRDefault="004325F5" w:rsidP="00D7583A">
            <w:pPr>
              <w:widowControl w:val="0"/>
              <w:snapToGrid/>
              <w:spacing w:line="360" w:lineRule="auto"/>
              <w:jc w:val="both"/>
              <w:rPr>
                <w:sz w:val="20"/>
                <w:highlight w:val="white"/>
              </w:rPr>
            </w:pPr>
            <w:r w:rsidRPr="00D7583A">
              <w:rPr>
                <w:sz w:val="20"/>
                <w:highlight w:val="white"/>
              </w:rPr>
              <w:t>(Грошові кошти та їх еквіваленти + Дебіторська заборгованість)/ Поточні зобов’язання</w:t>
            </w:r>
          </w:p>
        </w:tc>
        <w:tc>
          <w:tcPr>
            <w:tcW w:w="1134"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0,7 : 1,0</w:t>
            </w:r>
          </w:p>
        </w:tc>
        <w:tc>
          <w:tcPr>
            <w:tcW w:w="992"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0,7:1</w:t>
            </w:r>
          </w:p>
        </w:tc>
        <w:tc>
          <w:tcPr>
            <w:tcW w:w="993"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0,9:1</w:t>
            </w:r>
          </w:p>
        </w:tc>
        <w:tc>
          <w:tcPr>
            <w:tcW w:w="850"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+0,2</w:t>
            </w:r>
          </w:p>
        </w:tc>
      </w:tr>
      <w:tr w:rsidR="002A48D4" w:rsidRPr="00D7583A" w:rsidTr="00D7583A">
        <w:tc>
          <w:tcPr>
            <w:tcW w:w="1526" w:type="dxa"/>
            <w:shd w:val="clear" w:color="auto" w:fill="FFFFFF"/>
          </w:tcPr>
          <w:p w:rsidR="004325F5" w:rsidRPr="00D7583A" w:rsidRDefault="004325F5" w:rsidP="00D7583A">
            <w:pPr>
              <w:widowControl w:val="0"/>
              <w:snapToGrid/>
              <w:spacing w:line="360" w:lineRule="auto"/>
              <w:jc w:val="both"/>
              <w:rPr>
                <w:sz w:val="20"/>
                <w:highlight w:val="white"/>
              </w:rPr>
            </w:pPr>
            <w:r w:rsidRPr="00D7583A">
              <w:rPr>
                <w:sz w:val="20"/>
                <w:highlight w:val="white"/>
              </w:rPr>
              <w:t>Частка оборотних коштів у активах</w:t>
            </w:r>
          </w:p>
        </w:tc>
        <w:tc>
          <w:tcPr>
            <w:tcW w:w="3685" w:type="dxa"/>
            <w:shd w:val="clear" w:color="auto" w:fill="FFFFFF"/>
          </w:tcPr>
          <w:p w:rsidR="004325F5" w:rsidRPr="00D7583A" w:rsidRDefault="004325F5" w:rsidP="00D7583A">
            <w:pPr>
              <w:widowControl w:val="0"/>
              <w:snapToGrid/>
              <w:spacing w:line="360" w:lineRule="auto"/>
              <w:jc w:val="both"/>
              <w:rPr>
                <w:sz w:val="20"/>
                <w:highlight w:val="white"/>
              </w:rPr>
            </w:pPr>
            <w:r w:rsidRPr="00D7583A">
              <w:rPr>
                <w:sz w:val="20"/>
                <w:highlight w:val="white"/>
              </w:rPr>
              <w:t>Оборотні активи/ Усього активи</w:t>
            </w:r>
          </w:p>
        </w:tc>
        <w:tc>
          <w:tcPr>
            <w:tcW w:w="1134"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≥50%</w:t>
            </w:r>
          </w:p>
        </w:tc>
        <w:tc>
          <w:tcPr>
            <w:tcW w:w="992"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0,6</w:t>
            </w:r>
          </w:p>
        </w:tc>
        <w:tc>
          <w:tcPr>
            <w:tcW w:w="993" w:type="dxa"/>
            <w:shd w:val="clear" w:color="auto" w:fill="FFFFFF"/>
            <w:vAlign w:val="center"/>
          </w:tcPr>
          <w:p w:rsidR="004325F5" w:rsidRPr="00D7583A" w:rsidRDefault="004325F5" w:rsidP="00D7583A">
            <w:pPr>
              <w:widowControl w:val="0"/>
              <w:snapToGrid/>
              <w:spacing w:line="360" w:lineRule="auto"/>
              <w:jc w:val="both"/>
              <w:rPr>
                <w:sz w:val="20"/>
                <w:highlight w:val="white"/>
              </w:rPr>
            </w:pPr>
            <w:r w:rsidRPr="00D7583A">
              <w:rPr>
                <w:sz w:val="20"/>
                <w:highlight w:val="white"/>
              </w:rPr>
              <w:t>0,6</w:t>
            </w:r>
          </w:p>
        </w:tc>
        <w:tc>
          <w:tcPr>
            <w:tcW w:w="850" w:type="dxa"/>
            <w:shd w:val="clear" w:color="auto" w:fill="FFFFFF"/>
            <w:vAlign w:val="center"/>
          </w:tcPr>
          <w:p w:rsidR="004325F5" w:rsidRPr="00D7583A" w:rsidRDefault="004325F5" w:rsidP="00D7583A">
            <w:pPr>
              <w:widowControl w:val="0"/>
              <w:snapToGrid/>
              <w:spacing w:line="360" w:lineRule="auto"/>
              <w:jc w:val="both"/>
              <w:rPr>
                <w:sz w:val="20"/>
              </w:rPr>
            </w:pPr>
            <w:r w:rsidRPr="00D7583A">
              <w:rPr>
                <w:sz w:val="20"/>
                <w:highlight w:val="white"/>
              </w:rPr>
              <w:t>0</w:t>
            </w:r>
          </w:p>
        </w:tc>
      </w:tr>
    </w:tbl>
    <w:p w:rsidR="00D7583A" w:rsidRDefault="00D7583A" w:rsidP="00EB5815">
      <w:pPr>
        <w:pStyle w:val="a3"/>
        <w:widowControl w:val="0"/>
        <w:spacing w:line="360" w:lineRule="auto"/>
        <w:ind w:firstLine="709"/>
        <w:jc w:val="both"/>
        <w:rPr>
          <w:lang w:val="en-US"/>
        </w:rPr>
      </w:pPr>
    </w:p>
    <w:p w:rsidR="00EE319A" w:rsidRPr="00EB5815" w:rsidRDefault="00EE319A" w:rsidP="00EB5815">
      <w:pPr>
        <w:pStyle w:val="a3"/>
        <w:widowControl w:val="0"/>
        <w:spacing w:line="360" w:lineRule="auto"/>
        <w:ind w:firstLine="709"/>
        <w:jc w:val="both"/>
      </w:pPr>
      <w:r w:rsidRPr="00EB5815">
        <w:t>На підставы аналізу, можна зробити висновки про досить низький рівень ліквідності підприємства та зменшення її показників за період, що аналізується. Це, звичайно, свідчить про нестабільне фінансове становище підприємства на протязі даного періоду.</w:t>
      </w:r>
    </w:p>
    <w:p w:rsidR="00EE319A" w:rsidRPr="00EB5815" w:rsidRDefault="00EE319A" w:rsidP="00EB5815">
      <w:pPr>
        <w:widowControl w:val="0"/>
        <w:snapToGrid/>
        <w:spacing w:line="360" w:lineRule="auto"/>
        <w:ind w:firstLine="709"/>
        <w:jc w:val="both"/>
        <w:rPr>
          <w:szCs w:val="28"/>
        </w:rPr>
      </w:pPr>
      <w:r w:rsidRPr="00EB5815">
        <w:rPr>
          <w:szCs w:val="28"/>
        </w:rPr>
        <w:t>Загальний коефіцієнт покриття підприємства на протязі всього періоду, що аналізується, залишався низьким і не відповідав нормативному значенню. Тобто на початок звітного періоду на кожну гривню короткострокових зобов'язань припадало 1,0 гривні поточних активів; на кінець періоду – 1,4 гривні. Але протягом звітного періоду ВАТ «Криворіжхліб» мало тенденцію зростання показника, і як наслідок, покращення фінансового стану.</w:t>
      </w:r>
    </w:p>
    <w:p w:rsidR="00EE319A" w:rsidRPr="00EB5815" w:rsidRDefault="00EE319A" w:rsidP="00EB5815">
      <w:pPr>
        <w:widowControl w:val="0"/>
        <w:snapToGrid/>
        <w:spacing w:line="360" w:lineRule="auto"/>
        <w:ind w:firstLine="709"/>
        <w:jc w:val="both"/>
        <w:rPr>
          <w:szCs w:val="28"/>
        </w:rPr>
      </w:pPr>
      <w:r w:rsidRPr="00EB5815">
        <w:rPr>
          <w:szCs w:val="28"/>
        </w:rPr>
        <w:t>Проміжний коефіцієнт покриття за звітний рік зменшився на 0,8 і на кінець періоду його значення становило 1,6. таке зменшення вважається негативно характеризує фінансовий стан підприємства.</w:t>
      </w:r>
    </w:p>
    <w:p w:rsidR="00EE319A" w:rsidRPr="00EB5815" w:rsidRDefault="00EE319A" w:rsidP="00EB5815">
      <w:pPr>
        <w:pStyle w:val="a3"/>
        <w:widowControl w:val="0"/>
        <w:spacing w:line="360" w:lineRule="auto"/>
        <w:ind w:firstLine="709"/>
        <w:jc w:val="both"/>
      </w:pPr>
      <w:r w:rsidRPr="00EB5815">
        <w:t>Згідно отриманим даним, коефіцієнт абсолютної ліквідності на початок року дуже низький. Його значення свідчить про те, що тільки 10% короткострокової заборгованості підприємство може погасити негайно. На кінець року значення даного коефіцієнту не змінилось, але це в певній слід вважати позитивним явищем.</w:t>
      </w:r>
    </w:p>
    <w:p w:rsidR="00EE319A" w:rsidRPr="00EB5815" w:rsidRDefault="00EE319A" w:rsidP="00EB5815">
      <w:pPr>
        <w:pStyle w:val="a3"/>
        <w:widowControl w:val="0"/>
        <w:spacing w:line="360" w:lineRule="auto"/>
        <w:ind w:firstLine="709"/>
        <w:jc w:val="both"/>
      </w:pPr>
      <w:r w:rsidRPr="00EB5815">
        <w:t>Коефіцієнт поточної ліквідності має такі ж зміни як і попередній показник.</w:t>
      </w:r>
    </w:p>
    <w:p w:rsidR="00EE319A" w:rsidRPr="00EB5815" w:rsidRDefault="00EE319A" w:rsidP="00EB5815">
      <w:pPr>
        <w:pStyle w:val="23"/>
        <w:widowControl w:val="0"/>
        <w:spacing w:after="0" w:line="360" w:lineRule="auto"/>
        <w:ind w:firstLine="709"/>
        <w:jc w:val="both"/>
      </w:pPr>
      <w:r w:rsidRPr="00EB5815">
        <w:rPr>
          <w:lang w:val="uk-UA"/>
        </w:rPr>
        <w:t>Коефіцієнт швидкої ліквідності має значення, яке відповідає</w:t>
      </w:r>
      <w:r w:rsidR="00EB5815">
        <w:rPr>
          <w:lang w:val="uk-UA"/>
        </w:rPr>
        <w:t xml:space="preserve"> </w:t>
      </w:r>
      <w:r w:rsidRPr="00EB5815">
        <w:rPr>
          <w:lang w:val="uk-UA"/>
        </w:rPr>
        <w:t xml:space="preserve">оптимальному. </w:t>
      </w:r>
      <w:r w:rsidRPr="00EB5815">
        <w:t>На кінець періоду спостерігається зростання цього показника</w:t>
      </w:r>
      <w:r w:rsidR="00EB5815">
        <w:t xml:space="preserve"> </w:t>
      </w:r>
      <w:r w:rsidRPr="00EB5815">
        <w:t>на 0,2. Це зумовлено зменшенням поточних зобов’язань. А оскільки даний коефіцієнт має вирішальне значення для банків, так як характеризує ступінь надійності підприємства при поверненні кредитів, тенденція до збільшення свідчить на користь підприємству.</w:t>
      </w:r>
    </w:p>
    <w:p w:rsidR="00EE319A" w:rsidRPr="00EB5815" w:rsidRDefault="00EE319A" w:rsidP="00EB5815">
      <w:pPr>
        <w:widowControl w:val="0"/>
        <w:snapToGrid/>
        <w:spacing w:line="360" w:lineRule="auto"/>
        <w:ind w:firstLine="709"/>
        <w:jc w:val="both"/>
        <w:rPr>
          <w:szCs w:val="28"/>
          <w:lang w:val="ru-RU"/>
        </w:rPr>
      </w:pPr>
      <w:r w:rsidRPr="00EB5815">
        <w:rPr>
          <w:szCs w:val="28"/>
        </w:rPr>
        <w:t xml:space="preserve">Таким чином, не можна стверджувати про ліквідність і платоспроможність товариства. Через брак ліквідних коштів підприємство не здатне покрити короткострокових зобов'язань. </w:t>
      </w:r>
    </w:p>
    <w:p w:rsidR="00EE319A" w:rsidRPr="00EB5815" w:rsidRDefault="00EE319A" w:rsidP="00EB5815">
      <w:pPr>
        <w:widowControl w:val="0"/>
        <w:snapToGrid/>
        <w:spacing w:line="360" w:lineRule="auto"/>
        <w:ind w:firstLine="709"/>
        <w:jc w:val="both"/>
        <w:rPr>
          <w:szCs w:val="28"/>
        </w:rPr>
      </w:pPr>
      <w:r w:rsidRPr="00EB5815">
        <w:rPr>
          <w:szCs w:val="28"/>
        </w:rPr>
        <w:t>Більшість коштів підприємства мобілізовані в виробничі запаси і затрати, які є важкореалізуємими активами і не можуть забезпечити високу платоспроможність підприємства.</w:t>
      </w:r>
    </w:p>
    <w:p w:rsidR="00EE319A" w:rsidRPr="00EB5815" w:rsidRDefault="00EE319A" w:rsidP="00EB5815">
      <w:pPr>
        <w:widowControl w:val="0"/>
        <w:snapToGrid/>
        <w:spacing w:line="360" w:lineRule="auto"/>
        <w:ind w:firstLine="709"/>
        <w:jc w:val="both"/>
        <w:rPr>
          <w:szCs w:val="28"/>
        </w:rPr>
      </w:pPr>
      <w:r w:rsidRPr="00EB5815">
        <w:rPr>
          <w:szCs w:val="28"/>
        </w:rPr>
        <w:t>Отже, підприємству слід негайно розробити комплекс заходів для підвищення рівня ліквідності, щоб забезпечити його нормальне функціонування на сучасному ринку.</w:t>
      </w:r>
    </w:p>
    <w:p w:rsidR="00F65586" w:rsidRPr="00EB5815" w:rsidRDefault="00F65586" w:rsidP="00EB5815">
      <w:pPr>
        <w:widowControl w:val="0"/>
        <w:snapToGrid/>
        <w:spacing w:line="360" w:lineRule="auto"/>
        <w:ind w:firstLine="709"/>
        <w:jc w:val="both"/>
        <w:rPr>
          <w:szCs w:val="28"/>
        </w:rPr>
      </w:pPr>
    </w:p>
    <w:p w:rsidR="008E163D" w:rsidRPr="00EB5815" w:rsidRDefault="008E163D" w:rsidP="00EB5815">
      <w:pPr>
        <w:widowControl w:val="0"/>
        <w:snapToGrid/>
        <w:spacing w:line="360" w:lineRule="auto"/>
        <w:ind w:firstLine="709"/>
        <w:jc w:val="both"/>
        <w:rPr>
          <w:szCs w:val="28"/>
        </w:rPr>
      </w:pPr>
      <w:r w:rsidRPr="00EE65CB">
        <w:rPr>
          <w:szCs w:val="28"/>
        </w:rPr>
        <w:t>2.2 Особливості облікової політики підприємства</w:t>
      </w:r>
    </w:p>
    <w:p w:rsidR="008E163D" w:rsidRPr="00EB5815" w:rsidRDefault="008E163D" w:rsidP="00EB5815">
      <w:pPr>
        <w:widowControl w:val="0"/>
        <w:shd w:val="clear" w:color="auto" w:fill="FFFFFF"/>
        <w:autoSpaceDE w:val="0"/>
        <w:autoSpaceDN w:val="0"/>
        <w:adjustRightInd w:val="0"/>
        <w:snapToGrid/>
        <w:spacing w:line="360" w:lineRule="auto"/>
        <w:ind w:firstLine="709"/>
        <w:jc w:val="both"/>
        <w:rPr>
          <w:iCs/>
          <w:szCs w:val="28"/>
        </w:rPr>
      </w:pPr>
    </w:p>
    <w:p w:rsidR="00116B49" w:rsidRPr="00EB5815" w:rsidRDefault="00116B49" w:rsidP="00EB5815">
      <w:pPr>
        <w:widowControl w:val="0"/>
        <w:snapToGrid/>
        <w:spacing w:line="360" w:lineRule="auto"/>
        <w:ind w:firstLine="709"/>
        <w:jc w:val="both"/>
        <w:rPr>
          <w:szCs w:val="28"/>
        </w:rPr>
      </w:pPr>
      <w:r w:rsidRPr="00EB5815">
        <w:rPr>
          <w:szCs w:val="28"/>
        </w:rPr>
        <w:t>Згідно статті 5 Закону України “Про бухгалтерський облік та фінансову звітність в Україні” підприємство самостійно визначає облікову політику. Облікова політика – це сукупність принципів, методів і процедур, що використовуються підприємством для складання та подання фінансової звітності, тобто це вибір самим підприємством певних і конкретних методик, форми і техніки ведення бухгалтерського обліку, виходячи з діючих актів і особливостей діяльності підприємства.</w:t>
      </w:r>
    </w:p>
    <w:p w:rsidR="00116B49" w:rsidRPr="00EB5815" w:rsidRDefault="00116B49" w:rsidP="00EB5815">
      <w:pPr>
        <w:widowControl w:val="0"/>
        <w:snapToGrid/>
        <w:spacing w:line="360" w:lineRule="auto"/>
        <w:ind w:firstLine="709"/>
        <w:jc w:val="both"/>
        <w:rPr>
          <w:szCs w:val="28"/>
        </w:rPr>
      </w:pPr>
      <w:r w:rsidRPr="00EB5815">
        <w:rPr>
          <w:szCs w:val="28"/>
        </w:rPr>
        <w:t>Відповідальність за організацію бухгалтерського обліку на підприємстві та забезпечення фіксування фактів здійснення усіх господарських операцій в первинних документах, регістрах і звітності протягом встановленого терміну несе власник або уповноважений ним орган (посадова особа), який здійснює керівництво підприємством.[1</w:t>
      </w:r>
      <w:r w:rsidR="00A97664" w:rsidRPr="00EB5815">
        <w:rPr>
          <w:szCs w:val="28"/>
        </w:rPr>
        <w:t>2</w:t>
      </w:r>
      <w:r w:rsidRPr="00EB5815">
        <w:rPr>
          <w:szCs w:val="28"/>
        </w:rPr>
        <w:t>]</w:t>
      </w:r>
    </w:p>
    <w:p w:rsidR="00116B49" w:rsidRPr="00EB5815" w:rsidRDefault="00116B49" w:rsidP="00EB5815">
      <w:pPr>
        <w:widowControl w:val="0"/>
        <w:snapToGrid/>
        <w:spacing w:line="360" w:lineRule="auto"/>
        <w:ind w:firstLine="709"/>
        <w:jc w:val="both"/>
        <w:rPr>
          <w:szCs w:val="28"/>
        </w:rPr>
      </w:pPr>
      <w:r w:rsidRPr="00EB5815">
        <w:rPr>
          <w:szCs w:val="28"/>
        </w:rPr>
        <w:t xml:space="preserve">Основною метою облікової політики є забезпечення одержання достовірної інформації про майновий і фінансовий стан підприємства, результати його діяльності, необхідні для всіх користувачів фінансової звітності з метою прийняття відповідних рішень. </w:t>
      </w:r>
    </w:p>
    <w:p w:rsidR="00116B49" w:rsidRPr="00EB5815" w:rsidRDefault="00116B49" w:rsidP="00EB5815">
      <w:pPr>
        <w:widowControl w:val="0"/>
        <w:snapToGrid/>
        <w:spacing w:line="360" w:lineRule="auto"/>
        <w:ind w:firstLine="709"/>
        <w:jc w:val="both"/>
        <w:rPr>
          <w:szCs w:val="28"/>
        </w:rPr>
      </w:pPr>
      <w:r w:rsidRPr="00EB5815">
        <w:rPr>
          <w:szCs w:val="28"/>
        </w:rPr>
        <w:t>Підприємство самостійно визначає свою облікову політику і вибирає форму ведення бухгалтерського обліку з дотриманням принципів, встановлених законодавством. Формування облікової політики підприємства здійснюється головним</w:t>
      </w:r>
      <w:r w:rsidR="00EB5815">
        <w:rPr>
          <w:szCs w:val="28"/>
        </w:rPr>
        <w:t xml:space="preserve"> </w:t>
      </w:r>
      <w:r w:rsidRPr="00EB5815">
        <w:rPr>
          <w:szCs w:val="28"/>
        </w:rPr>
        <w:t>бухгалтером</w:t>
      </w:r>
      <w:r w:rsidR="00EB5815">
        <w:rPr>
          <w:szCs w:val="28"/>
        </w:rPr>
        <w:t xml:space="preserve"> </w:t>
      </w:r>
      <w:r w:rsidRPr="00EB5815">
        <w:rPr>
          <w:szCs w:val="28"/>
        </w:rPr>
        <w:t>і</w:t>
      </w:r>
      <w:r w:rsidR="00EB5815">
        <w:rPr>
          <w:szCs w:val="28"/>
        </w:rPr>
        <w:t xml:space="preserve"> </w:t>
      </w:r>
      <w:r w:rsidRPr="00EB5815">
        <w:rPr>
          <w:szCs w:val="28"/>
        </w:rPr>
        <w:t>затверджується</w:t>
      </w:r>
      <w:r w:rsidR="00EB5815">
        <w:rPr>
          <w:szCs w:val="28"/>
        </w:rPr>
        <w:t xml:space="preserve"> </w:t>
      </w:r>
      <w:r w:rsidRPr="00EB5815">
        <w:rPr>
          <w:szCs w:val="28"/>
        </w:rPr>
        <w:t>наказом</w:t>
      </w:r>
      <w:r w:rsidR="00EB5815">
        <w:rPr>
          <w:szCs w:val="28"/>
        </w:rPr>
        <w:t xml:space="preserve"> </w:t>
      </w:r>
      <w:r w:rsidRPr="00EB5815">
        <w:rPr>
          <w:szCs w:val="28"/>
        </w:rPr>
        <w:t>або</w:t>
      </w:r>
      <w:r w:rsidR="00EB5815">
        <w:rPr>
          <w:szCs w:val="28"/>
        </w:rPr>
        <w:t xml:space="preserve"> </w:t>
      </w:r>
      <w:r w:rsidRPr="00EB5815">
        <w:rPr>
          <w:szCs w:val="28"/>
        </w:rPr>
        <w:t>розпорядженням керівника. Ступінь свободи підприємства у формуванні облікової політики обмежений державною регламентацією бухгалтерського обліку, яка надана переліком методик і облікових процедур і визначається можливістю вибору конкретних способів оцінки, калькуляції, переліку бухгалтерських рахунків тощо.</w:t>
      </w:r>
    </w:p>
    <w:p w:rsidR="00116B49" w:rsidRPr="00EB5815" w:rsidRDefault="008F6E4B" w:rsidP="00EB5815">
      <w:pPr>
        <w:widowControl w:val="0"/>
        <w:snapToGrid/>
        <w:spacing w:line="360" w:lineRule="auto"/>
        <w:ind w:firstLine="709"/>
        <w:jc w:val="both"/>
        <w:rPr>
          <w:szCs w:val="28"/>
        </w:rPr>
      </w:pPr>
      <w:r w:rsidRPr="00EB5815">
        <w:rPr>
          <w:szCs w:val="28"/>
        </w:rPr>
        <w:t>Отже</w:t>
      </w:r>
      <w:r w:rsidR="00116B49" w:rsidRPr="00EB5815">
        <w:rPr>
          <w:szCs w:val="28"/>
        </w:rPr>
        <w:t xml:space="preserve"> облікова політика підприємства – це не просто сукупність способів ведення обліку, але й вибір методики обліку, яка надає можливість використовувати різні варіанти </w:t>
      </w:r>
      <w:r w:rsidR="00EE65CB" w:rsidRPr="00EB5815">
        <w:rPr>
          <w:szCs w:val="28"/>
        </w:rPr>
        <w:t>відображення</w:t>
      </w:r>
      <w:r w:rsidR="00116B49" w:rsidRPr="00EB5815">
        <w:rPr>
          <w:szCs w:val="28"/>
        </w:rPr>
        <w:t xml:space="preserve"> фактів господарського життя в обліку.</w:t>
      </w:r>
    </w:p>
    <w:p w:rsidR="00116B49" w:rsidRPr="00EB5815" w:rsidRDefault="00116B49" w:rsidP="00EB5815">
      <w:pPr>
        <w:pStyle w:val="aa"/>
        <w:widowControl w:val="0"/>
        <w:ind w:firstLine="709"/>
      </w:pPr>
      <w:r w:rsidRPr="00EB5815">
        <w:t xml:space="preserve">Облікову політику підприємства повинні знати: </w:t>
      </w:r>
    </w:p>
    <w:p w:rsidR="00116B49" w:rsidRPr="00EB5815" w:rsidRDefault="00116B49" w:rsidP="00EB5815">
      <w:pPr>
        <w:widowControl w:val="0"/>
        <w:numPr>
          <w:ilvl w:val="0"/>
          <w:numId w:val="6"/>
        </w:numPr>
        <w:snapToGrid/>
        <w:spacing w:line="360" w:lineRule="auto"/>
        <w:ind w:left="0" w:firstLine="709"/>
        <w:jc w:val="both"/>
        <w:rPr>
          <w:szCs w:val="28"/>
        </w:rPr>
      </w:pPr>
      <w:r w:rsidRPr="00EB5815">
        <w:rPr>
          <w:szCs w:val="28"/>
        </w:rPr>
        <w:t>керівник підприємства, який несе відповідальність за її формування;</w:t>
      </w:r>
    </w:p>
    <w:p w:rsidR="00116B49" w:rsidRPr="00EB5815" w:rsidRDefault="00116B49" w:rsidP="00EB5815">
      <w:pPr>
        <w:widowControl w:val="0"/>
        <w:numPr>
          <w:ilvl w:val="0"/>
          <w:numId w:val="6"/>
        </w:numPr>
        <w:snapToGrid/>
        <w:spacing w:line="360" w:lineRule="auto"/>
        <w:ind w:left="0" w:firstLine="709"/>
        <w:jc w:val="both"/>
        <w:rPr>
          <w:szCs w:val="28"/>
        </w:rPr>
      </w:pPr>
      <w:r w:rsidRPr="00EB5815">
        <w:rPr>
          <w:szCs w:val="28"/>
        </w:rPr>
        <w:t>бухгалтер підприємства за участю якого можна грамотно і всебічно обгрунтувати зміст облікової політики;</w:t>
      </w:r>
    </w:p>
    <w:p w:rsidR="00116B49" w:rsidRPr="00EB5815" w:rsidRDefault="00116B49" w:rsidP="00EB5815">
      <w:pPr>
        <w:widowControl w:val="0"/>
        <w:numPr>
          <w:ilvl w:val="0"/>
          <w:numId w:val="6"/>
        </w:numPr>
        <w:snapToGrid/>
        <w:spacing w:line="360" w:lineRule="auto"/>
        <w:ind w:left="0" w:firstLine="709"/>
        <w:jc w:val="both"/>
        <w:rPr>
          <w:szCs w:val="28"/>
        </w:rPr>
      </w:pPr>
      <w:r w:rsidRPr="00EB5815">
        <w:rPr>
          <w:szCs w:val="28"/>
        </w:rPr>
        <w:t xml:space="preserve">аудитор, оскільки облікова політика є одним з </w:t>
      </w:r>
      <w:r w:rsidR="00EE65CB" w:rsidRPr="00EB5815">
        <w:rPr>
          <w:szCs w:val="28"/>
        </w:rPr>
        <w:t>об’єктів</w:t>
      </w:r>
      <w:r w:rsidR="00EB5815">
        <w:rPr>
          <w:szCs w:val="28"/>
        </w:rPr>
        <w:t xml:space="preserve"> </w:t>
      </w:r>
      <w:r w:rsidRPr="00EB5815">
        <w:rPr>
          <w:szCs w:val="28"/>
        </w:rPr>
        <w:t>дослідження, з вивчення яких розпочинається процес аудиторської перевірки;</w:t>
      </w:r>
    </w:p>
    <w:p w:rsidR="00116B49" w:rsidRPr="00EB5815" w:rsidRDefault="00116B49" w:rsidP="00EB5815">
      <w:pPr>
        <w:widowControl w:val="0"/>
        <w:numPr>
          <w:ilvl w:val="0"/>
          <w:numId w:val="6"/>
        </w:numPr>
        <w:snapToGrid/>
        <w:spacing w:line="360" w:lineRule="auto"/>
        <w:ind w:left="0" w:firstLine="709"/>
        <w:jc w:val="both"/>
        <w:rPr>
          <w:szCs w:val="28"/>
        </w:rPr>
      </w:pPr>
      <w:r w:rsidRPr="00EB5815">
        <w:rPr>
          <w:szCs w:val="28"/>
        </w:rPr>
        <w:t>податковий інспектор, адже від багатьох принципів облікової політики залежить порядок формування того чи іншого об’єкту оподаткування.</w:t>
      </w:r>
    </w:p>
    <w:p w:rsidR="00116B49" w:rsidRPr="00EB5815" w:rsidRDefault="00116B49" w:rsidP="00EB5815">
      <w:pPr>
        <w:pStyle w:val="a3"/>
        <w:widowControl w:val="0"/>
        <w:tabs>
          <w:tab w:val="left" w:pos="720"/>
        </w:tabs>
        <w:spacing w:line="360" w:lineRule="auto"/>
        <w:ind w:firstLine="709"/>
        <w:jc w:val="both"/>
      </w:pPr>
      <w:r w:rsidRPr="00EB5815">
        <w:t>При веденні бухгалтерського обліку необхідно забезпечити:</w:t>
      </w:r>
    </w:p>
    <w:p w:rsidR="00116B49" w:rsidRPr="00EB5815" w:rsidRDefault="00116B49" w:rsidP="00EB5815">
      <w:pPr>
        <w:widowControl w:val="0"/>
        <w:numPr>
          <w:ilvl w:val="0"/>
          <w:numId w:val="6"/>
        </w:numPr>
        <w:snapToGrid/>
        <w:spacing w:line="360" w:lineRule="auto"/>
        <w:ind w:left="0" w:firstLine="709"/>
        <w:jc w:val="both"/>
        <w:rPr>
          <w:szCs w:val="28"/>
        </w:rPr>
      </w:pPr>
      <w:r w:rsidRPr="00EB5815">
        <w:rPr>
          <w:szCs w:val="28"/>
        </w:rPr>
        <w:t>незмінність протягом</w:t>
      </w:r>
      <w:r w:rsidR="00EB5815">
        <w:rPr>
          <w:szCs w:val="28"/>
        </w:rPr>
        <w:t xml:space="preserve"> </w:t>
      </w:r>
      <w:r w:rsidRPr="00EB5815">
        <w:rPr>
          <w:szCs w:val="28"/>
        </w:rPr>
        <w:t>поточного року прийнятої методології відображення окремих господарських операцій та оцінки майна;</w:t>
      </w:r>
    </w:p>
    <w:p w:rsidR="00116B49" w:rsidRPr="00EB5815" w:rsidRDefault="00116B49" w:rsidP="00EB5815">
      <w:pPr>
        <w:widowControl w:val="0"/>
        <w:numPr>
          <w:ilvl w:val="0"/>
          <w:numId w:val="6"/>
        </w:numPr>
        <w:snapToGrid/>
        <w:spacing w:line="360" w:lineRule="auto"/>
        <w:ind w:left="0" w:firstLine="709"/>
        <w:jc w:val="both"/>
        <w:rPr>
          <w:szCs w:val="28"/>
        </w:rPr>
      </w:pPr>
      <w:r w:rsidRPr="00EB5815">
        <w:rPr>
          <w:szCs w:val="28"/>
        </w:rPr>
        <w:t xml:space="preserve">повноту відображення в обліку за звітний період всіх господарських операцій, що були проведені за цей час, та результатів інвентаризації майна і </w:t>
      </w:r>
      <w:r w:rsidR="00EE65CB" w:rsidRPr="00EB5815">
        <w:rPr>
          <w:szCs w:val="28"/>
        </w:rPr>
        <w:t>зобов’язань</w:t>
      </w:r>
      <w:r w:rsidRPr="00EB5815">
        <w:rPr>
          <w:szCs w:val="28"/>
        </w:rPr>
        <w:t>;</w:t>
      </w:r>
    </w:p>
    <w:p w:rsidR="00116B49" w:rsidRPr="00EB5815" w:rsidRDefault="00116B49" w:rsidP="00EB5815">
      <w:pPr>
        <w:widowControl w:val="0"/>
        <w:numPr>
          <w:ilvl w:val="0"/>
          <w:numId w:val="6"/>
        </w:numPr>
        <w:snapToGrid/>
        <w:spacing w:line="360" w:lineRule="auto"/>
        <w:ind w:left="0" w:firstLine="709"/>
        <w:jc w:val="both"/>
        <w:rPr>
          <w:szCs w:val="28"/>
        </w:rPr>
      </w:pPr>
      <w:r w:rsidRPr="00EB5815">
        <w:rPr>
          <w:szCs w:val="28"/>
        </w:rPr>
        <w:t>правильність віднесення доходів та витрат до відповідних звітних періодів, незалежно від часу надходження</w:t>
      </w:r>
      <w:r w:rsidR="00EB5815">
        <w:rPr>
          <w:szCs w:val="28"/>
        </w:rPr>
        <w:t xml:space="preserve"> </w:t>
      </w:r>
      <w:r w:rsidRPr="00EB5815">
        <w:rPr>
          <w:szCs w:val="28"/>
        </w:rPr>
        <w:t>доходів та оплати витрат, якщо інше не встановлено чинним законодавством;</w:t>
      </w:r>
    </w:p>
    <w:p w:rsidR="00116B49" w:rsidRPr="00EB5815" w:rsidRDefault="00116B49" w:rsidP="00EB5815">
      <w:pPr>
        <w:widowControl w:val="0"/>
        <w:numPr>
          <w:ilvl w:val="0"/>
          <w:numId w:val="6"/>
        </w:numPr>
        <w:snapToGrid/>
        <w:spacing w:line="360" w:lineRule="auto"/>
        <w:ind w:left="0" w:firstLine="709"/>
        <w:jc w:val="both"/>
        <w:rPr>
          <w:szCs w:val="28"/>
        </w:rPr>
      </w:pPr>
      <w:r w:rsidRPr="00EB5815">
        <w:rPr>
          <w:szCs w:val="28"/>
        </w:rPr>
        <w:t>розмежування в обліку поточних витрат на виробництво та капітальних інвестицій;</w:t>
      </w:r>
    </w:p>
    <w:p w:rsidR="00116B49" w:rsidRPr="00EB5815" w:rsidRDefault="00116B49" w:rsidP="00EB5815">
      <w:pPr>
        <w:widowControl w:val="0"/>
        <w:numPr>
          <w:ilvl w:val="0"/>
          <w:numId w:val="6"/>
        </w:numPr>
        <w:snapToGrid/>
        <w:spacing w:line="360" w:lineRule="auto"/>
        <w:ind w:left="0" w:firstLine="709"/>
        <w:jc w:val="both"/>
        <w:rPr>
          <w:szCs w:val="28"/>
        </w:rPr>
      </w:pPr>
      <w:r w:rsidRPr="00EB5815">
        <w:rPr>
          <w:szCs w:val="28"/>
        </w:rPr>
        <w:t>тотожність даних аналітичного обліку оборотам та залишкам синтетичного обліку на перше число кожного місяця.</w:t>
      </w:r>
    </w:p>
    <w:p w:rsidR="00116B49" w:rsidRPr="00EE65CB" w:rsidRDefault="00116B49" w:rsidP="00EB5815">
      <w:pPr>
        <w:widowControl w:val="0"/>
        <w:tabs>
          <w:tab w:val="left" w:pos="435"/>
          <w:tab w:val="left" w:pos="2715"/>
        </w:tabs>
        <w:snapToGrid/>
        <w:spacing w:line="360" w:lineRule="auto"/>
        <w:ind w:firstLine="709"/>
        <w:jc w:val="both"/>
        <w:rPr>
          <w:szCs w:val="28"/>
        </w:rPr>
      </w:pPr>
      <w:r w:rsidRPr="00EB5815">
        <w:rPr>
          <w:szCs w:val="28"/>
        </w:rPr>
        <w:t xml:space="preserve">При формуванні облікової політики передбачається майнова відокремленість і </w:t>
      </w:r>
      <w:r w:rsidR="00EE65CB" w:rsidRPr="00EB5815">
        <w:rPr>
          <w:szCs w:val="28"/>
        </w:rPr>
        <w:t>безперервність</w:t>
      </w:r>
      <w:r w:rsidRPr="00EB5815">
        <w:rPr>
          <w:szCs w:val="28"/>
        </w:rPr>
        <w:t xml:space="preserve"> діяльності підприємства, послідовність з</w:t>
      </w:r>
      <w:r w:rsidR="00D7583A">
        <w:rPr>
          <w:szCs w:val="28"/>
        </w:rPr>
        <w:t>астосування облікової політики.</w:t>
      </w:r>
    </w:p>
    <w:p w:rsidR="00116B49" w:rsidRPr="00EB5815" w:rsidRDefault="00116B49" w:rsidP="00EB5815">
      <w:pPr>
        <w:widowControl w:val="0"/>
        <w:tabs>
          <w:tab w:val="left" w:pos="435"/>
          <w:tab w:val="left" w:pos="2715"/>
        </w:tabs>
        <w:snapToGrid/>
        <w:spacing w:line="360" w:lineRule="auto"/>
        <w:ind w:firstLine="709"/>
        <w:jc w:val="both"/>
        <w:rPr>
          <w:szCs w:val="28"/>
        </w:rPr>
      </w:pPr>
      <w:r w:rsidRPr="00EB5815">
        <w:rPr>
          <w:szCs w:val="28"/>
        </w:rPr>
        <w:t>Облікова політика ВАТ «Криворіжхліб» висвітлена в Наказі про облікову політику</w:t>
      </w:r>
      <w:r w:rsidR="00EB5815">
        <w:rPr>
          <w:szCs w:val="28"/>
        </w:rPr>
        <w:t xml:space="preserve"> </w:t>
      </w:r>
      <w:r w:rsidRPr="00EB5815">
        <w:rPr>
          <w:szCs w:val="28"/>
        </w:rPr>
        <w:t>і містить перелік всіх пунктів прийнятої на звітний рік облікової політики</w:t>
      </w:r>
      <w:r w:rsidR="00244734" w:rsidRPr="00EB5815">
        <w:rPr>
          <w:szCs w:val="28"/>
        </w:rPr>
        <w:t>.(Додаток Д</w:t>
      </w:r>
      <w:r w:rsidRPr="00EB5815">
        <w:rPr>
          <w:szCs w:val="28"/>
        </w:rPr>
        <w:t>)</w:t>
      </w:r>
    </w:p>
    <w:p w:rsidR="00116B49" w:rsidRPr="00EB5815" w:rsidRDefault="00116B49" w:rsidP="00EB5815">
      <w:pPr>
        <w:widowControl w:val="0"/>
        <w:tabs>
          <w:tab w:val="left" w:pos="435"/>
          <w:tab w:val="left" w:pos="2715"/>
        </w:tabs>
        <w:snapToGrid/>
        <w:spacing w:line="360" w:lineRule="auto"/>
        <w:ind w:firstLine="709"/>
        <w:jc w:val="both"/>
        <w:rPr>
          <w:szCs w:val="28"/>
        </w:rPr>
      </w:pPr>
      <w:r w:rsidRPr="00EB5815">
        <w:rPr>
          <w:szCs w:val="28"/>
        </w:rPr>
        <w:t>Наказ про облікову політику ВАТ “</w:t>
      </w:r>
      <w:r w:rsidR="00EF4B2B" w:rsidRPr="00EB5815">
        <w:rPr>
          <w:szCs w:val="28"/>
        </w:rPr>
        <w:t>Криворіжхліб” складається з т</w:t>
      </w:r>
      <w:r w:rsidRPr="00EB5815">
        <w:rPr>
          <w:szCs w:val="28"/>
        </w:rPr>
        <w:t>рьох розділів</w:t>
      </w:r>
      <w:r w:rsidRPr="00EB5815">
        <w:rPr>
          <w:szCs w:val="28"/>
          <w:lang w:val="ru-RU"/>
        </w:rPr>
        <w:t>:</w:t>
      </w:r>
    </w:p>
    <w:p w:rsidR="00116B49" w:rsidRPr="00EB5815" w:rsidRDefault="00116B49" w:rsidP="00EB5815">
      <w:pPr>
        <w:widowControl w:val="0"/>
        <w:numPr>
          <w:ilvl w:val="0"/>
          <w:numId w:val="7"/>
        </w:numPr>
        <w:tabs>
          <w:tab w:val="clear" w:pos="1709"/>
          <w:tab w:val="num" w:pos="1134"/>
          <w:tab w:val="left" w:pos="1843"/>
        </w:tabs>
        <w:snapToGrid/>
        <w:spacing w:line="360" w:lineRule="auto"/>
        <w:ind w:left="0" w:firstLine="709"/>
        <w:jc w:val="both"/>
        <w:rPr>
          <w:szCs w:val="28"/>
        </w:rPr>
      </w:pPr>
      <w:r w:rsidRPr="00EB5815">
        <w:rPr>
          <w:szCs w:val="28"/>
        </w:rPr>
        <w:t>Організація бухгалтерського обліку.</w:t>
      </w:r>
    </w:p>
    <w:p w:rsidR="00116B49" w:rsidRPr="00EB5815" w:rsidRDefault="00116B49" w:rsidP="00EB5815">
      <w:pPr>
        <w:widowControl w:val="0"/>
        <w:numPr>
          <w:ilvl w:val="0"/>
          <w:numId w:val="7"/>
        </w:numPr>
        <w:tabs>
          <w:tab w:val="clear" w:pos="1709"/>
          <w:tab w:val="num" w:pos="1134"/>
          <w:tab w:val="left" w:pos="1843"/>
        </w:tabs>
        <w:snapToGrid/>
        <w:spacing w:line="360" w:lineRule="auto"/>
        <w:ind w:left="0" w:firstLine="709"/>
        <w:jc w:val="both"/>
        <w:rPr>
          <w:szCs w:val="28"/>
        </w:rPr>
      </w:pPr>
      <w:r w:rsidRPr="00EB5815">
        <w:rPr>
          <w:szCs w:val="28"/>
        </w:rPr>
        <w:t>Організація податкового обліку.</w:t>
      </w:r>
    </w:p>
    <w:p w:rsidR="00116B49" w:rsidRPr="00EB5815" w:rsidRDefault="00116B49" w:rsidP="00EB5815">
      <w:pPr>
        <w:widowControl w:val="0"/>
        <w:numPr>
          <w:ilvl w:val="0"/>
          <w:numId w:val="7"/>
        </w:numPr>
        <w:tabs>
          <w:tab w:val="clear" w:pos="1709"/>
          <w:tab w:val="num" w:pos="1134"/>
          <w:tab w:val="left" w:pos="1843"/>
        </w:tabs>
        <w:snapToGrid/>
        <w:spacing w:line="360" w:lineRule="auto"/>
        <w:ind w:left="0" w:firstLine="709"/>
        <w:jc w:val="both"/>
        <w:rPr>
          <w:szCs w:val="28"/>
        </w:rPr>
      </w:pPr>
      <w:r w:rsidRPr="00EB5815">
        <w:rPr>
          <w:szCs w:val="28"/>
        </w:rPr>
        <w:t xml:space="preserve">Організаційні питання. </w:t>
      </w:r>
    </w:p>
    <w:p w:rsidR="00116B49" w:rsidRPr="00EB5815" w:rsidRDefault="00116B49" w:rsidP="00EB5815">
      <w:pPr>
        <w:widowControl w:val="0"/>
        <w:tabs>
          <w:tab w:val="left" w:pos="435"/>
          <w:tab w:val="left" w:pos="2715"/>
        </w:tabs>
        <w:snapToGrid/>
        <w:spacing w:line="360" w:lineRule="auto"/>
        <w:ind w:firstLine="709"/>
        <w:jc w:val="both"/>
        <w:rPr>
          <w:szCs w:val="28"/>
        </w:rPr>
      </w:pPr>
      <w:r w:rsidRPr="00EB5815">
        <w:rPr>
          <w:szCs w:val="28"/>
        </w:rPr>
        <w:t>Керівництво бухгалтерією здійснює головний бухгалтер, якому підпорядковується касир і заступник головного бухгалтера.</w:t>
      </w:r>
    </w:p>
    <w:p w:rsidR="00116B49" w:rsidRPr="00EB5815" w:rsidRDefault="00116B49" w:rsidP="00EB5815">
      <w:pPr>
        <w:pStyle w:val="a3"/>
        <w:widowControl w:val="0"/>
        <w:spacing w:line="360" w:lineRule="auto"/>
        <w:ind w:firstLine="709"/>
        <w:jc w:val="both"/>
      </w:pPr>
      <w:r w:rsidRPr="00EB5815">
        <w:t xml:space="preserve">Головний бухгалтер забезпечує дотримання на підприємстві встановлених принципів бухгалтерського обліку, упорядкування і надання у </w:t>
      </w:r>
      <w:r w:rsidR="00EE65CB" w:rsidRPr="00EB5815">
        <w:t>встановлені</w:t>
      </w:r>
      <w:r w:rsidRPr="00EB5815">
        <w:t xml:space="preserve"> терміни фінансової </w:t>
      </w:r>
      <w:r w:rsidR="00EE65CB" w:rsidRPr="00EB5815">
        <w:t>звітності</w:t>
      </w:r>
      <w:r w:rsidRPr="00EB5815">
        <w:t xml:space="preserve">, також </w:t>
      </w:r>
      <w:r w:rsidR="00EE65CB" w:rsidRPr="00EB5815">
        <w:t>забезпечує</w:t>
      </w:r>
      <w:r w:rsidRPr="00EB5815">
        <w:t xml:space="preserve"> відображення господарських операцій підприємства відповідно до робочого плану рахунків.</w:t>
      </w:r>
    </w:p>
    <w:p w:rsidR="00116B49" w:rsidRPr="00EB5815" w:rsidRDefault="00116B49" w:rsidP="00EB5815">
      <w:pPr>
        <w:pStyle w:val="a3"/>
        <w:widowControl w:val="0"/>
        <w:spacing w:line="360" w:lineRule="auto"/>
        <w:ind w:firstLine="709"/>
        <w:jc w:val="both"/>
      </w:pPr>
      <w:r w:rsidRPr="00EB5815">
        <w:t xml:space="preserve">Постійно-діюча експертно-технічна комісія визначає терміни корисного використання об’єктів та </w:t>
      </w:r>
      <w:r w:rsidR="00EE65CB" w:rsidRPr="00EB5815">
        <w:t>вибирає</w:t>
      </w:r>
      <w:r w:rsidRPr="00EB5815">
        <w:t xml:space="preserve"> метод нарахування амортизації.</w:t>
      </w:r>
    </w:p>
    <w:p w:rsidR="00116B49" w:rsidRPr="00EB5815" w:rsidRDefault="00116B49" w:rsidP="00EB5815">
      <w:pPr>
        <w:pStyle w:val="a3"/>
        <w:widowControl w:val="0"/>
        <w:spacing w:line="360" w:lineRule="auto"/>
        <w:ind w:firstLine="709"/>
        <w:jc w:val="both"/>
      </w:pPr>
      <w:r w:rsidRPr="00EB5815">
        <w:t>Нарахування амортизації основних засобів проводиться за нормами і методами передбаченими податковим законодавством та згідно П(С)БО 7.</w:t>
      </w:r>
    </w:p>
    <w:p w:rsidR="00116B49" w:rsidRPr="00EB5815" w:rsidRDefault="00116B49" w:rsidP="00EB5815">
      <w:pPr>
        <w:pStyle w:val="a3"/>
        <w:widowControl w:val="0"/>
        <w:spacing w:line="360" w:lineRule="auto"/>
        <w:ind w:firstLine="709"/>
        <w:jc w:val="both"/>
      </w:pPr>
      <w:r w:rsidRPr="00EB5815">
        <w:t>Нарахування амортизації нематеріальних активів здійснюється протягом терміну корисного використання ( 10 років ).</w:t>
      </w:r>
    </w:p>
    <w:p w:rsidR="00116B49" w:rsidRPr="00EB5815" w:rsidRDefault="00116B49" w:rsidP="00EB5815">
      <w:pPr>
        <w:pStyle w:val="a3"/>
        <w:widowControl w:val="0"/>
        <w:spacing w:line="360" w:lineRule="auto"/>
        <w:ind w:firstLine="709"/>
        <w:jc w:val="both"/>
      </w:pPr>
      <w:r w:rsidRPr="00EB5815">
        <w:t>Бухгалтерський облік запасів здійснюється відповідно П(С)БО 9.</w:t>
      </w:r>
    </w:p>
    <w:p w:rsidR="00116B49" w:rsidRPr="00EB5815" w:rsidRDefault="00116B49" w:rsidP="00EB5815">
      <w:pPr>
        <w:pStyle w:val="a3"/>
        <w:widowControl w:val="0"/>
        <w:spacing w:line="360" w:lineRule="auto"/>
        <w:ind w:firstLine="709"/>
        <w:jc w:val="both"/>
      </w:pPr>
      <w:r w:rsidRPr="00EB5815">
        <w:t>Одиницею бухгалтерського обліку запасів є кожне їх найменування</w:t>
      </w:r>
    </w:p>
    <w:p w:rsidR="00116B49" w:rsidRPr="00EB5815" w:rsidRDefault="00116B49" w:rsidP="00EB5815">
      <w:pPr>
        <w:pStyle w:val="3"/>
        <w:keepNext w:val="0"/>
        <w:widowControl w:val="0"/>
        <w:spacing w:before="0" w:after="0" w:line="360" w:lineRule="auto"/>
        <w:ind w:firstLine="709"/>
        <w:jc w:val="both"/>
        <w:rPr>
          <w:rFonts w:ascii="Times New Roman" w:hAnsi="Times New Roman"/>
          <w:b w:val="0"/>
          <w:sz w:val="28"/>
          <w:szCs w:val="28"/>
          <w:lang w:val="uk-UA"/>
        </w:rPr>
      </w:pPr>
      <w:r w:rsidRPr="00EB5815">
        <w:rPr>
          <w:rFonts w:ascii="Times New Roman" w:hAnsi="Times New Roman"/>
          <w:b w:val="0"/>
          <w:sz w:val="28"/>
          <w:szCs w:val="28"/>
          <w:lang w:val="uk-UA"/>
        </w:rPr>
        <w:t xml:space="preserve">При відпуску запасів у виробництво, продажу чи іншому їх вибутті – застосовується метод </w:t>
      </w:r>
      <w:r w:rsidR="00EF4B2B" w:rsidRPr="00EB5815">
        <w:rPr>
          <w:rFonts w:ascii="Times New Roman" w:hAnsi="Times New Roman"/>
          <w:b w:val="0"/>
          <w:sz w:val="28"/>
          <w:szCs w:val="28"/>
          <w:lang w:val="uk-UA"/>
        </w:rPr>
        <w:t>ФІФО</w:t>
      </w:r>
    </w:p>
    <w:p w:rsidR="00116B49" w:rsidRPr="00EB5815" w:rsidRDefault="002E352F" w:rsidP="00EB5815">
      <w:pPr>
        <w:pStyle w:val="a3"/>
        <w:widowControl w:val="0"/>
        <w:spacing w:line="360" w:lineRule="auto"/>
        <w:ind w:firstLine="709"/>
        <w:jc w:val="both"/>
      </w:pPr>
      <w:r w:rsidRPr="00EB5815">
        <w:t>На підприємстві з</w:t>
      </w:r>
      <w:r w:rsidR="00116B49" w:rsidRPr="00EB5815">
        <w:t>астосовується в основному виробництві нормативний метод обліку елементів витрат на виробництво та калькулювання фактичної виробничої собівартості продукції у цехах допоміжного виробництва та інших допоміжних виробництвах – простий метод калькулювання.</w:t>
      </w:r>
    </w:p>
    <w:p w:rsidR="00116B49" w:rsidRPr="00EB5815" w:rsidRDefault="00116B49" w:rsidP="00EB5815">
      <w:pPr>
        <w:pStyle w:val="a3"/>
        <w:widowControl w:val="0"/>
        <w:spacing w:line="360" w:lineRule="auto"/>
        <w:ind w:firstLine="709"/>
        <w:jc w:val="both"/>
      </w:pPr>
      <w:r w:rsidRPr="00EB5815">
        <w:t xml:space="preserve">Підставою для бухгалтерського обліку </w:t>
      </w:r>
      <w:r w:rsidR="00EE65CB" w:rsidRPr="00EB5815">
        <w:t>господарської</w:t>
      </w:r>
      <w:r w:rsidRPr="00EB5815">
        <w:t xml:space="preserve"> операцій є</w:t>
      </w:r>
      <w:r w:rsidR="00EB5815">
        <w:t xml:space="preserve"> </w:t>
      </w:r>
      <w:r w:rsidRPr="00EB5815">
        <w:t xml:space="preserve">первинні документи, що фіксують факти </w:t>
      </w:r>
      <w:r w:rsidR="00EE65CB" w:rsidRPr="00EB5815">
        <w:t>здійснення</w:t>
      </w:r>
      <w:r w:rsidRPr="00EB5815">
        <w:t xml:space="preserve"> господарських операцій.</w:t>
      </w:r>
    </w:p>
    <w:p w:rsidR="00116B49" w:rsidRPr="00EB5815" w:rsidRDefault="00116B49" w:rsidP="00EB5815">
      <w:pPr>
        <w:pStyle w:val="a3"/>
        <w:widowControl w:val="0"/>
        <w:spacing w:line="360" w:lineRule="auto"/>
        <w:ind w:firstLine="709"/>
        <w:jc w:val="both"/>
      </w:pPr>
      <w:r w:rsidRPr="00EB5815">
        <w:t>Для перерахунку доходів і витрат та руху грошових коштів в іноземній валюті застосовується курс Нацбанку України.</w:t>
      </w:r>
    </w:p>
    <w:p w:rsidR="00116B49" w:rsidRPr="00EB5815" w:rsidRDefault="00116B49" w:rsidP="00EB5815">
      <w:pPr>
        <w:widowControl w:val="0"/>
        <w:tabs>
          <w:tab w:val="left" w:pos="0"/>
        </w:tabs>
        <w:snapToGrid/>
        <w:spacing w:line="360" w:lineRule="auto"/>
        <w:ind w:firstLine="709"/>
        <w:jc w:val="both"/>
        <w:rPr>
          <w:szCs w:val="28"/>
        </w:rPr>
      </w:pPr>
      <w:r w:rsidRPr="00EB5815">
        <w:rPr>
          <w:szCs w:val="28"/>
        </w:rPr>
        <w:t xml:space="preserve">Складовою частиною організації обліку на підприємстві є перелік документів, що використовуються для первинного відображення господарських операцій, а також перелік облікових регістрів, необхідних для накопичення і систематизації </w:t>
      </w:r>
      <w:r w:rsidR="00EE65CB" w:rsidRPr="00EB5815">
        <w:rPr>
          <w:szCs w:val="28"/>
        </w:rPr>
        <w:t>інформації. Перелік</w:t>
      </w:r>
      <w:r w:rsidRPr="00EB5815">
        <w:rPr>
          <w:szCs w:val="28"/>
        </w:rPr>
        <w:t xml:space="preserve"> документів затверджений в наказі керівника підприємства про облікову політику включає:</w:t>
      </w:r>
    </w:p>
    <w:p w:rsidR="00116B49" w:rsidRPr="00EB5815" w:rsidRDefault="00116B49" w:rsidP="00EB5815">
      <w:pPr>
        <w:widowControl w:val="0"/>
        <w:numPr>
          <w:ilvl w:val="0"/>
          <w:numId w:val="6"/>
        </w:numPr>
        <w:tabs>
          <w:tab w:val="left" w:pos="435"/>
          <w:tab w:val="left" w:pos="1560"/>
        </w:tabs>
        <w:snapToGrid/>
        <w:spacing w:line="360" w:lineRule="auto"/>
        <w:ind w:left="0" w:firstLine="709"/>
        <w:jc w:val="both"/>
        <w:rPr>
          <w:szCs w:val="28"/>
        </w:rPr>
      </w:pPr>
      <w:r w:rsidRPr="00EB5815">
        <w:rPr>
          <w:szCs w:val="28"/>
        </w:rPr>
        <w:t>робочий план рахунків бухгалтерського обліку, що містить синтетичні і аналітичні рахунки, необхідні для ведення бухгалтерського обліку;</w:t>
      </w:r>
    </w:p>
    <w:p w:rsidR="00116B49" w:rsidRPr="00EB5815" w:rsidRDefault="00116B49" w:rsidP="00EB5815">
      <w:pPr>
        <w:widowControl w:val="0"/>
        <w:numPr>
          <w:ilvl w:val="0"/>
          <w:numId w:val="6"/>
        </w:numPr>
        <w:tabs>
          <w:tab w:val="left" w:pos="435"/>
          <w:tab w:val="left" w:pos="993"/>
        </w:tabs>
        <w:snapToGrid/>
        <w:spacing w:line="360" w:lineRule="auto"/>
        <w:ind w:left="0" w:firstLine="709"/>
        <w:jc w:val="both"/>
        <w:rPr>
          <w:szCs w:val="28"/>
        </w:rPr>
      </w:pPr>
      <w:r w:rsidRPr="00EB5815">
        <w:rPr>
          <w:szCs w:val="28"/>
        </w:rPr>
        <w:t>форми первинних облікових документів, що застосовуються для формування фактів господарської діяльності, за якими передбачені типові форми первинних облікових документів, а також форми документів для внутрішньої господарської звітності;</w:t>
      </w:r>
    </w:p>
    <w:p w:rsidR="00116B49" w:rsidRPr="00EB5815" w:rsidRDefault="00116B49" w:rsidP="00EB5815">
      <w:pPr>
        <w:widowControl w:val="0"/>
        <w:numPr>
          <w:ilvl w:val="0"/>
          <w:numId w:val="6"/>
        </w:numPr>
        <w:tabs>
          <w:tab w:val="left" w:pos="435"/>
          <w:tab w:val="left" w:pos="993"/>
        </w:tabs>
        <w:snapToGrid/>
        <w:spacing w:line="360" w:lineRule="auto"/>
        <w:ind w:left="0" w:firstLine="709"/>
        <w:jc w:val="both"/>
        <w:rPr>
          <w:szCs w:val="28"/>
        </w:rPr>
      </w:pPr>
      <w:r w:rsidRPr="00EB5815">
        <w:rPr>
          <w:szCs w:val="28"/>
        </w:rPr>
        <w:t xml:space="preserve">порядок проведення інвентаризації активів і </w:t>
      </w:r>
      <w:r w:rsidR="00EE65CB" w:rsidRPr="00EB5815">
        <w:rPr>
          <w:szCs w:val="28"/>
        </w:rPr>
        <w:t>зобов’язань</w:t>
      </w:r>
      <w:r w:rsidRPr="00EB5815">
        <w:rPr>
          <w:szCs w:val="28"/>
        </w:rPr>
        <w:t>;</w:t>
      </w:r>
    </w:p>
    <w:p w:rsidR="00116B49" w:rsidRPr="00EB5815" w:rsidRDefault="00116B49" w:rsidP="00EB5815">
      <w:pPr>
        <w:widowControl w:val="0"/>
        <w:numPr>
          <w:ilvl w:val="0"/>
          <w:numId w:val="6"/>
        </w:numPr>
        <w:tabs>
          <w:tab w:val="left" w:pos="435"/>
          <w:tab w:val="left" w:pos="993"/>
        </w:tabs>
        <w:snapToGrid/>
        <w:spacing w:line="360" w:lineRule="auto"/>
        <w:ind w:left="0" w:firstLine="709"/>
        <w:jc w:val="both"/>
        <w:rPr>
          <w:szCs w:val="28"/>
        </w:rPr>
      </w:pPr>
      <w:r w:rsidRPr="00EB5815">
        <w:rPr>
          <w:szCs w:val="28"/>
        </w:rPr>
        <w:t xml:space="preserve">методи оцінки активів і </w:t>
      </w:r>
      <w:r w:rsidR="00EE65CB" w:rsidRPr="00EB5815">
        <w:rPr>
          <w:szCs w:val="28"/>
        </w:rPr>
        <w:t>зобов’язань</w:t>
      </w:r>
      <w:r w:rsidRPr="00EB5815">
        <w:rPr>
          <w:szCs w:val="28"/>
        </w:rPr>
        <w:t>;</w:t>
      </w:r>
    </w:p>
    <w:p w:rsidR="00116B49" w:rsidRPr="00EB5815" w:rsidRDefault="00116B49" w:rsidP="00EB5815">
      <w:pPr>
        <w:widowControl w:val="0"/>
        <w:numPr>
          <w:ilvl w:val="0"/>
          <w:numId w:val="6"/>
        </w:numPr>
        <w:tabs>
          <w:tab w:val="left" w:pos="435"/>
          <w:tab w:val="left" w:pos="993"/>
        </w:tabs>
        <w:snapToGrid/>
        <w:spacing w:line="360" w:lineRule="auto"/>
        <w:ind w:left="0" w:firstLine="709"/>
        <w:jc w:val="both"/>
        <w:rPr>
          <w:szCs w:val="28"/>
        </w:rPr>
      </w:pPr>
      <w:r w:rsidRPr="00EB5815">
        <w:rPr>
          <w:szCs w:val="28"/>
        </w:rPr>
        <w:t>графік документообігу;</w:t>
      </w:r>
    </w:p>
    <w:p w:rsidR="00116B49" w:rsidRPr="00EB5815" w:rsidRDefault="00116B49" w:rsidP="00EB5815">
      <w:pPr>
        <w:widowControl w:val="0"/>
        <w:numPr>
          <w:ilvl w:val="0"/>
          <w:numId w:val="6"/>
        </w:numPr>
        <w:tabs>
          <w:tab w:val="left" w:pos="435"/>
          <w:tab w:val="left" w:pos="993"/>
        </w:tabs>
        <w:snapToGrid/>
        <w:spacing w:line="360" w:lineRule="auto"/>
        <w:ind w:left="0" w:firstLine="709"/>
        <w:jc w:val="both"/>
        <w:rPr>
          <w:szCs w:val="28"/>
        </w:rPr>
      </w:pPr>
      <w:r w:rsidRPr="00EB5815">
        <w:rPr>
          <w:szCs w:val="28"/>
        </w:rPr>
        <w:t>порядок контролю за господарськими операціями.</w:t>
      </w:r>
    </w:p>
    <w:p w:rsidR="00116B49" w:rsidRPr="00EB5815" w:rsidRDefault="00116B49" w:rsidP="00EB5815">
      <w:pPr>
        <w:widowControl w:val="0"/>
        <w:tabs>
          <w:tab w:val="left" w:pos="435"/>
          <w:tab w:val="left" w:pos="2715"/>
        </w:tabs>
        <w:snapToGrid/>
        <w:spacing w:line="360" w:lineRule="auto"/>
        <w:ind w:firstLine="709"/>
        <w:jc w:val="both"/>
        <w:rPr>
          <w:szCs w:val="28"/>
        </w:rPr>
      </w:pPr>
      <w:r w:rsidRPr="00EB5815">
        <w:rPr>
          <w:szCs w:val="28"/>
        </w:rPr>
        <w:t>Відповідно до принципу послідовності ВАТ “Криворіжхліб” постійно з року в рік застосовує обрану облікову політику.</w:t>
      </w:r>
    </w:p>
    <w:p w:rsidR="008E163D" w:rsidRPr="00EB5815" w:rsidRDefault="009154E3" w:rsidP="00EB5815">
      <w:pPr>
        <w:pStyle w:val="33"/>
        <w:widowControl w:val="0"/>
        <w:spacing w:after="0" w:line="360" w:lineRule="auto"/>
        <w:ind w:firstLine="709"/>
        <w:jc w:val="both"/>
        <w:rPr>
          <w:sz w:val="28"/>
          <w:szCs w:val="28"/>
          <w:lang w:val="uk-UA"/>
        </w:rPr>
      </w:pPr>
      <w:r w:rsidRPr="00EB5815">
        <w:rPr>
          <w:sz w:val="28"/>
          <w:szCs w:val="28"/>
          <w:lang w:val="uk-UA"/>
        </w:rPr>
        <w:t xml:space="preserve">Отже, організація бухгалтерського обліку на підприємстві </w:t>
      </w:r>
      <w:r w:rsidR="00214370" w:rsidRPr="00EB5815">
        <w:rPr>
          <w:rStyle w:val="FontStyle11"/>
          <w:spacing w:val="0"/>
          <w:lang w:val="uk-UA" w:eastAsia="uk-UA"/>
        </w:rPr>
        <w:t xml:space="preserve">ВАТ </w:t>
      </w:r>
      <w:r w:rsidR="008E163D" w:rsidRPr="00EB5815">
        <w:rPr>
          <w:rStyle w:val="FontStyle11"/>
          <w:spacing w:val="0"/>
          <w:lang w:val="uk-UA" w:eastAsia="uk-UA"/>
        </w:rPr>
        <w:t xml:space="preserve">«Криворіжхліб» </w:t>
      </w:r>
      <w:r w:rsidRPr="00EB5815">
        <w:rPr>
          <w:sz w:val="28"/>
          <w:szCs w:val="28"/>
          <w:lang w:val="uk-UA"/>
        </w:rPr>
        <w:t xml:space="preserve">здійснюється і регулюється згідно чинного законодавства України, нормативних актів та регламентується наказом про облікову політику підприємства </w:t>
      </w:r>
      <w:r w:rsidR="007A4B90" w:rsidRPr="00EB5815">
        <w:rPr>
          <w:sz w:val="28"/>
          <w:szCs w:val="28"/>
          <w:lang w:val="uk-UA"/>
        </w:rPr>
        <w:t>.</w:t>
      </w:r>
    </w:p>
    <w:p w:rsidR="008F6E4B" w:rsidRPr="00EB5815" w:rsidRDefault="008F6E4B" w:rsidP="00EB5815">
      <w:pPr>
        <w:pStyle w:val="33"/>
        <w:widowControl w:val="0"/>
        <w:spacing w:after="0" w:line="360" w:lineRule="auto"/>
        <w:ind w:firstLine="709"/>
        <w:jc w:val="both"/>
        <w:rPr>
          <w:sz w:val="28"/>
          <w:szCs w:val="28"/>
          <w:lang w:val="uk-UA"/>
        </w:rPr>
      </w:pPr>
    </w:p>
    <w:p w:rsidR="00611C47" w:rsidRPr="00EE65CB" w:rsidRDefault="00D7583A" w:rsidP="00EB5815">
      <w:pPr>
        <w:pStyle w:val="33"/>
        <w:widowControl w:val="0"/>
        <w:spacing w:after="0" w:line="360" w:lineRule="auto"/>
        <w:ind w:firstLine="709"/>
        <w:jc w:val="both"/>
        <w:rPr>
          <w:sz w:val="28"/>
          <w:szCs w:val="28"/>
        </w:rPr>
      </w:pPr>
      <w:r w:rsidRPr="00D7583A">
        <w:rPr>
          <w:sz w:val="28"/>
          <w:szCs w:val="28"/>
          <w:lang w:val="uk-UA"/>
        </w:rPr>
        <w:t>2.3 Первинний облік виробничих запасів в частині паливно-мастильних матеріалів</w:t>
      </w:r>
    </w:p>
    <w:p w:rsidR="00D7583A" w:rsidRPr="00EE65CB" w:rsidRDefault="00D7583A" w:rsidP="00EB5815">
      <w:pPr>
        <w:pStyle w:val="33"/>
        <w:widowControl w:val="0"/>
        <w:spacing w:after="0" w:line="360" w:lineRule="auto"/>
        <w:ind w:firstLine="709"/>
        <w:jc w:val="both"/>
        <w:rPr>
          <w:sz w:val="28"/>
          <w:szCs w:val="28"/>
        </w:rPr>
      </w:pPr>
    </w:p>
    <w:p w:rsidR="00157C22" w:rsidRPr="00EB5815" w:rsidRDefault="00157C22" w:rsidP="00EB5815">
      <w:pPr>
        <w:pStyle w:val="a3"/>
        <w:widowControl w:val="0"/>
        <w:spacing w:line="360" w:lineRule="auto"/>
        <w:ind w:firstLine="709"/>
        <w:jc w:val="both"/>
      </w:pPr>
      <w:r w:rsidRPr="00EB5815">
        <w:t>Для того, щоб бухгалтерський облік був ефективним на етапі надходження виробничих запасів, необхідно щоб він був відповідно організований, тобто була чітка організація облікового процесу (збір облікової інформації та її обробка).</w:t>
      </w:r>
    </w:p>
    <w:p w:rsidR="00157C22" w:rsidRPr="00EB5815" w:rsidRDefault="00157C22" w:rsidP="00EB5815">
      <w:pPr>
        <w:pStyle w:val="a3"/>
        <w:widowControl w:val="0"/>
        <w:spacing w:line="360" w:lineRule="auto"/>
        <w:ind w:firstLine="709"/>
        <w:jc w:val="both"/>
      </w:pPr>
      <w:r w:rsidRPr="00EB5815">
        <w:t>Організація облікового процесу в цілому залежить від організації облікового апарату і праці самих робітників. Тому наскільки чітко організована робота працівників (від постачального відділу до бухгалтерії), настільки швидше і ефективніше буде проводитись облік надходження виробничих запасів.</w:t>
      </w:r>
    </w:p>
    <w:p w:rsidR="00157C22" w:rsidRPr="00EB5815" w:rsidRDefault="00157C22" w:rsidP="00EB5815">
      <w:pPr>
        <w:pStyle w:val="a3"/>
        <w:widowControl w:val="0"/>
        <w:spacing w:line="360" w:lineRule="auto"/>
        <w:ind w:firstLine="709"/>
        <w:jc w:val="both"/>
      </w:pPr>
      <w:r w:rsidRPr="00EB5815">
        <w:t>Весь обліковий процес можна поділити на такі стадії як первинний, поточний і підсумковий.</w:t>
      </w:r>
    </w:p>
    <w:p w:rsidR="00157C22" w:rsidRPr="00EB5815" w:rsidRDefault="00157C22" w:rsidP="00EB5815">
      <w:pPr>
        <w:pStyle w:val="a3"/>
        <w:widowControl w:val="0"/>
        <w:spacing w:line="360" w:lineRule="auto"/>
        <w:ind w:firstLine="709"/>
        <w:jc w:val="both"/>
      </w:pPr>
      <w:r w:rsidRPr="00EB5815">
        <w:t>На стадії первинного обліку йде збір первинних облікових даних про наявність господарських операцій, їх бухгалтерського документування. Так на підприємство паливо-мастильні матеріали надходять від постачальників із супроводжувальними документами –</w:t>
      </w:r>
      <w:r w:rsidR="008274FA" w:rsidRPr="00EB5815">
        <w:t xml:space="preserve"> рахунком </w:t>
      </w:r>
      <w:r w:rsidR="00244734" w:rsidRPr="00EB5815">
        <w:t>(Додаток Ж</w:t>
      </w:r>
      <w:r w:rsidR="008274FA" w:rsidRPr="00EB5815">
        <w:t>) та</w:t>
      </w:r>
      <w:r w:rsidR="00F65586" w:rsidRPr="00EB5815">
        <w:t xml:space="preserve"> накладною на відпуск товарно-матеріальних цінностей, яка виписується підприємством, що здійснює їх відпуск у трьох примірниках. У ній вказується така інформація: дата виписки, назва підприємства-постачальника, назва підприємства-покупця, номенклатура і характеристика запасів, що відпускаються, їх ціна, кількість та сума, через кого отримуються цінності, дата і номер довіреності підприємства-покупця. </w:t>
      </w:r>
      <w:r w:rsidRPr="00EB5815">
        <w:t xml:space="preserve">(додаток </w:t>
      </w:r>
      <w:r w:rsidR="00244734" w:rsidRPr="00EB5815">
        <w:t>З</w:t>
      </w:r>
      <w:r w:rsidRPr="00EB5815">
        <w:t xml:space="preserve"> )</w:t>
      </w:r>
      <w:r w:rsidR="00A007B8" w:rsidRPr="00EB5815">
        <w:t>.</w:t>
      </w:r>
    </w:p>
    <w:p w:rsidR="00157C22" w:rsidRPr="00EB5815" w:rsidRDefault="00157C22" w:rsidP="00EB5815">
      <w:pPr>
        <w:pStyle w:val="a3"/>
        <w:widowControl w:val="0"/>
        <w:spacing w:line="360" w:lineRule="auto"/>
        <w:ind w:firstLine="709"/>
        <w:jc w:val="both"/>
      </w:pPr>
      <w:r w:rsidRPr="00EB5815">
        <w:t>Обов‘язково при надходженні паливо-мастильних матеріалів перевіряється кількість і якість цих виробничих запасів. Якщо є нестачі чи товар втратив якість складається акт в присутності представника постачальника. Всі первинні документи реєструються у журналі реєстрацій документів. Кожному первинному документу дається свій номер.</w:t>
      </w:r>
    </w:p>
    <w:p w:rsidR="008274FA" w:rsidRPr="00EB5815" w:rsidRDefault="008274FA" w:rsidP="00EB5815">
      <w:pPr>
        <w:pStyle w:val="a3"/>
        <w:widowControl w:val="0"/>
        <w:spacing w:line="360" w:lineRule="auto"/>
        <w:ind w:firstLine="709"/>
        <w:jc w:val="both"/>
      </w:pPr>
      <w:r w:rsidRPr="00EB5815">
        <w:t>Оприбуткування паливо-мастильних матеріалі</w:t>
      </w:r>
      <w:r w:rsidR="00F65586" w:rsidRPr="00EB5815">
        <w:t>в здійсню</w:t>
      </w:r>
      <w:r w:rsidRPr="00EB5815">
        <w:t>ється на підставі накладної.</w:t>
      </w:r>
      <w:r w:rsidR="00F65586" w:rsidRPr="00EB5815">
        <w:t xml:space="preserve"> </w:t>
      </w:r>
      <w:r w:rsidRPr="00EB5815">
        <w:t>Паливо оприбутковується на картку матеріально-відповідальній особі(завозу чи водію)</w:t>
      </w:r>
      <w:r w:rsidR="00244734" w:rsidRPr="00EB5815">
        <w:t>(Додаток К</w:t>
      </w:r>
      <w:r w:rsidR="00A10212" w:rsidRPr="00EB5815">
        <w:t>)</w:t>
      </w:r>
    </w:p>
    <w:p w:rsidR="008274FA" w:rsidRPr="00EB5815" w:rsidRDefault="008274FA" w:rsidP="00EB5815">
      <w:pPr>
        <w:pStyle w:val="a3"/>
        <w:widowControl w:val="0"/>
        <w:spacing w:line="360" w:lineRule="auto"/>
        <w:ind w:firstLine="709"/>
        <w:jc w:val="both"/>
      </w:pPr>
      <w:r w:rsidRPr="00EB5815">
        <w:t xml:space="preserve">Протягом місяця на кожен робочий день оформлюється (при виїзді автомобіля) </w:t>
      </w:r>
      <w:r w:rsidR="00EE65CB" w:rsidRPr="00EB5815">
        <w:t>дорожній</w:t>
      </w:r>
      <w:r w:rsidRPr="00EB5815">
        <w:t xml:space="preserve"> лист(</w:t>
      </w:r>
      <w:r w:rsidR="00244734" w:rsidRPr="00EB5815">
        <w:t>Додаток Л</w:t>
      </w:r>
      <w:r w:rsidRPr="00EB5815">
        <w:t xml:space="preserve">), де зазначено(на зворотній стороні бланку) маршрут та кілометраж рейсу. У кінці робочого дня ці маршрути </w:t>
      </w:r>
      <w:r w:rsidR="00EE65CB" w:rsidRPr="00EB5815">
        <w:t>сумують ся</w:t>
      </w:r>
      <w:r w:rsidRPr="00EB5815">
        <w:t xml:space="preserve"> та заповнюється перша сторінка бланку, тобто повний пробіг за день. Існує встановлена норма витрат палива на </w:t>
      </w:r>
      <w:smartTag w:uri="urn:schemas-microsoft-com:office:smarttags" w:element="metricconverter">
        <w:smartTagPr>
          <w:attr w:name="ProductID" w:val="100 км"/>
        </w:smartTagPr>
        <w:r w:rsidRPr="00EB5815">
          <w:t>100 км</w:t>
        </w:r>
      </w:smartTag>
      <w:r w:rsidRPr="00EB5815">
        <w:t xml:space="preserve"> пробігу. У нашому випадку це 8,8 літрів на </w:t>
      </w:r>
      <w:smartTag w:uri="urn:schemas-microsoft-com:office:smarttags" w:element="metricconverter">
        <w:smartTagPr>
          <w:attr w:name="ProductID" w:val="100 км"/>
        </w:smartTagPr>
        <w:r w:rsidRPr="00EB5815">
          <w:t>100 км</w:t>
        </w:r>
      </w:smartTag>
      <w:r w:rsidRPr="00EB5815">
        <w:t xml:space="preserve">. </w:t>
      </w:r>
    </w:p>
    <w:p w:rsidR="008274FA" w:rsidRPr="00EB5815" w:rsidRDefault="008274FA" w:rsidP="00EB5815">
      <w:pPr>
        <w:pStyle w:val="a3"/>
        <w:widowControl w:val="0"/>
        <w:spacing w:line="360" w:lineRule="auto"/>
        <w:ind w:firstLine="709"/>
        <w:jc w:val="both"/>
      </w:pPr>
      <w:r w:rsidRPr="00EB5815">
        <w:t>У кожному дорожньому листі розраховується кількість використаного бензину: пробіг*8,8 л:100</w:t>
      </w:r>
      <w:r w:rsidR="00A10212" w:rsidRPr="00EB5815">
        <w:t>.</w:t>
      </w:r>
    </w:p>
    <w:p w:rsidR="00A10212" w:rsidRPr="00EB5815" w:rsidRDefault="00A10212" w:rsidP="00EB5815">
      <w:pPr>
        <w:pStyle w:val="a3"/>
        <w:widowControl w:val="0"/>
        <w:spacing w:line="360" w:lineRule="auto"/>
        <w:ind w:firstLine="709"/>
        <w:jc w:val="both"/>
      </w:pPr>
      <w:r w:rsidRPr="00EB5815">
        <w:t>У кінці місяця на підставі зформованих дорожніх листів воді</w:t>
      </w:r>
      <w:r w:rsidR="00244734" w:rsidRPr="00EB5815">
        <w:t>ц складає звіт(реєстр)(Додаток М</w:t>
      </w:r>
      <w:r w:rsidRPr="00EB5815">
        <w:t>) про використання бензину.</w:t>
      </w:r>
    </w:p>
    <w:p w:rsidR="00A10212" w:rsidRPr="00EB5815" w:rsidRDefault="00A10212" w:rsidP="00EB5815">
      <w:pPr>
        <w:pStyle w:val="a3"/>
        <w:widowControl w:val="0"/>
        <w:spacing w:line="360" w:lineRule="auto"/>
        <w:ind w:firstLine="709"/>
        <w:jc w:val="both"/>
      </w:pPr>
      <w:r w:rsidRPr="00EB5815">
        <w:t>На протязі місяця можливо проводити перевірку правильності використання паливо-мастильних матеріалів шляхом заміру залишків бензину в баці автомобіля.</w:t>
      </w:r>
    </w:p>
    <w:p w:rsidR="00157C22" w:rsidRPr="00EB5815" w:rsidRDefault="00157C22" w:rsidP="00EB5815">
      <w:pPr>
        <w:pStyle w:val="a3"/>
        <w:widowControl w:val="0"/>
        <w:spacing w:line="360" w:lineRule="auto"/>
        <w:ind w:firstLine="709"/>
        <w:jc w:val="both"/>
      </w:pPr>
      <w:r w:rsidRPr="00EB5815">
        <w:t xml:space="preserve">Всі дані первинного обліку є основою для організації поточного обліку, під яким розуміють обробку, реєстрацію і запис даних первинного обліку в облікових реєстрах, їх групування та перегрупування з метою одержання потрібної результативної інформації. Об‘єктами даного обліку є номенклатури (облікові реєстри і документи), документообіг та </w:t>
      </w:r>
      <w:r w:rsidR="00A10212" w:rsidRPr="00EB5815">
        <w:t>забезпечення облікового процесу.</w:t>
      </w:r>
    </w:p>
    <w:p w:rsidR="00157C22" w:rsidRPr="00EB5815" w:rsidRDefault="00157C22" w:rsidP="00EB5815">
      <w:pPr>
        <w:pStyle w:val="a3"/>
        <w:widowControl w:val="0"/>
        <w:spacing w:line="360" w:lineRule="auto"/>
        <w:ind w:firstLine="709"/>
        <w:jc w:val="both"/>
      </w:pPr>
      <w:r w:rsidRPr="00EB5815">
        <w:t>Згідно із П(С)БО №9 “Запаси” [4] в момент придбання, виробництва або іншого надходження виробничих запасів оцінюються або зараховуються на баланс підприємства по первісній вартості (на момент надходження).</w:t>
      </w:r>
    </w:p>
    <w:p w:rsidR="00157C22" w:rsidRPr="00EB5815" w:rsidRDefault="00157C22" w:rsidP="00EB5815">
      <w:pPr>
        <w:pStyle w:val="a3"/>
        <w:widowControl w:val="0"/>
        <w:spacing w:line="360" w:lineRule="auto"/>
        <w:ind w:firstLine="709"/>
        <w:jc w:val="both"/>
      </w:pPr>
      <w:r w:rsidRPr="00EB5815">
        <w:t>Виробничі запаси можуть надходити на підприємство від різних джерел, серед яких:</w:t>
      </w:r>
    </w:p>
    <w:p w:rsidR="00157C22" w:rsidRPr="00EB5815" w:rsidRDefault="00157C22" w:rsidP="00EB5815">
      <w:pPr>
        <w:pStyle w:val="a3"/>
        <w:widowControl w:val="0"/>
        <w:numPr>
          <w:ilvl w:val="0"/>
          <w:numId w:val="12"/>
        </w:numPr>
        <w:spacing w:line="360" w:lineRule="auto"/>
        <w:ind w:left="0" w:firstLine="709"/>
        <w:jc w:val="both"/>
      </w:pPr>
      <w:r w:rsidRPr="00EB5815">
        <w:t>придбання у постачальників;</w:t>
      </w:r>
    </w:p>
    <w:p w:rsidR="00157C22" w:rsidRPr="00EB5815" w:rsidRDefault="00157C22" w:rsidP="00EB5815">
      <w:pPr>
        <w:pStyle w:val="a3"/>
        <w:widowControl w:val="0"/>
        <w:numPr>
          <w:ilvl w:val="0"/>
          <w:numId w:val="12"/>
        </w:numPr>
        <w:spacing w:line="360" w:lineRule="auto"/>
        <w:ind w:left="0" w:firstLine="709"/>
        <w:jc w:val="both"/>
      </w:pPr>
      <w:r w:rsidRPr="00EB5815">
        <w:t>придбання підзвітною особою;</w:t>
      </w:r>
    </w:p>
    <w:p w:rsidR="00157C22" w:rsidRPr="00EB5815" w:rsidRDefault="00157C22" w:rsidP="00EB5815">
      <w:pPr>
        <w:pStyle w:val="a3"/>
        <w:widowControl w:val="0"/>
        <w:numPr>
          <w:ilvl w:val="0"/>
          <w:numId w:val="12"/>
        </w:numPr>
        <w:spacing w:line="360" w:lineRule="auto"/>
        <w:ind w:left="0" w:firstLine="709"/>
        <w:jc w:val="both"/>
      </w:pPr>
      <w:r w:rsidRPr="00EB5815">
        <w:t>внесок у статутний фонд;</w:t>
      </w:r>
    </w:p>
    <w:p w:rsidR="00157C22" w:rsidRPr="00EB5815" w:rsidRDefault="00157C22" w:rsidP="00EB5815">
      <w:pPr>
        <w:pStyle w:val="a3"/>
        <w:widowControl w:val="0"/>
        <w:numPr>
          <w:ilvl w:val="0"/>
          <w:numId w:val="12"/>
        </w:numPr>
        <w:spacing w:line="360" w:lineRule="auto"/>
        <w:ind w:left="0" w:firstLine="709"/>
        <w:jc w:val="both"/>
      </w:pPr>
      <w:r w:rsidRPr="00EB5815">
        <w:t>надходження в результаті інвентаризації;</w:t>
      </w:r>
    </w:p>
    <w:p w:rsidR="00157C22" w:rsidRPr="00EB5815" w:rsidRDefault="00157C22" w:rsidP="00EB5815">
      <w:pPr>
        <w:pStyle w:val="a3"/>
        <w:widowControl w:val="0"/>
        <w:numPr>
          <w:ilvl w:val="0"/>
          <w:numId w:val="12"/>
        </w:numPr>
        <w:spacing w:line="360" w:lineRule="auto"/>
        <w:ind w:left="0" w:firstLine="709"/>
        <w:jc w:val="both"/>
      </w:pPr>
      <w:r w:rsidRPr="00EB5815">
        <w:t>надходження в результаті ліквідації основних фондів;</w:t>
      </w:r>
    </w:p>
    <w:p w:rsidR="00157C22" w:rsidRPr="00EB5815" w:rsidRDefault="00157C22" w:rsidP="00EB5815">
      <w:pPr>
        <w:pStyle w:val="a3"/>
        <w:widowControl w:val="0"/>
        <w:numPr>
          <w:ilvl w:val="0"/>
          <w:numId w:val="12"/>
        </w:numPr>
        <w:spacing w:line="360" w:lineRule="auto"/>
        <w:ind w:left="0" w:firstLine="709"/>
        <w:jc w:val="both"/>
      </w:pPr>
      <w:r w:rsidRPr="00EB5815">
        <w:t>одержані безкоштовно;</w:t>
      </w:r>
    </w:p>
    <w:p w:rsidR="00157C22" w:rsidRPr="00EB5815" w:rsidRDefault="00157C22" w:rsidP="00EB5815">
      <w:pPr>
        <w:pStyle w:val="a3"/>
        <w:widowControl w:val="0"/>
        <w:numPr>
          <w:ilvl w:val="0"/>
          <w:numId w:val="12"/>
        </w:numPr>
        <w:spacing w:line="360" w:lineRule="auto"/>
        <w:ind w:left="0" w:firstLine="709"/>
        <w:jc w:val="both"/>
      </w:pPr>
      <w:r w:rsidRPr="00EB5815">
        <w:t>придбанні в результаті обліку.</w:t>
      </w:r>
    </w:p>
    <w:p w:rsidR="00EC753A" w:rsidRPr="00EB5815" w:rsidRDefault="00157C22" w:rsidP="00EB5815">
      <w:pPr>
        <w:pStyle w:val="a3"/>
        <w:widowControl w:val="0"/>
        <w:spacing w:line="360" w:lineRule="auto"/>
        <w:ind w:firstLine="709"/>
        <w:jc w:val="both"/>
      </w:pPr>
      <w:r w:rsidRPr="00EB5815">
        <w:t>У випадку придбання виробничих запасів за грошові засоби собівартість придбання включає в себе всі витрати, які пов‘язані з придбанням виробничих запасів та доведення їх до стану , в якому вони придатні для використання в запланованих цілях.</w:t>
      </w:r>
    </w:p>
    <w:p w:rsidR="002A48D4" w:rsidRPr="00EB5815" w:rsidRDefault="002A48D4" w:rsidP="00EB5815">
      <w:pPr>
        <w:widowControl w:val="0"/>
        <w:snapToGrid/>
        <w:spacing w:line="360" w:lineRule="auto"/>
        <w:ind w:firstLine="709"/>
        <w:jc w:val="both"/>
        <w:rPr>
          <w:szCs w:val="28"/>
        </w:rPr>
      </w:pPr>
    </w:p>
    <w:p w:rsidR="00783B5E" w:rsidRPr="00EB5815" w:rsidRDefault="00D7583A" w:rsidP="00EB5815">
      <w:pPr>
        <w:widowControl w:val="0"/>
        <w:snapToGrid/>
        <w:spacing w:line="360" w:lineRule="auto"/>
        <w:ind w:firstLine="709"/>
        <w:jc w:val="both"/>
        <w:rPr>
          <w:szCs w:val="28"/>
        </w:rPr>
      </w:pPr>
      <w:r>
        <w:rPr>
          <w:szCs w:val="28"/>
        </w:rPr>
        <w:br w:type="page"/>
      </w:r>
      <w:r w:rsidRPr="00D7583A">
        <w:rPr>
          <w:szCs w:val="28"/>
        </w:rPr>
        <w:t>2.4 Аналітичний і синтетичний облік виробничих запасів в частині паливно-мастильних матеріалів</w:t>
      </w:r>
    </w:p>
    <w:p w:rsidR="00783B5E" w:rsidRPr="00EB5815" w:rsidRDefault="00783B5E" w:rsidP="00EB5815">
      <w:pPr>
        <w:widowControl w:val="0"/>
        <w:snapToGrid/>
        <w:spacing w:line="360" w:lineRule="auto"/>
        <w:ind w:firstLine="709"/>
        <w:jc w:val="both"/>
        <w:rPr>
          <w:szCs w:val="24"/>
          <w:lang w:val="ru-RU"/>
        </w:rPr>
      </w:pPr>
    </w:p>
    <w:p w:rsidR="00783B5E" w:rsidRPr="00EB5815" w:rsidRDefault="00783B5E" w:rsidP="00EB5815">
      <w:pPr>
        <w:pStyle w:val="ad"/>
        <w:widowControl w:val="0"/>
        <w:spacing w:before="0" w:beforeAutospacing="0" w:after="0" w:afterAutospacing="0" w:line="360" w:lineRule="auto"/>
        <w:ind w:firstLine="709"/>
        <w:jc w:val="both"/>
        <w:rPr>
          <w:sz w:val="28"/>
          <w:szCs w:val="28"/>
        </w:rPr>
      </w:pPr>
      <w:r w:rsidRPr="00EB5815">
        <w:rPr>
          <w:sz w:val="28"/>
          <w:szCs w:val="28"/>
        </w:rPr>
        <w:t>Облік господарських операцій, пов'язаних з рухом паливно-мастильних матеріалів (далі - ПММ), можна розділити на наступні стадії:</w:t>
      </w:r>
    </w:p>
    <w:p w:rsidR="00783B5E" w:rsidRPr="00EB5815" w:rsidRDefault="00783B5E" w:rsidP="00D7583A">
      <w:pPr>
        <w:pStyle w:val="ad"/>
        <w:widowControl w:val="0"/>
        <w:numPr>
          <w:ilvl w:val="0"/>
          <w:numId w:val="13"/>
        </w:numPr>
        <w:tabs>
          <w:tab w:val="left" w:pos="1134"/>
        </w:tabs>
        <w:spacing w:before="0" w:beforeAutospacing="0" w:after="0" w:afterAutospacing="0" w:line="360" w:lineRule="auto"/>
        <w:ind w:left="0" w:firstLine="709"/>
        <w:jc w:val="both"/>
        <w:rPr>
          <w:sz w:val="28"/>
          <w:szCs w:val="28"/>
        </w:rPr>
      </w:pPr>
      <w:r w:rsidRPr="00EB5815">
        <w:rPr>
          <w:sz w:val="28"/>
          <w:szCs w:val="28"/>
        </w:rPr>
        <w:t xml:space="preserve">- оплата постачальникам ПММ; </w:t>
      </w:r>
    </w:p>
    <w:p w:rsidR="00783B5E" w:rsidRPr="00EB5815" w:rsidRDefault="00783B5E" w:rsidP="00D7583A">
      <w:pPr>
        <w:pStyle w:val="ad"/>
        <w:widowControl w:val="0"/>
        <w:numPr>
          <w:ilvl w:val="0"/>
          <w:numId w:val="13"/>
        </w:numPr>
        <w:tabs>
          <w:tab w:val="left" w:pos="1134"/>
        </w:tabs>
        <w:spacing w:before="0" w:beforeAutospacing="0" w:after="0" w:afterAutospacing="0" w:line="360" w:lineRule="auto"/>
        <w:ind w:left="0" w:firstLine="709"/>
        <w:jc w:val="both"/>
        <w:rPr>
          <w:sz w:val="28"/>
          <w:szCs w:val="28"/>
        </w:rPr>
      </w:pPr>
      <w:r w:rsidRPr="00EB5815">
        <w:rPr>
          <w:sz w:val="28"/>
          <w:szCs w:val="28"/>
        </w:rPr>
        <w:t xml:space="preserve">- надходження ПММ; </w:t>
      </w:r>
    </w:p>
    <w:p w:rsidR="00783B5E" w:rsidRPr="00EB5815" w:rsidRDefault="00783B5E" w:rsidP="00D7583A">
      <w:pPr>
        <w:pStyle w:val="ad"/>
        <w:widowControl w:val="0"/>
        <w:numPr>
          <w:ilvl w:val="0"/>
          <w:numId w:val="13"/>
        </w:numPr>
        <w:tabs>
          <w:tab w:val="left" w:pos="1134"/>
        </w:tabs>
        <w:spacing w:before="0" w:beforeAutospacing="0" w:after="0" w:afterAutospacing="0" w:line="360" w:lineRule="auto"/>
        <w:ind w:left="0" w:firstLine="709"/>
        <w:jc w:val="both"/>
        <w:rPr>
          <w:sz w:val="28"/>
          <w:szCs w:val="28"/>
        </w:rPr>
      </w:pPr>
      <w:r w:rsidRPr="00EB5815">
        <w:rPr>
          <w:sz w:val="28"/>
          <w:szCs w:val="28"/>
        </w:rPr>
        <w:t xml:space="preserve">- зберігання ПММ (для тих організацій, в яких є спеціально обладнані склади); </w:t>
      </w:r>
    </w:p>
    <w:p w:rsidR="00783B5E" w:rsidRPr="00EB5815" w:rsidRDefault="00783B5E" w:rsidP="00D7583A">
      <w:pPr>
        <w:pStyle w:val="ad"/>
        <w:widowControl w:val="0"/>
        <w:numPr>
          <w:ilvl w:val="0"/>
          <w:numId w:val="13"/>
        </w:numPr>
        <w:tabs>
          <w:tab w:val="left" w:pos="1134"/>
        </w:tabs>
        <w:spacing w:before="0" w:beforeAutospacing="0" w:after="0" w:afterAutospacing="0" w:line="360" w:lineRule="auto"/>
        <w:ind w:left="0" w:firstLine="709"/>
        <w:jc w:val="both"/>
        <w:rPr>
          <w:sz w:val="28"/>
          <w:szCs w:val="28"/>
        </w:rPr>
      </w:pPr>
      <w:r w:rsidRPr="00EB5815">
        <w:rPr>
          <w:sz w:val="28"/>
          <w:szCs w:val="28"/>
        </w:rPr>
        <w:t xml:space="preserve">- відпуск ПММ; </w:t>
      </w:r>
    </w:p>
    <w:p w:rsidR="00783B5E" w:rsidRPr="00EB5815" w:rsidRDefault="00783B5E" w:rsidP="00D7583A">
      <w:pPr>
        <w:pStyle w:val="ad"/>
        <w:widowControl w:val="0"/>
        <w:numPr>
          <w:ilvl w:val="0"/>
          <w:numId w:val="13"/>
        </w:numPr>
        <w:tabs>
          <w:tab w:val="left" w:pos="1134"/>
        </w:tabs>
        <w:spacing w:before="0" w:beforeAutospacing="0" w:after="0" w:afterAutospacing="0" w:line="360" w:lineRule="auto"/>
        <w:ind w:left="0" w:firstLine="709"/>
        <w:jc w:val="both"/>
        <w:rPr>
          <w:sz w:val="28"/>
          <w:szCs w:val="28"/>
        </w:rPr>
      </w:pPr>
      <w:r w:rsidRPr="00EB5815">
        <w:rPr>
          <w:sz w:val="28"/>
          <w:szCs w:val="28"/>
        </w:rPr>
        <w:t>- списання ПММ на рахунки обліку витрат на виробництво або інші рахунки бухгалтерського обліку;</w:t>
      </w:r>
    </w:p>
    <w:p w:rsidR="00783B5E" w:rsidRPr="00EB5815" w:rsidRDefault="00783B5E" w:rsidP="00D7583A">
      <w:pPr>
        <w:pStyle w:val="ad"/>
        <w:widowControl w:val="0"/>
        <w:numPr>
          <w:ilvl w:val="0"/>
          <w:numId w:val="13"/>
        </w:numPr>
        <w:tabs>
          <w:tab w:val="left" w:pos="1134"/>
        </w:tabs>
        <w:spacing w:before="0" w:beforeAutospacing="0" w:after="0" w:afterAutospacing="0" w:line="360" w:lineRule="auto"/>
        <w:ind w:left="0" w:firstLine="709"/>
        <w:jc w:val="both"/>
        <w:rPr>
          <w:sz w:val="28"/>
          <w:szCs w:val="28"/>
        </w:rPr>
      </w:pPr>
      <w:r w:rsidRPr="00EB5815">
        <w:rPr>
          <w:sz w:val="28"/>
          <w:szCs w:val="28"/>
        </w:rPr>
        <w:t xml:space="preserve">- реалізація надлишків ПММ. </w:t>
      </w:r>
    </w:p>
    <w:p w:rsidR="00474B11" w:rsidRPr="00EB5815" w:rsidRDefault="00783B5E" w:rsidP="00D7583A">
      <w:pPr>
        <w:widowControl w:val="0"/>
        <w:tabs>
          <w:tab w:val="left" w:pos="1134"/>
        </w:tabs>
        <w:snapToGrid/>
        <w:spacing w:line="360" w:lineRule="auto"/>
        <w:ind w:firstLine="709"/>
        <w:jc w:val="both"/>
        <w:rPr>
          <w:szCs w:val="28"/>
          <w:lang w:val="ru-RU"/>
        </w:rPr>
      </w:pPr>
      <w:r w:rsidRPr="00EB5815">
        <w:rPr>
          <w:szCs w:val="28"/>
          <w:lang w:val="ru-RU"/>
        </w:rPr>
        <w:t xml:space="preserve">Паливо обліковується в літрах і кілограмах за </w:t>
      </w:r>
      <w:r w:rsidR="00474B11" w:rsidRPr="00EB5815">
        <w:rPr>
          <w:szCs w:val="28"/>
          <w:lang w:val="ru-RU"/>
        </w:rPr>
        <w:t>такими статтями:</w:t>
      </w:r>
      <w:r w:rsidR="00EB5815">
        <w:rPr>
          <w:szCs w:val="28"/>
        </w:rPr>
        <w:t xml:space="preserve"> </w:t>
      </w:r>
    </w:p>
    <w:p w:rsidR="00474B11" w:rsidRPr="00EB5815" w:rsidRDefault="00474B11" w:rsidP="00D7583A">
      <w:pPr>
        <w:widowControl w:val="0"/>
        <w:numPr>
          <w:ilvl w:val="0"/>
          <w:numId w:val="14"/>
        </w:numPr>
        <w:tabs>
          <w:tab w:val="left" w:pos="1134"/>
        </w:tabs>
        <w:snapToGrid/>
        <w:spacing w:line="360" w:lineRule="auto"/>
        <w:ind w:left="0" w:firstLine="709"/>
        <w:jc w:val="both"/>
        <w:rPr>
          <w:szCs w:val="28"/>
          <w:lang w:val="ru-RU"/>
        </w:rPr>
      </w:pPr>
      <w:r w:rsidRPr="00EB5815">
        <w:rPr>
          <w:szCs w:val="28"/>
          <w:lang w:val="ru-RU"/>
        </w:rPr>
        <w:t>паливо в баках автомашин;</w:t>
      </w:r>
    </w:p>
    <w:p w:rsidR="00474B11" w:rsidRPr="00EB5815" w:rsidRDefault="00783B5E" w:rsidP="00D7583A">
      <w:pPr>
        <w:widowControl w:val="0"/>
        <w:numPr>
          <w:ilvl w:val="0"/>
          <w:numId w:val="14"/>
        </w:numPr>
        <w:tabs>
          <w:tab w:val="left" w:pos="1134"/>
        </w:tabs>
        <w:snapToGrid/>
        <w:spacing w:line="360" w:lineRule="auto"/>
        <w:ind w:left="0" w:firstLine="709"/>
        <w:jc w:val="both"/>
        <w:rPr>
          <w:szCs w:val="28"/>
          <w:lang w:val="ru-RU"/>
        </w:rPr>
      </w:pPr>
      <w:r w:rsidRPr="00EB5815">
        <w:rPr>
          <w:szCs w:val="28"/>
          <w:lang w:val="ru-RU"/>
        </w:rPr>
        <w:t xml:space="preserve"> паливо</w:t>
      </w:r>
      <w:r w:rsidR="00474B11" w:rsidRPr="00EB5815">
        <w:rPr>
          <w:szCs w:val="28"/>
          <w:lang w:val="ru-RU"/>
        </w:rPr>
        <w:t xml:space="preserve"> в талонах;</w:t>
      </w:r>
    </w:p>
    <w:p w:rsidR="00783B5E" w:rsidRPr="00EB5815" w:rsidRDefault="00783B5E" w:rsidP="00D7583A">
      <w:pPr>
        <w:widowControl w:val="0"/>
        <w:numPr>
          <w:ilvl w:val="0"/>
          <w:numId w:val="14"/>
        </w:numPr>
        <w:tabs>
          <w:tab w:val="left" w:pos="1134"/>
        </w:tabs>
        <w:snapToGrid/>
        <w:spacing w:line="360" w:lineRule="auto"/>
        <w:ind w:left="0" w:firstLine="709"/>
        <w:jc w:val="both"/>
        <w:rPr>
          <w:szCs w:val="28"/>
          <w:lang w:val="ru-RU"/>
        </w:rPr>
      </w:pPr>
      <w:r w:rsidRPr="00EB5815">
        <w:rPr>
          <w:szCs w:val="28"/>
          <w:lang w:val="ru-RU"/>
        </w:rPr>
        <w:t>паливо на складі.</w:t>
      </w:r>
    </w:p>
    <w:p w:rsidR="004F6A1D" w:rsidRPr="00EB5815" w:rsidRDefault="00783B5E" w:rsidP="00EB5815">
      <w:pPr>
        <w:widowControl w:val="0"/>
        <w:snapToGrid/>
        <w:spacing w:line="360" w:lineRule="auto"/>
        <w:ind w:firstLine="709"/>
        <w:jc w:val="both"/>
        <w:rPr>
          <w:szCs w:val="28"/>
          <w:lang w:val="ru-RU"/>
        </w:rPr>
      </w:pPr>
      <w:r w:rsidRPr="00EB5815">
        <w:rPr>
          <w:szCs w:val="28"/>
          <w:lang w:val="ru-RU"/>
        </w:rPr>
        <w:t>Аналітичний облік ПММ ведеться за їх видами, місцями зберігання та матеріально відповідальними особами.</w:t>
      </w:r>
      <w:r w:rsidR="00854752" w:rsidRPr="00EB5815">
        <w:rPr>
          <w:szCs w:val="28"/>
        </w:rPr>
        <w:t xml:space="preserve"> </w:t>
      </w:r>
      <w:r w:rsidR="00A97664" w:rsidRPr="00EB5815">
        <w:rPr>
          <w:szCs w:val="28"/>
        </w:rPr>
        <w:t>[14</w:t>
      </w:r>
      <w:r w:rsidR="00854752" w:rsidRPr="00EB5815">
        <w:rPr>
          <w:szCs w:val="28"/>
        </w:rPr>
        <w:t>].</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xml:space="preserve">Приклад. </w:t>
      </w:r>
      <w:r w:rsidR="00214370" w:rsidRPr="00EB5815">
        <w:rPr>
          <w:szCs w:val="28"/>
          <w:lang w:val="ru-RU"/>
        </w:rPr>
        <w:t xml:space="preserve">ВАТ </w:t>
      </w:r>
      <w:r w:rsidR="00214370" w:rsidRPr="00EB5815">
        <w:rPr>
          <w:szCs w:val="28"/>
        </w:rPr>
        <w:t xml:space="preserve">«Криворіжхліб» </w:t>
      </w:r>
      <w:r w:rsidR="00E34658" w:rsidRPr="00EB5815">
        <w:rPr>
          <w:szCs w:val="28"/>
          <w:lang w:val="ru-RU"/>
        </w:rPr>
        <w:t>придба</w:t>
      </w:r>
      <w:r w:rsidR="00E34658" w:rsidRPr="00EB5815">
        <w:rPr>
          <w:szCs w:val="28"/>
        </w:rPr>
        <w:t>в</w:t>
      </w:r>
      <w:r w:rsidRPr="00EB5815">
        <w:rPr>
          <w:szCs w:val="28"/>
          <w:lang w:val="ru-RU"/>
        </w:rPr>
        <w:t xml:space="preserve"> </w:t>
      </w:r>
      <w:smartTag w:uri="urn:schemas-microsoft-com:office:smarttags" w:element="metricconverter">
        <w:smartTagPr>
          <w:attr w:name="ProductID" w:val="500 л"/>
        </w:smartTagPr>
        <w:r w:rsidRPr="00EB5815">
          <w:rPr>
            <w:szCs w:val="28"/>
            <w:lang w:val="ru-RU"/>
          </w:rPr>
          <w:t>500 л</w:t>
        </w:r>
      </w:smartTag>
      <w:r w:rsidRPr="00EB5815">
        <w:rPr>
          <w:szCs w:val="28"/>
          <w:lang w:val="ru-RU"/>
        </w:rPr>
        <w:t xml:space="preserve"> бензину А-76 на суму 730 грн. Крім того, сума ПДВ становить 146 грн. При цьому бензин залишається на відповідальному зберіганні АЗС і буде відпускатися у міру необхідності за талони номіналом </w:t>
      </w:r>
      <w:smartTag w:uri="urn:schemas-microsoft-com:office:smarttags" w:element="metricconverter">
        <w:smartTagPr>
          <w:attr w:name="ProductID" w:val="10 л"/>
        </w:smartTagPr>
        <w:r w:rsidRPr="00EB5815">
          <w:rPr>
            <w:szCs w:val="28"/>
            <w:lang w:val="ru-RU"/>
          </w:rPr>
          <w:t>10 л</w:t>
        </w:r>
      </w:smartTag>
      <w:r w:rsidRPr="00EB5815">
        <w:rPr>
          <w:szCs w:val="28"/>
          <w:lang w:val="ru-RU"/>
        </w:rPr>
        <w:t xml:space="preserve"> кожний. Відображено б</w:t>
      </w:r>
      <w:r w:rsidR="00244734" w:rsidRPr="00EB5815">
        <w:rPr>
          <w:szCs w:val="28"/>
          <w:lang w:val="ru-RU"/>
        </w:rPr>
        <w:t xml:space="preserve">ухгалтерське проведення </w:t>
      </w:r>
      <w:r w:rsidR="00244734" w:rsidRPr="00EB5815">
        <w:rPr>
          <w:szCs w:val="28"/>
        </w:rPr>
        <w:t xml:space="preserve">у </w:t>
      </w:r>
      <w:r w:rsidR="00DD1AC9" w:rsidRPr="00EB5815">
        <w:rPr>
          <w:szCs w:val="28"/>
          <w:lang w:val="ru-RU"/>
        </w:rPr>
        <w:t>табл.</w:t>
      </w:r>
      <w:r w:rsidR="00DD1AC9" w:rsidRPr="00EB5815">
        <w:rPr>
          <w:szCs w:val="28"/>
        </w:rPr>
        <w:t xml:space="preserve"> </w:t>
      </w:r>
      <w:r w:rsidR="00783B5E" w:rsidRPr="00EB5815">
        <w:rPr>
          <w:szCs w:val="28"/>
        </w:rPr>
        <w:t>2</w:t>
      </w:r>
      <w:r w:rsidR="006B1E2B" w:rsidRPr="00EB5815">
        <w:rPr>
          <w:szCs w:val="28"/>
          <w:lang w:val="ru-RU"/>
        </w:rPr>
        <w:t>.</w:t>
      </w:r>
      <w:r w:rsidR="002A48D4" w:rsidRPr="00EB5815">
        <w:rPr>
          <w:szCs w:val="28"/>
        </w:rPr>
        <w:t>6</w:t>
      </w:r>
    </w:p>
    <w:p w:rsidR="00D7583A" w:rsidRPr="00EE65CB" w:rsidRDefault="00D7583A" w:rsidP="00EB5815">
      <w:pPr>
        <w:widowControl w:val="0"/>
        <w:snapToGrid/>
        <w:spacing w:line="360" w:lineRule="auto"/>
        <w:ind w:firstLine="709"/>
        <w:jc w:val="both"/>
        <w:rPr>
          <w:szCs w:val="28"/>
          <w:lang w:val="ru-RU"/>
        </w:rPr>
      </w:pPr>
    </w:p>
    <w:p w:rsidR="00D704A4" w:rsidRPr="00EB5815" w:rsidRDefault="00783B5E" w:rsidP="00EB5815">
      <w:pPr>
        <w:widowControl w:val="0"/>
        <w:snapToGrid/>
        <w:spacing w:line="360" w:lineRule="auto"/>
        <w:ind w:firstLine="709"/>
        <w:jc w:val="both"/>
        <w:rPr>
          <w:szCs w:val="28"/>
          <w:lang w:val="ru-RU"/>
        </w:rPr>
      </w:pPr>
      <w:r w:rsidRPr="00EB5815">
        <w:rPr>
          <w:szCs w:val="28"/>
          <w:lang w:val="ru-RU"/>
        </w:rPr>
        <w:t xml:space="preserve">Таблиця </w:t>
      </w:r>
      <w:r w:rsidRPr="00EB5815">
        <w:rPr>
          <w:szCs w:val="28"/>
        </w:rPr>
        <w:t>2</w:t>
      </w:r>
      <w:r w:rsidR="006B1E2B" w:rsidRPr="00EB5815">
        <w:rPr>
          <w:szCs w:val="28"/>
          <w:lang w:val="ru-RU"/>
        </w:rPr>
        <w:t>.</w:t>
      </w:r>
      <w:r w:rsidR="002A48D4" w:rsidRPr="00EB5815">
        <w:rPr>
          <w:szCs w:val="28"/>
        </w:rPr>
        <w:t>6</w:t>
      </w:r>
      <w:r w:rsidR="00D7583A" w:rsidRPr="00EE65CB">
        <w:rPr>
          <w:szCs w:val="28"/>
          <w:lang w:val="ru-RU"/>
        </w:rPr>
        <w:t xml:space="preserve"> </w:t>
      </w:r>
      <w:r w:rsidR="00D704A4" w:rsidRPr="00EB5815">
        <w:rPr>
          <w:szCs w:val="28"/>
          <w:lang w:val="ru-RU"/>
        </w:rPr>
        <w:t>Кореспонденція рахунків придбання ПММ за кошти</w:t>
      </w:r>
    </w:p>
    <w:tbl>
      <w:tblPr>
        <w:tblW w:w="8935" w:type="dxa"/>
        <w:tblCellSpacing w:w="0" w:type="dxa"/>
        <w:tblInd w:w="1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108"/>
        <w:gridCol w:w="1275"/>
        <w:gridCol w:w="1276"/>
        <w:gridCol w:w="1276"/>
      </w:tblGrid>
      <w:tr w:rsidR="000A5FAD" w:rsidRPr="00D7583A" w:rsidTr="009454B5">
        <w:trPr>
          <w:tblCellSpacing w:w="0" w:type="dxa"/>
        </w:trPr>
        <w:tc>
          <w:tcPr>
            <w:tcW w:w="5108" w:type="dxa"/>
            <w:vMerge w:val="restart"/>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Зміст операції</w:t>
            </w:r>
          </w:p>
        </w:tc>
        <w:tc>
          <w:tcPr>
            <w:tcW w:w="3827" w:type="dxa"/>
            <w:gridSpan w:val="3"/>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Кореспонденція рахунків</w:t>
            </w:r>
          </w:p>
        </w:tc>
      </w:tr>
      <w:tr w:rsidR="000A5FAD" w:rsidRPr="00D7583A" w:rsidTr="009454B5">
        <w:trPr>
          <w:tblCellSpacing w:w="0" w:type="dxa"/>
        </w:trPr>
        <w:tc>
          <w:tcPr>
            <w:tcW w:w="5108" w:type="dxa"/>
            <w:vMerge/>
            <w:vAlign w:val="center"/>
          </w:tcPr>
          <w:p w:rsidR="000A5FAD" w:rsidRPr="00D7583A" w:rsidRDefault="000A5FAD" w:rsidP="00D7583A">
            <w:pPr>
              <w:widowControl w:val="0"/>
              <w:snapToGrid/>
              <w:spacing w:line="360" w:lineRule="auto"/>
              <w:jc w:val="both"/>
              <w:rPr>
                <w:sz w:val="20"/>
                <w:lang w:val="ru-RU"/>
              </w:rPr>
            </w:pPr>
          </w:p>
        </w:tc>
        <w:tc>
          <w:tcPr>
            <w:tcW w:w="1275"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Д-т</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К-т</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Сума, грн.</w:t>
            </w:r>
          </w:p>
        </w:tc>
      </w:tr>
      <w:tr w:rsidR="000A5FAD" w:rsidRPr="00D7583A" w:rsidTr="009454B5">
        <w:trPr>
          <w:tblCellSpacing w:w="0" w:type="dxa"/>
        </w:trPr>
        <w:tc>
          <w:tcPr>
            <w:tcW w:w="5108"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Відображено здійснену передоплату продавцеві</w:t>
            </w:r>
          </w:p>
        </w:tc>
        <w:tc>
          <w:tcPr>
            <w:tcW w:w="1275"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371</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311</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876</w:t>
            </w:r>
          </w:p>
        </w:tc>
      </w:tr>
      <w:tr w:rsidR="000A5FAD" w:rsidRPr="00D7583A" w:rsidTr="009454B5">
        <w:trPr>
          <w:tblCellSpacing w:w="0" w:type="dxa"/>
        </w:trPr>
        <w:tc>
          <w:tcPr>
            <w:tcW w:w="5108"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Відображено податковий кредит</w:t>
            </w:r>
            <w:r w:rsidR="00D7583A" w:rsidRPr="00EE65CB">
              <w:rPr>
                <w:sz w:val="20"/>
                <w:lang w:val="ru-RU"/>
              </w:rPr>
              <w:t xml:space="preserve"> </w:t>
            </w:r>
            <w:r w:rsidRPr="00D7583A">
              <w:rPr>
                <w:sz w:val="20"/>
                <w:lang w:val="ru-RU"/>
              </w:rPr>
              <w:t>з ПДВ</w:t>
            </w:r>
          </w:p>
        </w:tc>
        <w:tc>
          <w:tcPr>
            <w:tcW w:w="1275"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641</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644</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146</w:t>
            </w:r>
          </w:p>
        </w:tc>
      </w:tr>
      <w:tr w:rsidR="000A5FAD" w:rsidRPr="00D7583A" w:rsidTr="009454B5">
        <w:trPr>
          <w:tblCellSpacing w:w="0" w:type="dxa"/>
        </w:trPr>
        <w:tc>
          <w:tcPr>
            <w:tcW w:w="5108"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Відображено оприбуткування бензину у вигляді талонів</w:t>
            </w:r>
          </w:p>
        </w:tc>
        <w:tc>
          <w:tcPr>
            <w:tcW w:w="1275"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203/талони на бензин</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631</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730</w:t>
            </w:r>
          </w:p>
        </w:tc>
      </w:tr>
      <w:tr w:rsidR="000A5FAD" w:rsidRPr="00D7583A" w:rsidTr="009454B5">
        <w:trPr>
          <w:tblCellSpacing w:w="0" w:type="dxa"/>
        </w:trPr>
        <w:tc>
          <w:tcPr>
            <w:tcW w:w="5108"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Відображено списання податкового кредиту</w:t>
            </w:r>
          </w:p>
        </w:tc>
        <w:tc>
          <w:tcPr>
            <w:tcW w:w="1275"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644</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631</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146</w:t>
            </w:r>
          </w:p>
        </w:tc>
      </w:tr>
      <w:tr w:rsidR="000A5FAD" w:rsidRPr="00D7583A" w:rsidTr="009454B5">
        <w:trPr>
          <w:tblCellSpacing w:w="0" w:type="dxa"/>
        </w:trPr>
        <w:tc>
          <w:tcPr>
            <w:tcW w:w="5108"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Здійснено залік заборгованості</w:t>
            </w:r>
          </w:p>
        </w:tc>
        <w:tc>
          <w:tcPr>
            <w:tcW w:w="1275"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631</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371</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876</w:t>
            </w:r>
          </w:p>
        </w:tc>
      </w:tr>
      <w:tr w:rsidR="000A5FAD" w:rsidRPr="00D7583A" w:rsidTr="009454B5">
        <w:trPr>
          <w:trHeight w:val="161"/>
          <w:tblCellSpacing w:w="0" w:type="dxa"/>
        </w:trPr>
        <w:tc>
          <w:tcPr>
            <w:tcW w:w="5108"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Відображено отриманий за талонами бензин</w:t>
            </w:r>
          </w:p>
        </w:tc>
        <w:tc>
          <w:tcPr>
            <w:tcW w:w="1275" w:type="dxa"/>
            <w:vAlign w:val="center"/>
          </w:tcPr>
          <w:p w:rsidR="000A5FAD" w:rsidRPr="00D7583A" w:rsidRDefault="000A5FAD" w:rsidP="009454B5">
            <w:pPr>
              <w:widowControl w:val="0"/>
              <w:snapToGrid/>
              <w:spacing w:line="360" w:lineRule="auto"/>
              <w:jc w:val="both"/>
              <w:rPr>
                <w:sz w:val="20"/>
              </w:rPr>
            </w:pPr>
            <w:r w:rsidRPr="00D7583A">
              <w:rPr>
                <w:sz w:val="20"/>
                <w:lang w:val="ru-RU"/>
              </w:rPr>
              <w:t>203/бензину у</w:t>
            </w:r>
            <w:r w:rsidR="009454B5">
              <w:rPr>
                <w:sz w:val="20"/>
                <w:lang w:val="en-US"/>
              </w:rPr>
              <w:t xml:space="preserve"> </w:t>
            </w:r>
            <w:r w:rsidRPr="00D7583A">
              <w:rPr>
                <w:sz w:val="20"/>
                <w:lang w:val="ru-RU"/>
              </w:rPr>
              <w:t>баках</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203/та-лони бензин</w:t>
            </w:r>
          </w:p>
        </w:tc>
        <w:tc>
          <w:tcPr>
            <w:tcW w:w="1276" w:type="dxa"/>
            <w:vAlign w:val="center"/>
          </w:tcPr>
          <w:p w:rsidR="000A5FAD" w:rsidRPr="00D7583A" w:rsidRDefault="000A5FAD" w:rsidP="00D7583A">
            <w:pPr>
              <w:widowControl w:val="0"/>
              <w:snapToGrid/>
              <w:spacing w:line="360" w:lineRule="auto"/>
              <w:jc w:val="both"/>
              <w:rPr>
                <w:sz w:val="20"/>
                <w:lang w:val="ru-RU"/>
              </w:rPr>
            </w:pPr>
            <w:r w:rsidRPr="00D7583A">
              <w:rPr>
                <w:sz w:val="20"/>
                <w:lang w:val="ru-RU"/>
              </w:rPr>
              <w:t>58</w:t>
            </w:r>
          </w:p>
        </w:tc>
      </w:tr>
    </w:tbl>
    <w:p w:rsidR="009454B5" w:rsidRDefault="009454B5" w:rsidP="00EB5815">
      <w:pPr>
        <w:pStyle w:val="4"/>
        <w:keepNext w:val="0"/>
        <w:widowControl w:val="0"/>
        <w:spacing w:before="0" w:after="0" w:line="360" w:lineRule="auto"/>
        <w:ind w:firstLine="709"/>
        <w:jc w:val="both"/>
        <w:rPr>
          <w:rFonts w:ascii="Times New Roman" w:hAnsi="Times New Roman"/>
          <w:b w:val="0"/>
          <w:lang w:val="en-US"/>
        </w:rPr>
      </w:pPr>
    </w:p>
    <w:p w:rsidR="00D704A4" w:rsidRPr="00EB5815" w:rsidRDefault="00D704A4" w:rsidP="00EB5815">
      <w:pPr>
        <w:pStyle w:val="4"/>
        <w:keepNext w:val="0"/>
        <w:widowControl w:val="0"/>
        <w:spacing w:before="0" w:after="0" w:line="360" w:lineRule="auto"/>
        <w:ind w:firstLine="709"/>
        <w:jc w:val="both"/>
        <w:rPr>
          <w:rFonts w:ascii="Times New Roman" w:hAnsi="Times New Roman"/>
          <w:b w:val="0"/>
          <w:iCs/>
          <w:noProof/>
          <w:lang w:val="uk-UA"/>
        </w:rPr>
      </w:pPr>
      <w:r w:rsidRPr="00EB5815">
        <w:rPr>
          <w:rFonts w:ascii="Times New Roman" w:hAnsi="Times New Roman"/>
          <w:b w:val="0"/>
        </w:rPr>
        <w:t xml:space="preserve">Приклад. </w:t>
      </w:r>
      <w:r w:rsidR="00214370" w:rsidRPr="00EB5815">
        <w:rPr>
          <w:rFonts w:ascii="Times New Roman" w:hAnsi="Times New Roman"/>
          <w:b w:val="0"/>
        </w:rPr>
        <w:t xml:space="preserve">ВАТ </w:t>
      </w:r>
      <w:r w:rsidR="00214370" w:rsidRPr="00EB5815">
        <w:rPr>
          <w:rFonts w:ascii="Times New Roman" w:hAnsi="Times New Roman"/>
          <w:b w:val="0"/>
          <w:lang w:val="uk-UA"/>
        </w:rPr>
        <w:t xml:space="preserve">«Криворіжхліб» </w:t>
      </w:r>
      <w:r w:rsidR="00E34658" w:rsidRPr="00EB5815">
        <w:rPr>
          <w:rFonts w:ascii="Times New Roman" w:hAnsi="Times New Roman"/>
          <w:b w:val="0"/>
        </w:rPr>
        <w:t>за бартерним контрактом придба</w:t>
      </w:r>
      <w:r w:rsidR="00E34658" w:rsidRPr="00EB5815">
        <w:rPr>
          <w:rFonts w:ascii="Times New Roman" w:hAnsi="Times New Roman"/>
          <w:b w:val="0"/>
          <w:lang w:val="uk-UA"/>
        </w:rPr>
        <w:t>в</w:t>
      </w:r>
      <w:r w:rsidRPr="00EB5815">
        <w:rPr>
          <w:rFonts w:ascii="Times New Roman" w:hAnsi="Times New Roman"/>
          <w:b w:val="0"/>
        </w:rPr>
        <w:t xml:space="preserve"> бензин А-95 у кількості </w:t>
      </w:r>
      <w:smartTag w:uri="urn:schemas-microsoft-com:office:smarttags" w:element="metricconverter">
        <w:smartTagPr>
          <w:attr w:name="ProductID" w:val="1000 л"/>
        </w:smartTagPr>
        <w:r w:rsidRPr="00EB5815">
          <w:rPr>
            <w:rFonts w:ascii="Times New Roman" w:hAnsi="Times New Roman"/>
            <w:b w:val="0"/>
          </w:rPr>
          <w:t>1000 л</w:t>
        </w:r>
      </w:smartTag>
      <w:r w:rsidRPr="00EB5815">
        <w:rPr>
          <w:rFonts w:ascii="Times New Roman" w:hAnsi="Times New Roman"/>
          <w:b w:val="0"/>
        </w:rPr>
        <w:t xml:space="preserve"> в обмін на товари (обмін неподібними активами). Облікова вартість товарів становить 1500 грн. Контрактна вартість угоди становить 1800 грн, крім того ПДВ — 360 грн. Бензин оприбутковано в повному обсязі. Перша подія</w:t>
      </w:r>
      <w:r w:rsidR="00DD1AC9" w:rsidRPr="00EB5815">
        <w:rPr>
          <w:rFonts w:ascii="Times New Roman" w:hAnsi="Times New Roman"/>
          <w:b w:val="0"/>
        </w:rPr>
        <w:t xml:space="preserve"> — відвантаження товару</w:t>
      </w:r>
      <w:r w:rsidR="00DD1AC9" w:rsidRPr="00EB5815">
        <w:rPr>
          <w:rFonts w:ascii="Times New Roman" w:hAnsi="Times New Roman"/>
          <w:b w:val="0"/>
          <w:lang w:val="uk-UA"/>
        </w:rPr>
        <w:t>.</w:t>
      </w:r>
      <w:r w:rsidR="00DD1AC9" w:rsidRPr="00EB5815">
        <w:rPr>
          <w:rFonts w:ascii="Times New Roman" w:hAnsi="Times New Roman"/>
          <w:b w:val="0"/>
        </w:rPr>
        <w:t xml:space="preserve"> </w:t>
      </w:r>
      <w:r w:rsidR="00DD1AC9" w:rsidRPr="00EB5815">
        <w:rPr>
          <w:rFonts w:ascii="Times New Roman" w:hAnsi="Times New Roman"/>
          <w:b w:val="0"/>
          <w:lang w:val="uk-UA"/>
        </w:rPr>
        <w:t xml:space="preserve">Кореспонденцію рахунків наведено у </w:t>
      </w:r>
      <w:r w:rsidR="00E34658" w:rsidRPr="00EB5815">
        <w:rPr>
          <w:rFonts w:ascii="Times New Roman" w:hAnsi="Times New Roman"/>
          <w:b w:val="0"/>
        </w:rPr>
        <w:t xml:space="preserve">табл. </w:t>
      </w:r>
      <w:r w:rsidR="00E34658" w:rsidRPr="00EB5815">
        <w:rPr>
          <w:rFonts w:ascii="Times New Roman" w:hAnsi="Times New Roman"/>
          <w:b w:val="0"/>
          <w:lang w:val="uk-UA"/>
        </w:rPr>
        <w:t>2</w:t>
      </w:r>
      <w:r w:rsidR="006B1E2B" w:rsidRPr="00EB5815">
        <w:rPr>
          <w:rFonts w:ascii="Times New Roman" w:hAnsi="Times New Roman"/>
          <w:b w:val="0"/>
        </w:rPr>
        <w:t>.</w:t>
      </w:r>
      <w:r w:rsidR="002A48D4" w:rsidRPr="00EB5815">
        <w:rPr>
          <w:rFonts w:ascii="Times New Roman" w:hAnsi="Times New Roman"/>
          <w:b w:val="0"/>
          <w:lang w:val="uk-UA"/>
        </w:rPr>
        <w:t>7</w:t>
      </w:r>
    </w:p>
    <w:p w:rsidR="009454B5" w:rsidRDefault="009454B5" w:rsidP="00EB5815">
      <w:pPr>
        <w:widowControl w:val="0"/>
        <w:snapToGrid/>
        <w:spacing w:line="360" w:lineRule="auto"/>
        <w:ind w:firstLine="709"/>
        <w:jc w:val="both"/>
        <w:rPr>
          <w:szCs w:val="28"/>
          <w:lang w:val="en-US"/>
        </w:rPr>
      </w:pPr>
    </w:p>
    <w:p w:rsidR="00D704A4" w:rsidRPr="00EB5815" w:rsidRDefault="00E34658" w:rsidP="00EB5815">
      <w:pPr>
        <w:widowControl w:val="0"/>
        <w:snapToGrid/>
        <w:spacing w:line="360" w:lineRule="auto"/>
        <w:ind w:firstLine="709"/>
        <w:jc w:val="both"/>
        <w:rPr>
          <w:szCs w:val="28"/>
          <w:lang w:val="ru-RU"/>
        </w:rPr>
      </w:pPr>
      <w:r w:rsidRPr="00EB5815">
        <w:rPr>
          <w:szCs w:val="28"/>
          <w:lang w:val="ru-RU"/>
        </w:rPr>
        <w:t xml:space="preserve">Таблиця </w:t>
      </w:r>
      <w:r w:rsidRPr="00EB5815">
        <w:rPr>
          <w:szCs w:val="28"/>
        </w:rPr>
        <w:t>2</w:t>
      </w:r>
      <w:r w:rsidR="006B1E2B" w:rsidRPr="00EB5815">
        <w:rPr>
          <w:szCs w:val="28"/>
          <w:lang w:val="ru-RU"/>
        </w:rPr>
        <w:t>.</w:t>
      </w:r>
      <w:r w:rsidR="002A48D4" w:rsidRPr="00EB5815">
        <w:rPr>
          <w:szCs w:val="28"/>
        </w:rPr>
        <w:t>7</w:t>
      </w:r>
      <w:r w:rsidR="009454B5">
        <w:rPr>
          <w:szCs w:val="28"/>
          <w:lang w:val="en-US"/>
        </w:rPr>
        <w:t xml:space="preserve"> </w:t>
      </w:r>
      <w:r w:rsidR="00D704A4" w:rsidRPr="00EB5815">
        <w:rPr>
          <w:szCs w:val="28"/>
          <w:lang w:val="ru-RU"/>
        </w:rPr>
        <w:t>Кореспонденція рахунків придбання ПММ за бартером</w:t>
      </w:r>
    </w:p>
    <w:tbl>
      <w:tblPr>
        <w:tblW w:w="0" w:type="auto"/>
        <w:tblCellSpacing w:w="0" w:type="dxa"/>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58"/>
        <w:gridCol w:w="1701"/>
        <w:gridCol w:w="1134"/>
        <w:gridCol w:w="1559"/>
      </w:tblGrid>
      <w:tr w:rsidR="000A5FAD" w:rsidRPr="009454B5" w:rsidTr="009454B5">
        <w:trPr>
          <w:tblCellSpacing w:w="0" w:type="dxa"/>
        </w:trPr>
        <w:tc>
          <w:tcPr>
            <w:tcW w:w="4258" w:type="dxa"/>
            <w:vMerge w:val="restart"/>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Зміст операції</w:t>
            </w:r>
          </w:p>
        </w:tc>
        <w:tc>
          <w:tcPr>
            <w:tcW w:w="4394" w:type="dxa"/>
            <w:gridSpan w:val="3"/>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Кореспонденція рахунків</w:t>
            </w:r>
          </w:p>
        </w:tc>
      </w:tr>
      <w:tr w:rsidR="000A5FAD" w:rsidRPr="009454B5" w:rsidTr="009454B5">
        <w:trPr>
          <w:tblCellSpacing w:w="0" w:type="dxa"/>
        </w:trPr>
        <w:tc>
          <w:tcPr>
            <w:tcW w:w="4258" w:type="dxa"/>
            <w:vMerge/>
            <w:vAlign w:val="center"/>
          </w:tcPr>
          <w:p w:rsidR="000A5FAD" w:rsidRPr="009454B5" w:rsidRDefault="000A5FAD" w:rsidP="009454B5">
            <w:pPr>
              <w:widowControl w:val="0"/>
              <w:snapToGrid/>
              <w:spacing w:line="360" w:lineRule="auto"/>
              <w:jc w:val="both"/>
              <w:rPr>
                <w:sz w:val="20"/>
                <w:lang w:val="ru-RU"/>
              </w:rPr>
            </w:pPr>
          </w:p>
        </w:tc>
        <w:tc>
          <w:tcPr>
            <w:tcW w:w="1701"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Д-т</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К-т</w:t>
            </w:r>
          </w:p>
        </w:tc>
        <w:tc>
          <w:tcPr>
            <w:tcW w:w="155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Сума, грн.</w:t>
            </w:r>
          </w:p>
        </w:tc>
      </w:tr>
      <w:tr w:rsidR="00EE319A" w:rsidRPr="009454B5" w:rsidTr="009454B5">
        <w:trPr>
          <w:tblCellSpacing w:w="0" w:type="dxa"/>
        </w:trPr>
        <w:tc>
          <w:tcPr>
            <w:tcW w:w="4258" w:type="dxa"/>
            <w:vAlign w:val="center"/>
          </w:tcPr>
          <w:p w:rsidR="00EE319A" w:rsidRPr="009454B5" w:rsidRDefault="00EE319A" w:rsidP="009454B5">
            <w:pPr>
              <w:widowControl w:val="0"/>
              <w:snapToGrid/>
              <w:spacing w:line="360" w:lineRule="auto"/>
              <w:jc w:val="both"/>
              <w:rPr>
                <w:sz w:val="20"/>
              </w:rPr>
            </w:pPr>
            <w:r w:rsidRPr="009454B5">
              <w:rPr>
                <w:sz w:val="20"/>
              </w:rPr>
              <w:t>1</w:t>
            </w:r>
          </w:p>
        </w:tc>
        <w:tc>
          <w:tcPr>
            <w:tcW w:w="1701" w:type="dxa"/>
            <w:vAlign w:val="center"/>
          </w:tcPr>
          <w:p w:rsidR="00EE319A" w:rsidRPr="009454B5" w:rsidRDefault="00EE319A" w:rsidP="009454B5">
            <w:pPr>
              <w:widowControl w:val="0"/>
              <w:snapToGrid/>
              <w:spacing w:line="360" w:lineRule="auto"/>
              <w:jc w:val="both"/>
              <w:rPr>
                <w:sz w:val="20"/>
              </w:rPr>
            </w:pPr>
            <w:r w:rsidRPr="009454B5">
              <w:rPr>
                <w:sz w:val="20"/>
              </w:rPr>
              <w:t>2</w:t>
            </w:r>
          </w:p>
        </w:tc>
        <w:tc>
          <w:tcPr>
            <w:tcW w:w="1134" w:type="dxa"/>
            <w:vAlign w:val="center"/>
          </w:tcPr>
          <w:p w:rsidR="00EE319A" w:rsidRPr="009454B5" w:rsidRDefault="00EE319A" w:rsidP="009454B5">
            <w:pPr>
              <w:widowControl w:val="0"/>
              <w:snapToGrid/>
              <w:spacing w:line="360" w:lineRule="auto"/>
              <w:jc w:val="both"/>
              <w:rPr>
                <w:sz w:val="20"/>
              </w:rPr>
            </w:pPr>
            <w:r w:rsidRPr="009454B5">
              <w:rPr>
                <w:sz w:val="20"/>
              </w:rPr>
              <w:t>3</w:t>
            </w:r>
          </w:p>
        </w:tc>
        <w:tc>
          <w:tcPr>
            <w:tcW w:w="1559" w:type="dxa"/>
            <w:vAlign w:val="center"/>
          </w:tcPr>
          <w:p w:rsidR="00EE319A" w:rsidRPr="009454B5" w:rsidRDefault="00EE319A" w:rsidP="009454B5">
            <w:pPr>
              <w:widowControl w:val="0"/>
              <w:snapToGrid/>
              <w:spacing w:line="360" w:lineRule="auto"/>
              <w:jc w:val="both"/>
              <w:rPr>
                <w:sz w:val="20"/>
              </w:rPr>
            </w:pPr>
            <w:r w:rsidRPr="009454B5">
              <w:rPr>
                <w:sz w:val="20"/>
              </w:rPr>
              <w:t>4</w:t>
            </w:r>
          </w:p>
        </w:tc>
      </w:tr>
      <w:tr w:rsidR="000A5FAD" w:rsidRPr="009454B5" w:rsidTr="009454B5">
        <w:trPr>
          <w:tblCellSpacing w:w="0" w:type="dxa"/>
        </w:trPr>
        <w:tc>
          <w:tcPr>
            <w:tcW w:w="425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Відвантажено товар</w:t>
            </w:r>
          </w:p>
        </w:tc>
        <w:tc>
          <w:tcPr>
            <w:tcW w:w="1701"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902</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281</w:t>
            </w:r>
          </w:p>
        </w:tc>
        <w:tc>
          <w:tcPr>
            <w:tcW w:w="155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1500</w:t>
            </w:r>
          </w:p>
        </w:tc>
      </w:tr>
      <w:tr w:rsidR="00EE319A" w:rsidRPr="009454B5" w:rsidTr="009454B5">
        <w:trPr>
          <w:tblCellSpacing w:w="0" w:type="dxa"/>
        </w:trPr>
        <w:tc>
          <w:tcPr>
            <w:tcW w:w="8652" w:type="dxa"/>
            <w:gridSpan w:val="4"/>
            <w:vAlign w:val="center"/>
          </w:tcPr>
          <w:p w:rsidR="00EE319A" w:rsidRPr="009454B5" w:rsidRDefault="00EE319A" w:rsidP="009454B5">
            <w:pPr>
              <w:widowControl w:val="0"/>
              <w:snapToGrid/>
              <w:spacing w:line="360" w:lineRule="auto"/>
              <w:jc w:val="both"/>
              <w:rPr>
                <w:sz w:val="20"/>
                <w:lang w:val="ru-RU"/>
              </w:rPr>
            </w:pPr>
            <w:r w:rsidRPr="009454B5">
              <w:rPr>
                <w:sz w:val="20"/>
              </w:rPr>
              <w:t>Продовження таблиці 2.7</w:t>
            </w:r>
          </w:p>
        </w:tc>
      </w:tr>
      <w:tr w:rsidR="000A5FAD" w:rsidRPr="009454B5" w:rsidTr="009454B5">
        <w:trPr>
          <w:tblCellSpacing w:w="0" w:type="dxa"/>
        </w:trPr>
        <w:tc>
          <w:tcPr>
            <w:tcW w:w="4258" w:type="dxa"/>
            <w:vAlign w:val="center"/>
          </w:tcPr>
          <w:p w:rsidR="000A5FAD" w:rsidRPr="009454B5" w:rsidRDefault="00EE319A" w:rsidP="009454B5">
            <w:pPr>
              <w:widowControl w:val="0"/>
              <w:snapToGrid/>
              <w:spacing w:line="360" w:lineRule="auto"/>
              <w:jc w:val="both"/>
              <w:rPr>
                <w:sz w:val="20"/>
              </w:rPr>
            </w:pPr>
            <w:r w:rsidRPr="009454B5">
              <w:rPr>
                <w:sz w:val="20"/>
              </w:rPr>
              <w:t>1</w:t>
            </w:r>
          </w:p>
        </w:tc>
        <w:tc>
          <w:tcPr>
            <w:tcW w:w="1701" w:type="dxa"/>
            <w:vAlign w:val="center"/>
          </w:tcPr>
          <w:p w:rsidR="000A5FAD" w:rsidRPr="009454B5" w:rsidRDefault="00EE319A" w:rsidP="009454B5">
            <w:pPr>
              <w:widowControl w:val="0"/>
              <w:snapToGrid/>
              <w:spacing w:line="360" w:lineRule="auto"/>
              <w:jc w:val="both"/>
              <w:rPr>
                <w:sz w:val="20"/>
              </w:rPr>
            </w:pPr>
            <w:r w:rsidRPr="009454B5">
              <w:rPr>
                <w:sz w:val="20"/>
              </w:rPr>
              <w:t>2</w:t>
            </w:r>
          </w:p>
        </w:tc>
        <w:tc>
          <w:tcPr>
            <w:tcW w:w="1134" w:type="dxa"/>
            <w:vAlign w:val="center"/>
          </w:tcPr>
          <w:p w:rsidR="000A5FAD" w:rsidRPr="009454B5" w:rsidRDefault="00EE319A" w:rsidP="009454B5">
            <w:pPr>
              <w:widowControl w:val="0"/>
              <w:snapToGrid/>
              <w:spacing w:line="360" w:lineRule="auto"/>
              <w:jc w:val="both"/>
              <w:rPr>
                <w:sz w:val="20"/>
              </w:rPr>
            </w:pPr>
            <w:r w:rsidRPr="009454B5">
              <w:rPr>
                <w:sz w:val="20"/>
              </w:rPr>
              <w:t>3</w:t>
            </w:r>
          </w:p>
        </w:tc>
        <w:tc>
          <w:tcPr>
            <w:tcW w:w="1559" w:type="dxa"/>
            <w:vAlign w:val="center"/>
          </w:tcPr>
          <w:p w:rsidR="000A5FAD" w:rsidRPr="009454B5" w:rsidRDefault="00EE319A" w:rsidP="009454B5">
            <w:pPr>
              <w:widowControl w:val="0"/>
              <w:snapToGrid/>
              <w:spacing w:line="360" w:lineRule="auto"/>
              <w:jc w:val="both"/>
              <w:rPr>
                <w:sz w:val="20"/>
              </w:rPr>
            </w:pPr>
            <w:r w:rsidRPr="009454B5">
              <w:rPr>
                <w:sz w:val="20"/>
              </w:rPr>
              <w:t>4</w:t>
            </w:r>
          </w:p>
        </w:tc>
      </w:tr>
      <w:tr w:rsidR="00EE319A" w:rsidRPr="009454B5" w:rsidTr="009454B5">
        <w:trPr>
          <w:tblCellSpacing w:w="0" w:type="dxa"/>
        </w:trPr>
        <w:tc>
          <w:tcPr>
            <w:tcW w:w="4258" w:type="dxa"/>
            <w:vAlign w:val="center"/>
          </w:tcPr>
          <w:p w:rsidR="00EE319A" w:rsidRPr="009454B5" w:rsidRDefault="00EE319A" w:rsidP="009454B5">
            <w:pPr>
              <w:widowControl w:val="0"/>
              <w:snapToGrid/>
              <w:spacing w:line="360" w:lineRule="auto"/>
              <w:jc w:val="both"/>
              <w:rPr>
                <w:sz w:val="20"/>
                <w:lang w:val="ru-RU"/>
              </w:rPr>
            </w:pPr>
            <w:r w:rsidRPr="009454B5">
              <w:rPr>
                <w:sz w:val="20"/>
                <w:lang w:val="ru-RU"/>
              </w:rPr>
              <w:t>Відображено дохід від продажу товарів</w:t>
            </w:r>
          </w:p>
        </w:tc>
        <w:tc>
          <w:tcPr>
            <w:tcW w:w="1701" w:type="dxa"/>
            <w:vAlign w:val="center"/>
          </w:tcPr>
          <w:p w:rsidR="00EE319A" w:rsidRPr="009454B5" w:rsidRDefault="00EE319A" w:rsidP="009454B5">
            <w:pPr>
              <w:widowControl w:val="0"/>
              <w:snapToGrid/>
              <w:spacing w:line="360" w:lineRule="auto"/>
              <w:jc w:val="both"/>
              <w:rPr>
                <w:sz w:val="20"/>
                <w:lang w:val="ru-RU"/>
              </w:rPr>
            </w:pPr>
            <w:r w:rsidRPr="009454B5">
              <w:rPr>
                <w:sz w:val="20"/>
                <w:lang w:val="ru-RU"/>
              </w:rPr>
              <w:t>361</w:t>
            </w:r>
          </w:p>
        </w:tc>
        <w:tc>
          <w:tcPr>
            <w:tcW w:w="1134" w:type="dxa"/>
            <w:vAlign w:val="center"/>
          </w:tcPr>
          <w:p w:rsidR="00EE319A" w:rsidRPr="009454B5" w:rsidRDefault="00EE319A" w:rsidP="009454B5">
            <w:pPr>
              <w:widowControl w:val="0"/>
              <w:snapToGrid/>
              <w:spacing w:line="360" w:lineRule="auto"/>
              <w:jc w:val="both"/>
              <w:rPr>
                <w:sz w:val="20"/>
                <w:lang w:val="ru-RU"/>
              </w:rPr>
            </w:pPr>
            <w:r w:rsidRPr="009454B5">
              <w:rPr>
                <w:sz w:val="20"/>
                <w:lang w:val="ru-RU"/>
              </w:rPr>
              <w:t>702</w:t>
            </w:r>
          </w:p>
        </w:tc>
        <w:tc>
          <w:tcPr>
            <w:tcW w:w="1559" w:type="dxa"/>
            <w:vAlign w:val="center"/>
          </w:tcPr>
          <w:p w:rsidR="00EE319A" w:rsidRPr="009454B5" w:rsidRDefault="00EE319A" w:rsidP="009454B5">
            <w:pPr>
              <w:widowControl w:val="0"/>
              <w:snapToGrid/>
              <w:spacing w:line="360" w:lineRule="auto"/>
              <w:jc w:val="both"/>
              <w:rPr>
                <w:sz w:val="20"/>
                <w:lang w:val="ru-RU"/>
              </w:rPr>
            </w:pPr>
            <w:r w:rsidRPr="009454B5">
              <w:rPr>
                <w:sz w:val="20"/>
                <w:lang w:val="ru-RU"/>
              </w:rPr>
              <w:t>2160</w:t>
            </w:r>
          </w:p>
        </w:tc>
      </w:tr>
      <w:tr w:rsidR="000A5FAD" w:rsidRPr="009454B5" w:rsidTr="009454B5">
        <w:trPr>
          <w:tblCellSpacing w:w="0" w:type="dxa"/>
        </w:trPr>
        <w:tc>
          <w:tcPr>
            <w:tcW w:w="425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ПДВ (зобов'язання)</w:t>
            </w:r>
          </w:p>
        </w:tc>
        <w:tc>
          <w:tcPr>
            <w:tcW w:w="1701"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702</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641</w:t>
            </w:r>
          </w:p>
        </w:tc>
        <w:tc>
          <w:tcPr>
            <w:tcW w:w="155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360</w:t>
            </w:r>
          </w:p>
        </w:tc>
      </w:tr>
      <w:tr w:rsidR="000A5FAD" w:rsidRPr="009454B5" w:rsidTr="009454B5">
        <w:trPr>
          <w:tblCellSpacing w:w="0" w:type="dxa"/>
        </w:trPr>
        <w:tc>
          <w:tcPr>
            <w:tcW w:w="4258" w:type="dxa"/>
            <w:vAlign w:val="center"/>
          </w:tcPr>
          <w:p w:rsidR="009454B5" w:rsidRPr="00EE65CB" w:rsidRDefault="000A5FAD" w:rsidP="009454B5">
            <w:pPr>
              <w:widowControl w:val="0"/>
              <w:snapToGrid/>
              <w:spacing w:line="360" w:lineRule="auto"/>
              <w:jc w:val="both"/>
              <w:rPr>
                <w:sz w:val="20"/>
                <w:lang w:val="ru-RU"/>
              </w:rPr>
            </w:pPr>
            <w:r w:rsidRPr="009454B5">
              <w:rPr>
                <w:sz w:val="20"/>
                <w:lang w:val="ru-RU"/>
              </w:rPr>
              <w:t>Відображено фінансовий результат</w:t>
            </w:r>
            <w:r w:rsidR="009454B5" w:rsidRPr="00EE65CB">
              <w:rPr>
                <w:sz w:val="20"/>
                <w:lang w:val="ru-RU"/>
              </w:rPr>
              <w:t xml:space="preserve"> </w:t>
            </w:r>
          </w:p>
          <w:p w:rsidR="000A5FAD" w:rsidRPr="009454B5" w:rsidRDefault="000A5FAD" w:rsidP="009454B5">
            <w:pPr>
              <w:widowControl w:val="0"/>
              <w:snapToGrid/>
              <w:spacing w:line="360" w:lineRule="auto"/>
              <w:jc w:val="both"/>
              <w:rPr>
                <w:sz w:val="20"/>
                <w:lang w:val="ru-RU"/>
              </w:rPr>
            </w:pPr>
            <w:r w:rsidRPr="009454B5">
              <w:rPr>
                <w:sz w:val="20"/>
                <w:lang w:val="ru-RU"/>
              </w:rPr>
              <w:t>від реалізації товару</w:t>
            </w:r>
          </w:p>
        </w:tc>
        <w:tc>
          <w:tcPr>
            <w:tcW w:w="1701"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702</w:t>
            </w:r>
          </w:p>
          <w:p w:rsidR="000A5FAD" w:rsidRPr="009454B5" w:rsidRDefault="000A5FAD" w:rsidP="009454B5">
            <w:pPr>
              <w:widowControl w:val="0"/>
              <w:snapToGrid/>
              <w:spacing w:line="360" w:lineRule="auto"/>
              <w:jc w:val="both"/>
              <w:rPr>
                <w:sz w:val="20"/>
                <w:lang w:val="ru-RU"/>
              </w:rPr>
            </w:pPr>
            <w:r w:rsidRPr="009454B5">
              <w:rPr>
                <w:sz w:val="20"/>
                <w:lang w:val="ru-RU"/>
              </w:rPr>
              <w:t>791</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791</w:t>
            </w:r>
          </w:p>
          <w:p w:rsidR="000A5FAD" w:rsidRPr="009454B5" w:rsidRDefault="000A5FAD" w:rsidP="009454B5">
            <w:pPr>
              <w:widowControl w:val="0"/>
              <w:snapToGrid/>
              <w:spacing w:line="360" w:lineRule="auto"/>
              <w:jc w:val="both"/>
              <w:rPr>
                <w:sz w:val="20"/>
                <w:lang w:val="ru-RU"/>
              </w:rPr>
            </w:pPr>
            <w:r w:rsidRPr="009454B5">
              <w:rPr>
                <w:sz w:val="20"/>
                <w:lang w:val="ru-RU"/>
              </w:rPr>
              <w:t>902</w:t>
            </w:r>
          </w:p>
        </w:tc>
        <w:tc>
          <w:tcPr>
            <w:tcW w:w="155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1800</w:t>
            </w:r>
          </w:p>
          <w:p w:rsidR="000A5FAD" w:rsidRPr="009454B5" w:rsidRDefault="000A5FAD" w:rsidP="009454B5">
            <w:pPr>
              <w:widowControl w:val="0"/>
              <w:snapToGrid/>
              <w:spacing w:line="360" w:lineRule="auto"/>
              <w:jc w:val="both"/>
              <w:rPr>
                <w:sz w:val="20"/>
                <w:lang w:val="ru-RU"/>
              </w:rPr>
            </w:pPr>
            <w:r w:rsidRPr="009454B5">
              <w:rPr>
                <w:sz w:val="20"/>
                <w:lang w:val="ru-RU"/>
              </w:rPr>
              <w:t>1500</w:t>
            </w:r>
          </w:p>
        </w:tc>
      </w:tr>
      <w:tr w:rsidR="000A5FAD" w:rsidRPr="009454B5" w:rsidTr="009454B5">
        <w:trPr>
          <w:tblCellSpacing w:w="0" w:type="dxa"/>
        </w:trPr>
        <w:tc>
          <w:tcPr>
            <w:tcW w:w="425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Відображено отримання бензину</w:t>
            </w:r>
          </w:p>
          <w:p w:rsidR="000A5FAD" w:rsidRPr="009454B5" w:rsidRDefault="000A5FAD" w:rsidP="009454B5">
            <w:pPr>
              <w:widowControl w:val="0"/>
              <w:snapToGrid/>
              <w:spacing w:line="360" w:lineRule="auto"/>
              <w:jc w:val="both"/>
              <w:rPr>
                <w:sz w:val="20"/>
                <w:lang w:val="ru-RU"/>
              </w:rPr>
            </w:pPr>
            <w:r w:rsidRPr="009454B5">
              <w:rPr>
                <w:sz w:val="20"/>
                <w:lang w:val="ru-RU"/>
              </w:rPr>
              <w:t>за бартером</w:t>
            </w:r>
          </w:p>
        </w:tc>
        <w:tc>
          <w:tcPr>
            <w:tcW w:w="1701"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203/бензин на</w:t>
            </w:r>
          </w:p>
          <w:p w:rsidR="000A5FAD" w:rsidRPr="009454B5" w:rsidRDefault="000A5FAD" w:rsidP="009454B5">
            <w:pPr>
              <w:widowControl w:val="0"/>
              <w:snapToGrid/>
              <w:spacing w:line="360" w:lineRule="auto"/>
              <w:jc w:val="both"/>
              <w:rPr>
                <w:sz w:val="20"/>
                <w:lang w:val="ru-RU"/>
              </w:rPr>
            </w:pPr>
            <w:r w:rsidRPr="009454B5">
              <w:rPr>
                <w:sz w:val="20"/>
                <w:lang w:val="ru-RU"/>
              </w:rPr>
              <w:t>складі</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631</w:t>
            </w:r>
          </w:p>
        </w:tc>
        <w:tc>
          <w:tcPr>
            <w:tcW w:w="155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1800</w:t>
            </w:r>
          </w:p>
        </w:tc>
      </w:tr>
      <w:tr w:rsidR="000A5FAD" w:rsidRPr="009454B5" w:rsidTr="009454B5">
        <w:trPr>
          <w:tblCellSpacing w:w="0" w:type="dxa"/>
        </w:trPr>
        <w:tc>
          <w:tcPr>
            <w:tcW w:w="425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ПДВ (кредит)</w:t>
            </w:r>
          </w:p>
        </w:tc>
        <w:tc>
          <w:tcPr>
            <w:tcW w:w="1701"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641</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631</w:t>
            </w:r>
          </w:p>
        </w:tc>
        <w:tc>
          <w:tcPr>
            <w:tcW w:w="155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360</w:t>
            </w:r>
          </w:p>
        </w:tc>
      </w:tr>
      <w:tr w:rsidR="000A5FAD" w:rsidRPr="009454B5" w:rsidTr="009454B5">
        <w:trPr>
          <w:tblCellSpacing w:w="0" w:type="dxa"/>
        </w:trPr>
        <w:tc>
          <w:tcPr>
            <w:tcW w:w="425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Відображено залік за бартером</w:t>
            </w:r>
          </w:p>
        </w:tc>
        <w:tc>
          <w:tcPr>
            <w:tcW w:w="1701"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631</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361</w:t>
            </w:r>
          </w:p>
        </w:tc>
        <w:tc>
          <w:tcPr>
            <w:tcW w:w="155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2160</w:t>
            </w:r>
          </w:p>
        </w:tc>
      </w:tr>
    </w:tbl>
    <w:p w:rsidR="009454B5" w:rsidRDefault="009454B5" w:rsidP="00EB5815">
      <w:pPr>
        <w:widowControl w:val="0"/>
        <w:snapToGrid/>
        <w:spacing w:line="360" w:lineRule="auto"/>
        <w:ind w:firstLine="709"/>
        <w:jc w:val="both"/>
        <w:rPr>
          <w:szCs w:val="28"/>
          <w:lang w:val="en-US"/>
        </w:rPr>
      </w:pPr>
    </w:p>
    <w:p w:rsidR="00D704A4" w:rsidRPr="00EE65CB" w:rsidRDefault="00D704A4" w:rsidP="00EB5815">
      <w:pPr>
        <w:widowControl w:val="0"/>
        <w:snapToGrid/>
        <w:spacing w:line="360" w:lineRule="auto"/>
        <w:ind w:firstLine="709"/>
        <w:jc w:val="both"/>
        <w:rPr>
          <w:szCs w:val="28"/>
        </w:rPr>
      </w:pPr>
      <w:r w:rsidRPr="00EB5815">
        <w:rPr>
          <w:szCs w:val="28"/>
          <w:lang w:val="ru-RU"/>
        </w:rPr>
        <w:t>Якщо ПММ надходять на підприємство як внесок до статутного капіталу, то первісною їх вартістю буде узгоджена засновниками справедлива вартість. У бухгалтерському обліку така операція від</w:t>
      </w:r>
      <w:r w:rsidR="008F6E4B" w:rsidRPr="00EB5815">
        <w:rPr>
          <w:szCs w:val="28"/>
          <w:lang w:val="ru-RU"/>
        </w:rPr>
        <w:t xml:space="preserve">ображається за Д-т 203 і К-т </w:t>
      </w:r>
      <w:r w:rsidR="008F6E4B" w:rsidRPr="00EB5815">
        <w:rPr>
          <w:szCs w:val="28"/>
        </w:rPr>
        <w:t>46</w:t>
      </w:r>
      <w:r w:rsidRPr="00EB5815">
        <w:rPr>
          <w:szCs w:val="28"/>
          <w:lang w:val="ru-RU"/>
        </w:rPr>
        <w:t xml:space="preserve">. Аналогічно, якщо ПММ безоплатно надходять на підприємство або в обмін на подібні активи, то їх первісною вартістю буде справедлива вартість. У бухгалтерському обліку буде відображено проведення Д-т 203 і К-т </w:t>
      </w:r>
      <w:r w:rsidR="008F6E4B" w:rsidRPr="00EB5815">
        <w:rPr>
          <w:szCs w:val="28"/>
        </w:rPr>
        <w:t>745</w:t>
      </w:r>
      <w:r w:rsidRPr="00EB5815">
        <w:rPr>
          <w:szCs w:val="28"/>
          <w:lang w:val="ru-RU"/>
        </w:rPr>
        <w:t>. Згідно з П(С)БО 19 "Об'єднання підприємств" справедлива вартість — це вартість сучасного (сьогоднішнього) придбання на ринку.</w:t>
      </w:r>
      <w:r w:rsidR="00854752" w:rsidRPr="00EB5815">
        <w:rPr>
          <w:szCs w:val="28"/>
        </w:rPr>
        <w:t xml:space="preserve"> </w:t>
      </w:r>
      <w:r w:rsidR="00A97664" w:rsidRPr="00EB5815">
        <w:rPr>
          <w:szCs w:val="28"/>
        </w:rPr>
        <w:t>[9</w:t>
      </w:r>
      <w:r w:rsidR="00854752" w:rsidRPr="00EB5815">
        <w:rPr>
          <w:szCs w:val="28"/>
        </w:rPr>
        <w:t>].</w:t>
      </w:r>
    </w:p>
    <w:p w:rsidR="00D704A4" w:rsidRPr="00EB5815" w:rsidRDefault="00D704A4" w:rsidP="00EB5815">
      <w:pPr>
        <w:widowControl w:val="0"/>
        <w:snapToGrid/>
        <w:spacing w:line="360" w:lineRule="auto"/>
        <w:ind w:firstLine="709"/>
        <w:jc w:val="both"/>
        <w:rPr>
          <w:szCs w:val="28"/>
        </w:rPr>
      </w:pPr>
      <w:r w:rsidRPr="00EE65CB">
        <w:rPr>
          <w:szCs w:val="28"/>
        </w:rPr>
        <w:t xml:space="preserve">Придбання ПММ підзвітною особою. Приклад. Підзвітною особою на АЗС були придбані ПММ на суму 500 грн, крім того, ПДВ — 100 грн. </w:t>
      </w:r>
      <w:r w:rsidRPr="00EB5815">
        <w:rPr>
          <w:szCs w:val="28"/>
          <w:lang w:val="ru-RU"/>
        </w:rPr>
        <w:t>Придбані ПММ використову</w:t>
      </w:r>
      <w:r w:rsidR="00214370" w:rsidRPr="00EB5815">
        <w:rPr>
          <w:szCs w:val="28"/>
          <w:lang w:val="ru-RU"/>
        </w:rPr>
        <w:t>ват</w:t>
      </w:r>
      <w:r w:rsidRPr="00EB5815">
        <w:rPr>
          <w:szCs w:val="28"/>
          <w:lang w:val="ru-RU"/>
        </w:rPr>
        <w:t>иму</w:t>
      </w:r>
      <w:r w:rsidR="00DD1AC9" w:rsidRPr="00EB5815">
        <w:rPr>
          <w:szCs w:val="28"/>
          <w:lang w:val="ru-RU"/>
        </w:rPr>
        <w:t>ться для вантажного автомобіля</w:t>
      </w:r>
      <w:r w:rsidR="00DD1AC9" w:rsidRPr="00EB5815">
        <w:rPr>
          <w:szCs w:val="28"/>
        </w:rPr>
        <w:t xml:space="preserve">. Кореспонденцію рахунків відображено у </w:t>
      </w:r>
      <w:r w:rsidRPr="00EB5815">
        <w:rPr>
          <w:szCs w:val="28"/>
          <w:lang w:val="ru-RU"/>
        </w:rPr>
        <w:t xml:space="preserve">табл. </w:t>
      </w:r>
      <w:r w:rsidR="00E34658" w:rsidRPr="00EB5815">
        <w:rPr>
          <w:szCs w:val="28"/>
        </w:rPr>
        <w:t>2</w:t>
      </w:r>
      <w:r w:rsidR="006B1E2B" w:rsidRPr="00EB5815">
        <w:rPr>
          <w:szCs w:val="28"/>
          <w:lang w:val="ru-RU"/>
        </w:rPr>
        <w:t>.</w:t>
      </w:r>
      <w:r w:rsidR="002A48D4" w:rsidRPr="00EB5815">
        <w:rPr>
          <w:szCs w:val="28"/>
        </w:rPr>
        <w:t>8</w:t>
      </w:r>
    </w:p>
    <w:p w:rsidR="009454B5" w:rsidRDefault="009454B5" w:rsidP="00EB5815">
      <w:pPr>
        <w:widowControl w:val="0"/>
        <w:snapToGrid/>
        <w:spacing w:line="360" w:lineRule="auto"/>
        <w:ind w:firstLine="709"/>
        <w:jc w:val="both"/>
        <w:rPr>
          <w:szCs w:val="28"/>
          <w:lang w:val="en-US"/>
        </w:rPr>
      </w:pPr>
    </w:p>
    <w:p w:rsidR="00CD4CC3" w:rsidRPr="00EB5815" w:rsidRDefault="00E34658" w:rsidP="00EB5815">
      <w:pPr>
        <w:widowControl w:val="0"/>
        <w:snapToGrid/>
        <w:spacing w:line="360" w:lineRule="auto"/>
        <w:ind w:firstLine="709"/>
        <w:jc w:val="both"/>
        <w:rPr>
          <w:szCs w:val="28"/>
        </w:rPr>
      </w:pPr>
      <w:r w:rsidRPr="00EB5815">
        <w:rPr>
          <w:szCs w:val="28"/>
          <w:lang w:val="ru-RU"/>
        </w:rPr>
        <w:t xml:space="preserve">Таблиця </w:t>
      </w:r>
      <w:r w:rsidRPr="00EB5815">
        <w:rPr>
          <w:szCs w:val="28"/>
        </w:rPr>
        <w:t>2</w:t>
      </w:r>
      <w:r w:rsidR="006B1E2B" w:rsidRPr="00EB5815">
        <w:rPr>
          <w:szCs w:val="28"/>
          <w:lang w:val="ru-RU"/>
        </w:rPr>
        <w:t>.</w:t>
      </w:r>
      <w:r w:rsidR="002A48D4" w:rsidRPr="00EB5815">
        <w:rPr>
          <w:szCs w:val="28"/>
        </w:rPr>
        <w:t>8</w:t>
      </w:r>
      <w:r w:rsidR="009454B5">
        <w:rPr>
          <w:szCs w:val="28"/>
          <w:lang w:val="en-US"/>
        </w:rPr>
        <w:t xml:space="preserve"> </w:t>
      </w:r>
      <w:r w:rsidR="00D704A4" w:rsidRPr="00EB5815">
        <w:rPr>
          <w:szCs w:val="28"/>
          <w:lang w:val="ru-RU"/>
        </w:rPr>
        <w:t>Кореспонденція рахунків придбання підзвітною особою</w:t>
      </w:r>
    </w:p>
    <w:tbl>
      <w:tblPr>
        <w:tblW w:w="0" w:type="auto"/>
        <w:tblCellSpacing w:w="0" w:type="dxa"/>
        <w:tblInd w:w="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094"/>
        <w:gridCol w:w="1134"/>
        <w:gridCol w:w="1134"/>
        <w:gridCol w:w="1134"/>
      </w:tblGrid>
      <w:tr w:rsidR="000A5FAD" w:rsidRPr="009454B5" w:rsidTr="009454B5">
        <w:trPr>
          <w:tblCellSpacing w:w="0" w:type="dxa"/>
        </w:trPr>
        <w:tc>
          <w:tcPr>
            <w:tcW w:w="5094" w:type="dxa"/>
            <w:vMerge w:val="restart"/>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Зміст операції</w:t>
            </w:r>
          </w:p>
        </w:tc>
        <w:tc>
          <w:tcPr>
            <w:tcW w:w="3402" w:type="dxa"/>
            <w:gridSpan w:val="3"/>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Кореспонденція рахунків</w:t>
            </w:r>
          </w:p>
        </w:tc>
      </w:tr>
      <w:tr w:rsidR="000A5FAD" w:rsidRPr="009454B5" w:rsidTr="009454B5">
        <w:trPr>
          <w:tblCellSpacing w:w="0" w:type="dxa"/>
        </w:trPr>
        <w:tc>
          <w:tcPr>
            <w:tcW w:w="5094" w:type="dxa"/>
            <w:vMerge/>
            <w:vAlign w:val="center"/>
          </w:tcPr>
          <w:p w:rsidR="000A5FAD" w:rsidRPr="009454B5" w:rsidRDefault="000A5FAD" w:rsidP="009454B5">
            <w:pPr>
              <w:widowControl w:val="0"/>
              <w:snapToGrid/>
              <w:spacing w:line="360" w:lineRule="auto"/>
              <w:jc w:val="both"/>
              <w:rPr>
                <w:sz w:val="20"/>
                <w:lang w:val="ru-RU"/>
              </w:rPr>
            </w:pP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Д-т</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К-т</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Сума, грн.</w:t>
            </w:r>
          </w:p>
        </w:tc>
      </w:tr>
      <w:tr w:rsidR="000A5FAD" w:rsidRPr="009454B5" w:rsidTr="009454B5">
        <w:trPr>
          <w:tblCellSpacing w:w="0" w:type="dxa"/>
        </w:trPr>
        <w:tc>
          <w:tcPr>
            <w:tcW w:w="509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Видано аванс під звіт з каси</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372</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301</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600</w:t>
            </w:r>
          </w:p>
        </w:tc>
      </w:tr>
      <w:tr w:rsidR="000A5FAD" w:rsidRPr="009454B5" w:rsidTr="009454B5">
        <w:trPr>
          <w:tblCellSpacing w:w="0" w:type="dxa"/>
        </w:trPr>
        <w:tc>
          <w:tcPr>
            <w:tcW w:w="509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На підставі затвердженого авансового звіту оприбутковано ПММ</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203</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372</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500</w:t>
            </w:r>
          </w:p>
        </w:tc>
      </w:tr>
      <w:tr w:rsidR="000A5FAD" w:rsidRPr="009454B5" w:rsidTr="009454B5">
        <w:trPr>
          <w:tblCellSpacing w:w="0" w:type="dxa"/>
        </w:trPr>
        <w:tc>
          <w:tcPr>
            <w:tcW w:w="509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Відображено ПДВ (кредит)</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641</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372</w:t>
            </w:r>
          </w:p>
        </w:tc>
        <w:tc>
          <w:tcPr>
            <w:tcW w:w="1134"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100</w:t>
            </w:r>
          </w:p>
        </w:tc>
      </w:tr>
    </w:tbl>
    <w:p w:rsidR="009454B5" w:rsidRDefault="009454B5" w:rsidP="00EB5815">
      <w:pPr>
        <w:widowControl w:val="0"/>
        <w:snapToGrid/>
        <w:spacing w:line="360" w:lineRule="auto"/>
        <w:ind w:firstLine="709"/>
        <w:jc w:val="both"/>
        <w:rPr>
          <w:szCs w:val="28"/>
          <w:lang w:val="en-US"/>
        </w:rPr>
      </w:pP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Списання ПММ. Фактичне списання ПММ здійснюється згідно з наказом Міністерства транспорту України від 10.02.98 № 43 Про затвердження норм витрат ПММ на автомобільному транспорті на підставі подорожніх листів.</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При цьому слід враху</w:t>
      </w:r>
      <w:r w:rsidR="00214370" w:rsidRPr="00EB5815">
        <w:rPr>
          <w:szCs w:val="28"/>
          <w:lang w:val="ru-RU"/>
        </w:rPr>
        <w:t>ват</w:t>
      </w:r>
      <w:r w:rsidRPr="00EB5815">
        <w:rPr>
          <w:szCs w:val="28"/>
          <w:lang w:val="ru-RU"/>
        </w:rPr>
        <w:t>и, що списанню підлягають не фактично витрачені ПММ (залишок пального в баку + кі</w:t>
      </w:r>
      <w:r w:rsidR="009454B5">
        <w:rPr>
          <w:szCs w:val="28"/>
          <w:lang w:val="ru-RU"/>
        </w:rPr>
        <w:t xml:space="preserve">лькість заправленого пального </w:t>
      </w:r>
      <w:r w:rsidRPr="00EB5815">
        <w:rPr>
          <w:szCs w:val="28"/>
          <w:lang w:val="ru-RU"/>
        </w:rPr>
        <w:t>залишок пального в баку після повернення автомобіля), а нормативне, розраховане витрачання ПММ.</w:t>
      </w:r>
    </w:p>
    <w:p w:rsidR="00D704A4" w:rsidRPr="00EB5815" w:rsidRDefault="00D704A4" w:rsidP="00EB5815">
      <w:pPr>
        <w:widowControl w:val="0"/>
        <w:snapToGrid/>
        <w:spacing w:line="360" w:lineRule="auto"/>
        <w:ind w:firstLine="709"/>
        <w:jc w:val="both"/>
        <w:rPr>
          <w:szCs w:val="28"/>
          <w:lang w:val="ru-RU"/>
        </w:rPr>
      </w:pPr>
      <w:r w:rsidRPr="00EB5815">
        <w:rPr>
          <w:bCs/>
          <w:szCs w:val="28"/>
          <w:lang w:val="ru-RU"/>
        </w:rPr>
        <w:t>Нормування витрат палива</w:t>
      </w:r>
      <w:r w:rsidRPr="00EB5815">
        <w:rPr>
          <w:szCs w:val="28"/>
          <w:lang w:val="ru-RU"/>
        </w:rPr>
        <w:t xml:space="preserve"> — це встановлення допустимої межі його використання в певних умовах експлуатації автомобілів, для чого застосовуються базові лінійні норми, встановлені залежно від моделей автомобілів, та система нормативів і коригувальних коефіцієнтів, які враховують виконану транспортну роботу, кліматичні, дорожні та інші умови експлуатації.</w:t>
      </w:r>
      <w:r w:rsidR="00854752" w:rsidRPr="00EB5815">
        <w:rPr>
          <w:szCs w:val="28"/>
        </w:rPr>
        <w:t xml:space="preserve"> </w:t>
      </w:r>
      <w:r w:rsidR="00A97664" w:rsidRPr="00EB5815">
        <w:rPr>
          <w:szCs w:val="28"/>
        </w:rPr>
        <w:t>[12</w:t>
      </w:r>
      <w:r w:rsidR="00854752" w:rsidRPr="00EB5815">
        <w:rPr>
          <w:szCs w:val="28"/>
        </w:rPr>
        <w:t>].</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Технологічними нормами є лінійні норми (допустима межа витрат палива), вони включають витрати палива для здійснення транспортування вантажів перевезення пасажирів. Витрати на гаражні й інші господарські потреби, не пов'язані безпосередньо з технологічними процесами, не включаються до лінійних норм і встановлюються окремо.</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Для автомобілів встановлені такі норми витрат палива:</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xml:space="preserve">• базова лінійна норма на пробіг автомобіля на </w:t>
      </w:r>
      <w:smartTag w:uri="urn:schemas-microsoft-com:office:smarttags" w:element="metricconverter">
        <w:smartTagPr>
          <w:attr w:name="ProductID" w:val="100 км"/>
        </w:smartTagPr>
        <w:r w:rsidRPr="00EB5815">
          <w:rPr>
            <w:szCs w:val="28"/>
            <w:lang w:val="ru-RU"/>
          </w:rPr>
          <w:t>100 км</w:t>
        </w:r>
      </w:smartTag>
      <w:r w:rsidRPr="00EB5815">
        <w:rPr>
          <w:szCs w:val="28"/>
          <w:lang w:val="ru-RU"/>
        </w:rPr>
        <w:t>;</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норма виконання транспортної роботи (враховує додаткові витрати палива при русі автомобіля з вантажем) — на 100 т/км;</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норма на одну тонну спорядженої маси (враховує додаткові умови витрати пального при зміні спорядженої маси автомобіля, причепа, напівпричепа);</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норма поїздки з вантажем (враховує збільшення витрат пального, пов'язане з маневруванням і виконанням операцій завантаження-розвантаження) — на одну поїздку;</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xml:space="preserve">• норма на виконання спеціальної роботи на </w:t>
      </w:r>
      <w:smartTag w:uri="urn:schemas-microsoft-com:office:smarttags" w:element="metricconverter">
        <w:smartTagPr>
          <w:attr w:name="ProductID" w:val="100 км"/>
        </w:smartTagPr>
        <w:r w:rsidRPr="00EB5815">
          <w:rPr>
            <w:szCs w:val="28"/>
            <w:lang w:val="ru-RU"/>
          </w:rPr>
          <w:t>100 км</w:t>
        </w:r>
      </w:smartTag>
      <w:r w:rsidRPr="00EB5815">
        <w:rPr>
          <w:szCs w:val="28"/>
          <w:lang w:val="ru-RU"/>
        </w:rPr>
        <w:t>;</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норма на роботу спеціального обладнання, встановленого на автомобілях — на годину або виконану операцію;</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норма на роботу незалежного обігрівача — на одну годину роботи незалежного обігрівача.</w:t>
      </w:r>
      <w:r w:rsidR="00854752" w:rsidRPr="00EB5815">
        <w:rPr>
          <w:szCs w:val="28"/>
        </w:rPr>
        <w:t xml:space="preserve"> [24].</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Базові лінійні норми витрат пального встановлені у таких одиницях вимірювання:</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xml:space="preserve">• для дизельних автомобілів та автомобілів, що працюють на зрідженому (скрапленому) нафтовому газі та бензині, — у літрах на </w:t>
      </w:r>
      <w:smartTag w:uri="urn:schemas-microsoft-com:office:smarttags" w:element="metricconverter">
        <w:smartTagPr>
          <w:attr w:name="ProductID" w:val="100 км"/>
        </w:smartTagPr>
        <w:r w:rsidRPr="00EB5815">
          <w:rPr>
            <w:szCs w:val="28"/>
            <w:lang w:val="ru-RU"/>
          </w:rPr>
          <w:t>100 км</w:t>
        </w:r>
      </w:smartTag>
      <w:r w:rsidRPr="00EB5815">
        <w:rPr>
          <w:szCs w:val="28"/>
          <w:lang w:val="ru-RU"/>
        </w:rPr>
        <w:t xml:space="preserve"> пробігу (л/100 км);</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xml:space="preserve">• для автомобілів, що працюють на стисненому природному газі, у м куб на </w:t>
      </w:r>
      <w:smartTag w:uri="urn:schemas-microsoft-com:office:smarttags" w:element="metricconverter">
        <w:smartTagPr>
          <w:attr w:name="ProductID" w:val="100 км"/>
        </w:smartTagPr>
        <w:r w:rsidRPr="00EB5815">
          <w:rPr>
            <w:szCs w:val="28"/>
            <w:lang w:val="ru-RU"/>
          </w:rPr>
          <w:t>100 км</w:t>
        </w:r>
      </w:smartTag>
      <w:r w:rsidRPr="00EB5815">
        <w:rPr>
          <w:szCs w:val="28"/>
          <w:lang w:val="ru-RU"/>
        </w:rPr>
        <w:t>;</w:t>
      </w:r>
    </w:p>
    <w:p w:rsidR="00D704A4" w:rsidRPr="00EB5815" w:rsidRDefault="00D704A4" w:rsidP="00EB5815">
      <w:pPr>
        <w:widowControl w:val="0"/>
        <w:snapToGrid/>
        <w:spacing w:line="360" w:lineRule="auto"/>
        <w:ind w:firstLine="709"/>
        <w:jc w:val="both"/>
        <w:rPr>
          <w:szCs w:val="28"/>
        </w:rPr>
      </w:pPr>
      <w:r w:rsidRPr="00EB5815">
        <w:rPr>
          <w:szCs w:val="28"/>
          <w:lang w:val="ru-RU"/>
        </w:rPr>
        <w:t xml:space="preserve">• для газодизельних автомобілів норми витрат стисненого природного газу, — в м куб. на </w:t>
      </w:r>
      <w:smartTag w:uri="urn:schemas-microsoft-com:office:smarttags" w:element="metricconverter">
        <w:smartTagPr>
          <w:attr w:name="ProductID" w:val="100 км"/>
        </w:smartTagPr>
        <w:r w:rsidRPr="00EB5815">
          <w:rPr>
            <w:szCs w:val="28"/>
            <w:lang w:val="ru-RU"/>
          </w:rPr>
          <w:t>100 км</w:t>
        </w:r>
      </w:smartTag>
      <w:r w:rsidRPr="00EB5815">
        <w:rPr>
          <w:szCs w:val="28"/>
          <w:lang w:val="ru-RU"/>
        </w:rPr>
        <w:t>.</w:t>
      </w:r>
    </w:p>
    <w:p w:rsidR="002A48D4" w:rsidRPr="00EB5815" w:rsidRDefault="00DD1AC9" w:rsidP="00EB5815">
      <w:pPr>
        <w:widowControl w:val="0"/>
        <w:snapToGrid/>
        <w:spacing w:line="360" w:lineRule="auto"/>
        <w:ind w:firstLine="709"/>
        <w:jc w:val="both"/>
        <w:rPr>
          <w:szCs w:val="28"/>
        </w:rPr>
      </w:pPr>
      <w:r w:rsidRPr="00EB5815">
        <w:rPr>
          <w:szCs w:val="28"/>
        </w:rPr>
        <w:t xml:space="preserve">Кореспонденцію рахунків при списанні пального наведено у </w:t>
      </w:r>
      <w:r w:rsidRPr="00EB5815">
        <w:rPr>
          <w:szCs w:val="28"/>
          <w:lang w:val="ru-RU"/>
        </w:rPr>
        <w:t xml:space="preserve">табл. </w:t>
      </w:r>
      <w:r w:rsidRPr="00EB5815">
        <w:rPr>
          <w:szCs w:val="28"/>
        </w:rPr>
        <w:t>2</w:t>
      </w:r>
      <w:r w:rsidRPr="00EB5815">
        <w:rPr>
          <w:szCs w:val="28"/>
          <w:lang w:val="ru-RU"/>
        </w:rPr>
        <w:t>.</w:t>
      </w:r>
      <w:r w:rsidR="002A48D4" w:rsidRPr="00EB5815">
        <w:rPr>
          <w:szCs w:val="28"/>
        </w:rPr>
        <w:t>9</w:t>
      </w:r>
    </w:p>
    <w:p w:rsidR="009454B5" w:rsidRPr="00EE65CB" w:rsidRDefault="009454B5" w:rsidP="00EB5815">
      <w:pPr>
        <w:widowControl w:val="0"/>
        <w:snapToGrid/>
        <w:spacing w:line="360" w:lineRule="auto"/>
        <w:ind w:firstLine="709"/>
        <w:jc w:val="both"/>
        <w:rPr>
          <w:szCs w:val="28"/>
          <w:lang w:val="ru-RU"/>
        </w:rPr>
      </w:pPr>
    </w:p>
    <w:p w:rsidR="00F270E7" w:rsidRPr="00EB5815" w:rsidRDefault="009454B5" w:rsidP="00EB5815">
      <w:pPr>
        <w:widowControl w:val="0"/>
        <w:snapToGrid/>
        <w:spacing w:line="360" w:lineRule="auto"/>
        <w:ind w:firstLine="709"/>
        <w:jc w:val="both"/>
        <w:rPr>
          <w:szCs w:val="28"/>
          <w:lang w:val="ru-RU"/>
        </w:rPr>
      </w:pPr>
      <w:r w:rsidRPr="00EE65CB">
        <w:rPr>
          <w:szCs w:val="28"/>
          <w:lang w:val="ru-RU"/>
        </w:rPr>
        <w:br w:type="page"/>
      </w:r>
      <w:r w:rsidR="00F270E7" w:rsidRPr="00EB5815">
        <w:rPr>
          <w:szCs w:val="28"/>
          <w:lang w:val="ru-RU"/>
        </w:rPr>
        <w:t xml:space="preserve">Таблиця </w:t>
      </w:r>
      <w:r w:rsidR="00F270E7" w:rsidRPr="00EB5815">
        <w:rPr>
          <w:szCs w:val="28"/>
        </w:rPr>
        <w:t>2</w:t>
      </w:r>
      <w:r w:rsidR="00512271" w:rsidRPr="00EB5815">
        <w:rPr>
          <w:szCs w:val="28"/>
          <w:lang w:val="ru-RU"/>
        </w:rPr>
        <w:t>.</w:t>
      </w:r>
      <w:r w:rsidR="002A48D4" w:rsidRPr="00EB5815">
        <w:rPr>
          <w:szCs w:val="28"/>
        </w:rPr>
        <w:t>9</w:t>
      </w:r>
      <w:r w:rsidRPr="00EE65CB">
        <w:rPr>
          <w:szCs w:val="28"/>
          <w:lang w:val="ru-RU"/>
        </w:rPr>
        <w:t xml:space="preserve"> </w:t>
      </w:r>
      <w:r w:rsidR="00F270E7" w:rsidRPr="00EB5815">
        <w:rPr>
          <w:szCs w:val="28"/>
          <w:lang w:val="ru-RU"/>
        </w:rPr>
        <w:t>Кореспонденція рахунків при списанні пального</w:t>
      </w:r>
    </w:p>
    <w:tbl>
      <w:tblPr>
        <w:tblW w:w="0" w:type="auto"/>
        <w:tblCellSpacing w:w="0" w:type="dxa"/>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1467"/>
        <w:gridCol w:w="1984"/>
        <w:gridCol w:w="1843"/>
      </w:tblGrid>
      <w:tr w:rsidR="00F270E7" w:rsidRPr="009454B5" w:rsidTr="009454B5">
        <w:trPr>
          <w:tblCellSpacing w:w="0" w:type="dxa"/>
        </w:trPr>
        <w:tc>
          <w:tcPr>
            <w:tcW w:w="3060" w:type="dxa"/>
            <w:vMerge w:val="restart"/>
            <w:vAlign w:val="center"/>
          </w:tcPr>
          <w:p w:rsidR="00F270E7" w:rsidRPr="009454B5" w:rsidRDefault="00F270E7" w:rsidP="009454B5">
            <w:pPr>
              <w:widowControl w:val="0"/>
              <w:snapToGrid/>
              <w:spacing w:line="360" w:lineRule="auto"/>
              <w:jc w:val="both"/>
              <w:rPr>
                <w:sz w:val="20"/>
              </w:rPr>
            </w:pPr>
            <w:r w:rsidRPr="009454B5">
              <w:rPr>
                <w:sz w:val="20"/>
                <w:lang w:val="ru-RU"/>
              </w:rPr>
              <w:t>Зміст операції</w:t>
            </w:r>
          </w:p>
        </w:tc>
        <w:tc>
          <w:tcPr>
            <w:tcW w:w="5294" w:type="dxa"/>
            <w:gridSpan w:val="3"/>
          </w:tcPr>
          <w:p w:rsidR="00F270E7" w:rsidRPr="009454B5" w:rsidRDefault="00F270E7" w:rsidP="009454B5">
            <w:pPr>
              <w:widowControl w:val="0"/>
              <w:snapToGrid/>
              <w:spacing w:line="360" w:lineRule="auto"/>
              <w:jc w:val="both"/>
              <w:rPr>
                <w:sz w:val="20"/>
                <w:lang w:val="ru-RU"/>
              </w:rPr>
            </w:pPr>
            <w:r w:rsidRPr="009454B5">
              <w:rPr>
                <w:sz w:val="20"/>
                <w:lang w:val="ru-RU"/>
              </w:rPr>
              <w:t>Кореспонденція рахунків</w:t>
            </w:r>
          </w:p>
        </w:tc>
      </w:tr>
      <w:tr w:rsidR="00F270E7" w:rsidRPr="009454B5" w:rsidTr="009454B5">
        <w:trPr>
          <w:trHeight w:val="148"/>
          <w:tblCellSpacing w:w="0" w:type="dxa"/>
        </w:trPr>
        <w:tc>
          <w:tcPr>
            <w:tcW w:w="3060" w:type="dxa"/>
            <w:vMerge/>
          </w:tcPr>
          <w:p w:rsidR="00F270E7" w:rsidRPr="009454B5" w:rsidRDefault="00F270E7" w:rsidP="009454B5">
            <w:pPr>
              <w:widowControl w:val="0"/>
              <w:snapToGrid/>
              <w:spacing w:line="360" w:lineRule="auto"/>
              <w:jc w:val="both"/>
              <w:rPr>
                <w:sz w:val="20"/>
                <w:lang w:val="ru-RU"/>
              </w:rPr>
            </w:pPr>
          </w:p>
        </w:tc>
        <w:tc>
          <w:tcPr>
            <w:tcW w:w="1467" w:type="dxa"/>
          </w:tcPr>
          <w:p w:rsidR="00F270E7" w:rsidRPr="009454B5" w:rsidRDefault="00F270E7" w:rsidP="009454B5">
            <w:pPr>
              <w:widowControl w:val="0"/>
              <w:snapToGrid/>
              <w:spacing w:line="360" w:lineRule="auto"/>
              <w:jc w:val="both"/>
              <w:rPr>
                <w:sz w:val="20"/>
                <w:lang w:val="ru-RU"/>
              </w:rPr>
            </w:pPr>
            <w:r w:rsidRPr="009454B5">
              <w:rPr>
                <w:sz w:val="20"/>
                <w:lang w:val="ru-RU"/>
              </w:rPr>
              <w:t>Д-т</w:t>
            </w:r>
          </w:p>
        </w:tc>
        <w:tc>
          <w:tcPr>
            <w:tcW w:w="1984" w:type="dxa"/>
          </w:tcPr>
          <w:p w:rsidR="00F270E7" w:rsidRPr="009454B5" w:rsidRDefault="00F270E7" w:rsidP="009454B5">
            <w:pPr>
              <w:widowControl w:val="0"/>
              <w:snapToGrid/>
              <w:spacing w:line="360" w:lineRule="auto"/>
              <w:jc w:val="both"/>
              <w:rPr>
                <w:sz w:val="20"/>
                <w:lang w:val="ru-RU"/>
              </w:rPr>
            </w:pPr>
            <w:r w:rsidRPr="009454B5">
              <w:rPr>
                <w:sz w:val="20"/>
                <w:lang w:val="ru-RU"/>
              </w:rPr>
              <w:t>К-т</w:t>
            </w:r>
          </w:p>
        </w:tc>
        <w:tc>
          <w:tcPr>
            <w:tcW w:w="1843" w:type="dxa"/>
          </w:tcPr>
          <w:p w:rsidR="00F270E7" w:rsidRPr="009454B5" w:rsidRDefault="00F270E7" w:rsidP="009454B5">
            <w:pPr>
              <w:widowControl w:val="0"/>
              <w:snapToGrid/>
              <w:spacing w:line="360" w:lineRule="auto"/>
              <w:jc w:val="both"/>
              <w:rPr>
                <w:sz w:val="20"/>
                <w:lang w:val="ru-RU"/>
              </w:rPr>
            </w:pPr>
            <w:r w:rsidRPr="009454B5">
              <w:rPr>
                <w:sz w:val="20"/>
                <w:lang w:val="ru-RU"/>
              </w:rPr>
              <w:t>Сума, грн.</w:t>
            </w:r>
          </w:p>
        </w:tc>
      </w:tr>
      <w:tr w:rsidR="00F270E7" w:rsidRPr="009454B5" w:rsidTr="009454B5">
        <w:trPr>
          <w:tblCellSpacing w:w="0" w:type="dxa"/>
        </w:trPr>
        <w:tc>
          <w:tcPr>
            <w:tcW w:w="3060" w:type="dxa"/>
          </w:tcPr>
          <w:p w:rsidR="00F270E7" w:rsidRPr="009454B5" w:rsidRDefault="00F270E7" w:rsidP="009454B5">
            <w:pPr>
              <w:widowControl w:val="0"/>
              <w:snapToGrid/>
              <w:spacing w:line="360" w:lineRule="auto"/>
              <w:jc w:val="both"/>
              <w:rPr>
                <w:sz w:val="20"/>
                <w:lang w:val="ru-RU"/>
              </w:rPr>
            </w:pPr>
            <w:r w:rsidRPr="009454B5">
              <w:rPr>
                <w:sz w:val="20"/>
                <w:lang w:val="ru-RU"/>
              </w:rPr>
              <w:t>Списано паливо в межах норми</w:t>
            </w:r>
          </w:p>
        </w:tc>
        <w:tc>
          <w:tcPr>
            <w:tcW w:w="1467" w:type="dxa"/>
          </w:tcPr>
          <w:p w:rsidR="00F270E7" w:rsidRPr="009454B5" w:rsidRDefault="00F270E7" w:rsidP="009454B5">
            <w:pPr>
              <w:widowControl w:val="0"/>
              <w:snapToGrid/>
              <w:spacing w:line="360" w:lineRule="auto"/>
              <w:jc w:val="both"/>
              <w:rPr>
                <w:sz w:val="20"/>
                <w:lang w:val="ru-RU"/>
              </w:rPr>
            </w:pPr>
            <w:r w:rsidRPr="009454B5">
              <w:rPr>
                <w:sz w:val="20"/>
                <w:lang w:val="ru-RU"/>
              </w:rPr>
              <w:t>23 (92,93)</w:t>
            </w:r>
          </w:p>
        </w:tc>
        <w:tc>
          <w:tcPr>
            <w:tcW w:w="1984" w:type="dxa"/>
          </w:tcPr>
          <w:p w:rsidR="00F270E7" w:rsidRPr="009454B5" w:rsidRDefault="00F270E7" w:rsidP="009454B5">
            <w:pPr>
              <w:widowControl w:val="0"/>
              <w:snapToGrid/>
              <w:spacing w:line="360" w:lineRule="auto"/>
              <w:jc w:val="both"/>
              <w:rPr>
                <w:sz w:val="20"/>
                <w:lang w:val="ru-RU"/>
              </w:rPr>
            </w:pPr>
            <w:r w:rsidRPr="009454B5">
              <w:rPr>
                <w:sz w:val="20"/>
                <w:lang w:val="ru-RU"/>
              </w:rPr>
              <w:t>203/бен-зин у баках</w:t>
            </w:r>
          </w:p>
        </w:tc>
        <w:tc>
          <w:tcPr>
            <w:tcW w:w="1843" w:type="dxa"/>
          </w:tcPr>
          <w:p w:rsidR="00F270E7" w:rsidRPr="009454B5" w:rsidRDefault="00F270E7" w:rsidP="009454B5">
            <w:pPr>
              <w:widowControl w:val="0"/>
              <w:snapToGrid/>
              <w:spacing w:line="360" w:lineRule="auto"/>
              <w:jc w:val="both"/>
              <w:rPr>
                <w:sz w:val="20"/>
                <w:lang w:val="ru-RU"/>
              </w:rPr>
            </w:pPr>
            <w:r w:rsidRPr="009454B5">
              <w:rPr>
                <w:sz w:val="20"/>
                <w:lang w:val="ru-RU"/>
              </w:rPr>
              <w:t>244,32</w:t>
            </w:r>
          </w:p>
        </w:tc>
      </w:tr>
    </w:tbl>
    <w:p w:rsidR="009454B5" w:rsidRDefault="009454B5" w:rsidP="00EB5815">
      <w:pPr>
        <w:widowControl w:val="0"/>
        <w:snapToGrid/>
        <w:spacing w:line="360" w:lineRule="auto"/>
        <w:ind w:firstLine="709"/>
        <w:jc w:val="both"/>
        <w:rPr>
          <w:szCs w:val="28"/>
          <w:lang w:val="en-US"/>
        </w:rPr>
      </w:pPr>
    </w:p>
    <w:p w:rsidR="00F270E7" w:rsidRPr="00EB5815" w:rsidRDefault="00D704A4" w:rsidP="00EB5815">
      <w:pPr>
        <w:widowControl w:val="0"/>
        <w:snapToGrid/>
        <w:spacing w:line="360" w:lineRule="auto"/>
        <w:ind w:firstLine="709"/>
        <w:jc w:val="both"/>
        <w:rPr>
          <w:szCs w:val="28"/>
          <w:lang w:val="ru-RU"/>
        </w:rPr>
      </w:pPr>
      <w:r w:rsidRPr="00EB5815">
        <w:rPr>
          <w:szCs w:val="28"/>
          <w:lang w:val="ru-RU"/>
        </w:rPr>
        <w:t>Перевищення фактичної кількості витрачених ПММ над нормативними показниками розгл</w:t>
      </w:r>
      <w:r w:rsidR="00E52BE4" w:rsidRPr="00EB5815">
        <w:rPr>
          <w:szCs w:val="28"/>
          <w:lang w:val="ru-RU"/>
        </w:rPr>
        <w:t>ядається як перевитрата палива</w:t>
      </w:r>
      <w:r w:rsidR="00F270E7" w:rsidRPr="00EB5815">
        <w:rPr>
          <w:szCs w:val="28"/>
        </w:rPr>
        <w:t>.</w:t>
      </w:r>
      <w:r w:rsidR="00E52BE4" w:rsidRPr="00EB5815">
        <w:rPr>
          <w:szCs w:val="28"/>
          <w:lang w:val="ru-RU"/>
        </w:rPr>
        <w:t xml:space="preserve"> </w:t>
      </w:r>
      <w:r w:rsidR="00F270E7" w:rsidRPr="00EB5815">
        <w:rPr>
          <w:szCs w:val="28"/>
          <w:lang w:val="ru-RU"/>
        </w:rPr>
        <w:t>Його вартість стягується з водія відповідно до Порядку визначення розміру збитків від розкрадання, нестачі, знищення (псування) матеріальних цінностей, затверджено Постановою КМ України від 22.01.96 № 116.</w:t>
      </w:r>
    </w:p>
    <w:p w:rsidR="00DD1AC9" w:rsidRPr="00EE65CB" w:rsidRDefault="00F270E7" w:rsidP="00EB5815">
      <w:pPr>
        <w:widowControl w:val="0"/>
        <w:snapToGrid/>
        <w:spacing w:line="360" w:lineRule="auto"/>
        <w:ind w:firstLine="709"/>
        <w:jc w:val="both"/>
        <w:rPr>
          <w:szCs w:val="28"/>
          <w:lang w:val="ru-RU"/>
        </w:rPr>
      </w:pPr>
      <w:r w:rsidRPr="00EB5815">
        <w:rPr>
          <w:szCs w:val="28"/>
          <w:lang w:val="ru-RU"/>
        </w:rPr>
        <w:t>Розмір збитку визначається за формулою</w:t>
      </w:r>
      <w:r w:rsidR="00DD1AC9" w:rsidRPr="00EB5815">
        <w:rPr>
          <w:szCs w:val="28"/>
        </w:rPr>
        <w:t>:</w:t>
      </w:r>
    </w:p>
    <w:p w:rsidR="009454B5" w:rsidRPr="00EE65CB" w:rsidRDefault="009454B5" w:rsidP="00EB5815">
      <w:pPr>
        <w:widowControl w:val="0"/>
        <w:snapToGrid/>
        <w:spacing w:line="360" w:lineRule="auto"/>
        <w:ind w:firstLine="709"/>
        <w:jc w:val="both"/>
        <w:rPr>
          <w:szCs w:val="28"/>
          <w:lang w:val="ru-RU"/>
        </w:rPr>
      </w:pPr>
    </w:p>
    <w:p w:rsidR="00F270E7" w:rsidRPr="00EB5815" w:rsidRDefault="00AE4EFD" w:rsidP="00EB5815">
      <w:pPr>
        <w:widowControl w:val="0"/>
        <w:snapToGrid/>
        <w:spacing w:line="360" w:lineRule="auto"/>
        <w:ind w:firstLine="709"/>
        <w:jc w:val="both"/>
        <w:rPr>
          <w:szCs w:val="28"/>
        </w:rPr>
      </w:pPr>
      <w:r>
        <w:rPr>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8.75pt">
            <v:imagedata r:id="rId8" o:title=""/>
          </v:shape>
        </w:pict>
      </w:r>
      <w:r w:rsidR="009454B5" w:rsidRPr="00EE65CB">
        <w:rPr>
          <w:szCs w:val="28"/>
          <w:lang w:val="ru-RU"/>
        </w:rPr>
        <w:tab/>
      </w:r>
      <w:r w:rsidR="009454B5" w:rsidRPr="00EE65CB">
        <w:rPr>
          <w:szCs w:val="28"/>
          <w:lang w:val="ru-RU"/>
        </w:rPr>
        <w:tab/>
      </w:r>
      <w:r w:rsidR="009454B5" w:rsidRPr="00EE65CB">
        <w:rPr>
          <w:szCs w:val="28"/>
          <w:lang w:val="ru-RU"/>
        </w:rPr>
        <w:tab/>
      </w:r>
      <w:r w:rsidR="009454B5" w:rsidRPr="00EE65CB">
        <w:rPr>
          <w:szCs w:val="28"/>
          <w:lang w:val="ru-RU"/>
        </w:rPr>
        <w:tab/>
      </w:r>
      <w:r w:rsidR="009454B5" w:rsidRPr="00EE65CB">
        <w:rPr>
          <w:szCs w:val="28"/>
          <w:lang w:val="ru-RU"/>
        </w:rPr>
        <w:tab/>
      </w:r>
      <w:r w:rsidR="009454B5" w:rsidRPr="00EE65CB">
        <w:rPr>
          <w:szCs w:val="28"/>
          <w:lang w:val="ru-RU"/>
        </w:rPr>
        <w:tab/>
      </w:r>
      <w:r w:rsidR="009454B5" w:rsidRPr="00EE65CB">
        <w:rPr>
          <w:szCs w:val="28"/>
          <w:lang w:val="ru-RU"/>
        </w:rPr>
        <w:tab/>
      </w:r>
      <w:r w:rsidR="00512271" w:rsidRPr="00EB5815">
        <w:rPr>
          <w:szCs w:val="28"/>
        </w:rPr>
        <w:t>(2.1)</w:t>
      </w:r>
    </w:p>
    <w:p w:rsidR="00DD1AC9" w:rsidRPr="00EB5815" w:rsidRDefault="00DD1AC9" w:rsidP="00EB5815">
      <w:pPr>
        <w:widowControl w:val="0"/>
        <w:snapToGrid/>
        <w:spacing w:line="360" w:lineRule="auto"/>
        <w:ind w:firstLine="709"/>
        <w:jc w:val="both"/>
        <w:rPr>
          <w:szCs w:val="28"/>
        </w:rPr>
      </w:pPr>
    </w:p>
    <w:p w:rsidR="00F270E7" w:rsidRPr="00EB5815" w:rsidRDefault="00F270E7" w:rsidP="00EB5815">
      <w:pPr>
        <w:widowControl w:val="0"/>
        <w:snapToGrid/>
        <w:spacing w:line="360" w:lineRule="auto"/>
        <w:ind w:firstLine="709"/>
        <w:jc w:val="both"/>
        <w:rPr>
          <w:szCs w:val="28"/>
          <w:lang w:val="ru-RU"/>
        </w:rPr>
      </w:pPr>
      <w:r w:rsidRPr="00EB5815">
        <w:rPr>
          <w:szCs w:val="28"/>
          <w:lang w:val="ru-RU"/>
        </w:rPr>
        <w:t>де Рз — розмір збитку;</w:t>
      </w:r>
    </w:p>
    <w:p w:rsidR="00F270E7" w:rsidRPr="00EB5815" w:rsidRDefault="00F270E7" w:rsidP="00EB5815">
      <w:pPr>
        <w:widowControl w:val="0"/>
        <w:snapToGrid/>
        <w:spacing w:line="360" w:lineRule="auto"/>
        <w:ind w:firstLine="709"/>
        <w:jc w:val="both"/>
        <w:rPr>
          <w:szCs w:val="28"/>
          <w:lang w:val="ru-RU"/>
        </w:rPr>
      </w:pPr>
      <w:r w:rsidRPr="00EB5815">
        <w:rPr>
          <w:szCs w:val="28"/>
          <w:lang w:val="ru-RU"/>
        </w:rPr>
        <w:t xml:space="preserve">Бв — балансова вартість; </w:t>
      </w:r>
    </w:p>
    <w:p w:rsidR="00F270E7" w:rsidRPr="00EB5815" w:rsidRDefault="00F270E7" w:rsidP="00EB5815">
      <w:pPr>
        <w:widowControl w:val="0"/>
        <w:snapToGrid/>
        <w:spacing w:line="360" w:lineRule="auto"/>
        <w:ind w:firstLine="709"/>
        <w:jc w:val="both"/>
        <w:rPr>
          <w:szCs w:val="28"/>
          <w:lang w:val="ru-RU"/>
        </w:rPr>
      </w:pPr>
      <w:r w:rsidRPr="00EB5815">
        <w:rPr>
          <w:szCs w:val="28"/>
          <w:lang w:val="ru-RU"/>
        </w:rPr>
        <w:t xml:space="preserve">А — амортизація; </w:t>
      </w:r>
    </w:p>
    <w:p w:rsidR="00F270E7" w:rsidRPr="00EB5815" w:rsidRDefault="00F270E7" w:rsidP="00EB5815">
      <w:pPr>
        <w:widowControl w:val="0"/>
        <w:snapToGrid/>
        <w:spacing w:line="360" w:lineRule="auto"/>
        <w:ind w:firstLine="709"/>
        <w:jc w:val="both"/>
        <w:rPr>
          <w:szCs w:val="28"/>
          <w:lang w:val="ru-RU"/>
        </w:rPr>
      </w:pPr>
      <w:r w:rsidRPr="00EB5815">
        <w:rPr>
          <w:szCs w:val="28"/>
          <w:lang w:val="ru-RU"/>
        </w:rPr>
        <w:t>Іінфл — індекс інфляції;</w:t>
      </w:r>
    </w:p>
    <w:p w:rsidR="00F270E7" w:rsidRPr="00EB5815" w:rsidRDefault="00F270E7" w:rsidP="00EB5815">
      <w:pPr>
        <w:widowControl w:val="0"/>
        <w:snapToGrid/>
        <w:spacing w:line="360" w:lineRule="auto"/>
        <w:ind w:firstLine="709"/>
        <w:jc w:val="both"/>
        <w:rPr>
          <w:szCs w:val="28"/>
          <w:lang w:val="ru-RU"/>
        </w:rPr>
      </w:pPr>
      <w:r w:rsidRPr="00EB5815">
        <w:rPr>
          <w:szCs w:val="28"/>
          <w:lang w:val="ru-RU"/>
        </w:rPr>
        <w:t>ПДВ — сума ПДВ.</w:t>
      </w:r>
    </w:p>
    <w:p w:rsidR="008E163D" w:rsidRPr="00EB5815" w:rsidRDefault="00F270E7" w:rsidP="00EB5815">
      <w:pPr>
        <w:widowControl w:val="0"/>
        <w:snapToGrid/>
        <w:spacing w:line="360" w:lineRule="auto"/>
        <w:ind w:firstLine="709"/>
        <w:jc w:val="both"/>
        <w:rPr>
          <w:szCs w:val="28"/>
        </w:rPr>
      </w:pPr>
      <w:r w:rsidRPr="00EB5815">
        <w:rPr>
          <w:szCs w:val="28"/>
          <w:lang w:val="ru-RU"/>
        </w:rPr>
        <w:t>Аналогічно визначається вартість ПММ при виявленні нестачі під час проведення інвентаризації. Але перед цим має бути враховано суму нестачі, що виникла через природну втрату нафтопродуктів, яка передбачена Нормами природних втрат при перевезенні, зберіганні і відпуску нафтопродуктів.</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xml:space="preserve">Приклад. На </w:t>
      </w:r>
      <w:r w:rsidR="00953019" w:rsidRPr="00EB5815">
        <w:rPr>
          <w:szCs w:val="28"/>
        </w:rPr>
        <w:t>ВАТ «Криворіжхліб»</w:t>
      </w:r>
      <w:r w:rsidRPr="00EB5815">
        <w:rPr>
          <w:szCs w:val="28"/>
          <w:lang w:val="ru-RU"/>
        </w:rPr>
        <w:t xml:space="preserve"> станом на 05.01. ц. р. була проведена інвентаризація ПММ, які зберігалися в наземних сталевих резервуарах більше одного місяця. За обліковими даними на складі до проведення інвентаризації зберігалося </w:t>
      </w:r>
      <w:smartTag w:uri="urn:schemas-microsoft-com:office:smarttags" w:element="metricconverter">
        <w:smartTagPr>
          <w:attr w:name="ProductID" w:val="1500 кг"/>
        </w:smartTagPr>
        <w:r w:rsidRPr="00EB5815">
          <w:rPr>
            <w:szCs w:val="28"/>
            <w:lang w:val="ru-RU"/>
          </w:rPr>
          <w:t>1500 кг</w:t>
        </w:r>
      </w:smartTag>
      <w:r w:rsidRPr="00EB5815">
        <w:rPr>
          <w:szCs w:val="28"/>
          <w:lang w:val="ru-RU"/>
        </w:rPr>
        <w:t xml:space="preserve"> бензину А-76. Внаслідок інвентаризації виявлена нестача бензину А-76, що належить до І групи нафтопродуктів (норма </w:t>
      </w:r>
      <w:smartTag w:uri="urn:schemas-microsoft-com:office:smarttags" w:element="metricconverter">
        <w:smartTagPr>
          <w:attr w:name="ProductID" w:val="0,09 кг"/>
        </w:smartTagPr>
        <w:r w:rsidRPr="00EB5815">
          <w:rPr>
            <w:szCs w:val="28"/>
            <w:lang w:val="ru-RU"/>
          </w:rPr>
          <w:t>0,09 кг</w:t>
        </w:r>
      </w:smartTag>
      <w:r w:rsidRPr="00EB5815">
        <w:rPr>
          <w:szCs w:val="28"/>
          <w:lang w:val="ru-RU"/>
        </w:rPr>
        <w:t xml:space="preserve"> на 1 т) у кількості </w:t>
      </w:r>
      <w:smartTag w:uri="urn:schemas-microsoft-com:office:smarttags" w:element="metricconverter">
        <w:smartTagPr>
          <w:attr w:name="ProductID" w:val="11 кг"/>
        </w:smartTagPr>
        <w:r w:rsidRPr="00EB5815">
          <w:rPr>
            <w:szCs w:val="28"/>
            <w:lang w:val="ru-RU"/>
          </w:rPr>
          <w:t>11 кг</w:t>
        </w:r>
      </w:smartTag>
      <w:r w:rsidRPr="00EB5815">
        <w:rPr>
          <w:szCs w:val="28"/>
          <w:lang w:val="ru-RU"/>
        </w:rPr>
        <w:t xml:space="preserve">. Облікова вартість бензину становить 1,85 грн за </w:t>
      </w:r>
      <w:smartTag w:uri="urn:schemas-microsoft-com:office:smarttags" w:element="metricconverter">
        <w:smartTagPr>
          <w:attr w:name="ProductID" w:val="1 кг"/>
        </w:smartTagPr>
        <w:r w:rsidRPr="00EB5815">
          <w:rPr>
            <w:szCs w:val="28"/>
            <w:lang w:val="ru-RU"/>
          </w:rPr>
          <w:t>1 кг</w:t>
        </w:r>
      </w:smartTag>
      <w:r w:rsidRPr="00EB5815">
        <w:rPr>
          <w:szCs w:val="28"/>
          <w:lang w:val="ru-RU"/>
        </w:rPr>
        <w:t>. Інвентаризаційна комісія визначила, що винною особою є матеріально-відповідальна особа. Індекс інфляції становить 1,01. Визначити суму природних втрат, розмір нестачі, відобразити бухгалтерські проведення.</w:t>
      </w:r>
    </w:p>
    <w:p w:rsidR="009454B5" w:rsidRPr="00EE65CB" w:rsidRDefault="009454B5" w:rsidP="00EB5815">
      <w:pPr>
        <w:widowControl w:val="0"/>
        <w:snapToGrid/>
        <w:spacing w:line="360" w:lineRule="auto"/>
        <w:ind w:firstLine="709"/>
        <w:jc w:val="both"/>
        <w:rPr>
          <w:szCs w:val="28"/>
          <w:lang w:val="ru-RU"/>
        </w:rPr>
      </w:pP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Сума природних втрат бензину в межах норми становить 1,5 х</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xml:space="preserve">х 0,09 = </w:t>
      </w:r>
      <w:smartTag w:uri="urn:schemas-microsoft-com:office:smarttags" w:element="metricconverter">
        <w:smartTagPr>
          <w:attr w:name="ProductID" w:val="0,135 кг"/>
        </w:smartTagPr>
        <w:r w:rsidRPr="00EB5815">
          <w:rPr>
            <w:szCs w:val="28"/>
            <w:lang w:val="ru-RU"/>
          </w:rPr>
          <w:t>0,135 кг</w:t>
        </w:r>
      </w:smartTag>
      <w:r w:rsidRPr="00EB5815">
        <w:rPr>
          <w:szCs w:val="28"/>
          <w:lang w:val="ru-RU"/>
        </w:rPr>
        <w:t>, або 0,25 грн.</w:t>
      </w:r>
    </w:p>
    <w:p w:rsidR="00D704A4" w:rsidRPr="00EB5815" w:rsidRDefault="00D704A4" w:rsidP="00EB5815">
      <w:pPr>
        <w:widowControl w:val="0"/>
        <w:snapToGrid/>
        <w:spacing w:line="360" w:lineRule="auto"/>
        <w:ind w:firstLine="709"/>
        <w:jc w:val="both"/>
        <w:rPr>
          <w:szCs w:val="28"/>
          <w:lang w:val="ru-RU"/>
        </w:rPr>
      </w:pPr>
      <w:r w:rsidRPr="00EB5815">
        <w:rPr>
          <w:szCs w:val="28"/>
          <w:lang w:val="ru-RU"/>
        </w:rPr>
        <w:t xml:space="preserve">Нестача понад норму становить 11 - 1,135 = </w:t>
      </w:r>
      <w:smartTag w:uri="urn:schemas-microsoft-com:office:smarttags" w:element="metricconverter">
        <w:smartTagPr>
          <w:attr w:name="ProductID" w:val="10,865 кг"/>
        </w:smartTagPr>
        <w:r w:rsidRPr="00EB5815">
          <w:rPr>
            <w:szCs w:val="28"/>
            <w:lang w:val="ru-RU"/>
          </w:rPr>
          <w:t>10,865 кг</w:t>
        </w:r>
      </w:smartTag>
      <w:r w:rsidRPr="00EB5815">
        <w:rPr>
          <w:szCs w:val="28"/>
          <w:lang w:val="ru-RU"/>
        </w:rPr>
        <w:t>.</w:t>
      </w:r>
    </w:p>
    <w:p w:rsidR="00E34658" w:rsidRPr="00EB5815" w:rsidRDefault="00D704A4" w:rsidP="00EB5815">
      <w:pPr>
        <w:widowControl w:val="0"/>
        <w:snapToGrid/>
        <w:spacing w:line="360" w:lineRule="auto"/>
        <w:ind w:firstLine="709"/>
        <w:jc w:val="both"/>
        <w:rPr>
          <w:szCs w:val="28"/>
        </w:rPr>
      </w:pPr>
      <w:r w:rsidRPr="00EB5815">
        <w:rPr>
          <w:szCs w:val="28"/>
          <w:lang w:val="ru-RU"/>
        </w:rPr>
        <w:t>Сума, що підлягає відшкодуванню ((10,865 х 1,8</w:t>
      </w:r>
      <w:r w:rsidR="0032206A" w:rsidRPr="00EB5815">
        <w:rPr>
          <w:szCs w:val="28"/>
          <w:lang w:val="ru-RU"/>
        </w:rPr>
        <w:t xml:space="preserve">5) х 1,01 </w:t>
      </w:r>
      <w:r w:rsidRPr="00EB5815">
        <w:rPr>
          <w:szCs w:val="28"/>
          <w:lang w:val="ru-RU"/>
        </w:rPr>
        <w:t>+ (10,865 х 1,85 х 0,2 %)) х 2 = (20,10 х 1,01 х 4,02) х 2 = = 48,64 грн.</w:t>
      </w:r>
    </w:p>
    <w:p w:rsidR="009454B5" w:rsidRPr="00EE65CB" w:rsidRDefault="009454B5" w:rsidP="00EB5815">
      <w:pPr>
        <w:widowControl w:val="0"/>
        <w:snapToGrid/>
        <w:spacing w:line="360" w:lineRule="auto"/>
        <w:ind w:firstLine="709"/>
        <w:jc w:val="both"/>
        <w:rPr>
          <w:szCs w:val="28"/>
          <w:lang w:val="ru-RU"/>
        </w:rPr>
      </w:pPr>
    </w:p>
    <w:p w:rsidR="00DD1AC9" w:rsidRPr="00EB5815" w:rsidRDefault="00DD1AC9" w:rsidP="00EB5815">
      <w:pPr>
        <w:widowControl w:val="0"/>
        <w:snapToGrid/>
        <w:spacing w:line="360" w:lineRule="auto"/>
        <w:ind w:firstLine="709"/>
        <w:jc w:val="both"/>
        <w:rPr>
          <w:szCs w:val="28"/>
        </w:rPr>
      </w:pPr>
      <w:r w:rsidRPr="00EB5815">
        <w:rPr>
          <w:szCs w:val="28"/>
        </w:rPr>
        <w:t>Кореспонденцію рахунків</w:t>
      </w:r>
      <w:r w:rsidR="00EB5815">
        <w:rPr>
          <w:szCs w:val="28"/>
        </w:rPr>
        <w:t xml:space="preserve"> </w:t>
      </w:r>
      <w:r w:rsidRPr="00EB5815">
        <w:rPr>
          <w:szCs w:val="28"/>
          <w:lang w:val="ru-RU"/>
        </w:rPr>
        <w:t>при виявленні і відшкодуванні нестачі</w:t>
      </w:r>
      <w:r w:rsidR="009454B5" w:rsidRPr="00EE65CB">
        <w:rPr>
          <w:szCs w:val="28"/>
          <w:lang w:val="ru-RU"/>
        </w:rPr>
        <w:t xml:space="preserve"> </w:t>
      </w:r>
      <w:r w:rsidRPr="00EB5815">
        <w:rPr>
          <w:szCs w:val="28"/>
        </w:rPr>
        <w:t xml:space="preserve">відображено у </w:t>
      </w:r>
      <w:r w:rsidRPr="00EB5815">
        <w:rPr>
          <w:szCs w:val="28"/>
          <w:lang w:val="ru-RU"/>
        </w:rPr>
        <w:t xml:space="preserve">табл. </w:t>
      </w:r>
      <w:r w:rsidRPr="00EB5815">
        <w:rPr>
          <w:szCs w:val="28"/>
        </w:rPr>
        <w:t>2</w:t>
      </w:r>
      <w:r w:rsidRPr="00EB5815">
        <w:rPr>
          <w:szCs w:val="28"/>
          <w:lang w:val="ru-RU"/>
        </w:rPr>
        <w:t>.</w:t>
      </w:r>
      <w:r w:rsidR="002A48D4" w:rsidRPr="00EB5815">
        <w:rPr>
          <w:szCs w:val="28"/>
        </w:rPr>
        <w:t>10</w:t>
      </w:r>
    </w:p>
    <w:p w:rsidR="00EE319A" w:rsidRPr="00EB5815" w:rsidRDefault="00EE319A" w:rsidP="00EB5815">
      <w:pPr>
        <w:widowControl w:val="0"/>
        <w:snapToGrid/>
        <w:spacing w:line="360" w:lineRule="auto"/>
        <w:ind w:firstLine="709"/>
        <w:jc w:val="both"/>
        <w:rPr>
          <w:szCs w:val="28"/>
        </w:rPr>
      </w:pPr>
    </w:p>
    <w:p w:rsidR="00E34658" w:rsidRPr="00EB5815" w:rsidRDefault="006B1E2B" w:rsidP="00EB5815">
      <w:pPr>
        <w:widowControl w:val="0"/>
        <w:snapToGrid/>
        <w:spacing w:line="360" w:lineRule="auto"/>
        <w:ind w:firstLine="709"/>
        <w:jc w:val="both"/>
        <w:rPr>
          <w:szCs w:val="28"/>
          <w:lang w:val="ru-RU"/>
        </w:rPr>
      </w:pPr>
      <w:r w:rsidRPr="00EB5815">
        <w:rPr>
          <w:szCs w:val="28"/>
          <w:lang w:val="ru-RU"/>
        </w:rPr>
        <w:t xml:space="preserve">Таблиця </w:t>
      </w:r>
      <w:r w:rsidRPr="00EB5815">
        <w:rPr>
          <w:szCs w:val="28"/>
        </w:rPr>
        <w:t>2</w:t>
      </w:r>
      <w:r w:rsidR="00512271" w:rsidRPr="00EB5815">
        <w:rPr>
          <w:szCs w:val="28"/>
          <w:lang w:val="ru-RU"/>
        </w:rPr>
        <w:t>.</w:t>
      </w:r>
      <w:r w:rsidR="002A48D4" w:rsidRPr="00EB5815">
        <w:rPr>
          <w:szCs w:val="28"/>
        </w:rPr>
        <w:t>10</w:t>
      </w:r>
      <w:r w:rsidR="009454B5">
        <w:rPr>
          <w:szCs w:val="28"/>
          <w:lang w:val="en-US"/>
        </w:rPr>
        <w:t xml:space="preserve"> </w:t>
      </w:r>
      <w:r w:rsidR="00D704A4" w:rsidRPr="00EB5815">
        <w:rPr>
          <w:szCs w:val="28"/>
          <w:lang w:val="ru-RU"/>
        </w:rPr>
        <w:t>Кореспонденція рахунків при виявленні і відшкодуванні нестачі</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969"/>
        <w:gridCol w:w="850"/>
        <w:gridCol w:w="1418"/>
        <w:gridCol w:w="992"/>
      </w:tblGrid>
      <w:tr w:rsidR="000A5FAD" w:rsidRPr="009454B5" w:rsidTr="009454B5">
        <w:trPr>
          <w:tblCellSpacing w:w="0" w:type="dxa"/>
        </w:trPr>
        <w:tc>
          <w:tcPr>
            <w:tcW w:w="5969" w:type="dxa"/>
            <w:vMerge w:val="restart"/>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Зміст операції</w:t>
            </w:r>
          </w:p>
        </w:tc>
        <w:tc>
          <w:tcPr>
            <w:tcW w:w="3260" w:type="dxa"/>
            <w:gridSpan w:val="3"/>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Кореспонденція рахунків</w:t>
            </w:r>
          </w:p>
        </w:tc>
      </w:tr>
      <w:tr w:rsidR="000A5FAD" w:rsidRPr="009454B5" w:rsidTr="009454B5">
        <w:trPr>
          <w:tblCellSpacing w:w="0" w:type="dxa"/>
        </w:trPr>
        <w:tc>
          <w:tcPr>
            <w:tcW w:w="5969" w:type="dxa"/>
            <w:vMerge/>
            <w:vAlign w:val="center"/>
          </w:tcPr>
          <w:p w:rsidR="000A5FAD" w:rsidRPr="009454B5" w:rsidRDefault="000A5FAD" w:rsidP="009454B5">
            <w:pPr>
              <w:widowControl w:val="0"/>
              <w:snapToGrid/>
              <w:spacing w:line="360" w:lineRule="auto"/>
              <w:jc w:val="both"/>
              <w:rPr>
                <w:sz w:val="20"/>
                <w:lang w:val="ru-RU"/>
              </w:rPr>
            </w:pP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Д-т</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К-т</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Сума, грн.</w:t>
            </w:r>
          </w:p>
        </w:tc>
      </w:tr>
      <w:tr w:rsidR="000A5FAD" w:rsidRPr="009454B5" w:rsidTr="009454B5">
        <w:trPr>
          <w:tblCellSpacing w:w="0" w:type="dxa"/>
        </w:trPr>
        <w:tc>
          <w:tcPr>
            <w:tcW w:w="5969" w:type="dxa"/>
            <w:vAlign w:val="center"/>
          </w:tcPr>
          <w:p w:rsidR="000A5FAD" w:rsidRPr="009454B5" w:rsidRDefault="00C6348B" w:rsidP="009454B5">
            <w:pPr>
              <w:widowControl w:val="0"/>
              <w:snapToGrid/>
              <w:spacing w:line="360" w:lineRule="auto"/>
              <w:jc w:val="both"/>
              <w:rPr>
                <w:sz w:val="20"/>
              </w:rPr>
            </w:pPr>
            <w:r w:rsidRPr="009454B5">
              <w:rPr>
                <w:sz w:val="20"/>
              </w:rPr>
              <w:t>1</w:t>
            </w:r>
          </w:p>
        </w:tc>
        <w:tc>
          <w:tcPr>
            <w:tcW w:w="850" w:type="dxa"/>
            <w:vAlign w:val="center"/>
          </w:tcPr>
          <w:p w:rsidR="000A5FAD" w:rsidRPr="009454B5" w:rsidRDefault="00C6348B" w:rsidP="009454B5">
            <w:pPr>
              <w:widowControl w:val="0"/>
              <w:snapToGrid/>
              <w:spacing w:line="360" w:lineRule="auto"/>
              <w:jc w:val="both"/>
              <w:rPr>
                <w:sz w:val="20"/>
              </w:rPr>
            </w:pPr>
            <w:r w:rsidRPr="009454B5">
              <w:rPr>
                <w:sz w:val="20"/>
              </w:rPr>
              <w:t>2</w:t>
            </w:r>
          </w:p>
        </w:tc>
        <w:tc>
          <w:tcPr>
            <w:tcW w:w="1418" w:type="dxa"/>
            <w:vAlign w:val="center"/>
          </w:tcPr>
          <w:p w:rsidR="000A5FAD" w:rsidRPr="009454B5" w:rsidRDefault="00C6348B" w:rsidP="009454B5">
            <w:pPr>
              <w:widowControl w:val="0"/>
              <w:snapToGrid/>
              <w:spacing w:line="360" w:lineRule="auto"/>
              <w:jc w:val="both"/>
              <w:rPr>
                <w:sz w:val="20"/>
              </w:rPr>
            </w:pPr>
            <w:r w:rsidRPr="009454B5">
              <w:rPr>
                <w:sz w:val="20"/>
              </w:rPr>
              <w:t>3</w:t>
            </w:r>
          </w:p>
        </w:tc>
        <w:tc>
          <w:tcPr>
            <w:tcW w:w="992" w:type="dxa"/>
            <w:vAlign w:val="center"/>
          </w:tcPr>
          <w:p w:rsidR="000A5FAD" w:rsidRPr="009454B5" w:rsidRDefault="00C6348B" w:rsidP="009454B5">
            <w:pPr>
              <w:widowControl w:val="0"/>
              <w:snapToGrid/>
              <w:spacing w:line="360" w:lineRule="auto"/>
              <w:jc w:val="both"/>
              <w:rPr>
                <w:sz w:val="20"/>
              </w:rPr>
            </w:pPr>
            <w:r w:rsidRPr="009454B5">
              <w:rPr>
                <w:sz w:val="20"/>
              </w:rPr>
              <w:t>4</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Відображено списання бензину у межах норм природних втрат</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947</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203/бензин на складі</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0,25</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Відображено суму нестачі</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947</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203/бензин на складі</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20,10</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Відображено суму нестачі, що підлягає відшкодуванню</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375</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716</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48,64</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 xml:space="preserve">Відображено відновлення податкового кредиту з ПДВ (методом </w:t>
            </w:r>
            <w:r w:rsidR="002A48D4" w:rsidRPr="009454B5">
              <w:rPr>
                <w:sz w:val="20"/>
                <w:lang w:val="ru-RU"/>
              </w:rPr>
              <w:t>«</w:t>
            </w:r>
            <w:r w:rsidRPr="009454B5">
              <w:rPr>
                <w:sz w:val="20"/>
                <w:lang w:val="ru-RU"/>
              </w:rPr>
              <w:t>червоне сторно</w:t>
            </w:r>
            <w:r w:rsidR="002A48D4" w:rsidRPr="009454B5">
              <w:rPr>
                <w:sz w:val="20"/>
                <w:lang w:val="ru-RU"/>
              </w:rPr>
              <w:t>»</w:t>
            </w:r>
            <w:r w:rsidRPr="009454B5">
              <w:rPr>
                <w:sz w:val="20"/>
                <w:lang w:val="ru-RU"/>
              </w:rPr>
              <w:t>)</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641</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716</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4,02</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Відображено нарахування податкового зобов'язання з ПДВ (8,04-4,02)</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716</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641</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4,02</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 xml:space="preserve">Відображено зобов'язання перед бюджетом, обчислені з огляду на перевищення суми відшкодування над сумою збитку (20,50 = 48,64 </w:t>
            </w:r>
            <w:r w:rsidR="002A48D4" w:rsidRPr="009454B5">
              <w:rPr>
                <w:sz w:val="20"/>
                <w:lang w:val="ru-RU"/>
              </w:rPr>
              <w:t>–</w:t>
            </w:r>
            <w:r w:rsidRPr="009454B5">
              <w:rPr>
                <w:sz w:val="20"/>
                <w:lang w:val="ru-RU"/>
              </w:rPr>
              <w:t xml:space="preserve"> 8,04 </w:t>
            </w:r>
            <w:r w:rsidR="002A48D4" w:rsidRPr="009454B5">
              <w:rPr>
                <w:sz w:val="20"/>
                <w:lang w:val="ru-RU"/>
              </w:rPr>
              <w:t>–</w:t>
            </w:r>
            <w:r w:rsidRPr="009454B5">
              <w:rPr>
                <w:sz w:val="20"/>
                <w:lang w:val="ru-RU"/>
              </w:rPr>
              <w:t xml:space="preserve"> 20,10)</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716</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641</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20,50</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Віднесено суми на фінансовий результат</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791</w:t>
            </w:r>
          </w:p>
          <w:p w:rsidR="000A5FAD" w:rsidRPr="009454B5" w:rsidRDefault="000A5FAD" w:rsidP="009454B5">
            <w:pPr>
              <w:widowControl w:val="0"/>
              <w:snapToGrid/>
              <w:spacing w:line="360" w:lineRule="auto"/>
              <w:jc w:val="both"/>
              <w:rPr>
                <w:sz w:val="20"/>
                <w:lang w:val="ru-RU"/>
              </w:rPr>
            </w:pPr>
            <w:r w:rsidRPr="009454B5">
              <w:rPr>
                <w:sz w:val="20"/>
                <w:lang w:val="ru-RU"/>
              </w:rPr>
              <w:t>716</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947</w:t>
            </w:r>
          </w:p>
          <w:p w:rsidR="000A5FAD" w:rsidRPr="009454B5" w:rsidRDefault="000A5FAD" w:rsidP="009454B5">
            <w:pPr>
              <w:widowControl w:val="0"/>
              <w:snapToGrid/>
              <w:spacing w:line="360" w:lineRule="auto"/>
              <w:jc w:val="both"/>
              <w:rPr>
                <w:sz w:val="20"/>
                <w:lang w:val="ru-RU"/>
              </w:rPr>
            </w:pPr>
            <w:r w:rsidRPr="009454B5">
              <w:rPr>
                <w:sz w:val="20"/>
                <w:lang w:val="ru-RU"/>
              </w:rPr>
              <w:t>791</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20,35 20,10</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Сума утримана із зарплати (внесено готівкою)</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66 (30)</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375</w:t>
            </w:r>
          </w:p>
        </w:tc>
        <w:tc>
          <w:tcPr>
            <w:tcW w:w="992" w:type="dxa"/>
            <w:vAlign w:val="center"/>
          </w:tcPr>
          <w:p w:rsidR="000A5FAD" w:rsidRPr="009454B5" w:rsidRDefault="000A5FAD" w:rsidP="009454B5">
            <w:pPr>
              <w:widowControl w:val="0"/>
              <w:snapToGrid/>
              <w:spacing w:line="360" w:lineRule="auto"/>
              <w:jc w:val="both"/>
              <w:rPr>
                <w:sz w:val="20"/>
              </w:rPr>
            </w:pPr>
            <w:r w:rsidRPr="009454B5">
              <w:rPr>
                <w:sz w:val="20"/>
                <w:lang w:val="ru-RU"/>
              </w:rPr>
              <w:t>48,64</w:t>
            </w:r>
          </w:p>
        </w:tc>
      </w:tr>
      <w:tr w:rsidR="000A5FAD" w:rsidRPr="009454B5" w:rsidTr="009454B5">
        <w:trPr>
          <w:tblCellSpacing w:w="0" w:type="dxa"/>
        </w:trPr>
        <w:tc>
          <w:tcPr>
            <w:tcW w:w="9229" w:type="dxa"/>
            <w:gridSpan w:val="4"/>
            <w:vAlign w:val="center"/>
          </w:tcPr>
          <w:p w:rsidR="000A5FAD" w:rsidRPr="009454B5" w:rsidRDefault="000A5FAD" w:rsidP="009454B5">
            <w:pPr>
              <w:widowControl w:val="0"/>
              <w:snapToGrid/>
              <w:spacing w:line="360" w:lineRule="auto"/>
              <w:jc w:val="both"/>
              <w:rPr>
                <w:sz w:val="20"/>
                <w:lang w:val="ru-RU"/>
              </w:rPr>
            </w:pPr>
            <w:r w:rsidRPr="009454B5">
              <w:rPr>
                <w:sz w:val="20"/>
                <w:lang w:val="ru-RU"/>
              </w:rPr>
              <w:t>Якщо винна особа не встановлена</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Методом "червоне сторно" відновлено ПДВ</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641</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644</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4,02</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Сума ПДВ виключена із податкового кредиту</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947</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644</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4,02</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Сума виявленої нестачі списана на витрати звітного періоду</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947</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203/бензин на складі</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20,10</w:t>
            </w:r>
          </w:p>
        </w:tc>
      </w:tr>
      <w:tr w:rsidR="000A5FAD" w:rsidRPr="009454B5" w:rsidTr="009454B5">
        <w:trPr>
          <w:tblCellSpacing w:w="0" w:type="dxa"/>
        </w:trPr>
        <w:tc>
          <w:tcPr>
            <w:tcW w:w="5969"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Віднесено суми на фінансовий результат</w:t>
            </w:r>
          </w:p>
        </w:tc>
        <w:tc>
          <w:tcPr>
            <w:tcW w:w="850"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791</w:t>
            </w:r>
          </w:p>
        </w:tc>
        <w:tc>
          <w:tcPr>
            <w:tcW w:w="1418"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947</w:t>
            </w:r>
          </w:p>
        </w:tc>
        <w:tc>
          <w:tcPr>
            <w:tcW w:w="992" w:type="dxa"/>
            <w:vAlign w:val="center"/>
          </w:tcPr>
          <w:p w:rsidR="000A5FAD" w:rsidRPr="009454B5" w:rsidRDefault="000A5FAD" w:rsidP="009454B5">
            <w:pPr>
              <w:widowControl w:val="0"/>
              <w:snapToGrid/>
              <w:spacing w:line="360" w:lineRule="auto"/>
              <w:jc w:val="both"/>
              <w:rPr>
                <w:sz w:val="20"/>
                <w:lang w:val="ru-RU"/>
              </w:rPr>
            </w:pPr>
            <w:r w:rsidRPr="009454B5">
              <w:rPr>
                <w:sz w:val="20"/>
                <w:lang w:val="ru-RU"/>
              </w:rPr>
              <w:t>24,12</w:t>
            </w:r>
          </w:p>
        </w:tc>
      </w:tr>
    </w:tbl>
    <w:p w:rsidR="009454B5" w:rsidRDefault="009454B5" w:rsidP="00EB5815">
      <w:pPr>
        <w:widowControl w:val="0"/>
        <w:tabs>
          <w:tab w:val="left" w:pos="0"/>
        </w:tabs>
        <w:snapToGrid/>
        <w:spacing w:line="360" w:lineRule="auto"/>
        <w:ind w:firstLine="709"/>
        <w:jc w:val="both"/>
        <w:rPr>
          <w:szCs w:val="28"/>
          <w:lang w:val="en-US"/>
        </w:rPr>
      </w:pPr>
    </w:p>
    <w:p w:rsidR="00E45BC2" w:rsidRPr="00EB5815" w:rsidRDefault="009454B5" w:rsidP="00EB5815">
      <w:pPr>
        <w:widowControl w:val="0"/>
        <w:tabs>
          <w:tab w:val="left" w:pos="0"/>
        </w:tabs>
        <w:snapToGrid/>
        <w:spacing w:line="360" w:lineRule="auto"/>
        <w:ind w:firstLine="709"/>
        <w:jc w:val="both"/>
        <w:rPr>
          <w:szCs w:val="28"/>
        </w:rPr>
      </w:pPr>
      <w:r w:rsidRPr="00EE65CB">
        <w:rPr>
          <w:szCs w:val="28"/>
          <w:lang w:val="ru-RU"/>
        </w:rPr>
        <w:br w:type="page"/>
        <w:t>Розділ 3 Шляхи вдосконалення обліку виробничих запасів в частині паливно-мастильних матеріалів</w:t>
      </w:r>
    </w:p>
    <w:p w:rsidR="00E45BC2" w:rsidRPr="00EB5815" w:rsidRDefault="00E45BC2" w:rsidP="00EB5815">
      <w:pPr>
        <w:widowControl w:val="0"/>
        <w:tabs>
          <w:tab w:val="left" w:pos="0"/>
        </w:tabs>
        <w:snapToGrid/>
        <w:spacing w:line="360" w:lineRule="auto"/>
        <w:ind w:firstLine="709"/>
        <w:jc w:val="both"/>
        <w:rPr>
          <w:szCs w:val="28"/>
        </w:rPr>
      </w:pPr>
    </w:p>
    <w:p w:rsidR="00E45BC2" w:rsidRPr="00EB5815" w:rsidRDefault="00E45BC2" w:rsidP="00EB5815">
      <w:pPr>
        <w:widowControl w:val="0"/>
        <w:tabs>
          <w:tab w:val="left" w:pos="0"/>
        </w:tabs>
        <w:snapToGrid/>
        <w:spacing w:line="360" w:lineRule="auto"/>
        <w:ind w:firstLine="709"/>
        <w:jc w:val="both"/>
        <w:rPr>
          <w:szCs w:val="28"/>
        </w:rPr>
      </w:pPr>
      <w:r w:rsidRPr="00EB5815">
        <w:rPr>
          <w:szCs w:val="28"/>
          <w:lang w:val="ru-RU"/>
        </w:rPr>
        <w:t>Шляхи вдосконалення обліку паливно-мастильних матеріалів</w:t>
      </w:r>
      <w:r w:rsidRPr="00EB5815">
        <w:rPr>
          <w:szCs w:val="28"/>
        </w:rPr>
        <w:t xml:space="preserve"> Питання вдосконалення обліку виробничих запасів завжди перебували в центрі уваги наукових і практичних працівників. Пояснюється це складністю й трудомісткістю даного розділу бухгалтерського обліку. </w:t>
      </w:r>
    </w:p>
    <w:p w:rsidR="00E45BC2" w:rsidRPr="00EB5815" w:rsidRDefault="00E45BC2" w:rsidP="00EB5815">
      <w:pPr>
        <w:widowControl w:val="0"/>
        <w:tabs>
          <w:tab w:val="left" w:pos="0"/>
        </w:tabs>
        <w:snapToGrid/>
        <w:spacing w:line="360" w:lineRule="auto"/>
        <w:ind w:firstLine="709"/>
        <w:jc w:val="both"/>
        <w:rPr>
          <w:szCs w:val="28"/>
        </w:rPr>
      </w:pPr>
      <w:r w:rsidRPr="00EB5815">
        <w:rPr>
          <w:szCs w:val="28"/>
        </w:rPr>
        <w:t>Аналіз діючої практики показує, що на підприємствах як в організаційному так і в методологічному аспекті і цей розділ бухгалтерського обліку продовжує мати серйозні недоліки. Дефекти обліку виробничих запасів особливо рідко проявляються при інвентаризаціях, а також при звіреннях даних складського обліку, коли виявляються недостачі й значні розбіжності за рахунок пересортування окремих видів матеріалів. Має місце й велика кількість помилок у первинних документах й облікових регістрах, що характеризують надходження і рух матеріалів.</w:t>
      </w:r>
    </w:p>
    <w:p w:rsidR="00E45BC2" w:rsidRPr="00EB5815" w:rsidRDefault="00E45BC2" w:rsidP="00EB5815">
      <w:pPr>
        <w:widowControl w:val="0"/>
        <w:tabs>
          <w:tab w:val="left" w:pos="0"/>
        </w:tabs>
        <w:snapToGrid/>
        <w:spacing w:line="360" w:lineRule="auto"/>
        <w:ind w:firstLine="709"/>
        <w:jc w:val="both"/>
        <w:rPr>
          <w:szCs w:val="28"/>
        </w:rPr>
      </w:pPr>
      <w:r w:rsidRPr="00EB5815">
        <w:rPr>
          <w:szCs w:val="28"/>
        </w:rPr>
        <w:t>У наш час існує необхідність й одночасно можливість нових організаційних і методичних підходів у вирішенні проблем обліку запасів, пов’язаних, з однієї сторони з переходом на ринкові відносини й міжнародні стандарти, з іншої широким впровадженням комп’ютерних технологій.</w:t>
      </w:r>
    </w:p>
    <w:p w:rsidR="00E45BC2" w:rsidRPr="00EB5815" w:rsidRDefault="00E45BC2" w:rsidP="00EB5815">
      <w:pPr>
        <w:widowControl w:val="0"/>
        <w:tabs>
          <w:tab w:val="left" w:pos="0"/>
        </w:tabs>
        <w:snapToGrid/>
        <w:spacing w:line="360" w:lineRule="auto"/>
        <w:ind w:firstLine="709"/>
        <w:jc w:val="both"/>
        <w:rPr>
          <w:szCs w:val="28"/>
        </w:rPr>
      </w:pPr>
      <w:r w:rsidRPr="00EB5815">
        <w:rPr>
          <w:szCs w:val="28"/>
        </w:rPr>
        <w:t>Поліпшенню ресурсопостачання сприяє впорядкування первинної документації, широке впровадження типових уніфікованих форм, підвищення рівня автоматизації обліково-обчислювальних робіт, забезпечення строгого порядку приймання, зберігання й витрати сировини, матеріалів, комплектуючих виробів і т.п. Для забезпечення зберігання виробничих запасів, правильного приймання, зберігання й відпущення цінностей важливе значення має наявність на підприємстві в достатній кількості складських приміщень, оснащених ваговими і вимірювальними приладами, мірною тарою й іншими пристосуваннями. Необхідно також впроваджу</w:t>
      </w:r>
      <w:r w:rsidR="00D23482" w:rsidRPr="00EB5815">
        <w:rPr>
          <w:szCs w:val="28"/>
        </w:rPr>
        <w:t>ват</w:t>
      </w:r>
      <w:r w:rsidRPr="00EB5815">
        <w:rPr>
          <w:szCs w:val="28"/>
        </w:rPr>
        <w:t>и ефективні форми попереднього й поточного контролю за дотриманням норм запасів і витрати матеріальних ресурсів, приділяти більше уваги підвищенню вірогідності оперативного обліку руху напівфабрикатів, комплектуючих виробів. Деталей і вузлів у виробництві. Дані бухгалтерського обліку повинні містити інформацію для знаходження резервів зниження собівартості продукції в частині раціонального використання матеріалів, зниження норм витрат, забезпечення належного зберігання.</w:t>
      </w:r>
    </w:p>
    <w:p w:rsidR="00E45BC2" w:rsidRPr="00EB5815" w:rsidRDefault="00E45BC2" w:rsidP="00EB5815">
      <w:pPr>
        <w:widowControl w:val="0"/>
        <w:tabs>
          <w:tab w:val="left" w:pos="0"/>
        </w:tabs>
        <w:snapToGrid/>
        <w:spacing w:line="360" w:lineRule="auto"/>
        <w:ind w:firstLine="709"/>
        <w:jc w:val="both"/>
        <w:rPr>
          <w:szCs w:val="28"/>
        </w:rPr>
      </w:pPr>
      <w:r w:rsidRPr="00EB5815">
        <w:rPr>
          <w:szCs w:val="28"/>
        </w:rPr>
        <w:t>Важливим напрямком удосконалення організації оперативного й складського обліку запасів є раціоналізація форм документів, документообігу й всієї системи оформлення, реєстрації й обробки документів.</w:t>
      </w:r>
    </w:p>
    <w:p w:rsidR="00E45BC2" w:rsidRPr="00EB5815" w:rsidRDefault="00E45BC2" w:rsidP="00EB5815">
      <w:pPr>
        <w:widowControl w:val="0"/>
        <w:tabs>
          <w:tab w:val="left" w:pos="0"/>
        </w:tabs>
        <w:snapToGrid/>
        <w:spacing w:line="360" w:lineRule="auto"/>
        <w:ind w:firstLine="709"/>
        <w:jc w:val="both"/>
        <w:rPr>
          <w:szCs w:val="28"/>
        </w:rPr>
      </w:pPr>
      <w:r w:rsidRPr="00EB5815">
        <w:rPr>
          <w:szCs w:val="28"/>
        </w:rPr>
        <w:t>Розмаїтість форм облікових документів, у тому числі лімітно-забірних карток, істотно ускладнює роботу з обліку матеріальних ресурсів на заводських складах виробничих підрозділів, у групах відділів матеріально-технічного постачання.</w:t>
      </w:r>
    </w:p>
    <w:p w:rsidR="00E45BC2" w:rsidRPr="00EB5815" w:rsidRDefault="00E45BC2" w:rsidP="00EB5815">
      <w:pPr>
        <w:widowControl w:val="0"/>
        <w:tabs>
          <w:tab w:val="left" w:pos="0"/>
        </w:tabs>
        <w:snapToGrid/>
        <w:spacing w:line="360" w:lineRule="auto"/>
        <w:ind w:firstLine="709"/>
        <w:jc w:val="both"/>
        <w:rPr>
          <w:szCs w:val="28"/>
        </w:rPr>
      </w:pPr>
      <w:r w:rsidRPr="00EB5815">
        <w:rPr>
          <w:szCs w:val="28"/>
        </w:rPr>
        <w:t>Лімітно-забірні картки, як правило, оформляються на підприємствах нерегулярно і надходять у відділи матеріально-технічного постачання і у бухгалтерію у великій кількості й в основному під кінець місяця. Відповідно до правил систематичного споживання ресурсів відпущення матеріалів систематичного споживання у виробництві оформляється лімітно-забірними картками, а у всіх інших випадках матеріальними вимогами.</w:t>
      </w:r>
    </w:p>
    <w:p w:rsidR="00E45BC2" w:rsidRPr="00EB5815" w:rsidRDefault="00E45BC2" w:rsidP="00EB5815">
      <w:pPr>
        <w:widowControl w:val="0"/>
        <w:tabs>
          <w:tab w:val="left" w:pos="0"/>
        </w:tabs>
        <w:snapToGrid/>
        <w:spacing w:line="360" w:lineRule="auto"/>
        <w:ind w:firstLine="709"/>
        <w:jc w:val="both"/>
        <w:rPr>
          <w:szCs w:val="28"/>
        </w:rPr>
      </w:pPr>
      <w:r w:rsidRPr="00EB5815">
        <w:rPr>
          <w:szCs w:val="28"/>
        </w:rPr>
        <w:t>Подібні надходження облікових документів на обробку й характерну тенденцію збільшення їхньої кількості до кінця місяця значно ускладнюють роботу заводських складів і у групах матеріально-технічного постачання. Виходячи з даних аналізу, обсяг облікових робіт на кінець місяця зростає на 18-20%, що істотно впливає на якість роботи. Аналіз існуючого порядку ведення обліку паливо-мастильних матеріалів на підприємстві показав, що необхідно вдосконалю</w:t>
      </w:r>
      <w:r w:rsidR="00214370" w:rsidRPr="00EB5815">
        <w:rPr>
          <w:szCs w:val="28"/>
        </w:rPr>
        <w:t>ват</w:t>
      </w:r>
      <w:r w:rsidRPr="00EB5815">
        <w:rPr>
          <w:szCs w:val="28"/>
        </w:rPr>
        <w:t>и систему обліку, усу</w:t>
      </w:r>
      <w:r w:rsidR="00214370" w:rsidRPr="00EB5815">
        <w:rPr>
          <w:szCs w:val="28"/>
        </w:rPr>
        <w:t>ват</w:t>
      </w:r>
      <w:r w:rsidRPr="00EB5815">
        <w:rPr>
          <w:szCs w:val="28"/>
        </w:rPr>
        <w:t>и дублювання інформації в різних документах, уніфіку</w:t>
      </w:r>
      <w:r w:rsidR="00214370" w:rsidRPr="00EB5815">
        <w:rPr>
          <w:szCs w:val="28"/>
        </w:rPr>
        <w:t>ват</w:t>
      </w:r>
      <w:r w:rsidRPr="00EB5815">
        <w:rPr>
          <w:szCs w:val="28"/>
        </w:rPr>
        <w:t>и форми документів, регламенту</w:t>
      </w:r>
      <w:r w:rsidR="00214370" w:rsidRPr="00EB5815">
        <w:rPr>
          <w:szCs w:val="28"/>
        </w:rPr>
        <w:t>ват</w:t>
      </w:r>
      <w:r w:rsidRPr="00EB5815">
        <w:rPr>
          <w:szCs w:val="28"/>
        </w:rPr>
        <w:t>и обсяг і строки їхньої передачі на обробку.</w:t>
      </w:r>
    </w:p>
    <w:p w:rsidR="00E45BC2" w:rsidRPr="00EB5815" w:rsidRDefault="00E45BC2" w:rsidP="00EB5815">
      <w:pPr>
        <w:widowControl w:val="0"/>
        <w:tabs>
          <w:tab w:val="left" w:pos="0"/>
        </w:tabs>
        <w:snapToGrid/>
        <w:spacing w:line="360" w:lineRule="auto"/>
        <w:ind w:firstLine="709"/>
        <w:jc w:val="both"/>
        <w:rPr>
          <w:szCs w:val="28"/>
        </w:rPr>
      </w:pPr>
      <w:r w:rsidRPr="00EB5815">
        <w:rPr>
          <w:szCs w:val="28"/>
        </w:rPr>
        <w:t>Насамперед, повинні бути уніфіковані документи, на основі яких виробничі підрозділи одержують матеріали із заводських складів (лімітно-забірні картки, забірні картки, вимоги і накладні т.д.).</w:t>
      </w:r>
    </w:p>
    <w:p w:rsidR="00E45BC2" w:rsidRPr="00EB5815" w:rsidRDefault="00E45BC2" w:rsidP="00EB5815">
      <w:pPr>
        <w:widowControl w:val="0"/>
        <w:tabs>
          <w:tab w:val="left" w:pos="0"/>
        </w:tabs>
        <w:snapToGrid/>
        <w:spacing w:line="360" w:lineRule="auto"/>
        <w:ind w:firstLine="709"/>
        <w:jc w:val="both"/>
        <w:rPr>
          <w:szCs w:val="28"/>
        </w:rPr>
      </w:pPr>
      <w:r w:rsidRPr="00EB5815">
        <w:rPr>
          <w:szCs w:val="28"/>
        </w:rPr>
        <w:t>Очевидно, що рішення як організаційних, так і методичних питань повинне ґрунту</w:t>
      </w:r>
      <w:r w:rsidR="00214370" w:rsidRPr="00EB5815">
        <w:rPr>
          <w:szCs w:val="28"/>
        </w:rPr>
        <w:t>ват</w:t>
      </w:r>
      <w:r w:rsidRPr="00EB5815">
        <w:rPr>
          <w:szCs w:val="28"/>
        </w:rPr>
        <w:t>ися на використанні можливостей сучасних комп’ютерних технологій. При цьому найбільш ефективною є організація рішення таких завдань у комплексній системі керування підприємством.</w:t>
      </w:r>
    </w:p>
    <w:p w:rsidR="000203CC" w:rsidRPr="00EB5815" w:rsidRDefault="00E45BC2" w:rsidP="00EB5815">
      <w:pPr>
        <w:widowControl w:val="0"/>
        <w:snapToGrid/>
        <w:spacing w:line="360" w:lineRule="auto"/>
        <w:ind w:firstLine="709"/>
        <w:jc w:val="both"/>
        <w:rPr>
          <w:szCs w:val="28"/>
        </w:rPr>
      </w:pPr>
      <w:r w:rsidRPr="00EB5815">
        <w:rPr>
          <w:szCs w:val="28"/>
          <w:lang w:val="ru-RU"/>
        </w:rPr>
        <w:t>Все більшої популярності набирає породжена науково-технічним прогресом технологія глобального позиціювання (GPS-навігації). Сфера застосування в даний час технології – автоматизовані системи диспетчерського контролю і управління автотранспортом на автотранспортних підприємствах і в таксопарках, пошукові системи, системи спеціалізованого використання автотранспорту (автомобілі швидкої допомоги, пасажирський транспорт, дальні вантажоперевезення і т.д.).</w:t>
      </w:r>
    </w:p>
    <w:p w:rsidR="00E45BC2" w:rsidRPr="00EB5815" w:rsidRDefault="00E45BC2" w:rsidP="00EB5815">
      <w:pPr>
        <w:widowControl w:val="0"/>
        <w:snapToGrid/>
        <w:spacing w:line="360" w:lineRule="auto"/>
        <w:ind w:firstLine="709"/>
        <w:jc w:val="both"/>
        <w:rPr>
          <w:szCs w:val="28"/>
        </w:rPr>
      </w:pPr>
      <w:r w:rsidRPr="00EB5815">
        <w:rPr>
          <w:szCs w:val="28"/>
        </w:rPr>
        <w:t>Практика показали, що впровадження такої системи дозволяє досягти значного економічного ефекту за рахунок підвищення продуктивності праці і якості транспортного обслуговування, збільшення ефективності роботи водіїв,</w:t>
      </w:r>
      <w:r w:rsidR="00EB5815" w:rsidRPr="00EE65CB">
        <w:rPr>
          <w:szCs w:val="28"/>
        </w:rPr>
        <w:t xml:space="preserve"> </w:t>
      </w:r>
      <w:r w:rsidRPr="00EB5815">
        <w:rPr>
          <w:szCs w:val="28"/>
        </w:rPr>
        <w:t>зростання виробничої дисципліни водіїв, оскільки існують реальні технічні з</w:t>
      </w:r>
      <w:r w:rsidR="00A97664" w:rsidRPr="00EB5815">
        <w:rPr>
          <w:szCs w:val="28"/>
        </w:rPr>
        <w:t>асоби контролю їх роботи тощо [8</w:t>
      </w:r>
      <w:r w:rsidRPr="00EB5815">
        <w:rPr>
          <w:szCs w:val="28"/>
        </w:rPr>
        <w:t>].</w:t>
      </w:r>
    </w:p>
    <w:p w:rsidR="000203CC" w:rsidRPr="00EB5815" w:rsidRDefault="00E45BC2" w:rsidP="00EB5815">
      <w:pPr>
        <w:widowControl w:val="0"/>
        <w:snapToGrid/>
        <w:spacing w:line="360" w:lineRule="auto"/>
        <w:ind w:firstLine="709"/>
        <w:jc w:val="both"/>
        <w:rPr>
          <w:szCs w:val="28"/>
        </w:rPr>
      </w:pPr>
      <w:r w:rsidRPr="00EB5815">
        <w:rPr>
          <w:szCs w:val="28"/>
        </w:rPr>
        <w:t xml:space="preserve">Проте технологія глобального позиціювання використовується лише для управління та контролю руху автотранспорту, а можливість застосування для потреб облікової системи, як завжди, залишаються поза увагою як самих менеджерів, так і науковців зі сфери інноваційного розвитку та облікової діяльності. </w:t>
      </w:r>
      <w:r w:rsidRPr="00EB5815">
        <w:rPr>
          <w:szCs w:val="28"/>
          <w:lang w:val="ru-RU"/>
        </w:rPr>
        <w:t>Тому питання становлення системи обліку під впливом досягнень науково-технічного прогресу у формі повної автоматизації облікових робіт набуває нової актуальності. Супутникові системи глобального позиціювання забезпечують повний контроль і облік всіх параметрів роботи автомобілів: маршрути руху, пробіг, швидкість, витрату палива і факти заправки, обороти двигуна, облік часу роботи і часу простоїв, зупинки і стоянки, кількість поїздок, віддалення від бази та об’єктів (відстань), облік роботи додаткового устаткування (кран, екска</w:t>
      </w:r>
      <w:r w:rsidR="00214370" w:rsidRPr="00EB5815">
        <w:rPr>
          <w:szCs w:val="28"/>
          <w:lang w:val="ru-RU"/>
        </w:rPr>
        <w:t>ват</w:t>
      </w:r>
      <w:r w:rsidRPr="00EB5815">
        <w:rPr>
          <w:szCs w:val="28"/>
          <w:lang w:val="ru-RU"/>
        </w:rPr>
        <w:t>ор, міксер і т.п.), завантаження, розвантаження тощо.</w:t>
      </w:r>
      <w:r w:rsidR="00EB5815">
        <w:rPr>
          <w:szCs w:val="28"/>
          <w:lang w:val="ru-RU"/>
        </w:rPr>
        <w:t xml:space="preserve"> </w:t>
      </w:r>
    </w:p>
    <w:p w:rsidR="00E45BC2" w:rsidRPr="00EB5815" w:rsidRDefault="00E45BC2" w:rsidP="00EB5815">
      <w:pPr>
        <w:widowControl w:val="0"/>
        <w:snapToGrid/>
        <w:spacing w:line="360" w:lineRule="auto"/>
        <w:ind w:firstLine="709"/>
        <w:jc w:val="both"/>
        <w:rPr>
          <w:szCs w:val="28"/>
        </w:rPr>
      </w:pPr>
      <w:r w:rsidRPr="00EB5815">
        <w:rPr>
          <w:szCs w:val="28"/>
          <w:lang w:val="ru-RU"/>
        </w:rPr>
        <w:t>Найбільшу питому вагу у витратах на утримання транспортних засобів займають витрати на придбання паливо-мастильних матеріалів. Традиційна методика розрахунку витраченого палива із врахуванням залишків на початок і кінець дня та об’єму заправленого палива не дозволяє в повній мірі здійсню</w:t>
      </w:r>
      <w:r w:rsidR="00214370" w:rsidRPr="00EB5815">
        <w:rPr>
          <w:szCs w:val="28"/>
          <w:lang w:val="ru-RU"/>
        </w:rPr>
        <w:t>ват</w:t>
      </w:r>
      <w:r w:rsidRPr="00EB5815">
        <w:rPr>
          <w:szCs w:val="28"/>
          <w:lang w:val="ru-RU"/>
        </w:rPr>
        <w:t>и контроль за недоцільним витрачанням та махінаціями з паливо-мастильними</w:t>
      </w:r>
      <w:r w:rsidRPr="00EB5815">
        <w:rPr>
          <w:szCs w:val="28"/>
        </w:rPr>
        <w:t xml:space="preserve"> </w:t>
      </w:r>
      <w:r w:rsidRPr="00EB5815">
        <w:rPr>
          <w:szCs w:val="28"/>
          <w:lang w:val="ru-RU"/>
        </w:rPr>
        <w:t>матеріалами.</w:t>
      </w:r>
    </w:p>
    <w:p w:rsidR="00E45BC2" w:rsidRPr="00EB5815" w:rsidRDefault="00E45BC2" w:rsidP="00EB5815">
      <w:pPr>
        <w:widowControl w:val="0"/>
        <w:snapToGrid/>
        <w:spacing w:line="360" w:lineRule="auto"/>
        <w:ind w:firstLine="709"/>
        <w:jc w:val="both"/>
        <w:rPr>
          <w:szCs w:val="28"/>
        </w:rPr>
      </w:pPr>
      <w:r w:rsidRPr="00EB5815">
        <w:rPr>
          <w:szCs w:val="28"/>
        </w:rPr>
        <w:t>Основною повної автоматизації обліку витрат паливо-мастильних матеріалів є використання технології глобального позиціювання (</w:t>
      </w:r>
      <w:r w:rsidRPr="00EB5815">
        <w:rPr>
          <w:szCs w:val="28"/>
          <w:lang w:val="ru-RU"/>
        </w:rPr>
        <w:t>GPS</w:t>
      </w:r>
      <w:r w:rsidRPr="00EB5815">
        <w:rPr>
          <w:szCs w:val="28"/>
        </w:rPr>
        <w:t xml:space="preserve">-навігації), яка дозволяє в режимі реального часу володіти інформацією </w:t>
      </w:r>
      <w:r w:rsidRPr="00EB5815">
        <w:rPr>
          <w:szCs w:val="28"/>
          <w:lang w:val="ru-RU"/>
        </w:rPr>
        <w:t>(збір первинної інформації) про місце перебування та відстань, яку проїхав автотранспортний засіб</w:t>
      </w:r>
    </w:p>
    <w:p w:rsidR="000203CC" w:rsidRPr="00EB5815" w:rsidRDefault="00E45BC2" w:rsidP="00EB5815">
      <w:pPr>
        <w:widowControl w:val="0"/>
        <w:snapToGrid/>
        <w:spacing w:line="360" w:lineRule="auto"/>
        <w:ind w:firstLine="709"/>
        <w:jc w:val="both"/>
        <w:rPr>
          <w:szCs w:val="28"/>
        </w:rPr>
      </w:pPr>
      <w:r w:rsidRPr="00EB5815">
        <w:rPr>
          <w:szCs w:val="28"/>
          <w:lang w:val="ru-RU"/>
        </w:rPr>
        <w:t xml:space="preserve">Підставою для відображення в обліку роботи транспортних засобів є первинна транспортна документація, до якої відноситься подорожній лист автомобіля, товаро-транспортна накладна. В подорожньому листі відображається інформація про час виїзду автомобіля з гаража та час його повернення, показники спідометра про кілометраж при виїзді та поверненні автомобіля, дані про рух пального, його залишок на момент виїзду, одержаного під час заправки, залишок при поверненні тощо. </w:t>
      </w:r>
    </w:p>
    <w:p w:rsidR="000203CC" w:rsidRPr="00EB5815" w:rsidRDefault="00E45BC2" w:rsidP="00EB5815">
      <w:pPr>
        <w:widowControl w:val="0"/>
        <w:snapToGrid/>
        <w:spacing w:line="360" w:lineRule="auto"/>
        <w:ind w:firstLine="709"/>
        <w:jc w:val="both"/>
        <w:rPr>
          <w:szCs w:val="28"/>
        </w:rPr>
      </w:pPr>
      <w:r w:rsidRPr="00EB5815">
        <w:rPr>
          <w:szCs w:val="28"/>
          <w:lang w:val="ru-RU"/>
        </w:rPr>
        <w:t xml:space="preserve">У системі повністю автоматизованого обліку автотранспортних підприємств з використанням технології глобального позиціювання можливо відмовитися від складання </w:t>
      </w:r>
      <w:r w:rsidR="00A97664" w:rsidRPr="00EB5815">
        <w:rPr>
          <w:szCs w:val="28"/>
          <w:lang w:val="ru-RU"/>
        </w:rPr>
        <w:t>подорожнього листа автомобіля [</w:t>
      </w:r>
      <w:r w:rsidR="00A97664" w:rsidRPr="00EB5815">
        <w:rPr>
          <w:szCs w:val="28"/>
        </w:rPr>
        <w:t>11</w:t>
      </w:r>
      <w:r w:rsidRPr="00EB5815">
        <w:rPr>
          <w:szCs w:val="28"/>
          <w:lang w:val="ru-RU"/>
        </w:rPr>
        <w:t xml:space="preserve">]. </w:t>
      </w:r>
    </w:p>
    <w:p w:rsidR="000203CC" w:rsidRPr="00EB5815" w:rsidRDefault="00E45BC2" w:rsidP="00EB5815">
      <w:pPr>
        <w:widowControl w:val="0"/>
        <w:snapToGrid/>
        <w:spacing w:line="360" w:lineRule="auto"/>
        <w:ind w:firstLine="709"/>
        <w:jc w:val="both"/>
        <w:rPr>
          <w:szCs w:val="28"/>
        </w:rPr>
      </w:pPr>
      <w:r w:rsidRPr="00EB5815">
        <w:rPr>
          <w:szCs w:val="28"/>
          <w:lang w:val="ru-RU"/>
        </w:rPr>
        <w:t>Технологія глобального позиціювання постачає в бухгалтерію інформацію (реєстрація зібраної інформації) про відстань та час перебування автотранспорту в дорозі. Знаючи витрачання об’єму палива на 1 кілометр пройденої відстані, можна в повністю автоматизованому режимі облікову</w:t>
      </w:r>
      <w:r w:rsidR="00214370" w:rsidRPr="00EB5815">
        <w:rPr>
          <w:szCs w:val="28"/>
          <w:lang w:val="ru-RU"/>
        </w:rPr>
        <w:t>ват</w:t>
      </w:r>
      <w:r w:rsidRPr="00EB5815">
        <w:rPr>
          <w:szCs w:val="28"/>
          <w:lang w:val="ru-RU"/>
        </w:rPr>
        <w:t xml:space="preserve">и витрачання паливо-мастильних матеріалів. Нормативне витрачання можна взяти з технічного паспорта автотранспорту, а також шляхом експериментального тестування, що дасть більш точні результати. </w:t>
      </w:r>
    </w:p>
    <w:p w:rsidR="000203CC" w:rsidRPr="00EB5815" w:rsidRDefault="00E45BC2" w:rsidP="00EB5815">
      <w:pPr>
        <w:widowControl w:val="0"/>
        <w:snapToGrid/>
        <w:spacing w:line="360" w:lineRule="auto"/>
        <w:ind w:firstLine="709"/>
        <w:jc w:val="both"/>
        <w:rPr>
          <w:szCs w:val="28"/>
        </w:rPr>
      </w:pPr>
      <w:r w:rsidRPr="00EB5815">
        <w:rPr>
          <w:szCs w:val="28"/>
          <w:lang w:val="ru-RU"/>
        </w:rPr>
        <w:t>Понадпланові витрати з врахуванням допустимої похибки за результатами інвентаризації палива по кожному автомобілю можна відшкодову</w:t>
      </w:r>
      <w:r w:rsidR="00214370" w:rsidRPr="00EB5815">
        <w:rPr>
          <w:szCs w:val="28"/>
          <w:lang w:val="ru-RU"/>
        </w:rPr>
        <w:t>ват</w:t>
      </w:r>
      <w:r w:rsidRPr="00EB5815">
        <w:rPr>
          <w:szCs w:val="28"/>
          <w:lang w:val="ru-RU"/>
        </w:rPr>
        <w:t>и за рахунок стягнень з водія або списання на інші витрати.</w:t>
      </w:r>
    </w:p>
    <w:p w:rsidR="00E45BC2" w:rsidRPr="00EB5815" w:rsidRDefault="00E45BC2" w:rsidP="00EB5815">
      <w:pPr>
        <w:widowControl w:val="0"/>
        <w:snapToGrid/>
        <w:spacing w:line="360" w:lineRule="auto"/>
        <w:ind w:firstLine="709"/>
        <w:jc w:val="both"/>
        <w:rPr>
          <w:szCs w:val="28"/>
        </w:rPr>
      </w:pPr>
      <w:r w:rsidRPr="00EB5815">
        <w:rPr>
          <w:szCs w:val="28"/>
          <w:lang w:val="ru-RU"/>
        </w:rPr>
        <w:t>Шляхом комп’ютерного моделювання на основі транспортних задач можна щохвилини визначати найменш затратний маршрут та оптимальний план перевезень для кожного з великої кількості транспортних засобів, що дозволяє ефективно управляти автотранспортними витратами в межах всього підприємства. За цим механізмом доцільно повністю автоматизу</w:t>
      </w:r>
      <w:r w:rsidR="00214370" w:rsidRPr="00EB5815">
        <w:rPr>
          <w:szCs w:val="28"/>
          <w:lang w:val="ru-RU"/>
        </w:rPr>
        <w:t>ват</w:t>
      </w:r>
      <w:r w:rsidRPr="00EB5815">
        <w:rPr>
          <w:szCs w:val="28"/>
          <w:lang w:val="ru-RU"/>
        </w:rPr>
        <w:t>и здійснення обліку витрат для кожного факту перевезення разом і кожної одиниці об’єкта перевезення, що дозволяє з необхідним рівнем рентабельності одразу після доставки ресурсів встановлю</w:t>
      </w:r>
      <w:r w:rsidR="00214370" w:rsidRPr="00EB5815">
        <w:rPr>
          <w:szCs w:val="28"/>
          <w:lang w:val="ru-RU"/>
        </w:rPr>
        <w:t>ват</w:t>
      </w:r>
      <w:r w:rsidRPr="00EB5815">
        <w:rPr>
          <w:szCs w:val="28"/>
          <w:lang w:val="ru-RU"/>
        </w:rPr>
        <w:t>и для замовника вартість перевезення. За таким самим принципом може здійсню</w:t>
      </w:r>
      <w:r w:rsidR="00214370" w:rsidRPr="00EB5815">
        <w:rPr>
          <w:szCs w:val="28"/>
          <w:lang w:val="ru-RU"/>
        </w:rPr>
        <w:t>ват</w:t>
      </w:r>
      <w:r w:rsidRPr="00EB5815">
        <w:rPr>
          <w:szCs w:val="28"/>
          <w:lang w:val="ru-RU"/>
        </w:rPr>
        <w:t xml:space="preserve">ися і повністю автоматизований облік й інших витрат, які можна пов’язати з відстанню, пройденою автомобілем за певний період. </w:t>
      </w:r>
    </w:p>
    <w:p w:rsidR="00E45BC2" w:rsidRPr="00EB5815" w:rsidRDefault="00E45BC2" w:rsidP="00EB5815">
      <w:pPr>
        <w:widowControl w:val="0"/>
        <w:snapToGrid/>
        <w:spacing w:line="360" w:lineRule="auto"/>
        <w:ind w:firstLine="709"/>
        <w:jc w:val="both"/>
        <w:rPr>
          <w:szCs w:val="28"/>
        </w:rPr>
      </w:pPr>
      <w:r w:rsidRPr="00EB5815">
        <w:rPr>
          <w:szCs w:val="28"/>
        </w:rPr>
        <w:t>Шляхи підвищення ефективності використання ПММ на підприємстві:</w:t>
      </w:r>
    </w:p>
    <w:p w:rsidR="00E45BC2" w:rsidRPr="00EB5815" w:rsidRDefault="00E45BC2" w:rsidP="00EB5815">
      <w:pPr>
        <w:widowControl w:val="0"/>
        <w:numPr>
          <w:ilvl w:val="0"/>
          <w:numId w:val="1"/>
        </w:numPr>
        <w:tabs>
          <w:tab w:val="clear" w:pos="1440"/>
          <w:tab w:val="num" w:pos="0"/>
        </w:tabs>
        <w:snapToGrid/>
        <w:spacing w:line="360" w:lineRule="auto"/>
        <w:ind w:left="0" w:firstLine="709"/>
        <w:jc w:val="both"/>
        <w:rPr>
          <w:szCs w:val="28"/>
        </w:rPr>
      </w:pPr>
      <w:r w:rsidRPr="00EB5815">
        <w:rPr>
          <w:szCs w:val="28"/>
        </w:rPr>
        <w:t>кожний квартал проводити аналіз показників ефективності використання виробничих фондів;</w:t>
      </w:r>
    </w:p>
    <w:p w:rsidR="00E45BC2" w:rsidRPr="00EB5815" w:rsidRDefault="00E45BC2" w:rsidP="00EB5815">
      <w:pPr>
        <w:widowControl w:val="0"/>
        <w:numPr>
          <w:ilvl w:val="0"/>
          <w:numId w:val="1"/>
        </w:numPr>
        <w:tabs>
          <w:tab w:val="clear" w:pos="1440"/>
          <w:tab w:val="num" w:pos="0"/>
        </w:tabs>
        <w:snapToGrid/>
        <w:spacing w:line="360" w:lineRule="auto"/>
        <w:ind w:left="0" w:firstLine="709"/>
        <w:jc w:val="both"/>
        <w:rPr>
          <w:szCs w:val="28"/>
        </w:rPr>
      </w:pPr>
      <w:r w:rsidRPr="00EB5815">
        <w:rPr>
          <w:szCs w:val="28"/>
        </w:rPr>
        <w:t xml:space="preserve">постійно проводити пошук шляхів прискорення обертання оборотних </w:t>
      </w:r>
      <w:r w:rsidR="00F270E7" w:rsidRPr="00EB5815">
        <w:rPr>
          <w:szCs w:val="28"/>
        </w:rPr>
        <w:t>запасів</w:t>
      </w:r>
      <w:r w:rsidRPr="00EB5815">
        <w:rPr>
          <w:szCs w:val="28"/>
        </w:rPr>
        <w:t>;</w:t>
      </w:r>
    </w:p>
    <w:p w:rsidR="00E45BC2" w:rsidRPr="00EB5815" w:rsidRDefault="00E45BC2" w:rsidP="00EB5815">
      <w:pPr>
        <w:widowControl w:val="0"/>
        <w:numPr>
          <w:ilvl w:val="0"/>
          <w:numId w:val="1"/>
        </w:numPr>
        <w:tabs>
          <w:tab w:val="clear" w:pos="1440"/>
          <w:tab w:val="num" w:pos="0"/>
        </w:tabs>
        <w:snapToGrid/>
        <w:spacing w:line="360" w:lineRule="auto"/>
        <w:ind w:left="0" w:firstLine="709"/>
        <w:jc w:val="both"/>
        <w:rPr>
          <w:szCs w:val="28"/>
        </w:rPr>
      </w:pPr>
      <w:r w:rsidRPr="00EB5815">
        <w:rPr>
          <w:szCs w:val="28"/>
        </w:rPr>
        <w:t>проводити механізацію і автоматизацію ручних робіт з метою підвищення продуктивності праці і вивільнення працівників з трудомістких процесів;</w:t>
      </w:r>
    </w:p>
    <w:p w:rsidR="00E45BC2" w:rsidRPr="00EB5815" w:rsidRDefault="00E45BC2" w:rsidP="00EB5815">
      <w:pPr>
        <w:widowControl w:val="0"/>
        <w:numPr>
          <w:ilvl w:val="0"/>
          <w:numId w:val="1"/>
        </w:numPr>
        <w:tabs>
          <w:tab w:val="clear" w:pos="1440"/>
          <w:tab w:val="num" w:pos="0"/>
        </w:tabs>
        <w:snapToGrid/>
        <w:spacing w:line="360" w:lineRule="auto"/>
        <w:ind w:left="0" w:firstLine="709"/>
        <w:jc w:val="both"/>
        <w:rPr>
          <w:szCs w:val="28"/>
        </w:rPr>
      </w:pPr>
      <w:r w:rsidRPr="00EB5815">
        <w:rPr>
          <w:szCs w:val="28"/>
        </w:rPr>
        <w:t>удосконалю</w:t>
      </w:r>
      <w:r w:rsidR="00214370" w:rsidRPr="00EB5815">
        <w:rPr>
          <w:szCs w:val="28"/>
        </w:rPr>
        <w:t>ват</w:t>
      </w:r>
      <w:r w:rsidRPr="00EB5815">
        <w:rPr>
          <w:szCs w:val="28"/>
        </w:rPr>
        <w:t>и маркетингову діяльність підприємства;</w:t>
      </w:r>
    </w:p>
    <w:p w:rsidR="00E45BC2" w:rsidRPr="00EB5815" w:rsidRDefault="00E45BC2" w:rsidP="00EB5815">
      <w:pPr>
        <w:widowControl w:val="0"/>
        <w:numPr>
          <w:ilvl w:val="0"/>
          <w:numId w:val="1"/>
        </w:numPr>
        <w:tabs>
          <w:tab w:val="clear" w:pos="1440"/>
          <w:tab w:val="num" w:pos="0"/>
        </w:tabs>
        <w:snapToGrid/>
        <w:spacing w:line="360" w:lineRule="auto"/>
        <w:ind w:left="0" w:firstLine="709"/>
        <w:jc w:val="both"/>
        <w:rPr>
          <w:szCs w:val="28"/>
        </w:rPr>
      </w:pPr>
      <w:r w:rsidRPr="00EB5815">
        <w:rPr>
          <w:szCs w:val="28"/>
        </w:rPr>
        <w:t>для удосконалення бухгалтерського обліку ПММ розробити і ввести систему</w:t>
      </w:r>
      <w:r w:rsidR="00EB5815">
        <w:rPr>
          <w:szCs w:val="28"/>
        </w:rPr>
        <w:t xml:space="preserve"> </w:t>
      </w:r>
      <w:r w:rsidRPr="00EB5815">
        <w:rPr>
          <w:szCs w:val="28"/>
        </w:rPr>
        <w:t>1С «Бухгалтерія»;</w:t>
      </w:r>
    </w:p>
    <w:p w:rsidR="00E45BC2" w:rsidRPr="00EB5815" w:rsidRDefault="00E45BC2" w:rsidP="00EB5815">
      <w:pPr>
        <w:widowControl w:val="0"/>
        <w:numPr>
          <w:ilvl w:val="0"/>
          <w:numId w:val="1"/>
        </w:numPr>
        <w:tabs>
          <w:tab w:val="clear" w:pos="1440"/>
          <w:tab w:val="num" w:pos="0"/>
        </w:tabs>
        <w:snapToGrid/>
        <w:spacing w:line="360" w:lineRule="auto"/>
        <w:ind w:left="0" w:firstLine="709"/>
        <w:jc w:val="both"/>
        <w:rPr>
          <w:szCs w:val="28"/>
        </w:rPr>
      </w:pPr>
      <w:r w:rsidRPr="00EB5815">
        <w:rPr>
          <w:szCs w:val="28"/>
        </w:rPr>
        <w:t>постійно діючій інвентаризаційній комісії частіше проводити перевірки ПММ в місцях їх зберігання;</w:t>
      </w:r>
    </w:p>
    <w:p w:rsidR="00E45BC2" w:rsidRPr="00EB5815" w:rsidRDefault="00E45BC2" w:rsidP="00EB5815">
      <w:pPr>
        <w:widowControl w:val="0"/>
        <w:numPr>
          <w:ilvl w:val="0"/>
          <w:numId w:val="1"/>
        </w:numPr>
        <w:tabs>
          <w:tab w:val="clear" w:pos="1440"/>
          <w:tab w:val="num" w:pos="0"/>
        </w:tabs>
        <w:snapToGrid/>
        <w:spacing w:line="360" w:lineRule="auto"/>
        <w:ind w:left="0" w:firstLine="709"/>
        <w:jc w:val="both"/>
        <w:rPr>
          <w:szCs w:val="28"/>
        </w:rPr>
      </w:pPr>
      <w:r w:rsidRPr="00EB5815">
        <w:rPr>
          <w:szCs w:val="28"/>
        </w:rPr>
        <w:t>працівникам бухгалтерії звертати увагу на правильність оформлення бухгалтерських документів при оприбуткуванні ПММ і своєчасно пред’явлення претензії постачальникам;</w:t>
      </w:r>
    </w:p>
    <w:p w:rsidR="00E45BC2" w:rsidRPr="00EB5815" w:rsidRDefault="00003953" w:rsidP="00EB5815">
      <w:pPr>
        <w:widowControl w:val="0"/>
        <w:numPr>
          <w:ilvl w:val="0"/>
          <w:numId w:val="1"/>
        </w:numPr>
        <w:tabs>
          <w:tab w:val="clear" w:pos="1440"/>
          <w:tab w:val="num" w:pos="0"/>
        </w:tabs>
        <w:snapToGrid/>
        <w:spacing w:line="360" w:lineRule="auto"/>
        <w:ind w:left="0" w:firstLine="709"/>
        <w:jc w:val="both"/>
        <w:rPr>
          <w:szCs w:val="28"/>
        </w:rPr>
      </w:pPr>
      <w:r w:rsidRPr="00EB5815">
        <w:rPr>
          <w:szCs w:val="28"/>
        </w:rPr>
        <w:t>начальнику транспортного відділу</w:t>
      </w:r>
      <w:r w:rsidR="00E45BC2" w:rsidRPr="00EB5815">
        <w:rPr>
          <w:szCs w:val="28"/>
        </w:rPr>
        <w:t xml:space="preserve"> підприємства взяти під свій особистий контроль видачу ПММ по лімітно-забірним карткам водіям та своєчасно переглядати норми списання пального;</w:t>
      </w:r>
    </w:p>
    <w:p w:rsidR="00D42E21" w:rsidRPr="00EB5815" w:rsidRDefault="00D42E21" w:rsidP="00EB5815">
      <w:pPr>
        <w:widowControl w:val="0"/>
        <w:numPr>
          <w:ilvl w:val="0"/>
          <w:numId w:val="1"/>
        </w:numPr>
        <w:tabs>
          <w:tab w:val="clear" w:pos="1440"/>
          <w:tab w:val="num" w:pos="851"/>
        </w:tabs>
        <w:snapToGrid/>
        <w:spacing w:line="360" w:lineRule="auto"/>
        <w:ind w:left="0" w:firstLine="709"/>
        <w:jc w:val="both"/>
        <w:rPr>
          <w:szCs w:val="28"/>
        </w:rPr>
      </w:pPr>
      <w:r w:rsidRPr="00EB5815">
        <w:rPr>
          <w:szCs w:val="28"/>
        </w:rPr>
        <w:t>здійснювати контроль за нормами списання пального</w:t>
      </w:r>
      <w:r w:rsidR="00F270E7" w:rsidRPr="00EB5815">
        <w:rPr>
          <w:szCs w:val="28"/>
        </w:rPr>
        <w:t>, використовуючи технології глобального позиціювання</w:t>
      </w:r>
      <w:r w:rsidRPr="00EB5815">
        <w:rPr>
          <w:szCs w:val="28"/>
        </w:rPr>
        <w:t>;</w:t>
      </w:r>
    </w:p>
    <w:p w:rsidR="00E45BC2" w:rsidRPr="00EB5815" w:rsidRDefault="00E45BC2" w:rsidP="00EB5815">
      <w:pPr>
        <w:widowControl w:val="0"/>
        <w:numPr>
          <w:ilvl w:val="0"/>
          <w:numId w:val="1"/>
        </w:numPr>
        <w:tabs>
          <w:tab w:val="clear" w:pos="1440"/>
          <w:tab w:val="num" w:pos="0"/>
        </w:tabs>
        <w:snapToGrid/>
        <w:spacing w:line="360" w:lineRule="auto"/>
        <w:ind w:left="0" w:firstLine="709"/>
        <w:jc w:val="both"/>
        <w:rPr>
          <w:szCs w:val="28"/>
        </w:rPr>
      </w:pPr>
      <w:r w:rsidRPr="00EB5815">
        <w:rPr>
          <w:szCs w:val="28"/>
        </w:rPr>
        <w:t xml:space="preserve">бухгалтеру матеріального </w:t>
      </w:r>
      <w:r w:rsidR="00003953" w:rsidRPr="00EB5815">
        <w:rPr>
          <w:szCs w:val="28"/>
        </w:rPr>
        <w:t>відділу</w:t>
      </w:r>
      <w:r w:rsidRPr="00EB5815">
        <w:rPr>
          <w:szCs w:val="28"/>
        </w:rPr>
        <w:t xml:space="preserve"> слідку</w:t>
      </w:r>
      <w:r w:rsidR="00214370" w:rsidRPr="00EB5815">
        <w:rPr>
          <w:szCs w:val="28"/>
        </w:rPr>
        <w:t>ват</w:t>
      </w:r>
      <w:r w:rsidRPr="00EB5815">
        <w:rPr>
          <w:szCs w:val="28"/>
        </w:rPr>
        <w:t xml:space="preserve">и за правильністю визначення розміру допустимих втрат ПММ при зберіганні, а також правильності оформлення актів списання. </w:t>
      </w:r>
    </w:p>
    <w:p w:rsidR="00825E3A" w:rsidRPr="00EB5815" w:rsidRDefault="00825E3A" w:rsidP="00EB5815">
      <w:pPr>
        <w:widowControl w:val="0"/>
        <w:snapToGrid/>
        <w:spacing w:line="360" w:lineRule="auto"/>
        <w:ind w:firstLine="709"/>
        <w:jc w:val="both"/>
        <w:rPr>
          <w:szCs w:val="28"/>
        </w:rPr>
      </w:pPr>
    </w:p>
    <w:p w:rsidR="000114FB" w:rsidRPr="00EB5815" w:rsidRDefault="009454B5" w:rsidP="00EB5815">
      <w:pPr>
        <w:widowControl w:val="0"/>
        <w:spacing w:line="360" w:lineRule="auto"/>
        <w:ind w:firstLine="709"/>
        <w:jc w:val="both"/>
      </w:pPr>
      <w:bookmarkStart w:id="1" w:name="_Toc243038002"/>
      <w:r>
        <w:br w:type="page"/>
      </w:r>
      <w:r w:rsidR="000114FB" w:rsidRPr="00EB5815">
        <w:t>ВИСНОВКИ</w:t>
      </w:r>
    </w:p>
    <w:p w:rsidR="000114FB" w:rsidRPr="00EB5815" w:rsidRDefault="000114FB" w:rsidP="00EB5815">
      <w:pPr>
        <w:widowControl w:val="0"/>
        <w:spacing w:line="360" w:lineRule="auto"/>
        <w:ind w:firstLine="709"/>
        <w:jc w:val="both"/>
      </w:pPr>
    </w:p>
    <w:p w:rsidR="000114FB" w:rsidRPr="00EB5815" w:rsidRDefault="000114FB" w:rsidP="00EB5815">
      <w:pPr>
        <w:widowControl w:val="0"/>
        <w:spacing w:line="360" w:lineRule="auto"/>
        <w:ind w:firstLine="709"/>
        <w:jc w:val="both"/>
      </w:pPr>
      <w:r w:rsidRPr="00EB5815">
        <w:t>Курсова робота виконана за матеріалами ВАТ «Криворіжхліб», що здійснює свою діяльність в хлібопекарській галузі.</w:t>
      </w:r>
    </w:p>
    <w:p w:rsidR="000114FB" w:rsidRPr="00EB5815" w:rsidRDefault="000114FB" w:rsidP="00EB5815">
      <w:pPr>
        <w:widowControl w:val="0"/>
        <w:spacing w:line="360" w:lineRule="auto"/>
        <w:ind w:firstLine="709"/>
        <w:jc w:val="both"/>
      </w:pPr>
      <w:r w:rsidRPr="00EB5815">
        <w:t xml:space="preserve">В умовах розвитку ринкових відносин управляння підприємством набуває нових якостей. Основним елементом управління є бухгалтерський облік. </w:t>
      </w:r>
    </w:p>
    <w:p w:rsidR="000114FB" w:rsidRPr="00EB5815" w:rsidRDefault="000114FB" w:rsidP="00EB5815">
      <w:pPr>
        <w:widowControl w:val="0"/>
        <w:spacing w:line="360" w:lineRule="auto"/>
        <w:ind w:firstLine="709"/>
        <w:jc w:val="both"/>
      </w:pPr>
      <w:r w:rsidRPr="00EB5815">
        <w:t>Однією з обов’язкових умов здійснення процесу виробництва являється забезпечення його предметами праці -</w:t>
      </w:r>
      <w:r w:rsidR="00EB5815">
        <w:t xml:space="preserve"> </w:t>
      </w:r>
      <w:r w:rsidRPr="00EB5815">
        <w:t>запасами.</w:t>
      </w:r>
    </w:p>
    <w:p w:rsidR="000114FB" w:rsidRPr="00EB5815" w:rsidRDefault="000114FB" w:rsidP="00EB5815">
      <w:pPr>
        <w:pStyle w:val="a3"/>
        <w:widowControl w:val="0"/>
        <w:spacing w:line="360" w:lineRule="auto"/>
        <w:ind w:firstLine="709"/>
        <w:jc w:val="both"/>
      </w:pPr>
      <w:r w:rsidRPr="00EB5815">
        <w:t>Запаси – це активи, які:</w:t>
      </w:r>
    </w:p>
    <w:p w:rsidR="000114FB" w:rsidRPr="00EB5815" w:rsidRDefault="000114FB" w:rsidP="00EB5815">
      <w:pPr>
        <w:pStyle w:val="a3"/>
        <w:widowControl w:val="0"/>
        <w:numPr>
          <w:ilvl w:val="0"/>
          <w:numId w:val="9"/>
        </w:numPr>
        <w:spacing w:line="360" w:lineRule="auto"/>
        <w:ind w:left="0" w:firstLine="709"/>
        <w:jc w:val="both"/>
      </w:pPr>
      <w:r w:rsidRPr="00EB5815">
        <w:t>утримуються для споживання при виробництві продукції, виконанні робіт та наданні послуг, а також при управлінні підприємством;</w:t>
      </w:r>
    </w:p>
    <w:p w:rsidR="000114FB" w:rsidRPr="00EB5815" w:rsidRDefault="000114FB" w:rsidP="00EB5815">
      <w:pPr>
        <w:pStyle w:val="a3"/>
        <w:widowControl w:val="0"/>
        <w:numPr>
          <w:ilvl w:val="0"/>
          <w:numId w:val="9"/>
        </w:numPr>
        <w:spacing w:line="360" w:lineRule="auto"/>
        <w:ind w:left="0" w:firstLine="709"/>
        <w:jc w:val="both"/>
      </w:pPr>
      <w:r w:rsidRPr="00EB5815">
        <w:t>знаходяться у процесі виробництва (НЗВ) з метою наступного продажу продукту виробництва;</w:t>
      </w:r>
    </w:p>
    <w:p w:rsidR="000114FB" w:rsidRPr="00EB5815" w:rsidRDefault="000114FB" w:rsidP="00EB5815">
      <w:pPr>
        <w:widowControl w:val="0"/>
        <w:numPr>
          <w:ilvl w:val="0"/>
          <w:numId w:val="9"/>
        </w:numPr>
        <w:spacing w:line="360" w:lineRule="auto"/>
        <w:ind w:left="0" w:firstLine="709"/>
        <w:jc w:val="both"/>
      </w:pPr>
      <w:r w:rsidRPr="00EB5815">
        <w:t>утримуються з метою подальшого продажу при умові звичайної діяльності.</w:t>
      </w:r>
    </w:p>
    <w:p w:rsidR="000114FB" w:rsidRPr="00EB5815" w:rsidRDefault="000114FB" w:rsidP="00EB5815">
      <w:pPr>
        <w:pStyle w:val="a3"/>
        <w:widowControl w:val="0"/>
        <w:spacing w:line="360" w:lineRule="auto"/>
        <w:ind w:firstLine="709"/>
        <w:jc w:val="both"/>
        <w:rPr>
          <w:noProof/>
        </w:rPr>
      </w:pPr>
      <w:r w:rsidRPr="00EB5815">
        <w:t xml:space="preserve">Важливою передумовою раціональної організації обліку запасів є їх класифікація. </w:t>
      </w:r>
      <w:r w:rsidRPr="00EB5815">
        <w:rPr>
          <w:noProof/>
        </w:rPr>
        <w:t>Запаси виробництва підрозділяються на два види: виробничі і товарні запаси.</w:t>
      </w:r>
    </w:p>
    <w:p w:rsidR="000114FB" w:rsidRPr="00EB5815" w:rsidRDefault="000114FB" w:rsidP="00EB5815">
      <w:pPr>
        <w:pStyle w:val="a3"/>
        <w:widowControl w:val="0"/>
        <w:spacing w:line="360" w:lineRule="auto"/>
        <w:ind w:firstLine="709"/>
        <w:jc w:val="both"/>
      </w:pPr>
      <w:r w:rsidRPr="00EB5815">
        <w:t>Виробничі запаси – придбані або самостійно виготовлені вироби, які підлягають подальшій переробці на підприємстві. Товарні запаси – придбані підприємством товари, призначені для подальшого перепродажу.</w:t>
      </w:r>
    </w:p>
    <w:p w:rsidR="000114FB" w:rsidRPr="00EB5815" w:rsidRDefault="000114FB" w:rsidP="00EB5815">
      <w:pPr>
        <w:widowControl w:val="0"/>
        <w:spacing w:line="360" w:lineRule="auto"/>
        <w:ind w:firstLine="709"/>
        <w:jc w:val="both"/>
      </w:pPr>
      <w:r w:rsidRPr="00EB5815">
        <w:t xml:space="preserve">На підприємствах промисловості зберігається і знаходиться в обертанні велика маса виробничих запасів. Особливістю виробничих запасів є те, що вони в процесі виробництва використовуються повністю і тому для кожного нового процесу виробництва їх потрібно заміняти повністю новими. Також важливим є, що саме виробничі запаси повністю переносять свою вартість на вартість виробленої продукції. </w:t>
      </w:r>
    </w:p>
    <w:p w:rsidR="000114FB" w:rsidRPr="00EB5815" w:rsidRDefault="000114FB" w:rsidP="00EB5815">
      <w:pPr>
        <w:widowControl w:val="0"/>
        <w:spacing w:line="360" w:lineRule="auto"/>
        <w:ind w:firstLine="709"/>
        <w:jc w:val="both"/>
      </w:pPr>
      <w:r w:rsidRPr="00EB5815">
        <w:t>В економічній літературі виробничі запаси класифікуються за різними ознаками. На базовому підприємстві розрізняють наступні види виробничих запасів: сировина й матеріали, паливо, тара й тарні матеріали, запасні частини, будівельні матеріали, інші матеріали та МШП.</w:t>
      </w:r>
    </w:p>
    <w:p w:rsidR="000114FB" w:rsidRPr="00EB5815" w:rsidRDefault="000114FB" w:rsidP="00EB5815">
      <w:pPr>
        <w:widowControl w:val="0"/>
        <w:spacing w:line="360" w:lineRule="auto"/>
        <w:ind w:firstLine="709"/>
        <w:jc w:val="both"/>
      </w:pPr>
      <w:r w:rsidRPr="00EB5815">
        <w:t>Виробничі запаси на ВАТ «Криворіжхліб» надходять переважно з зовнішніх джерел: від постачальників як за договорами поставки, так і в порядку бартерних операцій, а також від підзвітних осіб. Необхідно також відмітити, що виробничі запаси надходять на підприємство в основному автотранспортом.</w:t>
      </w:r>
    </w:p>
    <w:p w:rsidR="000114FB" w:rsidRPr="00EB5815" w:rsidRDefault="000114FB" w:rsidP="00EB5815">
      <w:pPr>
        <w:widowControl w:val="0"/>
        <w:spacing w:line="360" w:lineRule="auto"/>
        <w:ind w:firstLine="709"/>
        <w:jc w:val="both"/>
      </w:pPr>
      <w:r w:rsidRPr="00EB5815">
        <w:t>Однією з важливих умов надходження виробничих запасів є правильне документальне</w:t>
      </w:r>
      <w:r w:rsidR="00EB5815">
        <w:t xml:space="preserve"> </w:t>
      </w:r>
      <w:r w:rsidRPr="00EB5815">
        <w:t>забезпечення. Це потребує надійної системи документообігу пов’язаного з оприбуткуванням цінностей.</w:t>
      </w:r>
    </w:p>
    <w:p w:rsidR="000114FB" w:rsidRPr="00EB5815" w:rsidRDefault="000114FB" w:rsidP="00EB5815">
      <w:pPr>
        <w:widowControl w:val="0"/>
        <w:spacing w:line="360" w:lineRule="auto"/>
        <w:ind w:firstLine="709"/>
        <w:jc w:val="both"/>
      </w:pPr>
      <w:r w:rsidRPr="00EB5815">
        <w:t>Надходження виробничих запасів на базовому підприємстві</w:t>
      </w:r>
      <w:r w:rsidR="00EB5815">
        <w:t xml:space="preserve"> </w:t>
      </w:r>
      <w:r w:rsidRPr="00EB5815">
        <w:t>оформлюється наступними первинними документами: накладними, товарно-транспортними накладними, товарними чеками. В умовах необхідності ведення податкового обліку і правильності визначення податку на додану вартість поряд з документами, які підтверджують надходження та оприбуткування виробничих запасів, виникає необхідність виписки податкових накладних і відображення в обліку сум податку на додану вартість. Тут також слід відмітити, що на підприємстві необхідно здійснювати більш суворий контроль за видачею та</w:t>
      </w:r>
      <w:r w:rsidR="00EB5815">
        <w:t xml:space="preserve"> </w:t>
      </w:r>
      <w:r w:rsidRPr="00EB5815">
        <w:t xml:space="preserve">використанням довіреностей, оскільки на підприємстві траплялись випадки невчасного звітування по використаних довіреностях. </w:t>
      </w:r>
    </w:p>
    <w:p w:rsidR="000114FB" w:rsidRPr="00EB5815" w:rsidRDefault="000114FB" w:rsidP="00EB5815">
      <w:pPr>
        <w:pStyle w:val="a3"/>
        <w:widowControl w:val="0"/>
        <w:spacing w:line="360" w:lineRule="auto"/>
        <w:ind w:firstLine="709"/>
        <w:jc w:val="both"/>
      </w:pPr>
      <w:r w:rsidRPr="00EB5815">
        <w:t xml:space="preserve">У бухгалтерському обліку оцінка виробничих запасів можлива: за первісною вартістю, за чисто реалізаційною вартістю, за справедливою вартістю та за балансовою (обліковою) вартістю. </w:t>
      </w:r>
    </w:p>
    <w:p w:rsidR="000114FB" w:rsidRPr="00EB5815" w:rsidRDefault="000114FB" w:rsidP="00EB5815">
      <w:pPr>
        <w:pStyle w:val="a3"/>
        <w:widowControl w:val="0"/>
        <w:spacing w:line="360" w:lineRule="auto"/>
        <w:ind w:firstLine="709"/>
        <w:jc w:val="both"/>
      </w:pPr>
      <w:r w:rsidRPr="00EB5815">
        <w:t>Актуальним питанням для підприємства становиться оцінка виробничих запасів при їх вибутті.</w:t>
      </w:r>
      <w:r w:rsidR="00EB5815">
        <w:t xml:space="preserve"> </w:t>
      </w:r>
      <w:r w:rsidRPr="00EB5815">
        <w:t>Враховуючи, що фінансовий облік передбачає представлення результатів діяльності підприємства якомога привабливішим для користувачів, слід обирати елементом облікової політики той метод, який максимально підвищує прибуток. Таким методом, на нашу думку, є метод ФІФО. Метод ФІФО (першими відпускаються запаси, що надійшли раніше) передбачає, що запасів при їх відпуску оцінюються за цінами перших надходжень, а залишок – за цінами останніх надходжень. Це сприятиме залученню інвестицій, збільшенню оборотних коштів, а отже дасть можливість отримати більші прибутки та покращити фінансовий стан підприємства.</w:t>
      </w:r>
    </w:p>
    <w:p w:rsidR="000114FB" w:rsidRPr="00EB5815" w:rsidRDefault="000114FB" w:rsidP="00EB5815">
      <w:pPr>
        <w:widowControl w:val="0"/>
        <w:spacing w:line="360" w:lineRule="auto"/>
        <w:ind w:firstLine="709"/>
        <w:jc w:val="both"/>
      </w:pPr>
      <w:r w:rsidRPr="00EB5815">
        <w:t>Таким чином, даючи оцінку повноті та якості організації та ведення обліку надходження та формування собівартості виробничих запасів на ВАТ «Криворіжхліб», можна сказати, що застосовувана форма бухгалтерського обліку є раціональною, проте не завадить врахувати зауваження та пропозиції наведені вище.</w:t>
      </w:r>
    </w:p>
    <w:bookmarkEnd w:id="1"/>
    <w:p w:rsidR="00457167" w:rsidRPr="00EB5815" w:rsidRDefault="00457167" w:rsidP="00EB5815">
      <w:pPr>
        <w:widowControl w:val="0"/>
        <w:spacing w:line="360" w:lineRule="auto"/>
        <w:ind w:firstLine="709"/>
        <w:jc w:val="both"/>
      </w:pPr>
    </w:p>
    <w:p w:rsidR="00457167" w:rsidRPr="00EB5815" w:rsidRDefault="00457167" w:rsidP="00EB5815">
      <w:pPr>
        <w:widowControl w:val="0"/>
        <w:spacing w:line="360" w:lineRule="auto"/>
        <w:ind w:firstLine="709"/>
        <w:jc w:val="both"/>
      </w:pPr>
      <w:r w:rsidRPr="00EB5815">
        <w:br w:type="page"/>
        <w:t>Список використаних джерел</w:t>
      </w:r>
    </w:p>
    <w:p w:rsidR="00457167" w:rsidRPr="00EB5815" w:rsidRDefault="00457167" w:rsidP="00EB5815">
      <w:pPr>
        <w:widowControl w:val="0"/>
        <w:spacing w:line="360" w:lineRule="auto"/>
        <w:ind w:firstLine="709"/>
        <w:jc w:val="both"/>
      </w:pPr>
    </w:p>
    <w:p w:rsidR="00457167" w:rsidRPr="00EB5815" w:rsidRDefault="00457167" w:rsidP="009454B5">
      <w:pPr>
        <w:widowControl w:val="0"/>
        <w:numPr>
          <w:ilvl w:val="0"/>
          <w:numId w:val="10"/>
        </w:numPr>
        <w:spacing w:line="360" w:lineRule="auto"/>
        <w:ind w:left="0" w:firstLine="0"/>
        <w:jc w:val="both"/>
      </w:pPr>
      <w:r w:rsidRPr="00EB5815">
        <w:t>Про бухгалтерський облік та фінансову звітність в Україні: Закон України, прийнятий Верховною Радою України від 16.07.99р. №996 – ХІУ //Вісник податкової служби України – 1999. - №33. – С.26-29.</w:t>
      </w:r>
    </w:p>
    <w:p w:rsidR="00457167" w:rsidRPr="00EB5815" w:rsidRDefault="00457167" w:rsidP="009454B5">
      <w:pPr>
        <w:widowControl w:val="0"/>
        <w:numPr>
          <w:ilvl w:val="0"/>
          <w:numId w:val="10"/>
        </w:numPr>
        <w:spacing w:line="360" w:lineRule="auto"/>
        <w:ind w:left="0" w:firstLine="0"/>
        <w:jc w:val="both"/>
      </w:pPr>
      <w:r w:rsidRPr="00EB5815">
        <w:t xml:space="preserve">Про податок на додану вартість: Закон України прийнятий Верховною Радою України </w:t>
      </w:r>
      <w:r w:rsidR="009454B5">
        <w:t xml:space="preserve">від 03.04.97 р. №168/97 – ВР </w:t>
      </w:r>
      <w:r w:rsidRPr="00EB5815">
        <w:t>Баланс -</w:t>
      </w:r>
      <w:r w:rsidR="00EB5815">
        <w:t xml:space="preserve"> </w:t>
      </w:r>
      <w:r w:rsidRPr="00EB5815">
        <w:t>1999. - №12. – С.4 – 23.</w:t>
      </w:r>
    </w:p>
    <w:p w:rsidR="00457167" w:rsidRPr="00EB5815" w:rsidRDefault="00457167" w:rsidP="009454B5">
      <w:pPr>
        <w:widowControl w:val="0"/>
        <w:numPr>
          <w:ilvl w:val="0"/>
          <w:numId w:val="10"/>
        </w:numPr>
        <w:spacing w:line="360" w:lineRule="auto"/>
        <w:ind w:left="0" w:firstLine="0"/>
        <w:jc w:val="both"/>
      </w:pPr>
      <w:r w:rsidRPr="00EB5815">
        <w:t>Положення (стандарт) бухгалтерського обліку 9“Запаси”: Затв. Наказом Міністерства фінансів України №246 від 20.10.99 р.</w:t>
      </w:r>
      <w:r w:rsidR="00EB5815">
        <w:t xml:space="preserve"> </w:t>
      </w:r>
      <w:r w:rsidRPr="00EB5815">
        <w:t>//</w:t>
      </w:r>
      <w:r w:rsidR="00EB5815">
        <w:t xml:space="preserve"> </w:t>
      </w:r>
      <w:r w:rsidRPr="00EB5815">
        <w:t>Дебет і кредит – 2000. - №12. – С.8 – 12.</w:t>
      </w:r>
    </w:p>
    <w:p w:rsidR="00457167" w:rsidRPr="00EB5815" w:rsidRDefault="00457167" w:rsidP="009454B5">
      <w:pPr>
        <w:widowControl w:val="0"/>
        <w:numPr>
          <w:ilvl w:val="0"/>
          <w:numId w:val="10"/>
        </w:numPr>
        <w:spacing w:line="360" w:lineRule="auto"/>
        <w:ind w:left="0" w:firstLine="0"/>
        <w:jc w:val="both"/>
      </w:pPr>
      <w:r w:rsidRPr="00EB5815">
        <w:t>Інструкція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Затв. Наказом Головного управління Держаного казначейства України №90 від 30.10.98 р. // Все про бухгалтерський облік - 1998. - №118. - С.15-21.</w:t>
      </w:r>
    </w:p>
    <w:p w:rsidR="00457167" w:rsidRPr="00EB5815" w:rsidRDefault="00457167" w:rsidP="009454B5">
      <w:pPr>
        <w:widowControl w:val="0"/>
        <w:numPr>
          <w:ilvl w:val="0"/>
          <w:numId w:val="10"/>
        </w:numPr>
        <w:spacing w:line="360" w:lineRule="auto"/>
        <w:ind w:left="0" w:firstLine="0"/>
        <w:jc w:val="both"/>
      </w:pPr>
      <w:r w:rsidRPr="00EB5815">
        <w:t>Інструкція з бухгалтерського обліку податку на додану вартість: Затв. Наказом Міністерства фінансів України №141 від 01.07.97 р. // Вісник Податкової служби України - 1997.- №10. - С.7-14.</w:t>
      </w:r>
    </w:p>
    <w:p w:rsidR="00457167" w:rsidRPr="00EB5815" w:rsidRDefault="00457167" w:rsidP="009454B5">
      <w:pPr>
        <w:widowControl w:val="0"/>
        <w:numPr>
          <w:ilvl w:val="0"/>
          <w:numId w:val="10"/>
        </w:numPr>
        <w:spacing w:line="360" w:lineRule="auto"/>
        <w:ind w:left="0" w:firstLine="0"/>
        <w:jc w:val="both"/>
      </w:pPr>
      <w:r w:rsidRPr="00EB5815">
        <w:t>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 Наказом Міністерства фінансів України №291 від 30.11.99 р. // Українська інвестиційна газета – 2000. -№3. – С.7 – 32.</w:t>
      </w:r>
    </w:p>
    <w:p w:rsidR="00457167" w:rsidRPr="00EB5815" w:rsidRDefault="00457167" w:rsidP="009454B5">
      <w:pPr>
        <w:widowControl w:val="0"/>
        <w:numPr>
          <w:ilvl w:val="0"/>
          <w:numId w:val="10"/>
        </w:numPr>
        <w:spacing w:line="360" w:lineRule="auto"/>
        <w:ind w:left="0" w:firstLine="0"/>
        <w:jc w:val="both"/>
      </w:pPr>
      <w:r w:rsidRPr="00EB5815">
        <w:t>План рахунків бухгалтерського обліку активів, капіталу, зобов’язань і господарських операцій підприємств і організацій: Затв. Наказом Міністерства фінансів України №291 від 30.11.99 р. // Українська інвестиційна газета – 2000. - №3. – С.2 – 6.</w:t>
      </w:r>
    </w:p>
    <w:p w:rsidR="00457167" w:rsidRPr="00EB5815" w:rsidRDefault="00457167" w:rsidP="009454B5">
      <w:pPr>
        <w:widowControl w:val="0"/>
        <w:numPr>
          <w:ilvl w:val="0"/>
          <w:numId w:val="10"/>
        </w:numPr>
        <w:spacing w:line="360" w:lineRule="auto"/>
        <w:ind w:left="0" w:firstLine="0"/>
        <w:jc w:val="both"/>
      </w:pPr>
      <w:r w:rsidRPr="00EB5815">
        <w:t>Бирюкова И.К., Виних Г.Т. Практический бухгалтерский учет и аудит в Украине. – К.: Економика и Право, 1996. – 222с.</w:t>
      </w:r>
    </w:p>
    <w:p w:rsidR="00457167" w:rsidRPr="00EB5815" w:rsidRDefault="00457167" w:rsidP="009454B5">
      <w:pPr>
        <w:widowControl w:val="0"/>
        <w:numPr>
          <w:ilvl w:val="0"/>
          <w:numId w:val="10"/>
        </w:numPr>
        <w:spacing w:line="360" w:lineRule="auto"/>
        <w:ind w:left="0" w:firstLine="0"/>
        <w:jc w:val="both"/>
      </w:pPr>
      <w:r w:rsidRPr="00EB5815">
        <w:t>Бутинець Ф.Ф. та ін. Бухгалтерський облік в Україні / Під ред. Ф.Ф.Бутинця. – Ж.: ЖІТІ, 2000. – 264с.</w:t>
      </w:r>
    </w:p>
    <w:p w:rsidR="00457167" w:rsidRPr="00EB5815" w:rsidRDefault="00457167" w:rsidP="009454B5">
      <w:pPr>
        <w:widowControl w:val="0"/>
        <w:numPr>
          <w:ilvl w:val="0"/>
          <w:numId w:val="10"/>
        </w:numPr>
        <w:spacing w:line="360" w:lineRule="auto"/>
        <w:ind w:left="0" w:firstLine="0"/>
        <w:jc w:val="both"/>
      </w:pPr>
      <w:r w:rsidRPr="00EB5815">
        <w:t>Бутинець Ф.Ф., Чижевська Л.В. Фінансовий облік. Частина І. – Ж.: ЖІТІ, 1998. – 624с.</w:t>
      </w:r>
    </w:p>
    <w:p w:rsidR="00457167" w:rsidRPr="00EB5815" w:rsidRDefault="00457167" w:rsidP="009454B5">
      <w:pPr>
        <w:widowControl w:val="0"/>
        <w:numPr>
          <w:ilvl w:val="0"/>
          <w:numId w:val="10"/>
        </w:numPr>
        <w:spacing w:line="360" w:lineRule="auto"/>
        <w:ind w:left="0" w:firstLine="0"/>
        <w:jc w:val="both"/>
      </w:pPr>
      <w:r w:rsidRPr="00EB5815">
        <w:t>Буфатіна І. Запаси. Облік за національними стандартами // Все про бухгалтерський облік. – 2000. - №8. – С.8-15.</w:t>
      </w:r>
    </w:p>
    <w:p w:rsidR="00457167" w:rsidRPr="00EB5815" w:rsidRDefault="00457167" w:rsidP="009454B5">
      <w:pPr>
        <w:widowControl w:val="0"/>
        <w:numPr>
          <w:ilvl w:val="0"/>
          <w:numId w:val="10"/>
        </w:numPr>
        <w:spacing w:line="360" w:lineRule="auto"/>
        <w:ind w:left="0" w:firstLine="0"/>
        <w:jc w:val="both"/>
      </w:pPr>
      <w:r w:rsidRPr="00EB5815">
        <w:t>Буфатіна І. Запаси. Облік за національними стандартами // Все про бухгалтерський облік. – 2000. - №10. – С.8-13.</w:t>
      </w:r>
    </w:p>
    <w:p w:rsidR="00457167" w:rsidRPr="00EB5815" w:rsidRDefault="00457167" w:rsidP="009454B5">
      <w:pPr>
        <w:widowControl w:val="0"/>
        <w:numPr>
          <w:ilvl w:val="0"/>
          <w:numId w:val="10"/>
        </w:numPr>
        <w:spacing w:line="360" w:lineRule="auto"/>
        <w:ind w:left="0" w:firstLine="0"/>
        <w:jc w:val="both"/>
      </w:pPr>
      <w:r w:rsidRPr="00EB5815">
        <w:t>Грабова Н.М. Теорія бухгалтерського обліку / Під ред. М.В.Кужельного. – К.: А.С.К., 1998. – 223с.</w:t>
      </w:r>
    </w:p>
    <w:p w:rsidR="00457167" w:rsidRPr="00EB5815" w:rsidRDefault="00457167" w:rsidP="009454B5">
      <w:pPr>
        <w:widowControl w:val="0"/>
        <w:numPr>
          <w:ilvl w:val="0"/>
          <w:numId w:val="10"/>
        </w:numPr>
        <w:spacing w:line="360" w:lineRule="auto"/>
        <w:ind w:left="0" w:firstLine="0"/>
        <w:jc w:val="both"/>
      </w:pPr>
      <w:r w:rsidRPr="00EB5815">
        <w:t>Грабова Н.М.</w:t>
      </w:r>
      <w:r w:rsidRPr="00EB5815">
        <w:rPr>
          <w:lang w:val="ru-RU"/>
        </w:rPr>
        <w:t xml:space="preserve"> Бухгалтерский учет в промышленных и торговых предприятиях, 2000./Под ред. Н.В.Кужельного.-К.:А.С.К.,2000.-624с. </w:t>
      </w:r>
    </w:p>
    <w:p w:rsidR="00457167" w:rsidRPr="00EB5815" w:rsidRDefault="00457167" w:rsidP="009454B5">
      <w:pPr>
        <w:widowControl w:val="0"/>
        <w:numPr>
          <w:ilvl w:val="0"/>
          <w:numId w:val="10"/>
        </w:numPr>
        <w:spacing w:line="360" w:lineRule="auto"/>
        <w:ind w:left="0" w:firstLine="0"/>
        <w:jc w:val="both"/>
      </w:pPr>
      <w:r w:rsidRPr="00EB5815">
        <w:t>Завгородний В.П. Автоматизация бухгалтерского учета, контроля, анализа и аудита. - К.: А.С.К., 1998. - 768с.</w:t>
      </w:r>
    </w:p>
    <w:p w:rsidR="00457167" w:rsidRPr="00EB5815" w:rsidRDefault="00457167" w:rsidP="009454B5">
      <w:pPr>
        <w:widowControl w:val="0"/>
        <w:numPr>
          <w:ilvl w:val="0"/>
          <w:numId w:val="10"/>
        </w:numPr>
        <w:spacing w:line="360" w:lineRule="auto"/>
        <w:ind w:left="0" w:firstLine="0"/>
        <w:jc w:val="both"/>
      </w:pPr>
      <w:r w:rsidRPr="00EB5815">
        <w:t>Качалин В.В. Финансовый учет и отчетность в соответствии со стандартами GAAP. – М.: Дело, 1998.</w:t>
      </w:r>
      <w:r w:rsidR="00EB5815">
        <w:t xml:space="preserve"> </w:t>
      </w:r>
      <w:r w:rsidRPr="00EB5815">
        <w:t>– 432.</w:t>
      </w:r>
    </w:p>
    <w:p w:rsidR="00457167" w:rsidRPr="00EB5815" w:rsidRDefault="00457167" w:rsidP="009454B5">
      <w:pPr>
        <w:widowControl w:val="0"/>
        <w:numPr>
          <w:ilvl w:val="0"/>
          <w:numId w:val="10"/>
        </w:numPr>
        <w:spacing w:line="360" w:lineRule="auto"/>
        <w:ind w:left="0" w:firstLine="0"/>
        <w:jc w:val="both"/>
      </w:pPr>
      <w:r w:rsidRPr="00EB5815">
        <w:t>Онищенко Т. ПБО 9 і п.5.9. // Податки та бухгалтерський облік. – 2000. - №7. – С.27-31.</w:t>
      </w:r>
    </w:p>
    <w:p w:rsidR="00457167" w:rsidRPr="00EB5815" w:rsidRDefault="00457167" w:rsidP="009454B5">
      <w:pPr>
        <w:widowControl w:val="0"/>
        <w:numPr>
          <w:ilvl w:val="0"/>
          <w:numId w:val="10"/>
        </w:numPr>
        <w:spacing w:line="360" w:lineRule="auto"/>
        <w:ind w:left="0" w:firstLine="0"/>
        <w:jc w:val="both"/>
      </w:pPr>
      <w:r w:rsidRPr="00EB5815">
        <w:t>Соловьёва О.В. Зарубежные стандарты учета и отчетности . – М.: «Аналитика – Пресс», 1998. – 288с.</w:t>
      </w:r>
    </w:p>
    <w:p w:rsidR="00457167" w:rsidRPr="00EB5815" w:rsidRDefault="00457167" w:rsidP="009454B5">
      <w:pPr>
        <w:widowControl w:val="0"/>
        <w:numPr>
          <w:ilvl w:val="0"/>
          <w:numId w:val="10"/>
        </w:numPr>
        <w:spacing w:line="360" w:lineRule="auto"/>
        <w:ind w:left="0" w:firstLine="0"/>
        <w:jc w:val="both"/>
      </w:pPr>
      <w:r w:rsidRPr="00EB5815">
        <w:t>Сопко В.В. Бухгалтерський облік в промисловості та інших галузях народного господарства. - К.: Вища школа, 1992. - 463с.</w:t>
      </w:r>
    </w:p>
    <w:p w:rsidR="00457167" w:rsidRPr="00EB5815" w:rsidRDefault="00457167" w:rsidP="009454B5">
      <w:pPr>
        <w:widowControl w:val="0"/>
        <w:numPr>
          <w:ilvl w:val="0"/>
          <w:numId w:val="10"/>
        </w:numPr>
        <w:spacing w:line="360" w:lineRule="auto"/>
        <w:ind w:left="0" w:firstLine="0"/>
        <w:jc w:val="both"/>
      </w:pPr>
      <w:r w:rsidRPr="00EB5815">
        <w:t>Ткаченко Н.М. Бухгалтерський облік на підприємствах з різними формами власності. - К.: ВПОВ “А.С.К.”, 1996. - 512с.</w:t>
      </w:r>
    </w:p>
    <w:p w:rsidR="00457167" w:rsidRPr="009454B5" w:rsidRDefault="00457167" w:rsidP="009454B5">
      <w:pPr>
        <w:widowControl w:val="0"/>
        <w:numPr>
          <w:ilvl w:val="0"/>
          <w:numId w:val="10"/>
        </w:numPr>
        <w:spacing w:line="360" w:lineRule="auto"/>
        <w:ind w:left="0" w:firstLine="0"/>
        <w:jc w:val="both"/>
      </w:pPr>
      <w:r w:rsidRPr="00EB5815">
        <w:t>Церетелі Л.В. Облік МШП. Матеріальних активів і основних фондів // Вісник податкової служби України. - 1998. - №16. - С. 20-21.</w:t>
      </w:r>
    </w:p>
    <w:p w:rsidR="009454B5" w:rsidRPr="00EB5815" w:rsidRDefault="009454B5" w:rsidP="009454B5">
      <w:pPr>
        <w:widowControl w:val="0"/>
        <w:spacing w:line="360" w:lineRule="auto"/>
        <w:jc w:val="both"/>
      </w:pPr>
    </w:p>
    <w:p w:rsidR="003A1F4B" w:rsidRPr="00EB5815" w:rsidRDefault="00457167" w:rsidP="00EB5815">
      <w:pPr>
        <w:widowControl w:val="0"/>
        <w:spacing w:line="360" w:lineRule="auto"/>
        <w:ind w:firstLine="709"/>
        <w:jc w:val="both"/>
      </w:pPr>
      <w:r w:rsidRPr="00EB5815">
        <w:br w:type="page"/>
      </w:r>
      <w:r w:rsidR="003A1F4B" w:rsidRPr="00EB5815">
        <w:t>Додаток</w:t>
      </w:r>
      <w:r w:rsidR="00EB5815">
        <w:t xml:space="preserve"> </w:t>
      </w:r>
      <w:r w:rsidR="000203CC" w:rsidRPr="00EB5815">
        <w:t>Д</w:t>
      </w:r>
    </w:p>
    <w:p w:rsidR="009454B5" w:rsidRPr="00EE65CB" w:rsidRDefault="009454B5" w:rsidP="00EB5815">
      <w:pPr>
        <w:pStyle w:val="2"/>
        <w:keepNext w:val="0"/>
        <w:widowControl w:val="0"/>
        <w:ind w:firstLine="709"/>
        <w:jc w:val="both"/>
        <w:rPr>
          <w:b w:val="0"/>
          <w:lang w:val="ru-RU"/>
        </w:rPr>
      </w:pPr>
    </w:p>
    <w:p w:rsidR="003A1F4B" w:rsidRPr="00EB5815" w:rsidRDefault="00A314EB" w:rsidP="00EB5815">
      <w:pPr>
        <w:pStyle w:val="2"/>
        <w:keepNext w:val="0"/>
        <w:widowControl w:val="0"/>
        <w:ind w:firstLine="709"/>
        <w:jc w:val="both"/>
        <w:rPr>
          <w:b w:val="0"/>
        </w:rPr>
      </w:pPr>
      <w:r w:rsidRPr="00EB5815">
        <w:rPr>
          <w:b w:val="0"/>
        </w:rPr>
        <w:t>ВІДКРИТЕ АКЦІОНЕРНЕ ТОВАРИСТВО «КРИВОРІЖХЛІБ»</w:t>
      </w:r>
    </w:p>
    <w:p w:rsidR="009454B5" w:rsidRDefault="009454B5" w:rsidP="00EB5815">
      <w:pPr>
        <w:pStyle w:val="3"/>
        <w:keepNext w:val="0"/>
        <w:widowControl w:val="0"/>
        <w:spacing w:before="0" w:after="0" w:line="360" w:lineRule="auto"/>
        <w:ind w:firstLine="709"/>
        <w:jc w:val="both"/>
        <w:rPr>
          <w:rFonts w:ascii="Times New Roman" w:hAnsi="Times New Roman"/>
          <w:b w:val="0"/>
          <w:sz w:val="28"/>
          <w:lang w:val="uk-UA"/>
        </w:rPr>
      </w:pPr>
    </w:p>
    <w:p w:rsidR="003A1F4B" w:rsidRPr="00EB5815" w:rsidRDefault="003A1F4B" w:rsidP="00EB5815">
      <w:pPr>
        <w:pStyle w:val="3"/>
        <w:keepNext w:val="0"/>
        <w:widowControl w:val="0"/>
        <w:spacing w:before="0" w:after="0" w:line="360" w:lineRule="auto"/>
        <w:ind w:firstLine="709"/>
        <w:jc w:val="both"/>
        <w:rPr>
          <w:rFonts w:ascii="Times New Roman" w:hAnsi="Times New Roman"/>
          <w:b w:val="0"/>
          <w:sz w:val="28"/>
        </w:rPr>
      </w:pPr>
      <w:r w:rsidRPr="00EB5815">
        <w:rPr>
          <w:rFonts w:ascii="Times New Roman" w:hAnsi="Times New Roman"/>
          <w:b w:val="0"/>
          <w:sz w:val="28"/>
        </w:rPr>
        <w:t>НАКАЗ</w:t>
      </w:r>
    </w:p>
    <w:p w:rsidR="003A1F4B" w:rsidRPr="00EB5815" w:rsidRDefault="0008042F" w:rsidP="00EB5815">
      <w:pPr>
        <w:widowControl w:val="0"/>
        <w:tabs>
          <w:tab w:val="left" w:pos="2820"/>
        </w:tabs>
        <w:snapToGrid/>
        <w:spacing w:line="360" w:lineRule="auto"/>
        <w:ind w:firstLine="709"/>
        <w:jc w:val="both"/>
        <w:rPr>
          <w:szCs w:val="28"/>
        </w:rPr>
      </w:pPr>
      <w:r w:rsidRPr="00EB5815">
        <w:rPr>
          <w:szCs w:val="28"/>
        </w:rPr>
        <w:t xml:space="preserve">05 січня 2009р </w:t>
      </w:r>
      <w:r w:rsidRPr="00EB5815">
        <w:rPr>
          <w:szCs w:val="28"/>
        </w:rPr>
        <w:tab/>
      </w:r>
      <w:r w:rsidRPr="00EB5815">
        <w:rPr>
          <w:szCs w:val="28"/>
        </w:rPr>
        <w:tab/>
      </w:r>
      <w:r w:rsidRPr="00EB5815">
        <w:rPr>
          <w:szCs w:val="28"/>
        </w:rPr>
        <w:tab/>
      </w:r>
      <w:r w:rsidRPr="00EB5815">
        <w:rPr>
          <w:szCs w:val="28"/>
        </w:rPr>
        <w:tab/>
      </w:r>
      <w:r w:rsidRPr="00EB5815">
        <w:rPr>
          <w:szCs w:val="28"/>
        </w:rPr>
        <w:tab/>
      </w:r>
      <w:r w:rsidRPr="00EB5815">
        <w:rPr>
          <w:szCs w:val="28"/>
        </w:rPr>
        <w:tab/>
      </w:r>
      <w:r w:rsidRPr="00EB5815">
        <w:rPr>
          <w:szCs w:val="28"/>
        </w:rPr>
        <w:tab/>
      </w:r>
      <w:r w:rsidRPr="00EB5815">
        <w:rPr>
          <w:szCs w:val="28"/>
        </w:rPr>
        <w:tab/>
      </w:r>
      <w:r w:rsidRPr="00EB5815">
        <w:rPr>
          <w:szCs w:val="28"/>
        </w:rPr>
        <w:tab/>
        <w:t>.№ 19/11-Б</w:t>
      </w:r>
      <w:r w:rsidR="00EB5815">
        <w:rPr>
          <w:szCs w:val="28"/>
        </w:rPr>
        <w:t xml:space="preserve"> </w:t>
      </w:r>
    </w:p>
    <w:p w:rsidR="003A1F4B" w:rsidRPr="00EB5815" w:rsidRDefault="003A1F4B" w:rsidP="00EB5815">
      <w:pPr>
        <w:widowControl w:val="0"/>
        <w:tabs>
          <w:tab w:val="left" w:pos="2820"/>
        </w:tabs>
        <w:snapToGrid/>
        <w:spacing w:line="360" w:lineRule="auto"/>
        <w:ind w:firstLine="709"/>
        <w:jc w:val="both"/>
        <w:rPr>
          <w:szCs w:val="28"/>
        </w:rPr>
      </w:pPr>
    </w:p>
    <w:p w:rsidR="003A1F4B" w:rsidRPr="00EB5815" w:rsidRDefault="009454B5" w:rsidP="00EB5815">
      <w:pPr>
        <w:widowControl w:val="0"/>
        <w:tabs>
          <w:tab w:val="left" w:pos="2820"/>
        </w:tabs>
        <w:snapToGrid/>
        <w:spacing w:line="360" w:lineRule="auto"/>
        <w:ind w:firstLine="709"/>
        <w:jc w:val="both"/>
        <w:rPr>
          <w:szCs w:val="28"/>
        </w:rPr>
      </w:pPr>
      <w:r>
        <w:rPr>
          <w:szCs w:val="28"/>
        </w:rPr>
        <w:t>«</w:t>
      </w:r>
      <w:r w:rsidR="003A1F4B" w:rsidRPr="00EB5815">
        <w:rPr>
          <w:szCs w:val="28"/>
        </w:rPr>
        <w:t>Про облікову політику підприємства</w:t>
      </w:r>
      <w:r w:rsidR="00EB5815">
        <w:rPr>
          <w:szCs w:val="28"/>
        </w:rPr>
        <w:t xml:space="preserve"> </w:t>
      </w:r>
      <w:r>
        <w:rPr>
          <w:szCs w:val="28"/>
        </w:rPr>
        <w:t>на 2009 рік»</w:t>
      </w:r>
    </w:p>
    <w:p w:rsidR="003A1F4B" w:rsidRPr="00EB5815" w:rsidRDefault="003A1F4B" w:rsidP="00EB5815">
      <w:pPr>
        <w:widowControl w:val="0"/>
        <w:tabs>
          <w:tab w:val="left" w:pos="2820"/>
        </w:tabs>
        <w:snapToGrid/>
        <w:spacing w:line="360" w:lineRule="auto"/>
        <w:ind w:firstLine="709"/>
        <w:jc w:val="both"/>
        <w:rPr>
          <w:szCs w:val="28"/>
        </w:rPr>
      </w:pPr>
    </w:p>
    <w:p w:rsidR="0008042F" w:rsidRPr="00EB5815" w:rsidRDefault="003A1F4B" w:rsidP="00EB5815">
      <w:pPr>
        <w:widowControl w:val="0"/>
        <w:tabs>
          <w:tab w:val="left" w:pos="2820"/>
        </w:tabs>
        <w:snapToGrid/>
        <w:spacing w:line="360" w:lineRule="auto"/>
        <w:ind w:firstLine="709"/>
        <w:jc w:val="both"/>
        <w:rPr>
          <w:szCs w:val="28"/>
        </w:rPr>
      </w:pPr>
      <w:r w:rsidRPr="00EB5815">
        <w:rPr>
          <w:szCs w:val="28"/>
        </w:rPr>
        <w:t>На виконання вимог Закону України від 16 липня 1999 року № 996-</w:t>
      </w:r>
      <w:r w:rsidRPr="00EB5815">
        <w:rPr>
          <w:szCs w:val="28"/>
          <w:lang w:val="en-US"/>
        </w:rPr>
        <w:t>XIY</w:t>
      </w:r>
      <w:r w:rsidRPr="00EB5815">
        <w:rPr>
          <w:szCs w:val="28"/>
        </w:rPr>
        <w:t xml:space="preserve"> </w:t>
      </w:r>
      <w:r w:rsidR="009454B5">
        <w:rPr>
          <w:szCs w:val="28"/>
        </w:rPr>
        <w:t>«</w:t>
      </w:r>
      <w:r w:rsidRPr="00EB5815">
        <w:rPr>
          <w:szCs w:val="28"/>
        </w:rPr>
        <w:t>Про бухгалтерський облік т</w:t>
      </w:r>
      <w:r w:rsidR="009454B5">
        <w:rPr>
          <w:szCs w:val="28"/>
        </w:rPr>
        <w:t>а фінансову звітність в Україні»</w:t>
      </w:r>
      <w:r w:rsidRPr="00EB5815">
        <w:rPr>
          <w:szCs w:val="28"/>
        </w:rPr>
        <w:t xml:space="preserve"> зі змінами і доповненнями, національних положень (стандартів) бухгалтерського обліку</w:t>
      </w:r>
      <w:r w:rsidR="0008042F" w:rsidRPr="00EB5815">
        <w:rPr>
          <w:szCs w:val="28"/>
        </w:rPr>
        <w:t>,</w:t>
      </w:r>
      <w:r w:rsidRPr="00EB5815">
        <w:rPr>
          <w:szCs w:val="28"/>
        </w:rPr>
        <w:t xml:space="preserve"> </w:t>
      </w:r>
    </w:p>
    <w:p w:rsidR="0008042F" w:rsidRPr="00EB5815" w:rsidRDefault="0008042F" w:rsidP="00EB5815">
      <w:pPr>
        <w:widowControl w:val="0"/>
        <w:tabs>
          <w:tab w:val="left" w:pos="2820"/>
        </w:tabs>
        <w:snapToGrid/>
        <w:spacing w:line="360" w:lineRule="auto"/>
        <w:ind w:firstLine="709"/>
        <w:jc w:val="both"/>
        <w:rPr>
          <w:szCs w:val="28"/>
        </w:rPr>
      </w:pPr>
    </w:p>
    <w:p w:rsidR="0008042F" w:rsidRPr="00EB5815" w:rsidRDefault="003A1F4B" w:rsidP="00EB5815">
      <w:pPr>
        <w:widowControl w:val="0"/>
        <w:tabs>
          <w:tab w:val="left" w:pos="2820"/>
        </w:tabs>
        <w:snapToGrid/>
        <w:spacing w:line="360" w:lineRule="auto"/>
        <w:ind w:firstLine="709"/>
        <w:jc w:val="both"/>
        <w:rPr>
          <w:szCs w:val="28"/>
        </w:rPr>
      </w:pPr>
      <w:r w:rsidRPr="00EB5815">
        <w:rPr>
          <w:szCs w:val="28"/>
        </w:rPr>
        <w:t>НАКАЗУЮ</w:t>
      </w:r>
    </w:p>
    <w:p w:rsidR="0086765C" w:rsidRPr="00EB5815" w:rsidRDefault="0086765C" w:rsidP="00EB5815">
      <w:pPr>
        <w:widowControl w:val="0"/>
        <w:tabs>
          <w:tab w:val="left" w:pos="2820"/>
        </w:tabs>
        <w:snapToGrid/>
        <w:spacing w:line="360" w:lineRule="auto"/>
        <w:ind w:firstLine="709"/>
        <w:jc w:val="both"/>
        <w:rPr>
          <w:szCs w:val="28"/>
        </w:rPr>
      </w:pPr>
    </w:p>
    <w:p w:rsidR="003A1F4B" w:rsidRPr="00EB5815" w:rsidRDefault="0086765C" w:rsidP="00EB5815">
      <w:pPr>
        <w:widowControl w:val="0"/>
        <w:tabs>
          <w:tab w:val="left" w:pos="840"/>
        </w:tabs>
        <w:snapToGrid/>
        <w:spacing w:line="360" w:lineRule="auto"/>
        <w:ind w:firstLine="709"/>
        <w:jc w:val="both"/>
        <w:rPr>
          <w:szCs w:val="28"/>
        </w:rPr>
      </w:pPr>
      <w:r w:rsidRPr="00EB5815">
        <w:rPr>
          <w:szCs w:val="28"/>
          <w:lang w:val="ru-RU"/>
        </w:rPr>
        <w:t>Організувати бухгалтерський облік наступним чином:</w:t>
      </w:r>
    </w:p>
    <w:p w:rsidR="003A1F4B" w:rsidRPr="00EB5815" w:rsidRDefault="003A1F4B" w:rsidP="00EB5815">
      <w:pPr>
        <w:pStyle w:val="2"/>
        <w:keepNext w:val="0"/>
        <w:widowControl w:val="0"/>
        <w:ind w:firstLine="709"/>
        <w:jc w:val="both"/>
        <w:rPr>
          <w:b w:val="0"/>
        </w:rPr>
      </w:pPr>
      <w:r w:rsidRPr="00EB5815">
        <w:rPr>
          <w:b w:val="0"/>
        </w:rPr>
        <w:t>І. ОРГАНІЗАЦІЯ БУХГАЛТЕРСЬКОГО ОБЛІКУ</w:t>
      </w:r>
    </w:p>
    <w:p w:rsidR="003A1F4B" w:rsidRPr="00EB5815" w:rsidRDefault="0086765C" w:rsidP="00EB5815">
      <w:pPr>
        <w:pStyle w:val="a3"/>
        <w:widowControl w:val="0"/>
        <w:spacing w:line="360" w:lineRule="auto"/>
        <w:ind w:firstLine="709"/>
        <w:jc w:val="both"/>
      </w:pPr>
      <w:r w:rsidRPr="00EB5815">
        <w:t>1</w:t>
      </w:r>
      <w:r w:rsidR="003A1F4B" w:rsidRPr="00EB5815">
        <w:t>.1 Господарські операції підприємства відображати в бухгалтерському обліку,</w:t>
      </w:r>
      <w:r w:rsidR="00EB5815">
        <w:t xml:space="preserve"> </w:t>
      </w:r>
      <w:r w:rsidR="003A1F4B" w:rsidRPr="00EB5815">
        <w:t>базуючись на вимогах Закону України “Про бухгалтерський облік та фінансову</w:t>
      </w:r>
      <w:r w:rsidR="00EB5815">
        <w:t xml:space="preserve"> </w:t>
      </w:r>
      <w:r w:rsidR="003A1F4B" w:rsidRPr="00EB5815">
        <w:t>звітність в Україні”.</w:t>
      </w:r>
    </w:p>
    <w:p w:rsidR="003A1F4B" w:rsidRPr="00EB5815" w:rsidRDefault="0086765C" w:rsidP="00EB5815">
      <w:pPr>
        <w:pStyle w:val="a3"/>
        <w:widowControl w:val="0"/>
        <w:spacing w:line="360" w:lineRule="auto"/>
        <w:ind w:firstLine="709"/>
        <w:jc w:val="both"/>
      </w:pPr>
      <w:r w:rsidRPr="00EB5815">
        <w:t>1</w:t>
      </w:r>
      <w:r w:rsidR="003A1F4B" w:rsidRPr="00EB5815">
        <w:t>.2 організувати ведення бухгалтерського обліку бухгалтерською службою на</w:t>
      </w:r>
      <w:r w:rsidR="00EB5815">
        <w:t xml:space="preserve"> </w:t>
      </w:r>
      <w:r w:rsidR="003A1F4B" w:rsidRPr="00EB5815">
        <w:t>чолі з головним бухгалтером.</w:t>
      </w:r>
    </w:p>
    <w:p w:rsidR="003A1F4B" w:rsidRPr="00EB5815" w:rsidRDefault="0086765C" w:rsidP="00EB5815">
      <w:pPr>
        <w:pStyle w:val="a3"/>
        <w:widowControl w:val="0"/>
        <w:spacing w:line="360" w:lineRule="auto"/>
        <w:ind w:firstLine="709"/>
        <w:jc w:val="both"/>
      </w:pPr>
      <w:r w:rsidRPr="00EB5815">
        <w:t>1</w:t>
      </w:r>
      <w:r w:rsidR="003A1F4B" w:rsidRPr="00EB5815">
        <w:t>.3 Головному бухгалтеру забезпечити дотримання на підприємстві встановлених принципів бухгалтерського обліку, упорядкування і надання у втановлені терміни фінансової звітністі на основі бухгалтерського обліку з допомогою засобів обчислювальної техніки.</w:t>
      </w:r>
    </w:p>
    <w:p w:rsidR="003A1F4B" w:rsidRPr="00EB5815" w:rsidRDefault="0086765C" w:rsidP="00EB5815">
      <w:pPr>
        <w:pStyle w:val="a3"/>
        <w:widowControl w:val="0"/>
        <w:spacing w:line="360" w:lineRule="auto"/>
        <w:ind w:firstLine="709"/>
        <w:jc w:val="both"/>
      </w:pPr>
      <w:r w:rsidRPr="00EB5815">
        <w:t>1</w:t>
      </w:r>
      <w:r w:rsidR="003A1F4B" w:rsidRPr="00EB5815">
        <w:t>.4 Забезпечити відображення господарських операцій підприємства відповідно до робочого плану рахунків.</w:t>
      </w:r>
    </w:p>
    <w:p w:rsidR="003A1F4B" w:rsidRPr="00EB5815" w:rsidRDefault="0086765C" w:rsidP="00EB5815">
      <w:pPr>
        <w:pStyle w:val="a3"/>
        <w:widowControl w:val="0"/>
        <w:spacing w:line="360" w:lineRule="auto"/>
        <w:ind w:firstLine="709"/>
        <w:jc w:val="both"/>
      </w:pPr>
      <w:r w:rsidRPr="00EB5815">
        <w:t>1</w:t>
      </w:r>
      <w:r w:rsidR="003A1F4B" w:rsidRPr="00EB5815">
        <w:t>.5 Для визначенні основних засобів та інших необоротних матеріальних активів і нематеріальних активів такими, визначення терміну корисного використання об’єктів та вибору методу нарахування амортизації створити постійно-діючу експе</w:t>
      </w:r>
      <w:r w:rsidRPr="00EB5815">
        <w:t>ртно-технічну комісію в складі:</w:t>
      </w:r>
      <w:r w:rsidR="003A1F4B" w:rsidRPr="00EB5815">
        <w:t xml:space="preserve"> </w:t>
      </w:r>
    </w:p>
    <w:p w:rsidR="003A1F4B" w:rsidRPr="00EB5815" w:rsidRDefault="003A1F4B" w:rsidP="00EB5815">
      <w:pPr>
        <w:pStyle w:val="a3"/>
        <w:widowControl w:val="0"/>
        <w:spacing w:line="360" w:lineRule="auto"/>
        <w:ind w:firstLine="709"/>
        <w:jc w:val="both"/>
      </w:pPr>
      <w:r w:rsidRPr="00EB5815">
        <w:t>Голова комісії</w:t>
      </w:r>
      <w:r w:rsidR="0086765C" w:rsidRPr="00EB5815">
        <w:t>:</w:t>
      </w:r>
      <w:r w:rsidRPr="00EB5815">
        <w:t xml:space="preserve"> </w:t>
      </w:r>
      <w:r w:rsidR="0086765C" w:rsidRPr="00EB5815">
        <w:t xml:space="preserve">– </w:t>
      </w:r>
      <w:r w:rsidRPr="00EB5815">
        <w:t>головний інженер</w:t>
      </w:r>
    </w:p>
    <w:p w:rsidR="003A1F4B" w:rsidRPr="00EB5815" w:rsidRDefault="003A1F4B" w:rsidP="00EB5815">
      <w:pPr>
        <w:pStyle w:val="a3"/>
        <w:widowControl w:val="0"/>
        <w:spacing w:line="360" w:lineRule="auto"/>
        <w:ind w:firstLine="709"/>
        <w:jc w:val="both"/>
      </w:pPr>
      <w:r w:rsidRPr="00EB5815">
        <w:t>Члени комісії</w:t>
      </w:r>
      <w:r w:rsidR="0086765C" w:rsidRPr="00EB5815">
        <w:t>:</w:t>
      </w:r>
      <w:r w:rsidR="00EB5815">
        <w:t xml:space="preserve"> </w:t>
      </w:r>
      <w:r w:rsidRPr="00EB5815">
        <w:t>– головний енергетик</w:t>
      </w:r>
    </w:p>
    <w:p w:rsidR="003A1F4B" w:rsidRPr="00EB5815" w:rsidRDefault="00EB5815" w:rsidP="00EB5815">
      <w:pPr>
        <w:pStyle w:val="a3"/>
        <w:widowControl w:val="0"/>
        <w:spacing w:line="360" w:lineRule="auto"/>
        <w:ind w:firstLine="709"/>
        <w:jc w:val="both"/>
      </w:pPr>
      <w:r>
        <w:t xml:space="preserve"> </w:t>
      </w:r>
      <w:r w:rsidR="003A1F4B" w:rsidRPr="00EB5815">
        <w:t>– головний механік</w:t>
      </w:r>
    </w:p>
    <w:p w:rsidR="003A1F4B" w:rsidRPr="00EB5815" w:rsidRDefault="00EB5815" w:rsidP="00EB5815">
      <w:pPr>
        <w:pStyle w:val="a3"/>
        <w:widowControl w:val="0"/>
        <w:spacing w:line="360" w:lineRule="auto"/>
        <w:ind w:firstLine="709"/>
        <w:jc w:val="both"/>
      </w:pPr>
      <w:r>
        <w:t xml:space="preserve"> </w:t>
      </w:r>
      <w:r w:rsidR="003A1F4B" w:rsidRPr="00EB5815">
        <w:t>– начільник виробничого відділу</w:t>
      </w:r>
    </w:p>
    <w:p w:rsidR="003A1F4B" w:rsidRPr="00EB5815" w:rsidRDefault="0086765C" w:rsidP="00EB5815">
      <w:pPr>
        <w:pStyle w:val="a3"/>
        <w:widowControl w:val="0"/>
        <w:spacing w:line="360" w:lineRule="auto"/>
        <w:ind w:firstLine="709"/>
        <w:jc w:val="both"/>
      </w:pPr>
      <w:r w:rsidRPr="00EB5815">
        <w:t>1</w:t>
      </w:r>
      <w:r w:rsidR="003A1F4B" w:rsidRPr="00EB5815">
        <w:t>.6 Вважати матеріальні активи з терміном корисного використання понад один</w:t>
      </w:r>
      <w:r w:rsidR="00EB5815">
        <w:t xml:space="preserve"> </w:t>
      </w:r>
      <w:r w:rsidR="003A1F4B" w:rsidRPr="00EB5815">
        <w:t>рік – основними засобами, первісною вартістю менше 1000 тис.гривень – іншими необоротними матеріальними активами.</w:t>
      </w:r>
    </w:p>
    <w:p w:rsidR="003A1F4B" w:rsidRPr="00EB5815" w:rsidRDefault="0086765C" w:rsidP="00EB5815">
      <w:pPr>
        <w:pStyle w:val="a3"/>
        <w:widowControl w:val="0"/>
        <w:spacing w:line="360" w:lineRule="auto"/>
        <w:ind w:firstLine="709"/>
        <w:jc w:val="both"/>
      </w:pPr>
      <w:r w:rsidRPr="00EB5815">
        <w:t>1</w:t>
      </w:r>
      <w:r w:rsidR="003A1F4B" w:rsidRPr="00EB5815">
        <w:t>.7 Нарахування амортизації основних засобів проводити за нормами і методами передбаченими податковим законодавством та згідно П(С)БО 7.</w:t>
      </w:r>
    </w:p>
    <w:p w:rsidR="003A1F4B" w:rsidRPr="00EB5815" w:rsidRDefault="0086765C" w:rsidP="00EB5815">
      <w:pPr>
        <w:pStyle w:val="a3"/>
        <w:widowControl w:val="0"/>
        <w:spacing w:line="360" w:lineRule="auto"/>
        <w:ind w:firstLine="709"/>
        <w:jc w:val="both"/>
      </w:pPr>
      <w:r w:rsidRPr="00EB5815">
        <w:t>1</w:t>
      </w:r>
      <w:r w:rsidR="003A1F4B" w:rsidRPr="00EB5815">
        <w:t>.8 Нарахування амортизації нематеріальних активів здійснюється протягом терміну корисного використання ( 10 років ).</w:t>
      </w:r>
    </w:p>
    <w:p w:rsidR="003A1F4B" w:rsidRPr="00EB5815" w:rsidRDefault="0086765C" w:rsidP="00EB5815">
      <w:pPr>
        <w:pStyle w:val="a3"/>
        <w:widowControl w:val="0"/>
        <w:spacing w:line="360" w:lineRule="auto"/>
        <w:ind w:firstLine="709"/>
        <w:jc w:val="both"/>
      </w:pPr>
      <w:r w:rsidRPr="00EB5815">
        <w:t>1</w:t>
      </w:r>
      <w:r w:rsidR="003A1F4B" w:rsidRPr="00EB5815">
        <w:t>.9 Організувати бухгалтерський облік запасів зі застосуванням П(С)БО 9.</w:t>
      </w:r>
    </w:p>
    <w:p w:rsidR="003A1F4B" w:rsidRPr="00EB5815" w:rsidRDefault="003A1F4B" w:rsidP="00EB5815">
      <w:pPr>
        <w:pStyle w:val="a3"/>
        <w:widowControl w:val="0"/>
        <w:spacing w:line="360" w:lineRule="auto"/>
        <w:ind w:firstLine="709"/>
        <w:jc w:val="both"/>
      </w:pPr>
      <w:r w:rsidRPr="00EB5815">
        <w:t>Одиницею бухгалтерського обліку запасів визначити кожне їх найменування</w:t>
      </w:r>
    </w:p>
    <w:p w:rsidR="003A1F4B" w:rsidRPr="00EB5815" w:rsidRDefault="0086765C" w:rsidP="00EB5815">
      <w:pPr>
        <w:pStyle w:val="a3"/>
        <w:widowControl w:val="0"/>
        <w:spacing w:line="360" w:lineRule="auto"/>
        <w:ind w:firstLine="709"/>
        <w:jc w:val="both"/>
      </w:pPr>
      <w:r w:rsidRPr="00EB5815">
        <w:t>1</w:t>
      </w:r>
      <w:r w:rsidR="003A1F4B" w:rsidRPr="00EB5815">
        <w:t xml:space="preserve">.10 Застосовувати метод оцінки запасів при відпуску їх у виробництво, продажу чи іншому їх вибутті – </w:t>
      </w:r>
      <w:r w:rsidRPr="00EB5815">
        <w:t>ФІФО.</w:t>
      </w:r>
    </w:p>
    <w:p w:rsidR="003A1F4B" w:rsidRPr="00EB5815" w:rsidRDefault="0086765C" w:rsidP="00EB5815">
      <w:pPr>
        <w:pStyle w:val="a3"/>
        <w:widowControl w:val="0"/>
        <w:spacing w:line="360" w:lineRule="auto"/>
        <w:ind w:firstLine="709"/>
        <w:jc w:val="both"/>
      </w:pPr>
      <w:r w:rsidRPr="00EB5815">
        <w:t>1</w:t>
      </w:r>
      <w:r w:rsidR="003A1F4B" w:rsidRPr="00EB5815">
        <w:t>.11 На вартість малоцінних та швидкозношуючих предметів, які обліковуються на рах.112</w:t>
      </w:r>
      <w:r w:rsidR="00EB5815">
        <w:t xml:space="preserve"> </w:t>
      </w:r>
      <w:r w:rsidR="003A1F4B" w:rsidRPr="00EB5815">
        <w:t>нараховувати знос 100% який відображати на</w:t>
      </w:r>
      <w:r w:rsidR="00EB5815">
        <w:t xml:space="preserve"> </w:t>
      </w:r>
      <w:r w:rsidR="003A1F4B" w:rsidRPr="00EB5815">
        <w:t>рах.132.</w:t>
      </w:r>
    </w:p>
    <w:p w:rsidR="003A1F4B" w:rsidRPr="00EB5815" w:rsidRDefault="0086765C" w:rsidP="00EB5815">
      <w:pPr>
        <w:pStyle w:val="a3"/>
        <w:widowControl w:val="0"/>
        <w:spacing w:line="360" w:lineRule="auto"/>
        <w:ind w:firstLine="709"/>
        <w:jc w:val="both"/>
      </w:pPr>
      <w:r w:rsidRPr="00EB5815">
        <w:t>1</w:t>
      </w:r>
      <w:r w:rsidR="003A1F4B" w:rsidRPr="00EB5815">
        <w:t>.12 Товарно-заготівельні витрати узагальн</w:t>
      </w:r>
      <w:r w:rsidR="009B0360" w:rsidRPr="00EB5815">
        <w:t>ювати на окремому субрахунку (20</w:t>
      </w:r>
      <w:r w:rsidR="003A1F4B" w:rsidRPr="00EB5815">
        <w:t>) із щомісячним розподілом між сумою залишку запасів на кінець звітного місяця та сумою запасів. Що вибули, за середнім відсотком.</w:t>
      </w:r>
    </w:p>
    <w:p w:rsidR="003A1F4B" w:rsidRPr="00EB5815" w:rsidRDefault="0086765C" w:rsidP="00EB5815">
      <w:pPr>
        <w:pStyle w:val="a3"/>
        <w:widowControl w:val="0"/>
        <w:spacing w:line="360" w:lineRule="auto"/>
        <w:ind w:firstLine="709"/>
        <w:jc w:val="both"/>
      </w:pPr>
      <w:r w:rsidRPr="00EB5815">
        <w:t>1</w:t>
      </w:r>
      <w:r w:rsidR="003A1F4B" w:rsidRPr="00EB5815">
        <w:t>.13 Резерв сумнівних боргів не нараховувати.</w:t>
      </w:r>
      <w:r w:rsidR="00EF4B2B" w:rsidRPr="00EB5815">
        <w:t xml:space="preserve"> </w:t>
      </w:r>
    </w:p>
    <w:p w:rsidR="003A1F4B" w:rsidRPr="00EB5815" w:rsidRDefault="0086765C" w:rsidP="00EB5815">
      <w:pPr>
        <w:pStyle w:val="a3"/>
        <w:widowControl w:val="0"/>
        <w:spacing w:line="360" w:lineRule="auto"/>
        <w:ind w:firstLine="709"/>
        <w:jc w:val="both"/>
      </w:pPr>
      <w:r w:rsidRPr="00EB5815">
        <w:t>1</w:t>
      </w:r>
      <w:r w:rsidR="009B0360" w:rsidRPr="00EB5815">
        <w:t>.14</w:t>
      </w:r>
      <w:r w:rsidR="00FD412E" w:rsidRPr="00EB5815">
        <w:t xml:space="preserve"> Оцінка</w:t>
      </w:r>
      <w:r w:rsidR="003A1F4B" w:rsidRPr="00EB5815">
        <w:t xml:space="preserve"> ступеня завершеності операцій</w:t>
      </w:r>
      <w:r w:rsidR="00EB5815">
        <w:t xml:space="preserve"> </w:t>
      </w:r>
      <w:r w:rsidR="003A1F4B" w:rsidRPr="00EB5815">
        <w:t>з надання посл</w:t>
      </w:r>
      <w:r w:rsidR="00FD412E" w:rsidRPr="00EB5815">
        <w:t>уг (виконання робіт) здійснюється</w:t>
      </w:r>
      <w:r w:rsidR="003A1F4B" w:rsidRPr="00EB5815">
        <w:t xml:space="preserve"> ш</w:t>
      </w:r>
      <w:r w:rsidR="00FD412E" w:rsidRPr="00EB5815">
        <w:t>ляхом вивчення виконаної роботи.</w:t>
      </w:r>
    </w:p>
    <w:p w:rsidR="003A1F4B" w:rsidRPr="00EB5815" w:rsidRDefault="0086765C" w:rsidP="00EB5815">
      <w:pPr>
        <w:pStyle w:val="a3"/>
        <w:widowControl w:val="0"/>
        <w:spacing w:line="360" w:lineRule="auto"/>
        <w:ind w:firstLine="709"/>
        <w:jc w:val="both"/>
      </w:pPr>
      <w:r w:rsidRPr="00EB5815">
        <w:t>1</w:t>
      </w:r>
      <w:r w:rsidR="009B0360" w:rsidRPr="00EB5815">
        <w:t>.15</w:t>
      </w:r>
      <w:r w:rsidR="003A1F4B" w:rsidRPr="00EB5815">
        <w:t xml:space="preserve"> Застосовувати в основному виробництві нормативний метод обліку елементів витрат на виробництво та калькулювання фактичної виробничої собівартості продукції у цехах допоміжного виробництва та інших допоміжних виробництвах – простий метод калькулювання.</w:t>
      </w:r>
    </w:p>
    <w:p w:rsidR="003A1F4B" w:rsidRPr="00EB5815" w:rsidRDefault="0086765C" w:rsidP="00EB5815">
      <w:pPr>
        <w:pStyle w:val="a3"/>
        <w:widowControl w:val="0"/>
        <w:spacing w:line="360" w:lineRule="auto"/>
        <w:ind w:firstLine="709"/>
        <w:jc w:val="both"/>
      </w:pPr>
      <w:r w:rsidRPr="00EB5815">
        <w:t>1</w:t>
      </w:r>
      <w:r w:rsidR="009B0360" w:rsidRPr="00EB5815">
        <w:t>.16</w:t>
      </w:r>
      <w:r w:rsidR="003A1F4B" w:rsidRPr="00EB5815">
        <w:t xml:space="preserve"> Встановити, що підставою для бухгалтерського обліку господарськиї операцій є</w:t>
      </w:r>
      <w:r w:rsidR="00EB5815">
        <w:t xml:space="preserve"> </w:t>
      </w:r>
      <w:r w:rsidR="003A1F4B" w:rsidRPr="00EB5815">
        <w:t>первинні документи, що фіксують факти здніснення господарських операцій.</w:t>
      </w:r>
    </w:p>
    <w:p w:rsidR="003A1F4B" w:rsidRPr="00EB5815" w:rsidRDefault="0086765C" w:rsidP="00EB5815">
      <w:pPr>
        <w:pStyle w:val="a3"/>
        <w:widowControl w:val="0"/>
        <w:spacing w:line="360" w:lineRule="auto"/>
        <w:ind w:firstLine="709"/>
        <w:jc w:val="both"/>
      </w:pPr>
      <w:r w:rsidRPr="00EB5815">
        <w:t>1</w:t>
      </w:r>
      <w:r w:rsidR="009B0360" w:rsidRPr="00EB5815">
        <w:t>.17</w:t>
      </w:r>
      <w:r w:rsidR="003A1F4B" w:rsidRPr="00EB5815">
        <w:t xml:space="preserve"> Для перерахунку доходів і витрат та руху грошових коштів в іноземній валюті застосовувати курс Нацбанку України.</w:t>
      </w:r>
    </w:p>
    <w:p w:rsidR="003A1F4B" w:rsidRPr="00EB5815" w:rsidRDefault="0086765C" w:rsidP="00EB5815">
      <w:pPr>
        <w:pStyle w:val="a3"/>
        <w:widowControl w:val="0"/>
        <w:spacing w:line="360" w:lineRule="auto"/>
        <w:ind w:firstLine="709"/>
        <w:jc w:val="both"/>
      </w:pPr>
      <w:r w:rsidRPr="00EB5815">
        <w:t>ІІ.</w:t>
      </w:r>
      <w:r w:rsidR="003A1F4B" w:rsidRPr="00EB5815">
        <w:t xml:space="preserve"> ОРГАНІЗАЦІЯ ПОДАТКОГО ОБЛІКУ</w:t>
      </w:r>
    </w:p>
    <w:p w:rsidR="003A1F4B" w:rsidRPr="00EB5815" w:rsidRDefault="0086765C" w:rsidP="00EB5815">
      <w:pPr>
        <w:pStyle w:val="a3"/>
        <w:widowControl w:val="0"/>
        <w:spacing w:line="360" w:lineRule="auto"/>
        <w:ind w:firstLine="709"/>
        <w:jc w:val="both"/>
      </w:pPr>
      <w:r w:rsidRPr="00EB5815">
        <w:t>2</w:t>
      </w:r>
      <w:r w:rsidR="003A1F4B" w:rsidRPr="00EB5815">
        <w:t>.1 Встановити порядок нагромадження даних про валові витрати і валові</w:t>
      </w:r>
      <w:r w:rsidR="00EB5815">
        <w:t xml:space="preserve"> </w:t>
      </w:r>
      <w:r w:rsidR="003A1F4B" w:rsidRPr="00EB5815">
        <w:t>доходи для цілей оподаткування на основі первинних облікових документів, що фіксують здійснення господарських операцій із записами на відповідних рахунках бухгалтерського обліку – 18 “Валові витрати”, 48 “Валові доходи”.</w:t>
      </w:r>
    </w:p>
    <w:p w:rsidR="003A1F4B" w:rsidRPr="00EB5815" w:rsidRDefault="0086765C" w:rsidP="00EB5815">
      <w:pPr>
        <w:pStyle w:val="a3"/>
        <w:widowControl w:val="0"/>
        <w:spacing w:line="360" w:lineRule="auto"/>
        <w:ind w:firstLine="709"/>
        <w:jc w:val="both"/>
      </w:pPr>
      <w:r w:rsidRPr="00EB5815">
        <w:t>2</w:t>
      </w:r>
      <w:r w:rsidR="009B0360" w:rsidRPr="00EB5815">
        <w:t>.2</w:t>
      </w:r>
      <w:r w:rsidR="003A1F4B" w:rsidRPr="00EB5815">
        <w:t xml:space="preserve"> Відстрочені податкові активи та зобов</w:t>
      </w:r>
      <w:r w:rsidR="003A1F4B" w:rsidRPr="00EB5815">
        <w:rPr>
          <w:lang w:val="ru-RU"/>
        </w:rPr>
        <w:t>’</w:t>
      </w:r>
      <w:r w:rsidR="003A1F4B" w:rsidRPr="00EB5815">
        <w:t>язання визнавати в тому випадку, коли податок на дохід підприємства менший або відповідно більший від суми податку, визначеного відповідно до податкового законодавства.</w:t>
      </w:r>
    </w:p>
    <w:p w:rsidR="003A1F4B" w:rsidRPr="00EB5815" w:rsidRDefault="0086765C" w:rsidP="00EB5815">
      <w:pPr>
        <w:pStyle w:val="a3"/>
        <w:widowControl w:val="0"/>
        <w:spacing w:line="360" w:lineRule="auto"/>
        <w:ind w:firstLine="709"/>
        <w:jc w:val="both"/>
      </w:pPr>
      <w:r w:rsidRPr="00EB5815">
        <w:t>2</w:t>
      </w:r>
      <w:r w:rsidR="009B0360" w:rsidRPr="00EB5815">
        <w:t>.3</w:t>
      </w:r>
      <w:r w:rsidR="003A1F4B" w:rsidRPr="00EB5815">
        <w:t xml:space="preserve"> Розрахунок приросту (зменшення) балансової вартості покупних товарів, матеріалів, сировини, комплектуючих вирбів і напівфабрикатів на складах, у незавершеному виробництві і залишках готової продукції (п.5.9 Закону про оподаткування прибутків підприємств”) здійснювати щоквартально.</w:t>
      </w:r>
    </w:p>
    <w:p w:rsidR="003A1F4B" w:rsidRPr="00EB5815" w:rsidRDefault="0086765C" w:rsidP="00EB5815">
      <w:pPr>
        <w:pStyle w:val="a3"/>
        <w:widowControl w:val="0"/>
        <w:tabs>
          <w:tab w:val="left" w:pos="8071"/>
        </w:tabs>
        <w:spacing w:line="360" w:lineRule="auto"/>
        <w:ind w:firstLine="709"/>
        <w:jc w:val="both"/>
      </w:pPr>
      <w:r w:rsidRPr="00EB5815">
        <w:t>ІІІ</w:t>
      </w:r>
      <w:r w:rsidR="003A1F4B" w:rsidRPr="00EB5815">
        <w:t>. ОРГАНІЗАЦІЙНІ ПИТАННЯ</w:t>
      </w:r>
    </w:p>
    <w:p w:rsidR="003A1F4B" w:rsidRPr="00EB5815" w:rsidRDefault="0086765C" w:rsidP="00EB5815">
      <w:pPr>
        <w:pStyle w:val="a3"/>
        <w:widowControl w:val="0"/>
        <w:spacing w:line="360" w:lineRule="auto"/>
        <w:ind w:firstLine="709"/>
        <w:jc w:val="both"/>
      </w:pPr>
      <w:r w:rsidRPr="00EB5815">
        <w:t>3</w:t>
      </w:r>
      <w:r w:rsidR="003A1F4B" w:rsidRPr="00EB5815">
        <w:t>.1 Для проведення</w:t>
      </w:r>
      <w:r w:rsidR="00EB5815">
        <w:t xml:space="preserve"> </w:t>
      </w:r>
      <w:r w:rsidR="003A1F4B" w:rsidRPr="00EB5815">
        <w:t xml:space="preserve">інвентаризаційної роботи на підприємстві створити постійно-діючу інвентаризаційну </w:t>
      </w:r>
      <w:r w:rsidR="009B0360" w:rsidRPr="00EB5815">
        <w:t>комісію в складі:</w:t>
      </w:r>
    </w:p>
    <w:p w:rsidR="003A1F4B" w:rsidRPr="00EB5815" w:rsidRDefault="003A1F4B" w:rsidP="00EB5815">
      <w:pPr>
        <w:pStyle w:val="a3"/>
        <w:widowControl w:val="0"/>
        <w:spacing w:line="360" w:lineRule="auto"/>
        <w:ind w:firstLine="709"/>
        <w:jc w:val="both"/>
      </w:pPr>
      <w:r w:rsidRPr="00EB5815">
        <w:t>– головний інженер</w:t>
      </w:r>
    </w:p>
    <w:p w:rsidR="003A1F4B" w:rsidRPr="00EB5815" w:rsidRDefault="003A1F4B" w:rsidP="00EB5815">
      <w:pPr>
        <w:pStyle w:val="a3"/>
        <w:widowControl w:val="0"/>
        <w:spacing w:line="360" w:lineRule="auto"/>
        <w:ind w:firstLine="709"/>
        <w:jc w:val="both"/>
      </w:pPr>
      <w:r w:rsidRPr="00EB5815">
        <w:t xml:space="preserve">– головний механік </w:t>
      </w:r>
    </w:p>
    <w:p w:rsidR="003A1F4B" w:rsidRPr="00EB5815" w:rsidRDefault="003A1F4B" w:rsidP="00EB5815">
      <w:pPr>
        <w:pStyle w:val="a3"/>
        <w:widowControl w:val="0"/>
        <w:spacing w:line="360" w:lineRule="auto"/>
        <w:ind w:firstLine="709"/>
        <w:jc w:val="both"/>
      </w:pPr>
      <w:r w:rsidRPr="00EB5815">
        <w:t>– начальник відділу МТП</w:t>
      </w:r>
    </w:p>
    <w:p w:rsidR="003A1F4B" w:rsidRPr="00EB5815" w:rsidRDefault="003A1F4B" w:rsidP="00EB5815">
      <w:pPr>
        <w:pStyle w:val="a3"/>
        <w:widowControl w:val="0"/>
        <w:spacing w:line="360" w:lineRule="auto"/>
        <w:ind w:firstLine="709"/>
        <w:jc w:val="both"/>
      </w:pPr>
      <w:r w:rsidRPr="00EB5815">
        <w:t>– головний бухгалтер</w:t>
      </w:r>
    </w:p>
    <w:p w:rsidR="003A1F4B" w:rsidRPr="00EB5815" w:rsidRDefault="0086765C" w:rsidP="00EB5815">
      <w:pPr>
        <w:pStyle w:val="a3"/>
        <w:widowControl w:val="0"/>
        <w:spacing w:line="360" w:lineRule="auto"/>
        <w:ind w:firstLine="709"/>
        <w:jc w:val="both"/>
      </w:pPr>
      <w:r w:rsidRPr="00EB5815">
        <w:t>3</w:t>
      </w:r>
      <w:r w:rsidR="003A1F4B" w:rsidRPr="00EB5815">
        <w:t xml:space="preserve">.2 Призначити відповідальних </w:t>
      </w:r>
    </w:p>
    <w:p w:rsidR="003A1F4B" w:rsidRPr="00EB5815" w:rsidRDefault="00626973" w:rsidP="00EB5815">
      <w:pPr>
        <w:pStyle w:val="a3"/>
        <w:widowControl w:val="0"/>
        <w:spacing w:line="360" w:lineRule="auto"/>
        <w:ind w:firstLine="709"/>
        <w:jc w:val="both"/>
      </w:pPr>
      <w:r w:rsidRPr="00EB5815">
        <w:t>-</w:t>
      </w:r>
      <w:r w:rsidR="003A1F4B" w:rsidRPr="00EB5815">
        <w:t xml:space="preserve">за видачу доручень на одержання ТМЦ – старший бухгалтер </w:t>
      </w:r>
    </w:p>
    <w:p w:rsidR="003A1F4B" w:rsidRPr="00EB5815" w:rsidRDefault="00626973" w:rsidP="00EB5815">
      <w:pPr>
        <w:pStyle w:val="a3"/>
        <w:widowControl w:val="0"/>
        <w:spacing w:line="360" w:lineRule="auto"/>
        <w:ind w:firstLine="709"/>
        <w:jc w:val="both"/>
      </w:pPr>
      <w:r w:rsidRPr="00EB5815">
        <w:t>-</w:t>
      </w:r>
      <w:r w:rsidR="003A1F4B" w:rsidRPr="00EB5815">
        <w:t>за облік і збереження бланків суворої звітності–старший бухгалтер</w:t>
      </w:r>
    </w:p>
    <w:p w:rsidR="003A1F4B" w:rsidRPr="00EB5815" w:rsidRDefault="0086765C" w:rsidP="00EB5815">
      <w:pPr>
        <w:pStyle w:val="a3"/>
        <w:widowControl w:val="0"/>
        <w:spacing w:line="360" w:lineRule="auto"/>
        <w:ind w:firstLine="709"/>
        <w:jc w:val="both"/>
      </w:pPr>
      <w:r w:rsidRPr="00EB5815">
        <w:t>3</w:t>
      </w:r>
      <w:r w:rsidR="003A1F4B" w:rsidRPr="00EB5815">
        <w:t>.3 Затвердити відповідальність за якість і своєчасність упорядкування й</w:t>
      </w:r>
      <w:r w:rsidR="00EB5815">
        <w:t xml:space="preserve"> </w:t>
      </w:r>
      <w:r w:rsidR="003A1F4B" w:rsidRPr="00EB5815">
        <w:t>надання звітності –</w:t>
      </w:r>
    </w:p>
    <w:p w:rsidR="003A1F4B" w:rsidRPr="00EB5815" w:rsidRDefault="003A1F4B" w:rsidP="00EB5815">
      <w:pPr>
        <w:pStyle w:val="a3"/>
        <w:widowControl w:val="0"/>
        <w:spacing w:line="360" w:lineRule="auto"/>
        <w:ind w:firstLine="709"/>
        <w:jc w:val="both"/>
      </w:pPr>
      <w:r w:rsidRPr="00EB5815">
        <w:t>Баланс (Ф 1), Звіт про фінансові результати (ф-2), Звіт про рух грошових</w:t>
      </w:r>
      <w:r w:rsidR="00EB5815">
        <w:t xml:space="preserve"> </w:t>
      </w:r>
      <w:r w:rsidRPr="00EB5815">
        <w:t>коштів (ф-3), Звіт про власний капітал (Ф) 4, - головний бухгалтер, Форма 1-П – підприємництво, Форма 5 “Примітка до річної фінансової</w:t>
      </w:r>
      <w:r w:rsidR="00EB5815">
        <w:t xml:space="preserve"> </w:t>
      </w:r>
      <w:r w:rsidRPr="00EB5815">
        <w:t>звітності”, Форма 1,2 “Інвестиції”, Форма 1 “Амортизація” –</w:t>
      </w:r>
      <w:r w:rsidR="00EB5815">
        <w:t xml:space="preserve"> </w:t>
      </w:r>
      <w:r w:rsidRPr="00EB5815">
        <w:t xml:space="preserve">заст.гол.бухгалтера, Форма 1-Б “Дебіторська </w:t>
      </w:r>
      <w:r w:rsidR="009454B5">
        <w:t>та кредиторська заборгованість</w:t>
      </w:r>
      <w:r w:rsidRPr="00EB5815">
        <w:t>., податкова звітність – головний бухгалтер</w:t>
      </w:r>
      <w:r w:rsidR="00EB5815">
        <w:t xml:space="preserve"> </w:t>
      </w:r>
    </w:p>
    <w:p w:rsidR="003A1F4B" w:rsidRPr="00EB5815" w:rsidRDefault="0086765C" w:rsidP="00EB5815">
      <w:pPr>
        <w:pStyle w:val="a3"/>
        <w:widowControl w:val="0"/>
        <w:spacing w:line="360" w:lineRule="auto"/>
        <w:ind w:firstLine="709"/>
        <w:jc w:val="both"/>
      </w:pPr>
      <w:r w:rsidRPr="00EB5815">
        <w:t>3</w:t>
      </w:r>
      <w:r w:rsidR="003A1F4B" w:rsidRPr="00EB5815">
        <w:t>.4 Надати право підпису документів із повною відповідальністю – бухгалтерських (згідно взірців) підписів.</w:t>
      </w:r>
    </w:p>
    <w:p w:rsidR="003A1F4B" w:rsidRPr="00EB5815" w:rsidRDefault="0086765C" w:rsidP="00EB5815">
      <w:pPr>
        <w:pStyle w:val="a3"/>
        <w:widowControl w:val="0"/>
        <w:spacing w:line="360" w:lineRule="auto"/>
        <w:ind w:firstLine="709"/>
        <w:jc w:val="both"/>
      </w:pPr>
      <w:r w:rsidRPr="00EB5815">
        <w:t>3</w:t>
      </w:r>
      <w:r w:rsidR="003A1F4B" w:rsidRPr="00EB5815">
        <w:t>.5 Контроль за</w:t>
      </w:r>
      <w:r w:rsidR="00EB5815">
        <w:t xml:space="preserve"> </w:t>
      </w:r>
      <w:r w:rsidR="003A1F4B" w:rsidRPr="00EB5815">
        <w:t>виконанням цього наказу залишаю за собою.</w:t>
      </w:r>
    </w:p>
    <w:p w:rsidR="009B0360" w:rsidRPr="00EB5815" w:rsidRDefault="009B0360" w:rsidP="00EB5815">
      <w:pPr>
        <w:pStyle w:val="a3"/>
        <w:widowControl w:val="0"/>
        <w:spacing w:line="360" w:lineRule="auto"/>
        <w:ind w:firstLine="709"/>
        <w:jc w:val="both"/>
      </w:pPr>
    </w:p>
    <w:p w:rsidR="005F54A6" w:rsidRPr="00EB5815" w:rsidRDefault="009B0360" w:rsidP="00EB5815">
      <w:pPr>
        <w:pStyle w:val="a3"/>
        <w:widowControl w:val="0"/>
        <w:spacing w:line="360" w:lineRule="auto"/>
        <w:ind w:firstLine="709"/>
        <w:jc w:val="both"/>
      </w:pPr>
      <w:r w:rsidRPr="00EB5815">
        <w:t>Керівник</w:t>
      </w:r>
      <w:r w:rsidR="003A1F4B" w:rsidRPr="00EB5815">
        <w:t xml:space="preserve"> </w:t>
      </w:r>
      <w:r w:rsidRPr="00EB5815">
        <w:t>ВАТ «Криворіжхліб</w:t>
      </w:r>
      <w:r w:rsidR="0008042F" w:rsidRPr="00EB5815">
        <w:t>»</w:t>
      </w:r>
      <w:r w:rsidR="00EB5815">
        <w:t xml:space="preserve"> </w:t>
      </w:r>
      <w:r w:rsidRPr="00EB5815">
        <w:t>С.Ф.Малашенко</w:t>
      </w:r>
      <w:bookmarkStart w:id="2" w:name="_GoBack"/>
      <w:bookmarkEnd w:id="2"/>
    </w:p>
    <w:sectPr w:rsidR="005F54A6" w:rsidRPr="00EB5815" w:rsidSect="00EE65CB">
      <w:headerReference w:type="even" r:id="rId9"/>
      <w:footerReference w:type="even" r:id="rId10"/>
      <w:pgSz w:w="11907" w:h="16840" w:code="9"/>
      <w:pgMar w:top="1134" w:right="851" w:bottom="1134" w:left="1701" w:header="709" w:footer="709" w:gutter="0"/>
      <w:pgNumType w:start="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DE" w:rsidRDefault="00FF30DE">
      <w:pPr>
        <w:snapToGrid/>
        <w:rPr>
          <w:szCs w:val="28"/>
          <w:lang w:val="ru-RU"/>
        </w:rPr>
      </w:pPr>
      <w:r>
        <w:rPr>
          <w:szCs w:val="28"/>
          <w:lang w:val="ru-RU"/>
        </w:rPr>
        <w:separator/>
      </w:r>
    </w:p>
  </w:endnote>
  <w:endnote w:type="continuationSeparator" w:id="0">
    <w:p w:rsidR="00FF30DE" w:rsidRDefault="00FF30DE">
      <w:pPr>
        <w:snapToGrid/>
        <w:rPr>
          <w:szCs w:val="28"/>
          <w:lang w:val="ru-RU"/>
        </w:rPr>
      </w:pPr>
      <w:r>
        <w:rPr>
          <w:szCs w:val="28"/>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3A" w:rsidRDefault="00D7583A">
    <w:pPr>
      <w:pStyle w:val="a5"/>
      <w:framePr w:wrap="around" w:vAnchor="text" w:hAnchor="margin" w:xAlign="right" w:y="1"/>
      <w:rPr>
        <w:rStyle w:val="a7"/>
      </w:rPr>
    </w:pPr>
  </w:p>
  <w:p w:rsidR="00D7583A" w:rsidRDefault="00D7583A">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DE" w:rsidRDefault="00FF30DE">
      <w:pPr>
        <w:snapToGrid/>
        <w:rPr>
          <w:szCs w:val="28"/>
          <w:lang w:val="ru-RU"/>
        </w:rPr>
      </w:pPr>
      <w:r>
        <w:rPr>
          <w:szCs w:val="28"/>
          <w:lang w:val="ru-RU"/>
        </w:rPr>
        <w:separator/>
      </w:r>
    </w:p>
  </w:footnote>
  <w:footnote w:type="continuationSeparator" w:id="0">
    <w:p w:rsidR="00FF30DE" w:rsidRDefault="00FF30DE">
      <w:pPr>
        <w:snapToGrid/>
        <w:rPr>
          <w:szCs w:val="28"/>
          <w:lang w:val="ru-RU"/>
        </w:rPr>
      </w:pPr>
      <w:r>
        <w:rPr>
          <w:szCs w:val="28"/>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3A" w:rsidRDefault="00D7583A" w:rsidP="0005045A">
    <w:pPr>
      <w:pStyle w:val="a8"/>
      <w:framePr w:wrap="around" w:vAnchor="text" w:hAnchor="margin" w:xAlign="right" w:y="1"/>
      <w:rPr>
        <w:rStyle w:val="a7"/>
      </w:rPr>
    </w:pPr>
  </w:p>
  <w:p w:rsidR="00D7583A" w:rsidRDefault="00D7583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B20"/>
    <w:multiLevelType w:val="multilevel"/>
    <w:tmpl w:val="EB38412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4817B64"/>
    <w:multiLevelType w:val="hybridMultilevel"/>
    <w:tmpl w:val="EDC66A2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879481C"/>
    <w:multiLevelType w:val="hybridMultilevel"/>
    <w:tmpl w:val="2EC6DD9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736B67"/>
    <w:multiLevelType w:val="hybridMultilevel"/>
    <w:tmpl w:val="B4583D68"/>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4">
    <w:nsid w:val="0F98696F"/>
    <w:multiLevelType w:val="multilevel"/>
    <w:tmpl w:val="4B86C2CA"/>
    <w:lvl w:ilvl="0">
      <w:start w:val="2"/>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11215688"/>
    <w:multiLevelType w:val="hybridMultilevel"/>
    <w:tmpl w:val="B0124B8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DB6AB5"/>
    <w:multiLevelType w:val="hybridMultilevel"/>
    <w:tmpl w:val="C4240A56"/>
    <w:lvl w:ilvl="0" w:tplc="4852DC06">
      <w:start w:val="1"/>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3A53F9"/>
    <w:multiLevelType w:val="hybridMultilevel"/>
    <w:tmpl w:val="3C32B92A"/>
    <w:lvl w:ilvl="0" w:tplc="FA8C7C76">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2D844B39"/>
    <w:multiLevelType w:val="singleLevel"/>
    <w:tmpl w:val="F72C179E"/>
    <w:lvl w:ilvl="0">
      <w:start w:val="1"/>
      <w:numFmt w:val="bullet"/>
      <w:lvlText w:val="-"/>
      <w:lvlJc w:val="left"/>
      <w:pPr>
        <w:tabs>
          <w:tab w:val="num" w:pos="1080"/>
        </w:tabs>
        <w:ind w:left="1080" w:hanging="360"/>
      </w:pPr>
      <w:rPr>
        <w:rFonts w:hint="default"/>
      </w:rPr>
    </w:lvl>
  </w:abstractNum>
  <w:abstractNum w:abstractNumId="9">
    <w:nsid w:val="3DCA2DAF"/>
    <w:multiLevelType w:val="multilevel"/>
    <w:tmpl w:val="BF18921C"/>
    <w:lvl w:ilvl="0">
      <w:start w:val="1"/>
      <w:numFmt w:val="decimal"/>
      <w:lvlText w:val="%1."/>
      <w:lvlJc w:val="left"/>
      <w:pPr>
        <w:tabs>
          <w:tab w:val="num" w:pos="1709"/>
        </w:tabs>
        <w:ind w:left="1709" w:hanging="432"/>
      </w:pPr>
      <w:rPr>
        <w:rFonts w:cs="Times New Roman" w:hint="default"/>
      </w:rPr>
    </w:lvl>
    <w:lvl w:ilvl="1">
      <w:start w:val="4"/>
      <w:numFmt w:val="decimal"/>
      <w:lvlText w:val="%1.%2."/>
      <w:lvlJc w:val="left"/>
      <w:pPr>
        <w:tabs>
          <w:tab w:val="num" w:pos="2927"/>
        </w:tabs>
        <w:ind w:left="2927" w:hanging="720"/>
      </w:pPr>
      <w:rPr>
        <w:rFonts w:cs="Times New Roman" w:hint="default"/>
      </w:rPr>
    </w:lvl>
    <w:lvl w:ilvl="2">
      <w:start w:val="1"/>
      <w:numFmt w:val="decimal"/>
      <w:lvlText w:val="%1.%2.%3."/>
      <w:lvlJc w:val="left"/>
      <w:pPr>
        <w:tabs>
          <w:tab w:val="num" w:pos="3857"/>
        </w:tabs>
        <w:ind w:left="3857" w:hanging="720"/>
      </w:pPr>
      <w:rPr>
        <w:rFonts w:cs="Times New Roman" w:hint="default"/>
      </w:rPr>
    </w:lvl>
    <w:lvl w:ilvl="3">
      <w:start w:val="1"/>
      <w:numFmt w:val="decimal"/>
      <w:lvlText w:val="%1.%2.%3.%4."/>
      <w:lvlJc w:val="left"/>
      <w:pPr>
        <w:tabs>
          <w:tab w:val="num" w:pos="5147"/>
        </w:tabs>
        <w:ind w:left="5147" w:hanging="1080"/>
      </w:pPr>
      <w:rPr>
        <w:rFonts w:cs="Times New Roman" w:hint="default"/>
      </w:rPr>
    </w:lvl>
    <w:lvl w:ilvl="4">
      <w:start w:val="1"/>
      <w:numFmt w:val="decimal"/>
      <w:lvlText w:val="%1.%2.%3.%4.%5."/>
      <w:lvlJc w:val="left"/>
      <w:pPr>
        <w:tabs>
          <w:tab w:val="num" w:pos="6077"/>
        </w:tabs>
        <w:ind w:left="6077" w:hanging="1080"/>
      </w:pPr>
      <w:rPr>
        <w:rFonts w:cs="Times New Roman" w:hint="default"/>
      </w:rPr>
    </w:lvl>
    <w:lvl w:ilvl="5">
      <w:start w:val="1"/>
      <w:numFmt w:val="decimal"/>
      <w:lvlText w:val="%1.%2.%3.%4.%5.%6."/>
      <w:lvlJc w:val="left"/>
      <w:pPr>
        <w:tabs>
          <w:tab w:val="num" w:pos="7367"/>
        </w:tabs>
        <w:ind w:left="7367" w:hanging="1440"/>
      </w:pPr>
      <w:rPr>
        <w:rFonts w:cs="Times New Roman" w:hint="default"/>
      </w:rPr>
    </w:lvl>
    <w:lvl w:ilvl="6">
      <w:start w:val="1"/>
      <w:numFmt w:val="decimal"/>
      <w:lvlText w:val="%1.%2.%3.%4.%5.%6.%7."/>
      <w:lvlJc w:val="left"/>
      <w:pPr>
        <w:tabs>
          <w:tab w:val="num" w:pos="8657"/>
        </w:tabs>
        <w:ind w:left="8657" w:hanging="1800"/>
      </w:pPr>
      <w:rPr>
        <w:rFonts w:cs="Times New Roman" w:hint="default"/>
      </w:rPr>
    </w:lvl>
    <w:lvl w:ilvl="7">
      <w:start w:val="1"/>
      <w:numFmt w:val="decimal"/>
      <w:lvlText w:val="%1.%2.%3.%4.%5.%6.%7.%8."/>
      <w:lvlJc w:val="left"/>
      <w:pPr>
        <w:tabs>
          <w:tab w:val="num" w:pos="9587"/>
        </w:tabs>
        <w:ind w:left="9587" w:hanging="1800"/>
      </w:pPr>
      <w:rPr>
        <w:rFonts w:cs="Times New Roman" w:hint="default"/>
      </w:rPr>
    </w:lvl>
    <w:lvl w:ilvl="8">
      <w:start w:val="1"/>
      <w:numFmt w:val="decimal"/>
      <w:lvlText w:val="%1.%2.%3.%4.%5.%6.%7.%8.%9."/>
      <w:lvlJc w:val="left"/>
      <w:pPr>
        <w:tabs>
          <w:tab w:val="num" w:pos="10877"/>
        </w:tabs>
        <w:ind w:left="10877" w:hanging="2160"/>
      </w:pPr>
      <w:rPr>
        <w:rFonts w:cs="Times New Roman" w:hint="default"/>
      </w:rPr>
    </w:lvl>
  </w:abstractNum>
  <w:abstractNum w:abstractNumId="10">
    <w:nsid w:val="480111AC"/>
    <w:multiLevelType w:val="singleLevel"/>
    <w:tmpl w:val="43D6DC6E"/>
    <w:lvl w:ilvl="0">
      <w:numFmt w:val="bullet"/>
      <w:lvlText w:val="-"/>
      <w:lvlJc w:val="left"/>
      <w:pPr>
        <w:tabs>
          <w:tab w:val="num" w:pos="360"/>
        </w:tabs>
        <w:ind w:left="360" w:hanging="360"/>
      </w:pPr>
      <w:rPr>
        <w:rFonts w:hint="default"/>
      </w:rPr>
    </w:lvl>
  </w:abstractNum>
  <w:abstractNum w:abstractNumId="11">
    <w:nsid w:val="4FBD53F0"/>
    <w:multiLevelType w:val="hybridMultilevel"/>
    <w:tmpl w:val="DC7E5AFA"/>
    <w:lvl w:ilvl="0" w:tplc="337EDC4C">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50ED4FF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70F076A6"/>
    <w:multiLevelType w:val="hybridMultilevel"/>
    <w:tmpl w:val="42DA19F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17E3268"/>
    <w:multiLevelType w:val="hybridMultilevel"/>
    <w:tmpl w:val="F3EC25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11"/>
  </w:num>
  <w:num w:numId="3">
    <w:abstractNumId w:val="7"/>
  </w:num>
  <w:num w:numId="4">
    <w:abstractNumId w:val="8"/>
  </w:num>
  <w:num w:numId="5">
    <w:abstractNumId w:val="0"/>
  </w:num>
  <w:num w:numId="6">
    <w:abstractNumId w:val="10"/>
  </w:num>
  <w:num w:numId="7">
    <w:abstractNumId w:val="9"/>
  </w:num>
  <w:num w:numId="8">
    <w:abstractNumId w:val="4"/>
  </w:num>
  <w:num w:numId="9">
    <w:abstractNumId w:val="3"/>
  </w:num>
  <w:num w:numId="10">
    <w:abstractNumId w:val="12"/>
  </w:num>
  <w:num w:numId="11">
    <w:abstractNumId w:val="13"/>
  </w:num>
  <w:num w:numId="12">
    <w:abstractNumId w:val="1"/>
  </w:num>
  <w:num w:numId="13">
    <w:abstractNumId w:val="14"/>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9C0"/>
    <w:rsid w:val="00001DB3"/>
    <w:rsid w:val="00003953"/>
    <w:rsid w:val="0001084C"/>
    <w:rsid w:val="00010AB2"/>
    <w:rsid w:val="000114FB"/>
    <w:rsid w:val="00011901"/>
    <w:rsid w:val="0001493C"/>
    <w:rsid w:val="00014B63"/>
    <w:rsid w:val="000151C6"/>
    <w:rsid w:val="000203CC"/>
    <w:rsid w:val="00020B43"/>
    <w:rsid w:val="000224C3"/>
    <w:rsid w:val="00022C1C"/>
    <w:rsid w:val="000237B8"/>
    <w:rsid w:val="000252E7"/>
    <w:rsid w:val="00042FAE"/>
    <w:rsid w:val="00043BED"/>
    <w:rsid w:val="00044A71"/>
    <w:rsid w:val="0005045A"/>
    <w:rsid w:val="00051E8A"/>
    <w:rsid w:val="000563CA"/>
    <w:rsid w:val="0005749D"/>
    <w:rsid w:val="0005760C"/>
    <w:rsid w:val="00060F91"/>
    <w:rsid w:val="00062621"/>
    <w:rsid w:val="00062CCC"/>
    <w:rsid w:val="00066BA0"/>
    <w:rsid w:val="000734F2"/>
    <w:rsid w:val="0007397C"/>
    <w:rsid w:val="00074ECC"/>
    <w:rsid w:val="0008042F"/>
    <w:rsid w:val="00081EF4"/>
    <w:rsid w:val="0008276E"/>
    <w:rsid w:val="00083AFA"/>
    <w:rsid w:val="0008734A"/>
    <w:rsid w:val="0009145D"/>
    <w:rsid w:val="000938B8"/>
    <w:rsid w:val="00094221"/>
    <w:rsid w:val="00095891"/>
    <w:rsid w:val="00095EAB"/>
    <w:rsid w:val="0009790C"/>
    <w:rsid w:val="000A5127"/>
    <w:rsid w:val="000A5FAD"/>
    <w:rsid w:val="000B0D03"/>
    <w:rsid w:val="000B1867"/>
    <w:rsid w:val="000D36B7"/>
    <w:rsid w:val="000F0C9C"/>
    <w:rsid w:val="000F14FC"/>
    <w:rsid w:val="000F41B3"/>
    <w:rsid w:val="000F6429"/>
    <w:rsid w:val="000F7D5D"/>
    <w:rsid w:val="00100198"/>
    <w:rsid w:val="001015E0"/>
    <w:rsid w:val="0011244E"/>
    <w:rsid w:val="00115029"/>
    <w:rsid w:val="001169D5"/>
    <w:rsid w:val="00116B49"/>
    <w:rsid w:val="0012343C"/>
    <w:rsid w:val="00123B00"/>
    <w:rsid w:val="00124FDE"/>
    <w:rsid w:val="00125BFE"/>
    <w:rsid w:val="00126210"/>
    <w:rsid w:val="00126B1E"/>
    <w:rsid w:val="001313FF"/>
    <w:rsid w:val="001361D6"/>
    <w:rsid w:val="00147FC9"/>
    <w:rsid w:val="00151A1F"/>
    <w:rsid w:val="00154719"/>
    <w:rsid w:val="00154821"/>
    <w:rsid w:val="001556A8"/>
    <w:rsid w:val="00156868"/>
    <w:rsid w:val="00157C22"/>
    <w:rsid w:val="00160D7F"/>
    <w:rsid w:val="001626F4"/>
    <w:rsid w:val="00165E92"/>
    <w:rsid w:val="0017204E"/>
    <w:rsid w:val="00174ED5"/>
    <w:rsid w:val="00175AA0"/>
    <w:rsid w:val="00175BAA"/>
    <w:rsid w:val="00181810"/>
    <w:rsid w:val="00184C8A"/>
    <w:rsid w:val="0018540C"/>
    <w:rsid w:val="00186107"/>
    <w:rsid w:val="001865EE"/>
    <w:rsid w:val="00187304"/>
    <w:rsid w:val="00195494"/>
    <w:rsid w:val="001A346E"/>
    <w:rsid w:val="001A4342"/>
    <w:rsid w:val="001B2222"/>
    <w:rsid w:val="001B2632"/>
    <w:rsid w:val="001C2F4E"/>
    <w:rsid w:val="001C320C"/>
    <w:rsid w:val="001C5A47"/>
    <w:rsid w:val="001D5670"/>
    <w:rsid w:val="001E0D24"/>
    <w:rsid w:val="001E3E12"/>
    <w:rsid w:val="001E55BF"/>
    <w:rsid w:val="001F2E0C"/>
    <w:rsid w:val="001F3989"/>
    <w:rsid w:val="00201851"/>
    <w:rsid w:val="00206D9A"/>
    <w:rsid w:val="002071E4"/>
    <w:rsid w:val="00210816"/>
    <w:rsid w:val="00211446"/>
    <w:rsid w:val="00214370"/>
    <w:rsid w:val="00215E5A"/>
    <w:rsid w:val="0022738A"/>
    <w:rsid w:val="002277A0"/>
    <w:rsid w:val="002309BE"/>
    <w:rsid w:val="00241A2B"/>
    <w:rsid w:val="002422D1"/>
    <w:rsid w:val="002446AB"/>
    <w:rsid w:val="00244734"/>
    <w:rsid w:val="00245C69"/>
    <w:rsid w:val="00257186"/>
    <w:rsid w:val="0026587F"/>
    <w:rsid w:val="00267FF3"/>
    <w:rsid w:val="00272C71"/>
    <w:rsid w:val="002811D5"/>
    <w:rsid w:val="002824D5"/>
    <w:rsid w:val="0028470E"/>
    <w:rsid w:val="002875C3"/>
    <w:rsid w:val="002913D5"/>
    <w:rsid w:val="00293CEC"/>
    <w:rsid w:val="00293CFD"/>
    <w:rsid w:val="00293F07"/>
    <w:rsid w:val="00297592"/>
    <w:rsid w:val="002A1648"/>
    <w:rsid w:val="002A48D4"/>
    <w:rsid w:val="002B415A"/>
    <w:rsid w:val="002B6033"/>
    <w:rsid w:val="002C6305"/>
    <w:rsid w:val="002D2411"/>
    <w:rsid w:val="002D724C"/>
    <w:rsid w:val="002E07AD"/>
    <w:rsid w:val="002E352F"/>
    <w:rsid w:val="002E4D09"/>
    <w:rsid w:val="002E6BDD"/>
    <w:rsid w:val="002E7538"/>
    <w:rsid w:val="002F36FE"/>
    <w:rsid w:val="002F42A4"/>
    <w:rsid w:val="002F49D5"/>
    <w:rsid w:val="002F551D"/>
    <w:rsid w:val="00300B53"/>
    <w:rsid w:val="00302752"/>
    <w:rsid w:val="003042DF"/>
    <w:rsid w:val="00311266"/>
    <w:rsid w:val="0031159D"/>
    <w:rsid w:val="00312F41"/>
    <w:rsid w:val="00315B3B"/>
    <w:rsid w:val="0032079A"/>
    <w:rsid w:val="00321C3E"/>
    <w:rsid w:val="0032206A"/>
    <w:rsid w:val="00327221"/>
    <w:rsid w:val="003315C7"/>
    <w:rsid w:val="00335703"/>
    <w:rsid w:val="003465F5"/>
    <w:rsid w:val="00346E38"/>
    <w:rsid w:val="0034715A"/>
    <w:rsid w:val="00347764"/>
    <w:rsid w:val="00352970"/>
    <w:rsid w:val="00352F1A"/>
    <w:rsid w:val="00362235"/>
    <w:rsid w:val="0037061E"/>
    <w:rsid w:val="00372D36"/>
    <w:rsid w:val="003808A7"/>
    <w:rsid w:val="003813DA"/>
    <w:rsid w:val="003851F1"/>
    <w:rsid w:val="003858AF"/>
    <w:rsid w:val="00387F44"/>
    <w:rsid w:val="00390EBE"/>
    <w:rsid w:val="00391F4F"/>
    <w:rsid w:val="003A0F87"/>
    <w:rsid w:val="003A1F4B"/>
    <w:rsid w:val="003A3198"/>
    <w:rsid w:val="003A54AA"/>
    <w:rsid w:val="003A6B29"/>
    <w:rsid w:val="003B01B3"/>
    <w:rsid w:val="003B0C3A"/>
    <w:rsid w:val="003B0FF9"/>
    <w:rsid w:val="003B3E43"/>
    <w:rsid w:val="003B6528"/>
    <w:rsid w:val="003B72BB"/>
    <w:rsid w:val="003C2305"/>
    <w:rsid w:val="003C48C5"/>
    <w:rsid w:val="003C51FB"/>
    <w:rsid w:val="003C7DD5"/>
    <w:rsid w:val="003D2897"/>
    <w:rsid w:val="003D6D6B"/>
    <w:rsid w:val="003E1292"/>
    <w:rsid w:val="003E678F"/>
    <w:rsid w:val="003E6F5D"/>
    <w:rsid w:val="003F0329"/>
    <w:rsid w:val="003F29B4"/>
    <w:rsid w:val="004039FD"/>
    <w:rsid w:val="004060BF"/>
    <w:rsid w:val="00406ADE"/>
    <w:rsid w:val="00411140"/>
    <w:rsid w:val="004121B7"/>
    <w:rsid w:val="00413544"/>
    <w:rsid w:val="00415108"/>
    <w:rsid w:val="00421DCD"/>
    <w:rsid w:val="004231B6"/>
    <w:rsid w:val="00423D4A"/>
    <w:rsid w:val="00425E87"/>
    <w:rsid w:val="004325F5"/>
    <w:rsid w:val="00436BA8"/>
    <w:rsid w:val="00444C33"/>
    <w:rsid w:val="00444C7B"/>
    <w:rsid w:val="00445105"/>
    <w:rsid w:val="00446628"/>
    <w:rsid w:val="004527C4"/>
    <w:rsid w:val="00455419"/>
    <w:rsid w:val="00456001"/>
    <w:rsid w:val="0045604F"/>
    <w:rsid w:val="00457167"/>
    <w:rsid w:val="00457450"/>
    <w:rsid w:val="00467807"/>
    <w:rsid w:val="004719DC"/>
    <w:rsid w:val="00474B11"/>
    <w:rsid w:val="004753D2"/>
    <w:rsid w:val="00480A92"/>
    <w:rsid w:val="00485812"/>
    <w:rsid w:val="00491564"/>
    <w:rsid w:val="00493388"/>
    <w:rsid w:val="00495946"/>
    <w:rsid w:val="004970F5"/>
    <w:rsid w:val="004A737A"/>
    <w:rsid w:val="004A7685"/>
    <w:rsid w:val="004B02A6"/>
    <w:rsid w:val="004B4EE9"/>
    <w:rsid w:val="004B6180"/>
    <w:rsid w:val="004C06FC"/>
    <w:rsid w:val="004C27E9"/>
    <w:rsid w:val="004C45ED"/>
    <w:rsid w:val="004C4AC2"/>
    <w:rsid w:val="004D1493"/>
    <w:rsid w:val="004D36B1"/>
    <w:rsid w:val="004D5079"/>
    <w:rsid w:val="004D7B13"/>
    <w:rsid w:val="004E376C"/>
    <w:rsid w:val="004E73BE"/>
    <w:rsid w:val="004E74F5"/>
    <w:rsid w:val="004E7DA3"/>
    <w:rsid w:val="004F2F70"/>
    <w:rsid w:val="004F6A1D"/>
    <w:rsid w:val="005038D8"/>
    <w:rsid w:val="0050734B"/>
    <w:rsid w:val="0051056A"/>
    <w:rsid w:val="00512271"/>
    <w:rsid w:val="005125DE"/>
    <w:rsid w:val="00524380"/>
    <w:rsid w:val="00534584"/>
    <w:rsid w:val="005439C9"/>
    <w:rsid w:val="00546E83"/>
    <w:rsid w:val="00547327"/>
    <w:rsid w:val="005548E9"/>
    <w:rsid w:val="00555A60"/>
    <w:rsid w:val="00556A7D"/>
    <w:rsid w:val="00565B65"/>
    <w:rsid w:val="00566AEB"/>
    <w:rsid w:val="00571EB4"/>
    <w:rsid w:val="0057376E"/>
    <w:rsid w:val="005746DE"/>
    <w:rsid w:val="005843F4"/>
    <w:rsid w:val="00584EB8"/>
    <w:rsid w:val="005906E2"/>
    <w:rsid w:val="00592907"/>
    <w:rsid w:val="0059604B"/>
    <w:rsid w:val="005964D2"/>
    <w:rsid w:val="005A037B"/>
    <w:rsid w:val="005A20E5"/>
    <w:rsid w:val="005A274D"/>
    <w:rsid w:val="005A3576"/>
    <w:rsid w:val="005A42CC"/>
    <w:rsid w:val="005A4BCA"/>
    <w:rsid w:val="005B09B5"/>
    <w:rsid w:val="005B3890"/>
    <w:rsid w:val="005B4954"/>
    <w:rsid w:val="005C0441"/>
    <w:rsid w:val="005C175C"/>
    <w:rsid w:val="005C1A87"/>
    <w:rsid w:val="005C785F"/>
    <w:rsid w:val="005D39FC"/>
    <w:rsid w:val="005D3EFA"/>
    <w:rsid w:val="005E1DDB"/>
    <w:rsid w:val="005E420A"/>
    <w:rsid w:val="005E4B8B"/>
    <w:rsid w:val="005E661F"/>
    <w:rsid w:val="005F1F4E"/>
    <w:rsid w:val="005F3DF5"/>
    <w:rsid w:val="005F54A6"/>
    <w:rsid w:val="00600081"/>
    <w:rsid w:val="00601EBD"/>
    <w:rsid w:val="00604C14"/>
    <w:rsid w:val="00604E95"/>
    <w:rsid w:val="00611C47"/>
    <w:rsid w:val="00614C6D"/>
    <w:rsid w:val="00626721"/>
    <w:rsid w:val="00626973"/>
    <w:rsid w:val="00630702"/>
    <w:rsid w:val="00637F8E"/>
    <w:rsid w:val="00640F9B"/>
    <w:rsid w:val="00650409"/>
    <w:rsid w:val="00650CD0"/>
    <w:rsid w:val="006523B3"/>
    <w:rsid w:val="006524D3"/>
    <w:rsid w:val="00655F6E"/>
    <w:rsid w:val="006605A6"/>
    <w:rsid w:val="00660C97"/>
    <w:rsid w:val="00663215"/>
    <w:rsid w:val="00665B9B"/>
    <w:rsid w:val="00670E2C"/>
    <w:rsid w:val="00671164"/>
    <w:rsid w:val="006737E4"/>
    <w:rsid w:val="00676144"/>
    <w:rsid w:val="00681A3A"/>
    <w:rsid w:val="00681E51"/>
    <w:rsid w:val="00682881"/>
    <w:rsid w:val="00686195"/>
    <w:rsid w:val="00693A9A"/>
    <w:rsid w:val="00694E8A"/>
    <w:rsid w:val="006A1D68"/>
    <w:rsid w:val="006A27C0"/>
    <w:rsid w:val="006B07DF"/>
    <w:rsid w:val="006B1E2B"/>
    <w:rsid w:val="006B35D0"/>
    <w:rsid w:val="006B5B07"/>
    <w:rsid w:val="006B602A"/>
    <w:rsid w:val="006B6174"/>
    <w:rsid w:val="006B6C28"/>
    <w:rsid w:val="006C21B9"/>
    <w:rsid w:val="006C2A08"/>
    <w:rsid w:val="006C3773"/>
    <w:rsid w:val="006C4F7D"/>
    <w:rsid w:val="006D4D4A"/>
    <w:rsid w:val="006D5484"/>
    <w:rsid w:val="006D68E2"/>
    <w:rsid w:val="006E1099"/>
    <w:rsid w:val="006E1B64"/>
    <w:rsid w:val="006E219C"/>
    <w:rsid w:val="006E2988"/>
    <w:rsid w:val="006E5DEB"/>
    <w:rsid w:val="006E69BA"/>
    <w:rsid w:val="006E6B6C"/>
    <w:rsid w:val="006E7D5D"/>
    <w:rsid w:val="006F0A03"/>
    <w:rsid w:val="006F1DE8"/>
    <w:rsid w:val="00702900"/>
    <w:rsid w:val="00712F4E"/>
    <w:rsid w:val="00717AFB"/>
    <w:rsid w:val="00717E87"/>
    <w:rsid w:val="00722F4E"/>
    <w:rsid w:val="00724D6D"/>
    <w:rsid w:val="0073280D"/>
    <w:rsid w:val="00737663"/>
    <w:rsid w:val="00737E34"/>
    <w:rsid w:val="007422DF"/>
    <w:rsid w:val="0074798C"/>
    <w:rsid w:val="00756E85"/>
    <w:rsid w:val="007631E9"/>
    <w:rsid w:val="007635DB"/>
    <w:rsid w:val="00764342"/>
    <w:rsid w:val="0077550C"/>
    <w:rsid w:val="00781E2D"/>
    <w:rsid w:val="00783B5E"/>
    <w:rsid w:val="0079129F"/>
    <w:rsid w:val="00793C47"/>
    <w:rsid w:val="00795489"/>
    <w:rsid w:val="00795EE8"/>
    <w:rsid w:val="007A30C6"/>
    <w:rsid w:val="007A3AB8"/>
    <w:rsid w:val="007A4B90"/>
    <w:rsid w:val="007A4C5D"/>
    <w:rsid w:val="007A5EBC"/>
    <w:rsid w:val="007A6DEA"/>
    <w:rsid w:val="007B075B"/>
    <w:rsid w:val="007C1DEA"/>
    <w:rsid w:val="007C3A19"/>
    <w:rsid w:val="007D073E"/>
    <w:rsid w:val="007D1D74"/>
    <w:rsid w:val="007D313F"/>
    <w:rsid w:val="007D5EDA"/>
    <w:rsid w:val="007E3036"/>
    <w:rsid w:val="007E5DAC"/>
    <w:rsid w:val="007F6FDE"/>
    <w:rsid w:val="007F775C"/>
    <w:rsid w:val="00801000"/>
    <w:rsid w:val="00823349"/>
    <w:rsid w:val="00825E3A"/>
    <w:rsid w:val="00827021"/>
    <w:rsid w:val="008274FA"/>
    <w:rsid w:val="00844F75"/>
    <w:rsid w:val="00847D40"/>
    <w:rsid w:val="00847DA1"/>
    <w:rsid w:val="00854752"/>
    <w:rsid w:val="008603FB"/>
    <w:rsid w:val="00860646"/>
    <w:rsid w:val="0086117C"/>
    <w:rsid w:val="0086765C"/>
    <w:rsid w:val="0086778F"/>
    <w:rsid w:val="008700E0"/>
    <w:rsid w:val="008721CC"/>
    <w:rsid w:val="00874AAA"/>
    <w:rsid w:val="0087633A"/>
    <w:rsid w:val="0088368D"/>
    <w:rsid w:val="008918A4"/>
    <w:rsid w:val="00891E3D"/>
    <w:rsid w:val="00893608"/>
    <w:rsid w:val="0089424D"/>
    <w:rsid w:val="00894A7B"/>
    <w:rsid w:val="00896DF5"/>
    <w:rsid w:val="008A0CBD"/>
    <w:rsid w:val="008A2EC9"/>
    <w:rsid w:val="008A44B5"/>
    <w:rsid w:val="008B1B01"/>
    <w:rsid w:val="008B4C84"/>
    <w:rsid w:val="008C1573"/>
    <w:rsid w:val="008C1929"/>
    <w:rsid w:val="008C4694"/>
    <w:rsid w:val="008C57AD"/>
    <w:rsid w:val="008C59F7"/>
    <w:rsid w:val="008C7136"/>
    <w:rsid w:val="008D1DB7"/>
    <w:rsid w:val="008D2BB0"/>
    <w:rsid w:val="008D3964"/>
    <w:rsid w:val="008D4F86"/>
    <w:rsid w:val="008E0EFB"/>
    <w:rsid w:val="008E163D"/>
    <w:rsid w:val="008E338C"/>
    <w:rsid w:val="008E52E0"/>
    <w:rsid w:val="008E6424"/>
    <w:rsid w:val="008F163E"/>
    <w:rsid w:val="008F6E4B"/>
    <w:rsid w:val="008F759C"/>
    <w:rsid w:val="009029C0"/>
    <w:rsid w:val="00906A6C"/>
    <w:rsid w:val="00911C0F"/>
    <w:rsid w:val="009154E3"/>
    <w:rsid w:val="00920F74"/>
    <w:rsid w:val="00930A8B"/>
    <w:rsid w:val="00933702"/>
    <w:rsid w:val="009338CB"/>
    <w:rsid w:val="00936F18"/>
    <w:rsid w:val="00940F02"/>
    <w:rsid w:val="00943BA5"/>
    <w:rsid w:val="009444D3"/>
    <w:rsid w:val="009454B5"/>
    <w:rsid w:val="009514DB"/>
    <w:rsid w:val="00953019"/>
    <w:rsid w:val="009552F1"/>
    <w:rsid w:val="00973BA3"/>
    <w:rsid w:val="009751BE"/>
    <w:rsid w:val="009752EF"/>
    <w:rsid w:val="0098328A"/>
    <w:rsid w:val="00990B7A"/>
    <w:rsid w:val="00992F49"/>
    <w:rsid w:val="009959DB"/>
    <w:rsid w:val="009A0FEE"/>
    <w:rsid w:val="009A1DB5"/>
    <w:rsid w:val="009A4866"/>
    <w:rsid w:val="009A647F"/>
    <w:rsid w:val="009A7FF9"/>
    <w:rsid w:val="009B0360"/>
    <w:rsid w:val="009B1412"/>
    <w:rsid w:val="009B4F30"/>
    <w:rsid w:val="009B7A71"/>
    <w:rsid w:val="009B7AAF"/>
    <w:rsid w:val="009C3036"/>
    <w:rsid w:val="009C7CF4"/>
    <w:rsid w:val="009D002D"/>
    <w:rsid w:val="009D1F42"/>
    <w:rsid w:val="009D2030"/>
    <w:rsid w:val="009D3056"/>
    <w:rsid w:val="009E5ED4"/>
    <w:rsid w:val="009E6577"/>
    <w:rsid w:val="009E7235"/>
    <w:rsid w:val="009F2129"/>
    <w:rsid w:val="009F2A42"/>
    <w:rsid w:val="009F38F7"/>
    <w:rsid w:val="009F59CA"/>
    <w:rsid w:val="00A007B8"/>
    <w:rsid w:val="00A018DF"/>
    <w:rsid w:val="00A0396F"/>
    <w:rsid w:val="00A06ED2"/>
    <w:rsid w:val="00A06EE2"/>
    <w:rsid w:val="00A10212"/>
    <w:rsid w:val="00A1105E"/>
    <w:rsid w:val="00A12947"/>
    <w:rsid w:val="00A22AB6"/>
    <w:rsid w:val="00A25214"/>
    <w:rsid w:val="00A314EB"/>
    <w:rsid w:val="00A377D9"/>
    <w:rsid w:val="00A42D62"/>
    <w:rsid w:val="00A43BB9"/>
    <w:rsid w:val="00A46207"/>
    <w:rsid w:val="00A56962"/>
    <w:rsid w:val="00A643B5"/>
    <w:rsid w:val="00A64AC4"/>
    <w:rsid w:val="00A6682A"/>
    <w:rsid w:val="00A66DEE"/>
    <w:rsid w:val="00A7238C"/>
    <w:rsid w:val="00A75098"/>
    <w:rsid w:val="00A752A6"/>
    <w:rsid w:val="00A7564A"/>
    <w:rsid w:val="00A77A0C"/>
    <w:rsid w:val="00A81F93"/>
    <w:rsid w:val="00A828FA"/>
    <w:rsid w:val="00A8441E"/>
    <w:rsid w:val="00A8447B"/>
    <w:rsid w:val="00A86ACA"/>
    <w:rsid w:val="00A86EB7"/>
    <w:rsid w:val="00A90DFF"/>
    <w:rsid w:val="00A97664"/>
    <w:rsid w:val="00AA25AF"/>
    <w:rsid w:val="00AB03A9"/>
    <w:rsid w:val="00AC085C"/>
    <w:rsid w:val="00AC4FE4"/>
    <w:rsid w:val="00AC5E91"/>
    <w:rsid w:val="00AC62AE"/>
    <w:rsid w:val="00AD03C6"/>
    <w:rsid w:val="00AD4B2C"/>
    <w:rsid w:val="00AD76C1"/>
    <w:rsid w:val="00AD7DA2"/>
    <w:rsid w:val="00AE1F58"/>
    <w:rsid w:val="00AE25C6"/>
    <w:rsid w:val="00AE2B5E"/>
    <w:rsid w:val="00AE2E12"/>
    <w:rsid w:val="00AE4EFD"/>
    <w:rsid w:val="00AE57A7"/>
    <w:rsid w:val="00AF10D8"/>
    <w:rsid w:val="00AF6B79"/>
    <w:rsid w:val="00AF751E"/>
    <w:rsid w:val="00B03A6D"/>
    <w:rsid w:val="00B07690"/>
    <w:rsid w:val="00B1360A"/>
    <w:rsid w:val="00B17BDD"/>
    <w:rsid w:val="00B24BDD"/>
    <w:rsid w:val="00B30314"/>
    <w:rsid w:val="00B307F2"/>
    <w:rsid w:val="00B31582"/>
    <w:rsid w:val="00B31DAF"/>
    <w:rsid w:val="00B32C08"/>
    <w:rsid w:val="00B32C61"/>
    <w:rsid w:val="00B35596"/>
    <w:rsid w:val="00B37214"/>
    <w:rsid w:val="00B400D4"/>
    <w:rsid w:val="00B406F7"/>
    <w:rsid w:val="00B44486"/>
    <w:rsid w:val="00B5156F"/>
    <w:rsid w:val="00B51E3F"/>
    <w:rsid w:val="00B54784"/>
    <w:rsid w:val="00B56AE8"/>
    <w:rsid w:val="00B6053F"/>
    <w:rsid w:val="00B605C6"/>
    <w:rsid w:val="00B618D6"/>
    <w:rsid w:val="00B62739"/>
    <w:rsid w:val="00B64C72"/>
    <w:rsid w:val="00B66F38"/>
    <w:rsid w:val="00B66F3F"/>
    <w:rsid w:val="00B66FF8"/>
    <w:rsid w:val="00B73C31"/>
    <w:rsid w:val="00B7426B"/>
    <w:rsid w:val="00B7784A"/>
    <w:rsid w:val="00B77F9D"/>
    <w:rsid w:val="00B821CD"/>
    <w:rsid w:val="00B822CC"/>
    <w:rsid w:val="00B83756"/>
    <w:rsid w:val="00B86900"/>
    <w:rsid w:val="00B961BA"/>
    <w:rsid w:val="00B96A39"/>
    <w:rsid w:val="00BA43FF"/>
    <w:rsid w:val="00BA4E1A"/>
    <w:rsid w:val="00BB172C"/>
    <w:rsid w:val="00BB7182"/>
    <w:rsid w:val="00BC1929"/>
    <w:rsid w:val="00BC2F4A"/>
    <w:rsid w:val="00BC350C"/>
    <w:rsid w:val="00BC4598"/>
    <w:rsid w:val="00BC7F89"/>
    <w:rsid w:val="00BD25E0"/>
    <w:rsid w:val="00BE6668"/>
    <w:rsid w:val="00BE7FB2"/>
    <w:rsid w:val="00BF16B2"/>
    <w:rsid w:val="00BF1E66"/>
    <w:rsid w:val="00BF31D6"/>
    <w:rsid w:val="00BF3631"/>
    <w:rsid w:val="00BF5A89"/>
    <w:rsid w:val="00BF7157"/>
    <w:rsid w:val="00BF7566"/>
    <w:rsid w:val="00C01920"/>
    <w:rsid w:val="00C057FB"/>
    <w:rsid w:val="00C12C07"/>
    <w:rsid w:val="00C135C5"/>
    <w:rsid w:val="00C13D70"/>
    <w:rsid w:val="00C144A1"/>
    <w:rsid w:val="00C16364"/>
    <w:rsid w:val="00C22D58"/>
    <w:rsid w:val="00C23534"/>
    <w:rsid w:val="00C27CD7"/>
    <w:rsid w:val="00C308F3"/>
    <w:rsid w:val="00C32E56"/>
    <w:rsid w:val="00C33D0E"/>
    <w:rsid w:val="00C4341E"/>
    <w:rsid w:val="00C45351"/>
    <w:rsid w:val="00C46CCC"/>
    <w:rsid w:val="00C509F6"/>
    <w:rsid w:val="00C5283D"/>
    <w:rsid w:val="00C52E43"/>
    <w:rsid w:val="00C53B98"/>
    <w:rsid w:val="00C55AD2"/>
    <w:rsid w:val="00C61534"/>
    <w:rsid w:val="00C6348B"/>
    <w:rsid w:val="00C672D0"/>
    <w:rsid w:val="00C71F86"/>
    <w:rsid w:val="00C727F5"/>
    <w:rsid w:val="00C76A6A"/>
    <w:rsid w:val="00C813E4"/>
    <w:rsid w:val="00C81E3E"/>
    <w:rsid w:val="00C83B84"/>
    <w:rsid w:val="00C83E3A"/>
    <w:rsid w:val="00C8426F"/>
    <w:rsid w:val="00C84C83"/>
    <w:rsid w:val="00C91AEC"/>
    <w:rsid w:val="00C9314F"/>
    <w:rsid w:val="00C93DF4"/>
    <w:rsid w:val="00C9411E"/>
    <w:rsid w:val="00C97497"/>
    <w:rsid w:val="00CA63F9"/>
    <w:rsid w:val="00CB4128"/>
    <w:rsid w:val="00CC1F95"/>
    <w:rsid w:val="00CC4B3E"/>
    <w:rsid w:val="00CD4CC3"/>
    <w:rsid w:val="00CD6311"/>
    <w:rsid w:val="00CD7953"/>
    <w:rsid w:val="00CD7ADB"/>
    <w:rsid w:val="00CE07E0"/>
    <w:rsid w:val="00CF4FED"/>
    <w:rsid w:val="00D02608"/>
    <w:rsid w:val="00D027DC"/>
    <w:rsid w:val="00D10026"/>
    <w:rsid w:val="00D14878"/>
    <w:rsid w:val="00D154BA"/>
    <w:rsid w:val="00D20C8B"/>
    <w:rsid w:val="00D21F1F"/>
    <w:rsid w:val="00D23482"/>
    <w:rsid w:val="00D31D73"/>
    <w:rsid w:val="00D42974"/>
    <w:rsid w:val="00D42E21"/>
    <w:rsid w:val="00D43829"/>
    <w:rsid w:val="00D4386B"/>
    <w:rsid w:val="00D44887"/>
    <w:rsid w:val="00D465E7"/>
    <w:rsid w:val="00D46780"/>
    <w:rsid w:val="00D46AB7"/>
    <w:rsid w:val="00D66205"/>
    <w:rsid w:val="00D66547"/>
    <w:rsid w:val="00D67A27"/>
    <w:rsid w:val="00D704A4"/>
    <w:rsid w:val="00D7583A"/>
    <w:rsid w:val="00D7641A"/>
    <w:rsid w:val="00D76637"/>
    <w:rsid w:val="00D83066"/>
    <w:rsid w:val="00D839D2"/>
    <w:rsid w:val="00D83BE7"/>
    <w:rsid w:val="00D907B7"/>
    <w:rsid w:val="00D94D5D"/>
    <w:rsid w:val="00D9770E"/>
    <w:rsid w:val="00DA0833"/>
    <w:rsid w:val="00DA522F"/>
    <w:rsid w:val="00DA56E7"/>
    <w:rsid w:val="00DA63EC"/>
    <w:rsid w:val="00DB584D"/>
    <w:rsid w:val="00DB6949"/>
    <w:rsid w:val="00DC72F6"/>
    <w:rsid w:val="00DD14A0"/>
    <w:rsid w:val="00DD1AC9"/>
    <w:rsid w:val="00DD7D48"/>
    <w:rsid w:val="00DE262E"/>
    <w:rsid w:val="00DE5FC5"/>
    <w:rsid w:val="00DE71EC"/>
    <w:rsid w:val="00DF140B"/>
    <w:rsid w:val="00DF28A2"/>
    <w:rsid w:val="00DF7B3A"/>
    <w:rsid w:val="00E02A32"/>
    <w:rsid w:val="00E04791"/>
    <w:rsid w:val="00E048AB"/>
    <w:rsid w:val="00E070F0"/>
    <w:rsid w:val="00E075E2"/>
    <w:rsid w:val="00E0768E"/>
    <w:rsid w:val="00E11510"/>
    <w:rsid w:val="00E11E37"/>
    <w:rsid w:val="00E12731"/>
    <w:rsid w:val="00E1348D"/>
    <w:rsid w:val="00E15136"/>
    <w:rsid w:val="00E179FF"/>
    <w:rsid w:val="00E23C2A"/>
    <w:rsid w:val="00E257C7"/>
    <w:rsid w:val="00E30754"/>
    <w:rsid w:val="00E3121A"/>
    <w:rsid w:val="00E3272E"/>
    <w:rsid w:val="00E33BE0"/>
    <w:rsid w:val="00E34658"/>
    <w:rsid w:val="00E36C75"/>
    <w:rsid w:val="00E378B1"/>
    <w:rsid w:val="00E378DB"/>
    <w:rsid w:val="00E45788"/>
    <w:rsid w:val="00E45BC2"/>
    <w:rsid w:val="00E470E5"/>
    <w:rsid w:val="00E529C0"/>
    <w:rsid w:val="00E52BE4"/>
    <w:rsid w:val="00E55B2E"/>
    <w:rsid w:val="00E603B5"/>
    <w:rsid w:val="00E6055B"/>
    <w:rsid w:val="00E622F2"/>
    <w:rsid w:val="00E66146"/>
    <w:rsid w:val="00E6616E"/>
    <w:rsid w:val="00E76391"/>
    <w:rsid w:val="00E82CA1"/>
    <w:rsid w:val="00E90411"/>
    <w:rsid w:val="00E93970"/>
    <w:rsid w:val="00E976A6"/>
    <w:rsid w:val="00E97E5D"/>
    <w:rsid w:val="00EA3985"/>
    <w:rsid w:val="00EB2C68"/>
    <w:rsid w:val="00EB5815"/>
    <w:rsid w:val="00EC2EA3"/>
    <w:rsid w:val="00EC332F"/>
    <w:rsid w:val="00EC6321"/>
    <w:rsid w:val="00EC753A"/>
    <w:rsid w:val="00ED05F3"/>
    <w:rsid w:val="00ED4F67"/>
    <w:rsid w:val="00EE0885"/>
    <w:rsid w:val="00EE2652"/>
    <w:rsid w:val="00EE319A"/>
    <w:rsid w:val="00EE3777"/>
    <w:rsid w:val="00EE3ACF"/>
    <w:rsid w:val="00EE3EC1"/>
    <w:rsid w:val="00EE448E"/>
    <w:rsid w:val="00EE65CB"/>
    <w:rsid w:val="00EF4B2B"/>
    <w:rsid w:val="00EF5B10"/>
    <w:rsid w:val="00F01C42"/>
    <w:rsid w:val="00F01E72"/>
    <w:rsid w:val="00F06C20"/>
    <w:rsid w:val="00F10874"/>
    <w:rsid w:val="00F11767"/>
    <w:rsid w:val="00F15A53"/>
    <w:rsid w:val="00F20612"/>
    <w:rsid w:val="00F206E9"/>
    <w:rsid w:val="00F26EDF"/>
    <w:rsid w:val="00F270E7"/>
    <w:rsid w:val="00F3014C"/>
    <w:rsid w:val="00F35CC1"/>
    <w:rsid w:val="00F44419"/>
    <w:rsid w:val="00F446C5"/>
    <w:rsid w:val="00F579D4"/>
    <w:rsid w:val="00F65586"/>
    <w:rsid w:val="00F65C5F"/>
    <w:rsid w:val="00F70270"/>
    <w:rsid w:val="00F77358"/>
    <w:rsid w:val="00F77E9C"/>
    <w:rsid w:val="00F8114C"/>
    <w:rsid w:val="00F873D3"/>
    <w:rsid w:val="00F935B3"/>
    <w:rsid w:val="00FA1DDC"/>
    <w:rsid w:val="00FA2383"/>
    <w:rsid w:val="00FA2DFC"/>
    <w:rsid w:val="00FA55C7"/>
    <w:rsid w:val="00FA6DB0"/>
    <w:rsid w:val="00FB21E7"/>
    <w:rsid w:val="00FB3A0C"/>
    <w:rsid w:val="00FC0BB3"/>
    <w:rsid w:val="00FC2B25"/>
    <w:rsid w:val="00FC4157"/>
    <w:rsid w:val="00FD1C6E"/>
    <w:rsid w:val="00FD412E"/>
    <w:rsid w:val="00FD5D38"/>
    <w:rsid w:val="00FD76CC"/>
    <w:rsid w:val="00FE2BFC"/>
    <w:rsid w:val="00FE2EB4"/>
    <w:rsid w:val="00FE38BB"/>
    <w:rsid w:val="00FE3A80"/>
    <w:rsid w:val="00FE5470"/>
    <w:rsid w:val="00FE569E"/>
    <w:rsid w:val="00FE6032"/>
    <w:rsid w:val="00FE6F76"/>
    <w:rsid w:val="00FF30DE"/>
    <w:rsid w:val="00FF7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13A84112-4588-43B4-BFD6-CFB524A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7953"/>
    <w:pPr>
      <w:snapToGrid w:val="0"/>
    </w:pPr>
    <w:rPr>
      <w:sz w:val="28"/>
      <w:lang w:val="uk-UA"/>
    </w:rPr>
  </w:style>
  <w:style w:type="paragraph" w:styleId="1">
    <w:name w:val="heading 1"/>
    <w:basedOn w:val="a"/>
    <w:next w:val="a"/>
    <w:link w:val="10"/>
    <w:uiPriority w:val="9"/>
    <w:qFormat/>
    <w:rsid w:val="00044A71"/>
    <w:pPr>
      <w:keepNext/>
      <w:snapToGrid/>
      <w:spacing w:line="360" w:lineRule="auto"/>
      <w:jc w:val="center"/>
      <w:outlineLvl w:val="0"/>
    </w:pPr>
    <w:rPr>
      <w:b/>
      <w:sz w:val="32"/>
      <w:szCs w:val="28"/>
    </w:rPr>
  </w:style>
  <w:style w:type="paragraph" w:styleId="2">
    <w:name w:val="heading 2"/>
    <w:basedOn w:val="a"/>
    <w:next w:val="a"/>
    <w:link w:val="20"/>
    <w:uiPriority w:val="9"/>
    <w:qFormat/>
    <w:pPr>
      <w:keepNext/>
      <w:snapToGrid/>
      <w:spacing w:line="360" w:lineRule="auto"/>
      <w:ind w:firstLine="540"/>
      <w:jc w:val="center"/>
      <w:outlineLvl w:val="1"/>
    </w:pPr>
    <w:rPr>
      <w:b/>
      <w:szCs w:val="28"/>
    </w:rPr>
  </w:style>
  <w:style w:type="paragraph" w:styleId="3">
    <w:name w:val="heading 3"/>
    <w:basedOn w:val="a"/>
    <w:next w:val="a"/>
    <w:link w:val="30"/>
    <w:uiPriority w:val="9"/>
    <w:qFormat/>
    <w:rsid w:val="00737663"/>
    <w:pPr>
      <w:keepNext/>
      <w:snapToGrid/>
      <w:spacing w:before="240" w:after="60"/>
      <w:outlineLvl w:val="2"/>
    </w:pPr>
    <w:rPr>
      <w:rFonts w:ascii="Cambria" w:hAnsi="Cambria"/>
      <w:b/>
      <w:bCs/>
      <w:sz w:val="26"/>
      <w:szCs w:val="26"/>
      <w:lang w:val="ru-RU"/>
    </w:rPr>
  </w:style>
  <w:style w:type="paragraph" w:styleId="4">
    <w:name w:val="heading 4"/>
    <w:basedOn w:val="a"/>
    <w:next w:val="a"/>
    <w:link w:val="40"/>
    <w:uiPriority w:val="9"/>
    <w:qFormat/>
    <w:rsid w:val="009154E3"/>
    <w:pPr>
      <w:keepNext/>
      <w:snapToGrid/>
      <w:spacing w:before="240" w:after="60"/>
      <w:outlineLvl w:val="3"/>
    </w:pPr>
    <w:rPr>
      <w:rFonts w:ascii="Calibri" w:hAnsi="Calibri"/>
      <w:b/>
      <w:bCs/>
      <w:szCs w:val="28"/>
      <w:lang w:val="ru-RU"/>
    </w:rPr>
  </w:style>
  <w:style w:type="paragraph" w:styleId="5">
    <w:name w:val="heading 5"/>
    <w:basedOn w:val="a"/>
    <w:next w:val="a"/>
    <w:link w:val="50"/>
    <w:uiPriority w:val="9"/>
    <w:qFormat/>
    <w:rsid w:val="000F41B3"/>
    <w:pPr>
      <w:snapToGrid/>
      <w:spacing w:before="240" w:after="60"/>
      <w:outlineLvl w:val="4"/>
    </w:pPr>
    <w:rPr>
      <w:rFonts w:ascii="Calibri" w:hAnsi="Calibri"/>
      <w:b/>
      <w:bCs/>
      <w:i/>
      <w:i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F41B3"/>
    <w:rPr>
      <w:rFonts w:cs="Times New Roman"/>
      <w:b/>
      <w:sz w:val="28"/>
      <w:szCs w:val="28"/>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locked/>
    <w:rsid w:val="00737663"/>
    <w:rPr>
      <w:rFonts w:ascii="Cambria" w:hAnsi="Cambria" w:cs="Times New Roman"/>
      <w:b/>
      <w:bCs/>
      <w:sz w:val="26"/>
      <w:szCs w:val="26"/>
    </w:rPr>
  </w:style>
  <w:style w:type="character" w:customStyle="1" w:styleId="40">
    <w:name w:val="Заголовок 4 Знак"/>
    <w:link w:val="4"/>
    <w:uiPriority w:val="9"/>
    <w:locked/>
    <w:rsid w:val="009154E3"/>
    <w:rPr>
      <w:rFonts w:ascii="Calibri" w:hAnsi="Calibri" w:cs="Times New Roman"/>
      <w:b/>
      <w:bCs/>
      <w:sz w:val="28"/>
      <w:szCs w:val="28"/>
    </w:rPr>
  </w:style>
  <w:style w:type="character" w:customStyle="1" w:styleId="50">
    <w:name w:val="Заголовок 5 Знак"/>
    <w:link w:val="5"/>
    <w:uiPriority w:val="9"/>
    <w:locked/>
    <w:rsid w:val="000F41B3"/>
    <w:rPr>
      <w:rFonts w:ascii="Calibri" w:hAnsi="Calibri" w:cs="Times New Roman"/>
      <w:b/>
      <w:bCs/>
      <w:i/>
      <w:iCs/>
      <w:sz w:val="26"/>
      <w:szCs w:val="26"/>
    </w:rPr>
  </w:style>
  <w:style w:type="paragraph" w:styleId="a3">
    <w:name w:val="Body Text"/>
    <w:basedOn w:val="a"/>
    <w:link w:val="a4"/>
    <w:uiPriority w:val="99"/>
    <w:pPr>
      <w:snapToGrid/>
      <w:jc w:val="center"/>
    </w:pPr>
    <w:rPr>
      <w:szCs w:val="28"/>
    </w:rPr>
  </w:style>
  <w:style w:type="character" w:customStyle="1" w:styleId="a4">
    <w:name w:val="Основной текст Знак"/>
    <w:link w:val="a3"/>
    <w:uiPriority w:val="99"/>
    <w:semiHidden/>
    <w:locked/>
    <w:rPr>
      <w:rFonts w:cs="Times New Roman"/>
      <w:sz w:val="28"/>
      <w:szCs w:val="28"/>
    </w:rPr>
  </w:style>
  <w:style w:type="paragraph" w:styleId="a5">
    <w:name w:val="footer"/>
    <w:basedOn w:val="a"/>
    <w:link w:val="a6"/>
    <w:uiPriority w:val="99"/>
    <w:pPr>
      <w:tabs>
        <w:tab w:val="center" w:pos="4677"/>
        <w:tab w:val="right" w:pos="9355"/>
      </w:tabs>
      <w:snapToGrid/>
    </w:pPr>
    <w:rPr>
      <w:szCs w:val="28"/>
      <w:lang w:val="ru-RU"/>
    </w:rPr>
  </w:style>
  <w:style w:type="character" w:customStyle="1" w:styleId="a6">
    <w:name w:val="Нижний колонтитул Знак"/>
    <w:link w:val="a5"/>
    <w:uiPriority w:val="99"/>
    <w:semiHidden/>
    <w:locked/>
    <w:rPr>
      <w:rFonts w:cs="Times New Roman"/>
      <w:sz w:val="28"/>
      <w:szCs w:val="28"/>
    </w:rPr>
  </w:style>
  <w:style w:type="character" w:styleId="a7">
    <w:name w:val="page number"/>
    <w:uiPriority w:val="99"/>
    <w:rPr>
      <w:rFonts w:cs="Times New Roman"/>
    </w:rPr>
  </w:style>
  <w:style w:type="paragraph" w:styleId="a8">
    <w:name w:val="header"/>
    <w:basedOn w:val="a"/>
    <w:link w:val="a9"/>
    <w:uiPriority w:val="99"/>
    <w:pPr>
      <w:tabs>
        <w:tab w:val="center" w:pos="4677"/>
        <w:tab w:val="right" w:pos="9355"/>
      </w:tabs>
      <w:snapToGrid/>
    </w:pPr>
    <w:rPr>
      <w:szCs w:val="28"/>
      <w:lang w:val="ru-RU"/>
    </w:rPr>
  </w:style>
  <w:style w:type="character" w:customStyle="1" w:styleId="a9">
    <w:name w:val="Верхний колонтитул Знак"/>
    <w:link w:val="a8"/>
    <w:uiPriority w:val="99"/>
    <w:semiHidden/>
    <w:locked/>
    <w:rPr>
      <w:rFonts w:cs="Times New Roman"/>
      <w:sz w:val="28"/>
      <w:szCs w:val="28"/>
    </w:rPr>
  </w:style>
  <w:style w:type="paragraph" w:styleId="aa">
    <w:name w:val="Body Text Indent"/>
    <w:basedOn w:val="a"/>
    <w:link w:val="ab"/>
    <w:uiPriority w:val="99"/>
    <w:pPr>
      <w:snapToGrid/>
      <w:spacing w:line="360" w:lineRule="auto"/>
      <w:ind w:firstLine="540"/>
      <w:jc w:val="both"/>
    </w:pPr>
    <w:rPr>
      <w:szCs w:val="28"/>
    </w:rPr>
  </w:style>
  <w:style w:type="character" w:customStyle="1" w:styleId="ab">
    <w:name w:val="Основной текст с отступом Знак"/>
    <w:link w:val="aa"/>
    <w:uiPriority w:val="99"/>
    <w:semiHidden/>
    <w:locked/>
    <w:rPr>
      <w:rFonts w:cs="Times New Roman"/>
      <w:sz w:val="28"/>
      <w:szCs w:val="28"/>
    </w:rPr>
  </w:style>
  <w:style w:type="paragraph" w:styleId="21">
    <w:name w:val="Body Text Indent 2"/>
    <w:basedOn w:val="a"/>
    <w:link w:val="22"/>
    <w:uiPriority w:val="99"/>
    <w:pPr>
      <w:snapToGrid/>
      <w:spacing w:line="360" w:lineRule="auto"/>
      <w:ind w:firstLine="567"/>
      <w:jc w:val="both"/>
    </w:pPr>
    <w:rPr>
      <w:szCs w:val="28"/>
    </w:rPr>
  </w:style>
  <w:style w:type="character" w:customStyle="1" w:styleId="22">
    <w:name w:val="Основной текст с отступом 2 Знак"/>
    <w:link w:val="21"/>
    <w:uiPriority w:val="99"/>
    <w:semiHidden/>
    <w:locked/>
    <w:rPr>
      <w:rFonts w:cs="Times New Roman"/>
      <w:sz w:val="28"/>
      <w:szCs w:val="28"/>
    </w:rPr>
  </w:style>
  <w:style w:type="paragraph" w:styleId="11">
    <w:name w:val="toc 1"/>
    <w:basedOn w:val="a"/>
    <w:next w:val="a"/>
    <w:autoRedefine/>
    <w:uiPriority w:val="39"/>
    <w:semiHidden/>
    <w:rsid w:val="007F6FDE"/>
    <w:pPr>
      <w:snapToGrid/>
    </w:pPr>
    <w:rPr>
      <w:szCs w:val="28"/>
      <w:lang w:val="ru-RU"/>
    </w:rPr>
  </w:style>
  <w:style w:type="character" w:styleId="ac">
    <w:name w:val="Hyperlink"/>
    <w:uiPriority w:val="99"/>
    <w:rsid w:val="007F6FDE"/>
    <w:rPr>
      <w:rFonts w:cs="Times New Roman"/>
      <w:color w:val="0000FF"/>
      <w:u w:val="single"/>
    </w:rPr>
  </w:style>
  <w:style w:type="paragraph" w:styleId="ad">
    <w:name w:val="Normal (Web)"/>
    <w:basedOn w:val="a"/>
    <w:uiPriority w:val="99"/>
    <w:rsid w:val="002E07AD"/>
    <w:pPr>
      <w:snapToGrid/>
      <w:spacing w:before="100" w:beforeAutospacing="1" w:after="100" w:afterAutospacing="1"/>
    </w:pPr>
    <w:rPr>
      <w:sz w:val="24"/>
      <w:szCs w:val="24"/>
      <w:lang w:val="ru-RU"/>
    </w:rPr>
  </w:style>
  <w:style w:type="character" w:customStyle="1" w:styleId="article-text">
    <w:name w:val="article-text"/>
    <w:rsid w:val="00EB2C68"/>
    <w:rPr>
      <w:rFonts w:cs="Times New Roman"/>
    </w:rPr>
  </w:style>
  <w:style w:type="paragraph" w:styleId="31">
    <w:name w:val="Body Text Indent 3"/>
    <w:basedOn w:val="a"/>
    <w:link w:val="32"/>
    <w:uiPriority w:val="99"/>
    <w:rsid w:val="00D704A4"/>
    <w:pPr>
      <w:snapToGrid/>
      <w:spacing w:after="120"/>
      <w:ind w:left="283"/>
    </w:pPr>
    <w:rPr>
      <w:sz w:val="16"/>
      <w:szCs w:val="16"/>
      <w:lang w:val="ru-RU"/>
    </w:rPr>
  </w:style>
  <w:style w:type="character" w:customStyle="1" w:styleId="32">
    <w:name w:val="Основной текст с отступом 3 Знак"/>
    <w:link w:val="31"/>
    <w:uiPriority w:val="99"/>
    <w:locked/>
    <w:rsid w:val="00D704A4"/>
    <w:rPr>
      <w:rFonts w:cs="Times New Roman"/>
      <w:sz w:val="16"/>
      <w:szCs w:val="16"/>
    </w:rPr>
  </w:style>
  <w:style w:type="paragraph" w:styleId="23">
    <w:name w:val="Body Text 2"/>
    <w:basedOn w:val="a"/>
    <w:link w:val="24"/>
    <w:uiPriority w:val="99"/>
    <w:rsid w:val="009154E3"/>
    <w:pPr>
      <w:snapToGrid/>
      <w:spacing w:after="120" w:line="480" w:lineRule="auto"/>
    </w:pPr>
    <w:rPr>
      <w:szCs w:val="28"/>
      <w:lang w:val="ru-RU"/>
    </w:rPr>
  </w:style>
  <w:style w:type="character" w:customStyle="1" w:styleId="24">
    <w:name w:val="Основной текст 2 Знак"/>
    <w:link w:val="23"/>
    <w:uiPriority w:val="99"/>
    <w:locked/>
    <w:rsid w:val="009154E3"/>
    <w:rPr>
      <w:rFonts w:cs="Times New Roman"/>
      <w:sz w:val="28"/>
      <w:szCs w:val="28"/>
    </w:rPr>
  </w:style>
  <w:style w:type="paragraph" w:styleId="33">
    <w:name w:val="Body Text 3"/>
    <w:basedOn w:val="a"/>
    <w:link w:val="34"/>
    <w:uiPriority w:val="99"/>
    <w:rsid w:val="009154E3"/>
    <w:pPr>
      <w:snapToGrid/>
      <w:spacing w:after="120"/>
    </w:pPr>
    <w:rPr>
      <w:sz w:val="16"/>
      <w:szCs w:val="16"/>
      <w:lang w:val="ru-RU"/>
    </w:rPr>
  </w:style>
  <w:style w:type="character" w:customStyle="1" w:styleId="34">
    <w:name w:val="Основной текст 3 Знак"/>
    <w:link w:val="33"/>
    <w:uiPriority w:val="99"/>
    <w:locked/>
    <w:rsid w:val="009154E3"/>
    <w:rPr>
      <w:rFonts w:cs="Times New Roman"/>
      <w:sz w:val="16"/>
      <w:szCs w:val="16"/>
    </w:rPr>
  </w:style>
  <w:style w:type="table" w:styleId="ae">
    <w:name w:val="Table Grid"/>
    <w:basedOn w:val="a1"/>
    <w:uiPriority w:val="59"/>
    <w:rsid w:val="00043B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a"/>
    <w:uiPriority w:val="99"/>
    <w:rsid w:val="00043BED"/>
    <w:pPr>
      <w:widowControl w:val="0"/>
      <w:autoSpaceDE w:val="0"/>
      <w:autoSpaceDN w:val="0"/>
      <w:adjustRightInd w:val="0"/>
      <w:snapToGrid/>
    </w:pPr>
    <w:rPr>
      <w:sz w:val="24"/>
      <w:szCs w:val="24"/>
      <w:lang w:val="ru-RU"/>
    </w:rPr>
  </w:style>
  <w:style w:type="character" w:customStyle="1" w:styleId="FontStyle15">
    <w:name w:val="Font Style15"/>
    <w:uiPriority w:val="99"/>
    <w:rsid w:val="00043BED"/>
    <w:rPr>
      <w:rFonts w:ascii="Times New Roman" w:hAnsi="Times New Roman" w:cs="Times New Roman"/>
      <w:b/>
      <w:bCs/>
      <w:sz w:val="26"/>
      <w:szCs w:val="26"/>
    </w:rPr>
  </w:style>
  <w:style w:type="paragraph" w:customStyle="1" w:styleId="Style4">
    <w:name w:val="Style4"/>
    <w:basedOn w:val="a"/>
    <w:uiPriority w:val="99"/>
    <w:rsid w:val="00043BED"/>
    <w:pPr>
      <w:widowControl w:val="0"/>
      <w:autoSpaceDE w:val="0"/>
      <w:autoSpaceDN w:val="0"/>
      <w:adjustRightInd w:val="0"/>
      <w:snapToGrid/>
    </w:pPr>
    <w:rPr>
      <w:sz w:val="24"/>
      <w:szCs w:val="24"/>
      <w:lang w:val="ru-RU"/>
    </w:rPr>
  </w:style>
  <w:style w:type="paragraph" w:customStyle="1" w:styleId="Style9">
    <w:name w:val="Style9"/>
    <w:basedOn w:val="a"/>
    <w:uiPriority w:val="99"/>
    <w:rsid w:val="00043BED"/>
    <w:pPr>
      <w:widowControl w:val="0"/>
      <w:autoSpaceDE w:val="0"/>
      <w:autoSpaceDN w:val="0"/>
      <w:adjustRightInd w:val="0"/>
      <w:snapToGrid/>
    </w:pPr>
    <w:rPr>
      <w:sz w:val="24"/>
      <w:szCs w:val="24"/>
      <w:lang w:val="ru-RU"/>
    </w:rPr>
  </w:style>
  <w:style w:type="character" w:customStyle="1" w:styleId="FontStyle14">
    <w:name w:val="Font Style14"/>
    <w:uiPriority w:val="99"/>
    <w:rsid w:val="00043BED"/>
    <w:rPr>
      <w:rFonts w:ascii="Times New Roman" w:hAnsi="Times New Roman" w:cs="Times New Roman"/>
      <w:sz w:val="26"/>
      <w:szCs w:val="26"/>
    </w:rPr>
  </w:style>
  <w:style w:type="character" w:customStyle="1" w:styleId="FontStyle22">
    <w:name w:val="Font Style22"/>
    <w:uiPriority w:val="99"/>
    <w:rsid w:val="00043BED"/>
    <w:rPr>
      <w:rFonts w:ascii="Times New Roman" w:hAnsi="Times New Roman" w:cs="Times New Roman"/>
      <w:sz w:val="26"/>
      <w:szCs w:val="26"/>
    </w:rPr>
  </w:style>
  <w:style w:type="character" w:customStyle="1" w:styleId="FontStyle25">
    <w:name w:val="Font Style25"/>
    <w:uiPriority w:val="99"/>
    <w:rsid w:val="00043BED"/>
    <w:rPr>
      <w:rFonts w:ascii="Times New Roman" w:hAnsi="Times New Roman" w:cs="Times New Roman"/>
      <w:i/>
      <w:iCs/>
      <w:spacing w:val="-50"/>
      <w:sz w:val="52"/>
      <w:szCs w:val="52"/>
    </w:rPr>
  </w:style>
  <w:style w:type="paragraph" w:customStyle="1" w:styleId="Style3">
    <w:name w:val="Style3"/>
    <w:basedOn w:val="a"/>
    <w:uiPriority w:val="99"/>
    <w:rsid w:val="00043BED"/>
    <w:pPr>
      <w:widowControl w:val="0"/>
      <w:autoSpaceDE w:val="0"/>
      <w:autoSpaceDN w:val="0"/>
      <w:adjustRightInd w:val="0"/>
      <w:snapToGrid/>
    </w:pPr>
    <w:rPr>
      <w:sz w:val="24"/>
      <w:szCs w:val="24"/>
      <w:lang w:val="ru-RU"/>
    </w:rPr>
  </w:style>
  <w:style w:type="character" w:customStyle="1" w:styleId="FontStyle20">
    <w:name w:val="Font Style20"/>
    <w:uiPriority w:val="99"/>
    <w:rsid w:val="00043BED"/>
    <w:rPr>
      <w:rFonts w:ascii="MS Reference Sans Serif" w:hAnsi="MS Reference Sans Serif" w:cs="MS Reference Sans Serif"/>
      <w:i/>
      <w:iCs/>
      <w:sz w:val="42"/>
      <w:szCs w:val="42"/>
    </w:rPr>
  </w:style>
  <w:style w:type="paragraph" w:customStyle="1" w:styleId="Style5">
    <w:name w:val="Style5"/>
    <w:basedOn w:val="a"/>
    <w:uiPriority w:val="99"/>
    <w:rsid w:val="00043BED"/>
    <w:pPr>
      <w:widowControl w:val="0"/>
      <w:autoSpaceDE w:val="0"/>
      <w:autoSpaceDN w:val="0"/>
      <w:adjustRightInd w:val="0"/>
      <w:snapToGrid/>
    </w:pPr>
    <w:rPr>
      <w:sz w:val="24"/>
      <w:szCs w:val="24"/>
      <w:lang w:val="ru-RU"/>
    </w:rPr>
  </w:style>
  <w:style w:type="paragraph" w:customStyle="1" w:styleId="Style8">
    <w:name w:val="Style8"/>
    <w:basedOn w:val="a"/>
    <w:uiPriority w:val="99"/>
    <w:rsid w:val="00043BED"/>
    <w:pPr>
      <w:widowControl w:val="0"/>
      <w:autoSpaceDE w:val="0"/>
      <w:autoSpaceDN w:val="0"/>
      <w:adjustRightInd w:val="0"/>
      <w:snapToGrid/>
    </w:pPr>
    <w:rPr>
      <w:sz w:val="24"/>
      <w:szCs w:val="24"/>
      <w:lang w:val="ru-RU"/>
    </w:rPr>
  </w:style>
  <w:style w:type="character" w:customStyle="1" w:styleId="FontStyle16">
    <w:name w:val="Font Style16"/>
    <w:uiPriority w:val="99"/>
    <w:rsid w:val="00043BED"/>
    <w:rPr>
      <w:rFonts w:ascii="Times New Roman" w:hAnsi="Times New Roman" w:cs="Times New Roman"/>
      <w:sz w:val="44"/>
      <w:szCs w:val="44"/>
    </w:rPr>
  </w:style>
  <w:style w:type="character" w:customStyle="1" w:styleId="FontStyle18">
    <w:name w:val="Font Style18"/>
    <w:uiPriority w:val="99"/>
    <w:rsid w:val="00043BED"/>
    <w:rPr>
      <w:rFonts w:ascii="Times New Roman" w:hAnsi="Times New Roman" w:cs="Times New Roman"/>
      <w:b/>
      <w:bCs/>
      <w:i/>
      <w:iCs/>
      <w:spacing w:val="-30"/>
      <w:sz w:val="52"/>
      <w:szCs w:val="52"/>
    </w:rPr>
  </w:style>
  <w:style w:type="paragraph" w:customStyle="1" w:styleId="Style10">
    <w:name w:val="Style10"/>
    <w:basedOn w:val="a"/>
    <w:uiPriority w:val="99"/>
    <w:rsid w:val="00043BED"/>
    <w:pPr>
      <w:widowControl w:val="0"/>
      <w:autoSpaceDE w:val="0"/>
      <w:autoSpaceDN w:val="0"/>
      <w:adjustRightInd w:val="0"/>
      <w:snapToGrid/>
    </w:pPr>
    <w:rPr>
      <w:sz w:val="24"/>
      <w:szCs w:val="24"/>
      <w:lang w:val="ru-RU"/>
    </w:rPr>
  </w:style>
  <w:style w:type="paragraph" w:customStyle="1" w:styleId="Style2">
    <w:name w:val="Style2"/>
    <w:basedOn w:val="a"/>
    <w:uiPriority w:val="99"/>
    <w:rsid w:val="00043BED"/>
    <w:pPr>
      <w:widowControl w:val="0"/>
      <w:autoSpaceDE w:val="0"/>
      <w:autoSpaceDN w:val="0"/>
      <w:adjustRightInd w:val="0"/>
      <w:snapToGrid/>
    </w:pPr>
    <w:rPr>
      <w:sz w:val="24"/>
      <w:szCs w:val="24"/>
      <w:lang w:val="ru-RU"/>
    </w:rPr>
  </w:style>
  <w:style w:type="character" w:customStyle="1" w:styleId="FontStyle17">
    <w:name w:val="Font Style17"/>
    <w:uiPriority w:val="99"/>
    <w:rsid w:val="00043BED"/>
    <w:rPr>
      <w:rFonts w:ascii="Trebuchet MS" w:hAnsi="Trebuchet MS" w:cs="Trebuchet MS"/>
      <w:b/>
      <w:bCs/>
      <w:i/>
      <w:iCs/>
      <w:sz w:val="20"/>
      <w:szCs w:val="20"/>
    </w:rPr>
  </w:style>
  <w:style w:type="paragraph" w:customStyle="1" w:styleId="Style7">
    <w:name w:val="Style7"/>
    <w:basedOn w:val="a"/>
    <w:uiPriority w:val="99"/>
    <w:rsid w:val="00043BED"/>
    <w:pPr>
      <w:widowControl w:val="0"/>
      <w:autoSpaceDE w:val="0"/>
      <w:autoSpaceDN w:val="0"/>
      <w:adjustRightInd w:val="0"/>
      <w:snapToGrid/>
    </w:pPr>
    <w:rPr>
      <w:sz w:val="24"/>
      <w:szCs w:val="24"/>
      <w:lang w:val="ru-RU"/>
    </w:rPr>
  </w:style>
  <w:style w:type="character" w:customStyle="1" w:styleId="FontStyle26">
    <w:name w:val="Font Style26"/>
    <w:uiPriority w:val="99"/>
    <w:rsid w:val="00043BED"/>
    <w:rPr>
      <w:rFonts w:ascii="Times New Roman" w:hAnsi="Times New Roman" w:cs="Times New Roman"/>
      <w:i/>
      <w:iCs/>
      <w:spacing w:val="40"/>
      <w:sz w:val="20"/>
      <w:szCs w:val="20"/>
    </w:rPr>
  </w:style>
  <w:style w:type="paragraph" w:customStyle="1" w:styleId="Style1">
    <w:name w:val="Style1"/>
    <w:basedOn w:val="a"/>
    <w:uiPriority w:val="99"/>
    <w:rsid w:val="00043BED"/>
    <w:pPr>
      <w:widowControl w:val="0"/>
      <w:autoSpaceDE w:val="0"/>
      <w:autoSpaceDN w:val="0"/>
      <w:adjustRightInd w:val="0"/>
      <w:snapToGrid/>
    </w:pPr>
    <w:rPr>
      <w:sz w:val="24"/>
      <w:szCs w:val="24"/>
      <w:lang w:val="ru-RU"/>
    </w:rPr>
  </w:style>
  <w:style w:type="character" w:customStyle="1" w:styleId="FontStyle19">
    <w:name w:val="Font Style19"/>
    <w:uiPriority w:val="99"/>
    <w:rsid w:val="00043BED"/>
    <w:rPr>
      <w:rFonts w:ascii="Times New Roman" w:hAnsi="Times New Roman" w:cs="Times New Roman"/>
      <w:sz w:val="52"/>
      <w:szCs w:val="52"/>
    </w:rPr>
  </w:style>
  <w:style w:type="character" w:customStyle="1" w:styleId="FontStyle11">
    <w:name w:val="Font Style11"/>
    <w:uiPriority w:val="99"/>
    <w:rsid w:val="001F2E0C"/>
    <w:rPr>
      <w:rFonts w:ascii="Times New Roman" w:hAnsi="Times New Roman" w:cs="Times New Roman"/>
      <w:spacing w:val="-10"/>
      <w:sz w:val="28"/>
      <w:szCs w:val="28"/>
    </w:rPr>
  </w:style>
  <w:style w:type="paragraph" w:customStyle="1" w:styleId="Style6">
    <w:name w:val="Style6"/>
    <w:basedOn w:val="a"/>
    <w:uiPriority w:val="99"/>
    <w:rsid w:val="001F2E0C"/>
    <w:pPr>
      <w:widowControl w:val="0"/>
      <w:autoSpaceDE w:val="0"/>
      <w:autoSpaceDN w:val="0"/>
      <w:adjustRightInd w:val="0"/>
      <w:snapToGrid/>
      <w:spacing w:line="317" w:lineRule="exact"/>
      <w:jc w:val="center"/>
    </w:pPr>
    <w:rPr>
      <w:sz w:val="24"/>
      <w:szCs w:val="24"/>
      <w:lang w:val="ru-RU"/>
    </w:rPr>
  </w:style>
  <w:style w:type="paragraph" w:customStyle="1" w:styleId="Style11">
    <w:name w:val="Style11"/>
    <w:basedOn w:val="a"/>
    <w:uiPriority w:val="99"/>
    <w:rsid w:val="006B6174"/>
    <w:pPr>
      <w:widowControl w:val="0"/>
      <w:autoSpaceDE w:val="0"/>
      <w:autoSpaceDN w:val="0"/>
      <w:adjustRightInd w:val="0"/>
      <w:snapToGrid/>
    </w:pPr>
    <w:rPr>
      <w:sz w:val="24"/>
      <w:szCs w:val="24"/>
      <w:lang w:val="ru-RU"/>
    </w:rPr>
  </w:style>
  <w:style w:type="paragraph" w:customStyle="1" w:styleId="Style13">
    <w:name w:val="Style13"/>
    <w:basedOn w:val="a"/>
    <w:uiPriority w:val="99"/>
    <w:rsid w:val="006B6174"/>
    <w:pPr>
      <w:widowControl w:val="0"/>
      <w:autoSpaceDE w:val="0"/>
      <w:autoSpaceDN w:val="0"/>
      <w:adjustRightInd w:val="0"/>
      <w:snapToGrid/>
    </w:pPr>
    <w:rPr>
      <w:sz w:val="24"/>
      <w:szCs w:val="24"/>
      <w:lang w:val="ru-RU"/>
    </w:rPr>
  </w:style>
  <w:style w:type="character" w:customStyle="1" w:styleId="FontStyle21">
    <w:name w:val="Font Style21"/>
    <w:uiPriority w:val="99"/>
    <w:rsid w:val="006B6174"/>
    <w:rPr>
      <w:rFonts w:ascii="Times New Roman" w:hAnsi="Times New Roman" w:cs="Times New Roman"/>
      <w:sz w:val="20"/>
      <w:szCs w:val="20"/>
    </w:rPr>
  </w:style>
  <w:style w:type="character" w:styleId="af">
    <w:name w:val="Emphasis"/>
    <w:uiPriority w:val="20"/>
    <w:qFormat/>
    <w:rsid w:val="006B6174"/>
    <w:rPr>
      <w:rFonts w:cs="Times New Roman"/>
      <w:i/>
      <w:iCs/>
    </w:rPr>
  </w:style>
  <w:style w:type="character" w:customStyle="1" w:styleId="linkfon">
    <w:name w:val="linkfon"/>
    <w:rsid w:val="00737663"/>
    <w:rPr>
      <w:rFonts w:cs="Times New Roman"/>
    </w:rPr>
  </w:style>
  <w:style w:type="paragraph" w:styleId="af0">
    <w:name w:val="caption"/>
    <w:basedOn w:val="a"/>
    <w:next w:val="a"/>
    <w:uiPriority w:val="35"/>
    <w:qFormat/>
    <w:rsid w:val="004121B7"/>
    <w:pPr>
      <w:widowControl w:val="0"/>
      <w:snapToGrid/>
      <w:spacing w:line="360" w:lineRule="auto"/>
      <w:jc w:val="right"/>
    </w:pPr>
  </w:style>
  <w:style w:type="character" w:customStyle="1" w:styleId="FontStyle12">
    <w:name w:val="Font Style12"/>
    <w:uiPriority w:val="99"/>
    <w:rsid w:val="009752EF"/>
    <w:rPr>
      <w:rFonts w:ascii="Times New Roman" w:hAnsi="Times New Roman" w:cs="Times New Roman"/>
      <w:sz w:val="26"/>
      <w:szCs w:val="26"/>
    </w:rPr>
  </w:style>
  <w:style w:type="character" w:customStyle="1" w:styleId="FontStyle13">
    <w:name w:val="Font Style13"/>
    <w:uiPriority w:val="99"/>
    <w:rsid w:val="009752EF"/>
    <w:rPr>
      <w:rFonts w:ascii="Times New Roman" w:hAnsi="Times New Roman" w:cs="Times New Roman"/>
      <w:spacing w:val="10"/>
      <w:sz w:val="18"/>
      <w:szCs w:val="18"/>
    </w:rPr>
  </w:style>
  <w:style w:type="paragraph" w:styleId="af1">
    <w:name w:val="Balloon Text"/>
    <w:basedOn w:val="a"/>
    <w:link w:val="af2"/>
    <w:uiPriority w:val="99"/>
    <w:rsid w:val="00860646"/>
    <w:pPr>
      <w:snapToGrid/>
    </w:pPr>
    <w:rPr>
      <w:rFonts w:ascii="Tahoma" w:hAnsi="Tahoma" w:cs="Tahoma"/>
      <w:sz w:val="16"/>
      <w:szCs w:val="16"/>
      <w:lang w:val="ru-RU"/>
    </w:rPr>
  </w:style>
  <w:style w:type="character" w:customStyle="1" w:styleId="af2">
    <w:name w:val="Текст выноски Знак"/>
    <w:link w:val="af1"/>
    <w:uiPriority w:val="99"/>
    <w:locked/>
    <w:rsid w:val="00860646"/>
    <w:rPr>
      <w:rFonts w:ascii="Tahoma" w:hAnsi="Tahoma" w:cs="Tahoma"/>
      <w:sz w:val="16"/>
      <w:szCs w:val="16"/>
    </w:rPr>
  </w:style>
  <w:style w:type="paragraph" w:customStyle="1" w:styleId="rvps17">
    <w:name w:val="rvps17"/>
    <w:basedOn w:val="a"/>
    <w:rsid w:val="00AD76C1"/>
    <w:pPr>
      <w:snapToGrid/>
      <w:spacing w:before="100" w:beforeAutospacing="1" w:after="100" w:afterAutospacing="1"/>
    </w:pPr>
    <w:rPr>
      <w:sz w:val="24"/>
      <w:szCs w:val="24"/>
      <w:lang w:val="ru-RU"/>
    </w:rPr>
  </w:style>
  <w:style w:type="character" w:customStyle="1" w:styleId="rvts12">
    <w:name w:val="rvts12"/>
    <w:rsid w:val="00AD76C1"/>
    <w:rPr>
      <w:rFonts w:cs="Times New Roman"/>
    </w:rPr>
  </w:style>
  <w:style w:type="character" w:customStyle="1" w:styleId="rvts17">
    <w:name w:val="rvts17"/>
    <w:rsid w:val="00AD76C1"/>
    <w:rPr>
      <w:rFonts w:cs="Times New Roman"/>
    </w:rPr>
  </w:style>
  <w:style w:type="character" w:customStyle="1" w:styleId="rvts19">
    <w:name w:val="rvts19"/>
    <w:rsid w:val="00AD76C1"/>
    <w:rPr>
      <w:rFonts w:cs="Times New Roman"/>
    </w:rPr>
  </w:style>
  <w:style w:type="paragraph" w:customStyle="1" w:styleId="rvps23">
    <w:name w:val="rvps23"/>
    <w:basedOn w:val="a"/>
    <w:rsid w:val="00AD76C1"/>
    <w:pPr>
      <w:snapToGrid/>
      <w:spacing w:before="100" w:beforeAutospacing="1" w:after="100" w:afterAutospacing="1"/>
    </w:pPr>
    <w:rPr>
      <w:sz w:val="24"/>
      <w:szCs w:val="24"/>
      <w:lang w:val="ru-RU"/>
    </w:rPr>
  </w:style>
  <w:style w:type="character" w:customStyle="1" w:styleId="rvts7">
    <w:name w:val="rvts7"/>
    <w:rsid w:val="00AD76C1"/>
    <w:rPr>
      <w:rFonts w:cs="Times New Roman"/>
    </w:rPr>
  </w:style>
  <w:style w:type="paragraph" w:customStyle="1" w:styleId="rvps13">
    <w:name w:val="rvps13"/>
    <w:basedOn w:val="a"/>
    <w:rsid w:val="00AD76C1"/>
    <w:pPr>
      <w:snapToGrid/>
      <w:spacing w:before="100" w:beforeAutospacing="1" w:after="100" w:afterAutospacing="1"/>
    </w:pPr>
    <w:rPr>
      <w:sz w:val="24"/>
      <w:szCs w:val="24"/>
      <w:lang w:val="ru-RU"/>
    </w:rPr>
  </w:style>
  <w:style w:type="character" w:customStyle="1" w:styleId="rvts6">
    <w:name w:val="rvts6"/>
    <w:rsid w:val="00AD76C1"/>
    <w:rPr>
      <w:rFonts w:cs="Times New Roman"/>
    </w:rPr>
  </w:style>
  <w:style w:type="character" w:customStyle="1" w:styleId="rvts10">
    <w:name w:val="rvts10"/>
    <w:rsid w:val="00AD76C1"/>
    <w:rPr>
      <w:rFonts w:cs="Times New Roman"/>
    </w:rPr>
  </w:style>
  <w:style w:type="paragraph" w:customStyle="1" w:styleId="rvps10">
    <w:name w:val="rvps10"/>
    <w:basedOn w:val="a"/>
    <w:rsid w:val="00AD76C1"/>
    <w:pPr>
      <w:snapToGrid/>
      <w:spacing w:before="100" w:beforeAutospacing="1" w:after="100" w:afterAutospacing="1"/>
    </w:pPr>
    <w:rPr>
      <w:sz w:val="24"/>
      <w:szCs w:val="24"/>
      <w:lang w:val="ru-RU"/>
    </w:rPr>
  </w:style>
  <w:style w:type="paragraph" w:styleId="HTML">
    <w:name w:val="HTML Preformatted"/>
    <w:basedOn w:val="a"/>
    <w:link w:val="HTML0"/>
    <w:uiPriority w:val="99"/>
    <w:unhideWhenUsed/>
    <w:rsid w:val="00A46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sz w:val="20"/>
      <w:lang w:val="ru-RU"/>
    </w:rPr>
  </w:style>
  <w:style w:type="character" w:customStyle="1" w:styleId="HTML0">
    <w:name w:val="Стандартный HTML Знак"/>
    <w:link w:val="HTML"/>
    <w:uiPriority w:val="99"/>
    <w:locked/>
    <w:rsid w:val="00A4620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030301">
      <w:marLeft w:val="0"/>
      <w:marRight w:val="0"/>
      <w:marTop w:val="0"/>
      <w:marBottom w:val="0"/>
      <w:divBdr>
        <w:top w:val="none" w:sz="0" w:space="0" w:color="auto"/>
        <w:left w:val="none" w:sz="0" w:space="0" w:color="auto"/>
        <w:bottom w:val="none" w:sz="0" w:space="0" w:color="auto"/>
        <w:right w:val="none" w:sz="0" w:space="0" w:color="auto"/>
      </w:divBdr>
    </w:div>
    <w:div w:id="636030302">
      <w:marLeft w:val="0"/>
      <w:marRight w:val="0"/>
      <w:marTop w:val="0"/>
      <w:marBottom w:val="0"/>
      <w:divBdr>
        <w:top w:val="none" w:sz="0" w:space="0" w:color="auto"/>
        <w:left w:val="none" w:sz="0" w:space="0" w:color="auto"/>
        <w:bottom w:val="none" w:sz="0" w:space="0" w:color="auto"/>
        <w:right w:val="none" w:sz="0" w:space="0" w:color="auto"/>
      </w:divBdr>
    </w:div>
    <w:div w:id="636030305">
      <w:marLeft w:val="0"/>
      <w:marRight w:val="0"/>
      <w:marTop w:val="0"/>
      <w:marBottom w:val="0"/>
      <w:divBdr>
        <w:top w:val="none" w:sz="0" w:space="0" w:color="auto"/>
        <w:left w:val="none" w:sz="0" w:space="0" w:color="auto"/>
        <w:bottom w:val="none" w:sz="0" w:space="0" w:color="auto"/>
        <w:right w:val="none" w:sz="0" w:space="0" w:color="auto"/>
      </w:divBdr>
    </w:div>
    <w:div w:id="636030306">
      <w:marLeft w:val="0"/>
      <w:marRight w:val="0"/>
      <w:marTop w:val="0"/>
      <w:marBottom w:val="0"/>
      <w:divBdr>
        <w:top w:val="none" w:sz="0" w:space="0" w:color="auto"/>
        <w:left w:val="none" w:sz="0" w:space="0" w:color="auto"/>
        <w:bottom w:val="none" w:sz="0" w:space="0" w:color="auto"/>
        <w:right w:val="none" w:sz="0" w:space="0" w:color="auto"/>
      </w:divBdr>
    </w:div>
    <w:div w:id="636030307">
      <w:marLeft w:val="0"/>
      <w:marRight w:val="0"/>
      <w:marTop w:val="0"/>
      <w:marBottom w:val="0"/>
      <w:divBdr>
        <w:top w:val="none" w:sz="0" w:space="0" w:color="auto"/>
        <w:left w:val="none" w:sz="0" w:space="0" w:color="auto"/>
        <w:bottom w:val="none" w:sz="0" w:space="0" w:color="auto"/>
        <w:right w:val="none" w:sz="0" w:space="0" w:color="auto"/>
      </w:divBdr>
    </w:div>
    <w:div w:id="636030310">
      <w:marLeft w:val="0"/>
      <w:marRight w:val="0"/>
      <w:marTop w:val="0"/>
      <w:marBottom w:val="0"/>
      <w:divBdr>
        <w:top w:val="none" w:sz="0" w:space="0" w:color="auto"/>
        <w:left w:val="none" w:sz="0" w:space="0" w:color="auto"/>
        <w:bottom w:val="none" w:sz="0" w:space="0" w:color="auto"/>
        <w:right w:val="none" w:sz="0" w:space="0" w:color="auto"/>
      </w:divBdr>
    </w:div>
    <w:div w:id="636030314">
      <w:marLeft w:val="0"/>
      <w:marRight w:val="0"/>
      <w:marTop w:val="0"/>
      <w:marBottom w:val="0"/>
      <w:divBdr>
        <w:top w:val="none" w:sz="0" w:space="0" w:color="auto"/>
        <w:left w:val="none" w:sz="0" w:space="0" w:color="auto"/>
        <w:bottom w:val="none" w:sz="0" w:space="0" w:color="auto"/>
        <w:right w:val="none" w:sz="0" w:space="0" w:color="auto"/>
      </w:divBdr>
    </w:div>
    <w:div w:id="636030316">
      <w:marLeft w:val="0"/>
      <w:marRight w:val="0"/>
      <w:marTop w:val="0"/>
      <w:marBottom w:val="0"/>
      <w:divBdr>
        <w:top w:val="none" w:sz="0" w:space="0" w:color="auto"/>
        <w:left w:val="none" w:sz="0" w:space="0" w:color="auto"/>
        <w:bottom w:val="none" w:sz="0" w:space="0" w:color="auto"/>
        <w:right w:val="none" w:sz="0" w:space="0" w:color="auto"/>
      </w:divBdr>
    </w:div>
    <w:div w:id="636030325">
      <w:marLeft w:val="0"/>
      <w:marRight w:val="0"/>
      <w:marTop w:val="0"/>
      <w:marBottom w:val="0"/>
      <w:divBdr>
        <w:top w:val="none" w:sz="0" w:space="0" w:color="auto"/>
        <w:left w:val="none" w:sz="0" w:space="0" w:color="auto"/>
        <w:bottom w:val="none" w:sz="0" w:space="0" w:color="auto"/>
        <w:right w:val="none" w:sz="0" w:space="0" w:color="auto"/>
      </w:divBdr>
    </w:div>
    <w:div w:id="636030326">
      <w:marLeft w:val="0"/>
      <w:marRight w:val="0"/>
      <w:marTop w:val="0"/>
      <w:marBottom w:val="0"/>
      <w:divBdr>
        <w:top w:val="none" w:sz="0" w:space="0" w:color="auto"/>
        <w:left w:val="none" w:sz="0" w:space="0" w:color="auto"/>
        <w:bottom w:val="none" w:sz="0" w:space="0" w:color="auto"/>
        <w:right w:val="none" w:sz="0" w:space="0" w:color="auto"/>
      </w:divBdr>
    </w:div>
    <w:div w:id="636030334">
      <w:marLeft w:val="0"/>
      <w:marRight w:val="0"/>
      <w:marTop w:val="0"/>
      <w:marBottom w:val="0"/>
      <w:divBdr>
        <w:top w:val="none" w:sz="0" w:space="0" w:color="auto"/>
        <w:left w:val="none" w:sz="0" w:space="0" w:color="auto"/>
        <w:bottom w:val="none" w:sz="0" w:space="0" w:color="auto"/>
        <w:right w:val="none" w:sz="0" w:space="0" w:color="auto"/>
      </w:divBdr>
      <w:divsChild>
        <w:div w:id="636030336">
          <w:marLeft w:val="720"/>
          <w:marRight w:val="720"/>
          <w:marTop w:val="100"/>
          <w:marBottom w:val="100"/>
          <w:divBdr>
            <w:top w:val="none" w:sz="0" w:space="0" w:color="auto"/>
            <w:left w:val="none" w:sz="0" w:space="0" w:color="auto"/>
            <w:bottom w:val="none" w:sz="0" w:space="0" w:color="auto"/>
            <w:right w:val="none" w:sz="0" w:space="0" w:color="auto"/>
          </w:divBdr>
        </w:div>
        <w:div w:id="636030349">
          <w:marLeft w:val="720"/>
          <w:marRight w:val="720"/>
          <w:marTop w:val="100"/>
          <w:marBottom w:val="100"/>
          <w:divBdr>
            <w:top w:val="none" w:sz="0" w:space="0" w:color="auto"/>
            <w:left w:val="none" w:sz="0" w:space="0" w:color="auto"/>
            <w:bottom w:val="none" w:sz="0" w:space="0" w:color="auto"/>
            <w:right w:val="none" w:sz="0" w:space="0" w:color="auto"/>
          </w:divBdr>
        </w:div>
      </w:divsChild>
    </w:div>
    <w:div w:id="636030338">
      <w:marLeft w:val="0"/>
      <w:marRight w:val="0"/>
      <w:marTop w:val="0"/>
      <w:marBottom w:val="0"/>
      <w:divBdr>
        <w:top w:val="none" w:sz="0" w:space="0" w:color="auto"/>
        <w:left w:val="none" w:sz="0" w:space="0" w:color="auto"/>
        <w:bottom w:val="none" w:sz="0" w:space="0" w:color="auto"/>
        <w:right w:val="none" w:sz="0" w:space="0" w:color="auto"/>
      </w:divBdr>
    </w:div>
    <w:div w:id="636030343">
      <w:marLeft w:val="0"/>
      <w:marRight w:val="0"/>
      <w:marTop w:val="0"/>
      <w:marBottom w:val="0"/>
      <w:divBdr>
        <w:top w:val="none" w:sz="0" w:space="0" w:color="auto"/>
        <w:left w:val="none" w:sz="0" w:space="0" w:color="auto"/>
        <w:bottom w:val="none" w:sz="0" w:space="0" w:color="auto"/>
        <w:right w:val="none" w:sz="0" w:space="0" w:color="auto"/>
      </w:divBdr>
    </w:div>
    <w:div w:id="636030346">
      <w:marLeft w:val="0"/>
      <w:marRight w:val="0"/>
      <w:marTop w:val="0"/>
      <w:marBottom w:val="0"/>
      <w:divBdr>
        <w:top w:val="none" w:sz="0" w:space="0" w:color="auto"/>
        <w:left w:val="none" w:sz="0" w:space="0" w:color="auto"/>
        <w:bottom w:val="none" w:sz="0" w:space="0" w:color="auto"/>
        <w:right w:val="none" w:sz="0" w:space="0" w:color="auto"/>
      </w:divBdr>
      <w:divsChild>
        <w:div w:id="636030299">
          <w:marLeft w:val="0"/>
          <w:marRight w:val="0"/>
          <w:marTop w:val="0"/>
          <w:marBottom w:val="0"/>
          <w:divBdr>
            <w:top w:val="none" w:sz="0" w:space="0" w:color="auto"/>
            <w:left w:val="none" w:sz="0" w:space="0" w:color="auto"/>
            <w:bottom w:val="none" w:sz="0" w:space="0" w:color="auto"/>
            <w:right w:val="none" w:sz="0" w:space="0" w:color="auto"/>
          </w:divBdr>
          <w:divsChild>
            <w:div w:id="636030331">
              <w:marLeft w:val="0"/>
              <w:marRight w:val="0"/>
              <w:marTop w:val="0"/>
              <w:marBottom w:val="0"/>
              <w:divBdr>
                <w:top w:val="none" w:sz="0" w:space="0" w:color="auto"/>
                <w:left w:val="none" w:sz="0" w:space="0" w:color="auto"/>
                <w:bottom w:val="none" w:sz="0" w:space="0" w:color="auto"/>
                <w:right w:val="none" w:sz="0" w:space="0" w:color="auto"/>
              </w:divBdr>
              <w:divsChild>
                <w:div w:id="636030313">
                  <w:marLeft w:val="0"/>
                  <w:marRight w:val="0"/>
                  <w:marTop w:val="0"/>
                  <w:marBottom w:val="0"/>
                  <w:divBdr>
                    <w:top w:val="none" w:sz="0" w:space="0" w:color="auto"/>
                    <w:left w:val="none" w:sz="0" w:space="0" w:color="auto"/>
                    <w:bottom w:val="none" w:sz="0" w:space="0" w:color="auto"/>
                    <w:right w:val="none" w:sz="0" w:space="0" w:color="auto"/>
                  </w:divBdr>
                  <w:divsChild>
                    <w:div w:id="636030298">
                      <w:marLeft w:val="0"/>
                      <w:marRight w:val="0"/>
                      <w:marTop w:val="0"/>
                      <w:marBottom w:val="0"/>
                      <w:divBdr>
                        <w:top w:val="none" w:sz="0" w:space="0" w:color="auto"/>
                        <w:left w:val="none" w:sz="0" w:space="0" w:color="auto"/>
                        <w:bottom w:val="none" w:sz="0" w:space="0" w:color="auto"/>
                        <w:right w:val="none" w:sz="0" w:space="0" w:color="auto"/>
                      </w:divBdr>
                      <w:divsChild>
                        <w:div w:id="636030312">
                          <w:marLeft w:val="0"/>
                          <w:marRight w:val="0"/>
                          <w:marTop w:val="0"/>
                          <w:marBottom w:val="0"/>
                          <w:divBdr>
                            <w:top w:val="none" w:sz="0" w:space="0" w:color="auto"/>
                            <w:left w:val="none" w:sz="0" w:space="0" w:color="auto"/>
                            <w:bottom w:val="none" w:sz="0" w:space="0" w:color="auto"/>
                            <w:right w:val="none" w:sz="0" w:space="0" w:color="auto"/>
                          </w:divBdr>
                        </w:div>
                        <w:div w:id="636030348">
                          <w:marLeft w:val="0"/>
                          <w:marRight w:val="0"/>
                          <w:marTop w:val="0"/>
                          <w:marBottom w:val="0"/>
                          <w:divBdr>
                            <w:top w:val="none" w:sz="0" w:space="0" w:color="auto"/>
                            <w:left w:val="none" w:sz="0" w:space="0" w:color="auto"/>
                            <w:bottom w:val="none" w:sz="0" w:space="0" w:color="auto"/>
                            <w:right w:val="none" w:sz="0" w:space="0" w:color="auto"/>
                          </w:divBdr>
                        </w:div>
                      </w:divsChild>
                    </w:div>
                    <w:div w:id="636030332">
                      <w:marLeft w:val="0"/>
                      <w:marRight w:val="0"/>
                      <w:marTop w:val="0"/>
                      <w:marBottom w:val="0"/>
                      <w:divBdr>
                        <w:top w:val="none" w:sz="0" w:space="0" w:color="auto"/>
                        <w:left w:val="none" w:sz="0" w:space="0" w:color="auto"/>
                        <w:bottom w:val="none" w:sz="0" w:space="0" w:color="auto"/>
                        <w:right w:val="none" w:sz="0" w:space="0" w:color="auto"/>
                      </w:divBdr>
                      <w:divsChild>
                        <w:div w:id="636030321">
                          <w:marLeft w:val="0"/>
                          <w:marRight w:val="0"/>
                          <w:marTop w:val="0"/>
                          <w:marBottom w:val="0"/>
                          <w:divBdr>
                            <w:top w:val="none" w:sz="0" w:space="0" w:color="auto"/>
                            <w:left w:val="none" w:sz="0" w:space="0" w:color="auto"/>
                            <w:bottom w:val="none" w:sz="0" w:space="0" w:color="auto"/>
                            <w:right w:val="none" w:sz="0" w:space="0" w:color="auto"/>
                          </w:divBdr>
                        </w:div>
                        <w:div w:id="636030322">
                          <w:marLeft w:val="0"/>
                          <w:marRight w:val="0"/>
                          <w:marTop w:val="0"/>
                          <w:marBottom w:val="0"/>
                          <w:divBdr>
                            <w:top w:val="none" w:sz="0" w:space="0" w:color="auto"/>
                            <w:left w:val="none" w:sz="0" w:space="0" w:color="auto"/>
                            <w:bottom w:val="none" w:sz="0" w:space="0" w:color="auto"/>
                            <w:right w:val="none" w:sz="0" w:space="0" w:color="auto"/>
                          </w:divBdr>
                        </w:div>
                        <w:div w:id="636030333">
                          <w:marLeft w:val="0"/>
                          <w:marRight w:val="0"/>
                          <w:marTop w:val="0"/>
                          <w:marBottom w:val="0"/>
                          <w:divBdr>
                            <w:top w:val="none" w:sz="0" w:space="0" w:color="auto"/>
                            <w:left w:val="none" w:sz="0" w:space="0" w:color="auto"/>
                            <w:bottom w:val="none" w:sz="0" w:space="0" w:color="auto"/>
                            <w:right w:val="none" w:sz="0" w:space="0" w:color="auto"/>
                          </w:divBdr>
                        </w:div>
                      </w:divsChild>
                    </w:div>
                    <w:div w:id="636030340">
                      <w:marLeft w:val="0"/>
                      <w:marRight w:val="0"/>
                      <w:marTop w:val="0"/>
                      <w:marBottom w:val="0"/>
                      <w:divBdr>
                        <w:top w:val="none" w:sz="0" w:space="0" w:color="auto"/>
                        <w:left w:val="none" w:sz="0" w:space="0" w:color="auto"/>
                        <w:bottom w:val="none" w:sz="0" w:space="0" w:color="auto"/>
                        <w:right w:val="none" w:sz="0" w:space="0" w:color="auto"/>
                      </w:divBdr>
                      <w:divsChild>
                        <w:div w:id="636030308">
                          <w:marLeft w:val="0"/>
                          <w:marRight w:val="0"/>
                          <w:marTop w:val="0"/>
                          <w:marBottom w:val="0"/>
                          <w:divBdr>
                            <w:top w:val="none" w:sz="0" w:space="0" w:color="auto"/>
                            <w:left w:val="none" w:sz="0" w:space="0" w:color="auto"/>
                            <w:bottom w:val="none" w:sz="0" w:space="0" w:color="auto"/>
                            <w:right w:val="none" w:sz="0" w:space="0" w:color="auto"/>
                          </w:divBdr>
                        </w:div>
                        <w:div w:id="6360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030303">
          <w:marLeft w:val="0"/>
          <w:marRight w:val="0"/>
          <w:marTop w:val="0"/>
          <w:marBottom w:val="0"/>
          <w:divBdr>
            <w:top w:val="none" w:sz="0" w:space="0" w:color="auto"/>
            <w:left w:val="none" w:sz="0" w:space="0" w:color="auto"/>
            <w:bottom w:val="none" w:sz="0" w:space="0" w:color="auto"/>
            <w:right w:val="none" w:sz="0" w:space="0" w:color="auto"/>
          </w:divBdr>
          <w:divsChild>
            <w:div w:id="636030339">
              <w:marLeft w:val="0"/>
              <w:marRight w:val="0"/>
              <w:marTop w:val="0"/>
              <w:marBottom w:val="0"/>
              <w:divBdr>
                <w:top w:val="none" w:sz="0" w:space="0" w:color="auto"/>
                <w:left w:val="none" w:sz="0" w:space="0" w:color="auto"/>
                <w:bottom w:val="none" w:sz="0" w:space="0" w:color="auto"/>
                <w:right w:val="none" w:sz="0" w:space="0" w:color="auto"/>
              </w:divBdr>
              <w:divsChild>
                <w:div w:id="636030329">
                  <w:marLeft w:val="0"/>
                  <w:marRight w:val="0"/>
                  <w:marTop w:val="0"/>
                  <w:marBottom w:val="0"/>
                  <w:divBdr>
                    <w:top w:val="none" w:sz="0" w:space="0" w:color="auto"/>
                    <w:left w:val="none" w:sz="0" w:space="0" w:color="auto"/>
                    <w:bottom w:val="none" w:sz="0" w:space="0" w:color="auto"/>
                    <w:right w:val="none" w:sz="0" w:space="0" w:color="auto"/>
                  </w:divBdr>
                  <w:divsChild>
                    <w:div w:id="636030300">
                      <w:marLeft w:val="0"/>
                      <w:marRight w:val="0"/>
                      <w:marTop w:val="0"/>
                      <w:marBottom w:val="0"/>
                      <w:divBdr>
                        <w:top w:val="none" w:sz="0" w:space="0" w:color="auto"/>
                        <w:left w:val="none" w:sz="0" w:space="0" w:color="auto"/>
                        <w:bottom w:val="none" w:sz="0" w:space="0" w:color="auto"/>
                        <w:right w:val="none" w:sz="0" w:space="0" w:color="auto"/>
                      </w:divBdr>
                      <w:divsChild>
                        <w:div w:id="636030311">
                          <w:marLeft w:val="0"/>
                          <w:marRight w:val="0"/>
                          <w:marTop w:val="0"/>
                          <w:marBottom w:val="0"/>
                          <w:divBdr>
                            <w:top w:val="none" w:sz="0" w:space="0" w:color="auto"/>
                            <w:left w:val="none" w:sz="0" w:space="0" w:color="auto"/>
                            <w:bottom w:val="none" w:sz="0" w:space="0" w:color="auto"/>
                            <w:right w:val="none" w:sz="0" w:space="0" w:color="auto"/>
                          </w:divBdr>
                        </w:div>
                        <w:div w:id="636030345">
                          <w:marLeft w:val="0"/>
                          <w:marRight w:val="0"/>
                          <w:marTop w:val="0"/>
                          <w:marBottom w:val="0"/>
                          <w:divBdr>
                            <w:top w:val="none" w:sz="0" w:space="0" w:color="auto"/>
                            <w:left w:val="none" w:sz="0" w:space="0" w:color="auto"/>
                            <w:bottom w:val="none" w:sz="0" w:space="0" w:color="auto"/>
                            <w:right w:val="none" w:sz="0" w:space="0" w:color="auto"/>
                          </w:divBdr>
                        </w:div>
                      </w:divsChild>
                    </w:div>
                    <w:div w:id="636030304">
                      <w:marLeft w:val="0"/>
                      <w:marRight w:val="0"/>
                      <w:marTop w:val="0"/>
                      <w:marBottom w:val="0"/>
                      <w:divBdr>
                        <w:top w:val="none" w:sz="0" w:space="0" w:color="auto"/>
                        <w:left w:val="none" w:sz="0" w:space="0" w:color="auto"/>
                        <w:bottom w:val="none" w:sz="0" w:space="0" w:color="auto"/>
                        <w:right w:val="none" w:sz="0" w:space="0" w:color="auto"/>
                      </w:divBdr>
                      <w:divsChild>
                        <w:div w:id="636030320">
                          <w:marLeft w:val="0"/>
                          <w:marRight w:val="0"/>
                          <w:marTop w:val="0"/>
                          <w:marBottom w:val="0"/>
                          <w:divBdr>
                            <w:top w:val="none" w:sz="0" w:space="0" w:color="auto"/>
                            <w:left w:val="none" w:sz="0" w:space="0" w:color="auto"/>
                            <w:bottom w:val="none" w:sz="0" w:space="0" w:color="auto"/>
                            <w:right w:val="none" w:sz="0" w:space="0" w:color="auto"/>
                          </w:divBdr>
                        </w:div>
                        <w:div w:id="636030342">
                          <w:marLeft w:val="0"/>
                          <w:marRight w:val="0"/>
                          <w:marTop w:val="0"/>
                          <w:marBottom w:val="0"/>
                          <w:divBdr>
                            <w:top w:val="none" w:sz="0" w:space="0" w:color="auto"/>
                            <w:left w:val="none" w:sz="0" w:space="0" w:color="auto"/>
                            <w:bottom w:val="none" w:sz="0" w:space="0" w:color="auto"/>
                            <w:right w:val="none" w:sz="0" w:space="0" w:color="auto"/>
                          </w:divBdr>
                        </w:div>
                        <w:div w:id="636030350">
                          <w:marLeft w:val="0"/>
                          <w:marRight w:val="0"/>
                          <w:marTop w:val="0"/>
                          <w:marBottom w:val="0"/>
                          <w:divBdr>
                            <w:top w:val="none" w:sz="0" w:space="0" w:color="auto"/>
                            <w:left w:val="none" w:sz="0" w:space="0" w:color="auto"/>
                            <w:bottom w:val="none" w:sz="0" w:space="0" w:color="auto"/>
                            <w:right w:val="none" w:sz="0" w:space="0" w:color="auto"/>
                          </w:divBdr>
                        </w:div>
                      </w:divsChild>
                    </w:div>
                    <w:div w:id="636030330">
                      <w:marLeft w:val="0"/>
                      <w:marRight w:val="0"/>
                      <w:marTop w:val="0"/>
                      <w:marBottom w:val="0"/>
                      <w:divBdr>
                        <w:top w:val="none" w:sz="0" w:space="0" w:color="auto"/>
                        <w:left w:val="none" w:sz="0" w:space="0" w:color="auto"/>
                        <w:bottom w:val="none" w:sz="0" w:space="0" w:color="auto"/>
                        <w:right w:val="none" w:sz="0" w:space="0" w:color="auto"/>
                      </w:divBdr>
                      <w:divsChild>
                        <w:div w:id="636030327">
                          <w:marLeft w:val="0"/>
                          <w:marRight w:val="0"/>
                          <w:marTop w:val="0"/>
                          <w:marBottom w:val="0"/>
                          <w:divBdr>
                            <w:top w:val="none" w:sz="0" w:space="0" w:color="auto"/>
                            <w:left w:val="none" w:sz="0" w:space="0" w:color="auto"/>
                            <w:bottom w:val="none" w:sz="0" w:space="0" w:color="auto"/>
                            <w:right w:val="none" w:sz="0" w:space="0" w:color="auto"/>
                          </w:divBdr>
                        </w:div>
                        <w:div w:id="6360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030318">
          <w:marLeft w:val="0"/>
          <w:marRight w:val="0"/>
          <w:marTop w:val="0"/>
          <w:marBottom w:val="0"/>
          <w:divBdr>
            <w:top w:val="none" w:sz="0" w:space="0" w:color="auto"/>
            <w:left w:val="none" w:sz="0" w:space="0" w:color="auto"/>
            <w:bottom w:val="none" w:sz="0" w:space="0" w:color="auto"/>
            <w:right w:val="none" w:sz="0" w:space="0" w:color="auto"/>
          </w:divBdr>
        </w:div>
        <w:div w:id="636030323">
          <w:marLeft w:val="0"/>
          <w:marRight w:val="0"/>
          <w:marTop w:val="0"/>
          <w:marBottom w:val="0"/>
          <w:divBdr>
            <w:top w:val="none" w:sz="0" w:space="0" w:color="auto"/>
            <w:left w:val="none" w:sz="0" w:space="0" w:color="auto"/>
            <w:bottom w:val="none" w:sz="0" w:space="0" w:color="auto"/>
            <w:right w:val="none" w:sz="0" w:space="0" w:color="auto"/>
          </w:divBdr>
        </w:div>
        <w:div w:id="636030344">
          <w:marLeft w:val="0"/>
          <w:marRight w:val="0"/>
          <w:marTop w:val="0"/>
          <w:marBottom w:val="0"/>
          <w:divBdr>
            <w:top w:val="none" w:sz="0" w:space="0" w:color="auto"/>
            <w:left w:val="none" w:sz="0" w:space="0" w:color="auto"/>
            <w:bottom w:val="none" w:sz="0" w:space="0" w:color="auto"/>
            <w:right w:val="none" w:sz="0" w:space="0" w:color="auto"/>
          </w:divBdr>
          <w:divsChild>
            <w:div w:id="636030317">
              <w:marLeft w:val="0"/>
              <w:marRight w:val="0"/>
              <w:marTop w:val="0"/>
              <w:marBottom w:val="0"/>
              <w:divBdr>
                <w:top w:val="none" w:sz="0" w:space="0" w:color="auto"/>
                <w:left w:val="none" w:sz="0" w:space="0" w:color="auto"/>
                <w:bottom w:val="none" w:sz="0" w:space="0" w:color="auto"/>
                <w:right w:val="none" w:sz="0" w:space="0" w:color="auto"/>
              </w:divBdr>
              <w:divsChild>
                <w:div w:id="636030352">
                  <w:marLeft w:val="0"/>
                  <w:marRight w:val="0"/>
                  <w:marTop w:val="0"/>
                  <w:marBottom w:val="0"/>
                  <w:divBdr>
                    <w:top w:val="none" w:sz="0" w:space="0" w:color="auto"/>
                    <w:left w:val="none" w:sz="0" w:space="0" w:color="auto"/>
                    <w:bottom w:val="none" w:sz="0" w:space="0" w:color="auto"/>
                    <w:right w:val="none" w:sz="0" w:space="0" w:color="auto"/>
                  </w:divBdr>
                  <w:divsChild>
                    <w:div w:id="636030315">
                      <w:marLeft w:val="0"/>
                      <w:marRight w:val="0"/>
                      <w:marTop w:val="0"/>
                      <w:marBottom w:val="0"/>
                      <w:divBdr>
                        <w:top w:val="none" w:sz="0" w:space="0" w:color="auto"/>
                        <w:left w:val="none" w:sz="0" w:space="0" w:color="auto"/>
                        <w:bottom w:val="none" w:sz="0" w:space="0" w:color="auto"/>
                        <w:right w:val="none" w:sz="0" w:space="0" w:color="auto"/>
                      </w:divBdr>
                      <w:divsChild>
                        <w:div w:id="636030337">
                          <w:marLeft w:val="0"/>
                          <w:marRight w:val="0"/>
                          <w:marTop w:val="0"/>
                          <w:marBottom w:val="0"/>
                          <w:divBdr>
                            <w:top w:val="none" w:sz="0" w:space="0" w:color="auto"/>
                            <w:left w:val="none" w:sz="0" w:space="0" w:color="auto"/>
                            <w:bottom w:val="none" w:sz="0" w:space="0" w:color="auto"/>
                            <w:right w:val="none" w:sz="0" w:space="0" w:color="auto"/>
                          </w:divBdr>
                        </w:div>
                        <w:div w:id="636030341">
                          <w:marLeft w:val="0"/>
                          <w:marRight w:val="0"/>
                          <w:marTop w:val="0"/>
                          <w:marBottom w:val="0"/>
                          <w:divBdr>
                            <w:top w:val="none" w:sz="0" w:space="0" w:color="auto"/>
                            <w:left w:val="none" w:sz="0" w:space="0" w:color="auto"/>
                            <w:bottom w:val="none" w:sz="0" w:space="0" w:color="auto"/>
                            <w:right w:val="none" w:sz="0" w:space="0" w:color="auto"/>
                          </w:divBdr>
                        </w:div>
                      </w:divsChild>
                    </w:div>
                    <w:div w:id="636030324">
                      <w:marLeft w:val="0"/>
                      <w:marRight w:val="0"/>
                      <w:marTop w:val="0"/>
                      <w:marBottom w:val="0"/>
                      <w:divBdr>
                        <w:top w:val="none" w:sz="0" w:space="0" w:color="auto"/>
                        <w:left w:val="none" w:sz="0" w:space="0" w:color="auto"/>
                        <w:bottom w:val="none" w:sz="0" w:space="0" w:color="auto"/>
                        <w:right w:val="none" w:sz="0" w:space="0" w:color="auto"/>
                      </w:divBdr>
                      <w:divsChild>
                        <w:div w:id="636030309">
                          <w:marLeft w:val="0"/>
                          <w:marRight w:val="0"/>
                          <w:marTop w:val="0"/>
                          <w:marBottom w:val="0"/>
                          <w:divBdr>
                            <w:top w:val="none" w:sz="0" w:space="0" w:color="auto"/>
                            <w:left w:val="none" w:sz="0" w:space="0" w:color="auto"/>
                            <w:bottom w:val="none" w:sz="0" w:space="0" w:color="auto"/>
                            <w:right w:val="none" w:sz="0" w:space="0" w:color="auto"/>
                          </w:divBdr>
                        </w:div>
                        <w:div w:id="636030335">
                          <w:marLeft w:val="0"/>
                          <w:marRight w:val="0"/>
                          <w:marTop w:val="0"/>
                          <w:marBottom w:val="0"/>
                          <w:divBdr>
                            <w:top w:val="none" w:sz="0" w:space="0" w:color="auto"/>
                            <w:left w:val="none" w:sz="0" w:space="0" w:color="auto"/>
                            <w:bottom w:val="none" w:sz="0" w:space="0" w:color="auto"/>
                            <w:right w:val="none" w:sz="0" w:space="0" w:color="auto"/>
                          </w:divBdr>
                        </w:div>
                        <w:div w:id="6360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30347">
      <w:marLeft w:val="0"/>
      <w:marRight w:val="0"/>
      <w:marTop w:val="0"/>
      <w:marBottom w:val="0"/>
      <w:divBdr>
        <w:top w:val="none" w:sz="0" w:space="0" w:color="auto"/>
        <w:left w:val="none" w:sz="0" w:space="0" w:color="auto"/>
        <w:bottom w:val="none" w:sz="0" w:space="0" w:color="auto"/>
        <w:right w:val="none" w:sz="0" w:space="0" w:color="auto"/>
      </w:divBdr>
    </w:div>
    <w:div w:id="636030351">
      <w:marLeft w:val="0"/>
      <w:marRight w:val="0"/>
      <w:marTop w:val="0"/>
      <w:marBottom w:val="0"/>
      <w:divBdr>
        <w:top w:val="none" w:sz="0" w:space="0" w:color="auto"/>
        <w:left w:val="none" w:sz="0" w:space="0" w:color="auto"/>
        <w:bottom w:val="none" w:sz="0" w:space="0" w:color="auto"/>
        <w:right w:val="none" w:sz="0" w:space="0" w:color="auto"/>
      </w:divBdr>
    </w:div>
    <w:div w:id="6360303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9A11D-9A4D-4203-99BB-37467DB4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12721</Words>
  <Characters>72515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В С Т У П</vt:lpstr>
    </vt:vector>
  </TitlesOfParts>
  <Company>IM</Company>
  <LinksUpToDate>false</LinksUpToDate>
  <CharactersWithSpaces>85066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 Т У П</dc:title>
  <dc:subject/>
  <dc:creator>Admin</dc:creator>
  <cp:keywords/>
  <dc:description/>
  <cp:lastModifiedBy>admin</cp:lastModifiedBy>
  <cp:revision>2</cp:revision>
  <cp:lastPrinted>2009-12-14T11:25:00Z</cp:lastPrinted>
  <dcterms:created xsi:type="dcterms:W3CDTF">2014-03-03T20:23:00Z</dcterms:created>
  <dcterms:modified xsi:type="dcterms:W3CDTF">2014-03-03T20:23:00Z</dcterms:modified>
</cp:coreProperties>
</file>