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35C" w:rsidRPr="00034561" w:rsidRDefault="00995777" w:rsidP="00FD0352">
      <w:pPr>
        <w:spacing w:line="360" w:lineRule="auto"/>
        <w:ind w:firstLine="709"/>
        <w:jc w:val="both"/>
        <w:rPr>
          <w:b/>
          <w:bCs/>
          <w:sz w:val="28"/>
          <w:szCs w:val="28"/>
        </w:rPr>
      </w:pPr>
      <w:r w:rsidRPr="00034561">
        <w:rPr>
          <w:b/>
          <w:bCs/>
          <w:sz w:val="28"/>
          <w:szCs w:val="28"/>
        </w:rPr>
        <w:t>СОДЕРЖАНИЕ</w:t>
      </w:r>
    </w:p>
    <w:p w:rsidR="0004635C" w:rsidRPr="00034561" w:rsidRDefault="0004635C" w:rsidP="00FD0352">
      <w:pPr>
        <w:spacing w:line="360" w:lineRule="auto"/>
        <w:ind w:firstLine="709"/>
        <w:jc w:val="both"/>
        <w:rPr>
          <w:sz w:val="28"/>
          <w:szCs w:val="28"/>
        </w:rPr>
      </w:pPr>
    </w:p>
    <w:p w:rsidR="00434C55" w:rsidRPr="00034561" w:rsidRDefault="00434C55" w:rsidP="004E4EE9">
      <w:pPr>
        <w:pStyle w:val="11"/>
        <w:tabs>
          <w:tab w:val="right" w:pos="9345"/>
        </w:tabs>
        <w:spacing w:line="360" w:lineRule="auto"/>
        <w:jc w:val="both"/>
        <w:rPr>
          <w:caps/>
          <w:noProof/>
          <w:sz w:val="28"/>
          <w:szCs w:val="28"/>
        </w:rPr>
      </w:pPr>
      <w:r w:rsidRPr="00F2593B">
        <w:rPr>
          <w:rStyle w:val="aa"/>
          <w:caps/>
          <w:noProof/>
          <w:color w:val="auto"/>
          <w:sz w:val="28"/>
          <w:szCs w:val="28"/>
        </w:rPr>
        <w:t>Введение</w:t>
      </w:r>
    </w:p>
    <w:p w:rsidR="00434C55" w:rsidRPr="00034561" w:rsidRDefault="00434C55" w:rsidP="004E4EE9">
      <w:pPr>
        <w:pStyle w:val="11"/>
        <w:tabs>
          <w:tab w:val="right" w:pos="9345"/>
        </w:tabs>
        <w:spacing w:line="360" w:lineRule="auto"/>
        <w:jc w:val="both"/>
        <w:rPr>
          <w:caps/>
          <w:noProof/>
          <w:sz w:val="28"/>
          <w:szCs w:val="28"/>
        </w:rPr>
      </w:pPr>
      <w:r w:rsidRPr="00F2593B">
        <w:rPr>
          <w:rStyle w:val="aa"/>
          <w:caps/>
          <w:noProof/>
          <w:color w:val="auto"/>
          <w:sz w:val="28"/>
          <w:szCs w:val="28"/>
        </w:rPr>
        <w:t>1</w:t>
      </w:r>
      <w:r w:rsidR="004E4EE9" w:rsidRPr="00F2593B">
        <w:rPr>
          <w:rStyle w:val="aa"/>
          <w:caps/>
          <w:noProof/>
          <w:color w:val="auto"/>
          <w:sz w:val="28"/>
          <w:szCs w:val="28"/>
        </w:rPr>
        <w:t>.</w:t>
      </w:r>
      <w:r w:rsidRPr="00F2593B">
        <w:rPr>
          <w:rStyle w:val="aa"/>
          <w:caps/>
          <w:noProof/>
          <w:color w:val="auto"/>
          <w:sz w:val="28"/>
          <w:szCs w:val="28"/>
        </w:rPr>
        <w:t xml:space="preserve"> Международный кредит</w:t>
      </w:r>
    </w:p>
    <w:p w:rsidR="00434C55" w:rsidRPr="00034561" w:rsidRDefault="00434C55" w:rsidP="004E4EE9">
      <w:pPr>
        <w:pStyle w:val="21"/>
        <w:tabs>
          <w:tab w:val="right" w:pos="9345"/>
        </w:tabs>
        <w:spacing w:line="360" w:lineRule="auto"/>
        <w:ind w:left="0"/>
        <w:jc w:val="both"/>
        <w:rPr>
          <w:noProof/>
          <w:sz w:val="28"/>
          <w:szCs w:val="28"/>
        </w:rPr>
      </w:pPr>
      <w:r w:rsidRPr="00F2593B">
        <w:rPr>
          <w:rStyle w:val="aa"/>
          <w:noProof/>
          <w:color w:val="auto"/>
          <w:sz w:val="28"/>
          <w:szCs w:val="28"/>
        </w:rPr>
        <w:t>1.1 Понятие, виды, сущность кредита</w:t>
      </w:r>
    </w:p>
    <w:p w:rsidR="00434C55" w:rsidRPr="00034561" w:rsidRDefault="00434C55" w:rsidP="004E4EE9">
      <w:pPr>
        <w:pStyle w:val="21"/>
        <w:tabs>
          <w:tab w:val="right" w:pos="9345"/>
        </w:tabs>
        <w:spacing w:line="360" w:lineRule="auto"/>
        <w:ind w:left="0"/>
        <w:jc w:val="both"/>
        <w:rPr>
          <w:noProof/>
          <w:sz w:val="28"/>
          <w:szCs w:val="28"/>
        </w:rPr>
      </w:pPr>
      <w:r w:rsidRPr="00F2593B">
        <w:rPr>
          <w:rStyle w:val="aa"/>
          <w:noProof/>
          <w:color w:val="auto"/>
          <w:sz w:val="28"/>
          <w:szCs w:val="28"/>
        </w:rPr>
        <w:t>1.2 Классификация международного кредитования</w:t>
      </w:r>
    </w:p>
    <w:p w:rsidR="00434C55" w:rsidRPr="00034561" w:rsidRDefault="00434C55" w:rsidP="004E4EE9">
      <w:pPr>
        <w:pStyle w:val="21"/>
        <w:tabs>
          <w:tab w:val="right" w:pos="9345"/>
        </w:tabs>
        <w:spacing w:line="360" w:lineRule="auto"/>
        <w:ind w:left="0"/>
        <w:jc w:val="both"/>
        <w:rPr>
          <w:noProof/>
          <w:sz w:val="28"/>
          <w:szCs w:val="28"/>
        </w:rPr>
      </w:pPr>
      <w:r w:rsidRPr="00F2593B">
        <w:rPr>
          <w:rStyle w:val="aa"/>
          <w:noProof/>
          <w:color w:val="auto"/>
          <w:sz w:val="28"/>
          <w:szCs w:val="28"/>
        </w:rPr>
        <w:t>1.3 Причины возникновения кризиса внешней задолженности</w:t>
      </w:r>
    </w:p>
    <w:p w:rsidR="00434C55" w:rsidRPr="00034561" w:rsidRDefault="00434C55" w:rsidP="004E4EE9">
      <w:pPr>
        <w:pStyle w:val="11"/>
        <w:tabs>
          <w:tab w:val="right" w:pos="9345"/>
        </w:tabs>
        <w:spacing w:line="360" w:lineRule="auto"/>
        <w:jc w:val="both"/>
        <w:rPr>
          <w:caps/>
          <w:noProof/>
          <w:sz w:val="28"/>
          <w:szCs w:val="28"/>
        </w:rPr>
      </w:pPr>
      <w:r w:rsidRPr="00F2593B">
        <w:rPr>
          <w:rStyle w:val="aa"/>
          <w:caps/>
          <w:noProof/>
          <w:color w:val="auto"/>
          <w:sz w:val="28"/>
          <w:szCs w:val="28"/>
        </w:rPr>
        <w:t>2</w:t>
      </w:r>
      <w:r w:rsidR="004E4EE9" w:rsidRPr="00F2593B">
        <w:rPr>
          <w:rStyle w:val="aa"/>
          <w:caps/>
          <w:noProof/>
          <w:color w:val="auto"/>
          <w:sz w:val="28"/>
          <w:szCs w:val="28"/>
        </w:rPr>
        <w:t>.</w:t>
      </w:r>
      <w:r w:rsidRPr="00F2593B">
        <w:rPr>
          <w:rStyle w:val="aa"/>
          <w:caps/>
          <w:noProof/>
          <w:color w:val="auto"/>
          <w:sz w:val="28"/>
          <w:szCs w:val="28"/>
        </w:rPr>
        <w:t xml:space="preserve"> Кризис внешней задолженности</w:t>
      </w:r>
    </w:p>
    <w:p w:rsidR="00434C55" w:rsidRPr="00034561" w:rsidRDefault="00434C55" w:rsidP="004E4EE9">
      <w:pPr>
        <w:pStyle w:val="21"/>
        <w:tabs>
          <w:tab w:val="right" w:pos="9345"/>
        </w:tabs>
        <w:spacing w:line="360" w:lineRule="auto"/>
        <w:ind w:left="0"/>
        <w:jc w:val="both"/>
        <w:rPr>
          <w:noProof/>
          <w:sz w:val="28"/>
          <w:szCs w:val="28"/>
        </w:rPr>
      </w:pPr>
      <w:r w:rsidRPr="00F2593B">
        <w:rPr>
          <w:rStyle w:val="aa"/>
          <w:noProof/>
          <w:color w:val="auto"/>
          <w:sz w:val="28"/>
          <w:szCs w:val="28"/>
        </w:rPr>
        <w:t>2.1 Основные тенденции на мировом рынке ссудного капитала</w:t>
      </w:r>
    </w:p>
    <w:p w:rsidR="00434C55" w:rsidRPr="00034561" w:rsidRDefault="00434C55" w:rsidP="004E4EE9">
      <w:pPr>
        <w:pStyle w:val="21"/>
        <w:tabs>
          <w:tab w:val="right" w:pos="9345"/>
        </w:tabs>
        <w:spacing w:line="360" w:lineRule="auto"/>
        <w:ind w:left="0"/>
        <w:jc w:val="both"/>
        <w:rPr>
          <w:noProof/>
          <w:sz w:val="28"/>
          <w:szCs w:val="28"/>
        </w:rPr>
      </w:pPr>
      <w:r w:rsidRPr="00F2593B">
        <w:rPr>
          <w:rStyle w:val="aa"/>
          <w:noProof/>
          <w:color w:val="auto"/>
          <w:sz w:val="28"/>
          <w:szCs w:val="28"/>
        </w:rPr>
        <w:t>2.2 Подходы кредиторов и должников к разрешению кризиса внешней задолженности</w:t>
      </w:r>
    </w:p>
    <w:p w:rsidR="00434C55" w:rsidRPr="00034561" w:rsidRDefault="00434C55" w:rsidP="004E4EE9">
      <w:pPr>
        <w:pStyle w:val="11"/>
        <w:tabs>
          <w:tab w:val="right" w:pos="9345"/>
        </w:tabs>
        <w:spacing w:line="360" w:lineRule="auto"/>
        <w:jc w:val="both"/>
        <w:rPr>
          <w:caps/>
          <w:noProof/>
          <w:sz w:val="28"/>
          <w:szCs w:val="28"/>
        </w:rPr>
      </w:pPr>
      <w:r w:rsidRPr="00F2593B">
        <w:rPr>
          <w:rStyle w:val="aa"/>
          <w:caps/>
          <w:noProof/>
          <w:color w:val="auto"/>
          <w:sz w:val="28"/>
          <w:szCs w:val="28"/>
        </w:rPr>
        <w:t>Заключение</w:t>
      </w:r>
    </w:p>
    <w:p w:rsidR="0004635C" w:rsidRPr="00034561" w:rsidRDefault="00434C55" w:rsidP="004E4EE9">
      <w:pPr>
        <w:pStyle w:val="11"/>
        <w:tabs>
          <w:tab w:val="right" w:pos="9345"/>
        </w:tabs>
        <w:spacing w:line="360" w:lineRule="auto"/>
        <w:jc w:val="both"/>
      </w:pPr>
      <w:r w:rsidRPr="00F2593B">
        <w:rPr>
          <w:rStyle w:val="aa"/>
          <w:noProof/>
          <w:color w:val="auto"/>
          <w:sz w:val="28"/>
          <w:szCs w:val="28"/>
        </w:rPr>
        <w:t>С</w:t>
      </w:r>
      <w:r w:rsidRPr="00F2593B">
        <w:rPr>
          <w:rStyle w:val="aa"/>
          <w:caps/>
          <w:noProof/>
          <w:color w:val="auto"/>
          <w:sz w:val="28"/>
          <w:szCs w:val="28"/>
        </w:rPr>
        <w:t>писок использованных источников и литературы</w:t>
      </w:r>
    </w:p>
    <w:p w:rsidR="0004635C" w:rsidRPr="00034561" w:rsidRDefault="0004635C" w:rsidP="00FD0352">
      <w:pPr>
        <w:pStyle w:val="1"/>
        <w:spacing w:before="0" w:after="0" w:line="360" w:lineRule="auto"/>
        <w:ind w:firstLine="709"/>
        <w:jc w:val="both"/>
        <w:rPr>
          <w:rFonts w:ascii="Times New Roman" w:hAnsi="Times New Roman" w:cs="Times New Roman"/>
          <w:sz w:val="28"/>
          <w:szCs w:val="28"/>
        </w:rPr>
      </w:pPr>
      <w:r w:rsidRPr="00034561">
        <w:rPr>
          <w:rFonts w:ascii="Times New Roman" w:hAnsi="Times New Roman" w:cs="Times New Roman"/>
          <w:sz w:val="28"/>
          <w:szCs w:val="28"/>
        </w:rPr>
        <w:br w:type="page"/>
      </w:r>
      <w:bookmarkStart w:id="0" w:name="_Toc262983288"/>
      <w:r w:rsidR="00995777" w:rsidRPr="00034561">
        <w:rPr>
          <w:rFonts w:ascii="Times New Roman" w:hAnsi="Times New Roman" w:cs="Times New Roman"/>
          <w:sz w:val="28"/>
          <w:szCs w:val="28"/>
        </w:rPr>
        <w:t>ВВЕДЕНИЕ</w:t>
      </w:r>
      <w:bookmarkEnd w:id="0"/>
    </w:p>
    <w:p w:rsidR="0004635C" w:rsidRPr="00034561" w:rsidRDefault="0004635C" w:rsidP="00FD0352">
      <w:pPr>
        <w:spacing w:line="360" w:lineRule="auto"/>
        <w:ind w:firstLine="709"/>
        <w:jc w:val="both"/>
        <w:rPr>
          <w:sz w:val="28"/>
          <w:szCs w:val="28"/>
        </w:rPr>
      </w:pPr>
    </w:p>
    <w:p w:rsidR="001A2719" w:rsidRPr="00034561" w:rsidRDefault="001A2719" w:rsidP="00FD0352">
      <w:pPr>
        <w:spacing w:line="360" w:lineRule="auto"/>
        <w:ind w:firstLine="709"/>
        <w:jc w:val="both"/>
        <w:rPr>
          <w:sz w:val="28"/>
          <w:szCs w:val="28"/>
        </w:rPr>
      </w:pPr>
      <w:r w:rsidRPr="00034561">
        <w:rPr>
          <w:sz w:val="28"/>
          <w:szCs w:val="28"/>
        </w:rPr>
        <w:t>Ведущим фактором мирового развития в конце XX века является глобализация финансовых ресурсов, которая приобретает системный и устойчивый характер. В рамках мирового хозяйства происходит количественный, а главное качественный рост международных потоков товаров, услуг и особенно капиталов. Именно в последние три десятилетия международный кредит начинает играть все более важную роль в рамках расширения и углубления мирохозяйственных связей и глобальных процессов развития производи</w:t>
      </w:r>
      <w:r w:rsidR="009A4143" w:rsidRPr="00034561">
        <w:rPr>
          <w:sz w:val="28"/>
          <w:szCs w:val="28"/>
        </w:rPr>
        <w:t>тельных сил.</w:t>
      </w:r>
    </w:p>
    <w:p w:rsidR="001A2719" w:rsidRPr="00034561" w:rsidRDefault="001A2719" w:rsidP="00FD0352">
      <w:pPr>
        <w:spacing w:line="360" w:lineRule="auto"/>
        <w:ind w:firstLine="709"/>
        <w:jc w:val="both"/>
        <w:rPr>
          <w:sz w:val="28"/>
          <w:szCs w:val="28"/>
        </w:rPr>
      </w:pPr>
      <w:r w:rsidRPr="00034561">
        <w:rPr>
          <w:sz w:val="28"/>
          <w:szCs w:val="28"/>
        </w:rPr>
        <w:t xml:space="preserve">Необходимо особо отметить тот факт, что в современных условиях международный кредит, с одной стороны, во все возрастающей мере выполняет функцию регулятора экономических процессов, а, с другой, сам становится объектом государственного и межгосударственного регулирования. При этом все большую роль начинает играть межгосударственное регулирование, формы которого постоянно совершенствуются и включают в себя такие вопросы, как согласование размеров и условий кредитования и финансовой помощи наименее развитым, развивающимся странам и странам с переходной экономикой; упорядочение внешней задолженности; координацию общих условий экспортных кредитов и предоставления гарантий, а также многих других. </w:t>
      </w:r>
    </w:p>
    <w:p w:rsidR="001A2719" w:rsidRPr="00034561" w:rsidRDefault="001A2719" w:rsidP="00FD0352">
      <w:pPr>
        <w:spacing w:line="360" w:lineRule="auto"/>
        <w:ind w:firstLine="709"/>
        <w:jc w:val="both"/>
        <w:rPr>
          <w:sz w:val="28"/>
          <w:szCs w:val="28"/>
        </w:rPr>
      </w:pPr>
      <w:r w:rsidRPr="00034561">
        <w:rPr>
          <w:sz w:val="28"/>
          <w:szCs w:val="28"/>
        </w:rPr>
        <w:t>Новое количественное и качественное развитие международный кредит приобретает с начала 70-х г</w:t>
      </w:r>
      <w:r w:rsidR="00434C55" w:rsidRPr="00034561">
        <w:rPr>
          <w:sz w:val="28"/>
          <w:szCs w:val="28"/>
        </w:rPr>
        <w:t>г.</w:t>
      </w:r>
      <w:r w:rsidRPr="00034561">
        <w:rPr>
          <w:sz w:val="28"/>
          <w:szCs w:val="28"/>
        </w:rPr>
        <w:t xml:space="preserve"> в отношениях между промышленно развитыми и развивающимися странами. Именно в этот период благодаря благоприятной конъюнктуре мировых рынков развивающиеся страны получили возможность привлекать значительные средства в виде займов от промышленно развитых стран. Это было обусловлено главным образом тем, что на международном финансовом рынке образовался избыточный капитал, а в развивающихся странах обозначился острый недостаток собственных средств для вложений в потенциально высоко прибыльные, прежде всего, экспортоориентированные отрасли экономики. </w:t>
      </w:r>
    </w:p>
    <w:p w:rsidR="001A2719" w:rsidRPr="00034561" w:rsidRDefault="001A2719" w:rsidP="00FD0352">
      <w:pPr>
        <w:spacing w:line="360" w:lineRule="auto"/>
        <w:ind w:firstLine="709"/>
        <w:jc w:val="both"/>
        <w:rPr>
          <w:sz w:val="28"/>
          <w:szCs w:val="28"/>
        </w:rPr>
      </w:pPr>
      <w:r w:rsidRPr="00034561">
        <w:rPr>
          <w:sz w:val="28"/>
          <w:szCs w:val="28"/>
        </w:rPr>
        <w:t>Международный кредит явился мощным стимулом для развития наиболее эффективных отраслей и секторов экономики развивающихся стран, позволил им реально интегрироваться в систему международных финансово-экономических отношений. В то же время, у развивающихся стран к началу 80-х годов образовалась чрезмерно большая (по сравнению с их экономическим потенциалом и возможностями эффективного освоения) внешняя задолженность. Проблемы с ее обслуживанием, в силу целого ряда объективных (прежде всего, сохранения социально-экономической отсталости и серьезных диспропорций в экономике, а также мирового экономического кризиса 1980</w:t>
      </w:r>
      <w:r w:rsidR="000000A8" w:rsidRPr="00034561">
        <w:rPr>
          <w:sz w:val="28"/>
          <w:szCs w:val="28"/>
        </w:rPr>
        <w:t xml:space="preserve"> – </w:t>
      </w:r>
      <w:r w:rsidRPr="00034561">
        <w:rPr>
          <w:sz w:val="28"/>
          <w:szCs w:val="28"/>
        </w:rPr>
        <w:t xml:space="preserve">1982гг. и ухудшения условий кредитования и торговли) и субъективных (недальновидной политики массированных внешних заимствований, нецелевого использования и растраты денежных средств) причин, в 1982г. привели к отказу целого ряда крупнейших стран-должников расплачиваться по своим внешним долгам, что в итоге переросло в мировой кризис задолженности. К 1999г. внешний долг развивающихся стран возрос до 2 трлн. </w:t>
      </w:r>
      <w:r w:rsidR="00DB1998" w:rsidRPr="00034561">
        <w:rPr>
          <w:sz w:val="28"/>
          <w:szCs w:val="28"/>
        </w:rPr>
        <w:t>долл.</w:t>
      </w:r>
      <w:r w:rsidRPr="00034561">
        <w:rPr>
          <w:sz w:val="28"/>
          <w:szCs w:val="28"/>
        </w:rPr>
        <w:t xml:space="preserve"> (к которым сегодня следует добавить еще 320 млрд. </w:t>
      </w:r>
      <w:r w:rsidR="00DB1998" w:rsidRPr="00034561">
        <w:rPr>
          <w:sz w:val="28"/>
          <w:szCs w:val="28"/>
        </w:rPr>
        <w:t>долл.</w:t>
      </w:r>
      <w:r w:rsidRPr="00034561">
        <w:rPr>
          <w:sz w:val="28"/>
          <w:szCs w:val="28"/>
        </w:rPr>
        <w:t xml:space="preserve"> долга стран с переходной экономикой, в т.ч. и России – 158 млрд. долл.), а проблема его обслуживания стала одной из центральных в современной мировой экономике. </w:t>
      </w:r>
    </w:p>
    <w:p w:rsidR="001A2719" w:rsidRPr="00034561" w:rsidRDefault="001A2719" w:rsidP="00FD0352">
      <w:pPr>
        <w:spacing w:line="360" w:lineRule="auto"/>
        <w:ind w:firstLine="709"/>
        <w:jc w:val="both"/>
        <w:rPr>
          <w:sz w:val="28"/>
          <w:szCs w:val="28"/>
        </w:rPr>
      </w:pPr>
      <w:r w:rsidRPr="00034561">
        <w:rPr>
          <w:sz w:val="28"/>
          <w:szCs w:val="28"/>
        </w:rPr>
        <w:t xml:space="preserve">Россия также оказалась втянутой в мировой кризис задолженности, причем как в качестве крупного должника, так и не менее крупного кредитора (последний вопрос не является предметом диссертационного исследования). В последние два года проблема урегулирования внешнего долга стала одной из ключевых с точки зрения достижения финансово-экономической стабилизации в стране. С ее решением непосредственно связаны: состояние государственного бюджета, кредитно-денежной и валютно-финансовой системы, инвестиционного климата. </w:t>
      </w:r>
    </w:p>
    <w:p w:rsidR="001A2719" w:rsidRPr="00034561" w:rsidRDefault="001A2719" w:rsidP="00FD0352">
      <w:pPr>
        <w:spacing w:line="360" w:lineRule="auto"/>
        <w:ind w:firstLine="709"/>
        <w:jc w:val="both"/>
        <w:rPr>
          <w:sz w:val="28"/>
          <w:szCs w:val="28"/>
        </w:rPr>
      </w:pPr>
      <w:r w:rsidRPr="00034561">
        <w:rPr>
          <w:sz w:val="28"/>
          <w:szCs w:val="28"/>
        </w:rPr>
        <w:t xml:space="preserve">Кроме того, растущий внешний долг становится политическим инструментом давления на Россию. </w:t>
      </w:r>
    </w:p>
    <w:p w:rsidR="001A2719" w:rsidRPr="00034561" w:rsidRDefault="00A57DE0" w:rsidP="00FD0352">
      <w:pPr>
        <w:spacing w:line="360" w:lineRule="auto"/>
        <w:ind w:firstLine="709"/>
        <w:jc w:val="both"/>
        <w:rPr>
          <w:sz w:val="28"/>
          <w:szCs w:val="28"/>
        </w:rPr>
      </w:pPr>
      <w:r w:rsidRPr="00034561">
        <w:rPr>
          <w:sz w:val="28"/>
          <w:szCs w:val="28"/>
        </w:rPr>
        <w:t>Предметом исследования являются теоретические и практические аспекты возникновения мирового кризиса задолженности.</w:t>
      </w:r>
    </w:p>
    <w:p w:rsidR="00A57DE0" w:rsidRPr="00034561" w:rsidRDefault="00A57DE0" w:rsidP="00FD0352">
      <w:pPr>
        <w:spacing w:line="360" w:lineRule="auto"/>
        <w:ind w:firstLine="709"/>
        <w:jc w:val="both"/>
        <w:rPr>
          <w:sz w:val="28"/>
          <w:szCs w:val="28"/>
        </w:rPr>
      </w:pPr>
      <w:r w:rsidRPr="00034561">
        <w:rPr>
          <w:sz w:val="28"/>
          <w:szCs w:val="28"/>
        </w:rPr>
        <w:t xml:space="preserve">Цель настоящей работы заключается в рассмотрении сущности кризиса международной задолженности, а также возможных вариантов разрешения проблемы. Поставленная в работе цель исследования предопределила необходимость решения следующих задач: </w:t>
      </w:r>
    </w:p>
    <w:p w:rsidR="00A57DE0" w:rsidRPr="00034561" w:rsidRDefault="00A57DE0" w:rsidP="00FD0352">
      <w:pPr>
        <w:numPr>
          <w:ilvl w:val="0"/>
          <w:numId w:val="3"/>
        </w:numPr>
        <w:tabs>
          <w:tab w:val="left" w:pos="0"/>
          <w:tab w:val="left" w:pos="1077"/>
        </w:tabs>
        <w:spacing w:line="360" w:lineRule="auto"/>
        <w:ind w:left="0" w:firstLine="709"/>
        <w:jc w:val="both"/>
        <w:rPr>
          <w:sz w:val="28"/>
          <w:szCs w:val="28"/>
        </w:rPr>
      </w:pPr>
      <w:r w:rsidRPr="00034561">
        <w:rPr>
          <w:sz w:val="28"/>
          <w:szCs w:val="28"/>
        </w:rPr>
        <w:t xml:space="preserve">определить роль международного кредита как одной из наиболее важных сфер мировой экономики, его сущность; </w:t>
      </w:r>
    </w:p>
    <w:p w:rsidR="00A57DE0" w:rsidRPr="00034561" w:rsidRDefault="00A57DE0" w:rsidP="00FD0352">
      <w:pPr>
        <w:numPr>
          <w:ilvl w:val="0"/>
          <w:numId w:val="3"/>
        </w:numPr>
        <w:tabs>
          <w:tab w:val="left" w:pos="0"/>
          <w:tab w:val="left" w:pos="1077"/>
        </w:tabs>
        <w:spacing w:line="360" w:lineRule="auto"/>
        <w:ind w:left="0" w:firstLine="709"/>
        <w:jc w:val="both"/>
        <w:rPr>
          <w:sz w:val="28"/>
          <w:szCs w:val="28"/>
        </w:rPr>
      </w:pPr>
      <w:r w:rsidRPr="00034561">
        <w:rPr>
          <w:sz w:val="28"/>
          <w:szCs w:val="28"/>
        </w:rPr>
        <w:t xml:space="preserve">проанализировать предпосылки и характер развития мирового кризиса задолженности; </w:t>
      </w:r>
    </w:p>
    <w:p w:rsidR="00A57DE0" w:rsidRPr="00034561" w:rsidRDefault="00A57DE0" w:rsidP="00FD0352">
      <w:pPr>
        <w:numPr>
          <w:ilvl w:val="0"/>
          <w:numId w:val="3"/>
        </w:numPr>
        <w:tabs>
          <w:tab w:val="left" w:pos="0"/>
          <w:tab w:val="left" w:pos="1077"/>
        </w:tabs>
        <w:spacing w:line="360" w:lineRule="auto"/>
        <w:ind w:left="0" w:firstLine="709"/>
        <w:jc w:val="both"/>
        <w:rPr>
          <w:sz w:val="28"/>
          <w:szCs w:val="28"/>
        </w:rPr>
      </w:pPr>
      <w:r w:rsidRPr="00034561">
        <w:rPr>
          <w:sz w:val="28"/>
          <w:szCs w:val="28"/>
        </w:rPr>
        <w:t xml:space="preserve">рассмотреть и оценить эффективность основных путей урегулирования международного долгового кризиса. </w:t>
      </w:r>
    </w:p>
    <w:p w:rsidR="00A57DE0" w:rsidRPr="00034561" w:rsidRDefault="00A57DE0" w:rsidP="00FD0352">
      <w:pPr>
        <w:spacing w:line="360" w:lineRule="auto"/>
        <w:ind w:firstLine="709"/>
        <w:jc w:val="both"/>
        <w:rPr>
          <w:sz w:val="28"/>
          <w:szCs w:val="28"/>
        </w:rPr>
      </w:pPr>
      <w:r w:rsidRPr="00034561">
        <w:rPr>
          <w:sz w:val="28"/>
          <w:szCs w:val="28"/>
        </w:rPr>
        <w:t>Теоретической и методологической основой исследования послужили</w:t>
      </w:r>
      <w:r w:rsidR="00AD1CAC" w:rsidRPr="00034561">
        <w:rPr>
          <w:sz w:val="28"/>
          <w:szCs w:val="28"/>
        </w:rPr>
        <w:t xml:space="preserve"> </w:t>
      </w:r>
      <w:r w:rsidRPr="00034561">
        <w:rPr>
          <w:sz w:val="28"/>
          <w:szCs w:val="28"/>
        </w:rPr>
        <w:t xml:space="preserve">научные труды ведущих российских экономистов и государственных деятелей: </w:t>
      </w:r>
      <w:r w:rsidR="004A5358" w:rsidRPr="00034561">
        <w:rPr>
          <w:sz w:val="28"/>
          <w:szCs w:val="28"/>
        </w:rPr>
        <w:t>А.И.</w:t>
      </w:r>
      <w:r w:rsidR="00E2519F" w:rsidRPr="00034561">
        <w:rPr>
          <w:sz w:val="28"/>
          <w:szCs w:val="28"/>
        </w:rPr>
        <w:t xml:space="preserve"> </w:t>
      </w:r>
      <w:r w:rsidR="004A5358" w:rsidRPr="00034561">
        <w:rPr>
          <w:sz w:val="28"/>
          <w:szCs w:val="28"/>
        </w:rPr>
        <w:t>Михайлушкина</w:t>
      </w:r>
      <w:r w:rsidRPr="00034561">
        <w:rPr>
          <w:sz w:val="28"/>
          <w:szCs w:val="28"/>
        </w:rPr>
        <w:t xml:space="preserve">, </w:t>
      </w:r>
      <w:r w:rsidR="00527AAB" w:rsidRPr="00034561">
        <w:rPr>
          <w:sz w:val="28"/>
          <w:szCs w:val="28"/>
        </w:rPr>
        <w:t>Е.Ф.</w:t>
      </w:r>
      <w:r w:rsidR="00E2519F" w:rsidRPr="00034561">
        <w:rPr>
          <w:sz w:val="28"/>
          <w:szCs w:val="28"/>
        </w:rPr>
        <w:t xml:space="preserve"> </w:t>
      </w:r>
      <w:r w:rsidR="00527AAB" w:rsidRPr="00034561">
        <w:rPr>
          <w:sz w:val="28"/>
          <w:szCs w:val="28"/>
        </w:rPr>
        <w:t>Жукова</w:t>
      </w:r>
      <w:r w:rsidRPr="00034561">
        <w:rPr>
          <w:sz w:val="28"/>
          <w:szCs w:val="28"/>
        </w:rPr>
        <w:t xml:space="preserve">, </w:t>
      </w:r>
      <w:r w:rsidR="00527AAB" w:rsidRPr="00034561">
        <w:rPr>
          <w:sz w:val="28"/>
          <w:szCs w:val="28"/>
        </w:rPr>
        <w:t>С.Р.</w:t>
      </w:r>
      <w:r w:rsidR="00E2519F" w:rsidRPr="00034561">
        <w:rPr>
          <w:sz w:val="28"/>
          <w:szCs w:val="28"/>
        </w:rPr>
        <w:t xml:space="preserve"> </w:t>
      </w:r>
      <w:r w:rsidR="00527AAB" w:rsidRPr="00034561">
        <w:rPr>
          <w:sz w:val="28"/>
          <w:szCs w:val="28"/>
        </w:rPr>
        <w:t>Моисеев</w:t>
      </w:r>
      <w:r w:rsidRPr="00034561">
        <w:rPr>
          <w:sz w:val="28"/>
          <w:szCs w:val="28"/>
        </w:rPr>
        <w:t xml:space="preserve">, </w:t>
      </w:r>
      <w:r w:rsidR="00527AAB" w:rsidRPr="00034561">
        <w:rPr>
          <w:sz w:val="28"/>
          <w:szCs w:val="28"/>
        </w:rPr>
        <w:t>Л.Т.</w:t>
      </w:r>
      <w:r w:rsidR="00E2519F" w:rsidRPr="00034561">
        <w:rPr>
          <w:sz w:val="28"/>
          <w:szCs w:val="28"/>
        </w:rPr>
        <w:t xml:space="preserve"> </w:t>
      </w:r>
      <w:r w:rsidR="00527AAB" w:rsidRPr="00034561">
        <w:rPr>
          <w:sz w:val="28"/>
          <w:szCs w:val="28"/>
        </w:rPr>
        <w:t>Литвиненко</w:t>
      </w:r>
      <w:r w:rsidRPr="00034561">
        <w:rPr>
          <w:sz w:val="28"/>
          <w:szCs w:val="28"/>
        </w:rPr>
        <w:t>, Л.</w:t>
      </w:r>
      <w:r w:rsidR="00527AAB" w:rsidRPr="00034561">
        <w:rPr>
          <w:sz w:val="28"/>
          <w:szCs w:val="28"/>
        </w:rPr>
        <w:t>Н.</w:t>
      </w:r>
      <w:r w:rsidR="00E2519F" w:rsidRPr="00034561">
        <w:rPr>
          <w:sz w:val="28"/>
          <w:szCs w:val="28"/>
        </w:rPr>
        <w:t xml:space="preserve"> </w:t>
      </w:r>
      <w:r w:rsidRPr="00034561">
        <w:rPr>
          <w:sz w:val="28"/>
          <w:szCs w:val="28"/>
        </w:rPr>
        <w:t xml:space="preserve">Красавиной, </w:t>
      </w:r>
      <w:r w:rsidR="004A5358" w:rsidRPr="00034561">
        <w:rPr>
          <w:sz w:val="28"/>
          <w:szCs w:val="28"/>
        </w:rPr>
        <w:t>П.Д.</w:t>
      </w:r>
      <w:r w:rsidR="00E2519F" w:rsidRPr="00034561">
        <w:rPr>
          <w:sz w:val="28"/>
          <w:szCs w:val="28"/>
        </w:rPr>
        <w:t xml:space="preserve"> </w:t>
      </w:r>
      <w:r w:rsidR="004A5358" w:rsidRPr="00034561">
        <w:rPr>
          <w:sz w:val="28"/>
          <w:szCs w:val="28"/>
        </w:rPr>
        <w:t>Шимко</w:t>
      </w:r>
      <w:r w:rsidRPr="00034561">
        <w:rPr>
          <w:sz w:val="28"/>
          <w:szCs w:val="28"/>
        </w:rPr>
        <w:t xml:space="preserve">, </w:t>
      </w:r>
      <w:r w:rsidR="00527AAB" w:rsidRPr="00034561">
        <w:rPr>
          <w:sz w:val="28"/>
          <w:szCs w:val="28"/>
        </w:rPr>
        <w:t>Г.М.</w:t>
      </w:r>
      <w:r w:rsidR="00E2519F" w:rsidRPr="00034561">
        <w:rPr>
          <w:sz w:val="28"/>
          <w:szCs w:val="28"/>
        </w:rPr>
        <w:t xml:space="preserve"> </w:t>
      </w:r>
      <w:r w:rsidR="00527AAB" w:rsidRPr="00034561">
        <w:rPr>
          <w:sz w:val="28"/>
          <w:szCs w:val="28"/>
        </w:rPr>
        <w:t>Костюнина</w:t>
      </w:r>
      <w:r w:rsidRPr="00034561">
        <w:rPr>
          <w:sz w:val="28"/>
          <w:szCs w:val="28"/>
        </w:rPr>
        <w:t xml:space="preserve">, и зарубежных экономистов: </w:t>
      </w:r>
      <w:r w:rsidR="004A5358" w:rsidRPr="00034561">
        <w:rPr>
          <w:sz w:val="28"/>
          <w:szCs w:val="28"/>
        </w:rPr>
        <w:t>Д. Сальваторе</w:t>
      </w:r>
      <w:r w:rsidRPr="00034561">
        <w:rPr>
          <w:sz w:val="28"/>
          <w:szCs w:val="28"/>
        </w:rPr>
        <w:t>, П.</w:t>
      </w:r>
      <w:r w:rsidR="00AD1CAC" w:rsidRPr="00034561">
        <w:rPr>
          <w:sz w:val="28"/>
          <w:szCs w:val="28"/>
        </w:rPr>
        <w:t xml:space="preserve"> </w:t>
      </w:r>
      <w:r w:rsidRPr="00034561">
        <w:rPr>
          <w:sz w:val="28"/>
          <w:szCs w:val="28"/>
        </w:rPr>
        <w:t>Кругмана, Ф.</w:t>
      </w:r>
      <w:r w:rsidR="00AD1CAC" w:rsidRPr="00034561">
        <w:rPr>
          <w:sz w:val="28"/>
          <w:szCs w:val="28"/>
        </w:rPr>
        <w:t xml:space="preserve"> </w:t>
      </w:r>
      <w:r w:rsidRPr="00034561">
        <w:rPr>
          <w:sz w:val="28"/>
          <w:szCs w:val="28"/>
        </w:rPr>
        <w:t>Лариана, М. Обсфельда, А.</w:t>
      </w:r>
      <w:r w:rsidR="00AD1CAC" w:rsidRPr="00034561">
        <w:rPr>
          <w:sz w:val="28"/>
          <w:szCs w:val="28"/>
        </w:rPr>
        <w:t xml:space="preserve"> </w:t>
      </w:r>
      <w:r w:rsidRPr="00034561">
        <w:rPr>
          <w:sz w:val="28"/>
          <w:szCs w:val="28"/>
        </w:rPr>
        <w:t>Ослунда, Дж.</w:t>
      </w:r>
      <w:r w:rsidR="00AD1CAC" w:rsidRPr="00034561">
        <w:rPr>
          <w:sz w:val="28"/>
          <w:szCs w:val="28"/>
        </w:rPr>
        <w:t xml:space="preserve"> </w:t>
      </w:r>
      <w:r w:rsidRPr="00034561">
        <w:rPr>
          <w:sz w:val="28"/>
          <w:szCs w:val="28"/>
        </w:rPr>
        <w:t>Сакса, С.</w:t>
      </w:r>
      <w:r w:rsidR="00AD1CAC" w:rsidRPr="00034561">
        <w:rPr>
          <w:sz w:val="28"/>
          <w:szCs w:val="28"/>
        </w:rPr>
        <w:t xml:space="preserve"> </w:t>
      </w:r>
      <w:r w:rsidRPr="00034561">
        <w:rPr>
          <w:sz w:val="28"/>
          <w:szCs w:val="28"/>
        </w:rPr>
        <w:t>Фишер</w:t>
      </w:r>
      <w:r w:rsidR="00AD1CAC" w:rsidRPr="00034561">
        <w:rPr>
          <w:sz w:val="28"/>
          <w:szCs w:val="28"/>
        </w:rPr>
        <w:t xml:space="preserve">а и др., </w:t>
      </w:r>
      <w:r w:rsidRPr="00034561">
        <w:rPr>
          <w:sz w:val="28"/>
          <w:szCs w:val="28"/>
        </w:rPr>
        <w:t>информационно-справочные издания</w:t>
      </w:r>
      <w:r w:rsidR="00AD1CAC" w:rsidRPr="00034561">
        <w:rPr>
          <w:sz w:val="28"/>
          <w:szCs w:val="28"/>
        </w:rPr>
        <w:t>,</w:t>
      </w:r>
      <w:r w:rsidRPr="00034561">
        <w:rPr>
          <w:sz w:val="28"/>
          <w:szCs w:val="28"/>
        </w:rPr>
        <w:t xml:space="preserve"> статистические отчеты Госкомстата РФ</w:t>
      </w:r>
      <w:r w:rsidR="00AD1CAC" w:rsidRPr="00034561">
        <w:rPr>
          <w:sz w:val="28"/>
          <w:szCs w:val="28"/>
        </w:rPr>
        <w:t>.</w:t>
      </w:r>
      <w:r w:rsidRPr="00034561">
        <w:rPr>
          <w:sz w:val="28"/>
          <w:szCs w:val="28"/>
        </w:rPr>
        <w:t xml:space="preserve"> </w:t>
      </w:r>
    </w:p>
    <w:p w:rsidR="00B3076D" w:rsidRPr="00034561" w:rsidRDefault="0004635C" w:rsidP="00FD0352">
      <w:pPr>
        <w:pStyle w:val="1"/>
        <w:spacing w:before="0" w:after="0" w:line="360" w:lineRule="auto"/>
        <w:ind w:firstLine="709"/>
        <w:jc w:val="both"/>
        <w:rPr>
          <w:rFonts w:ascii="Times New Roman" w:hAnsi="Times New Roman" w:cs="Times New Roman"/>
          <w:sz w:val="28"/>
          <w:szCs w:val="28"/>
        </w:rPr>
      </w:pPr>
      <w:r w:rsidRPr="00034561">
        <w:rPr>
          <w:rFonts w:ascii="Times New Roman" w:hAnsi="Times New Roman" w:cs="Times New Roman"/>
          <w:sz w:val="28"/>
          <w:szCs w:val="28"/>
        </w:rPr>
        <w:br w:type="page"/>
      </w:r>
      <w:bookmarkStart w:id="1" w:name="_Toc262983289"/>
      <w:r w:rsidR="00995777" w:rsidRPr="00034561">
        <w:rPr>
          <w:rFonts w:ascii="Times New Roman" w:hAnsi="Times New Roman" w:cs="Times New Roman"/>
          <w:sz w:val="28"/>
          <w:szCs w:val="28"/>
        </w:rPr>
        <w:t>1</w:t>
      </w:r>
      <w:r w:rsidR="00E2519F" w:rsidRPr="00034561">
        <w:rPr>
          <w:rFonts w:ascii="Times New Roman" w:hAnsi="Times New Roman" w:cs="Times New Roman"/>
          <w:sz w:val="28"/>
          <w:szCs w:val="28"/>
        </w:rPr>
        <w:t>.</w:t>
      </w:r>
      <w:r w:rsidR="00995777" w:rsidRPr="00034561">
        <w:rPr>
          <w:rFonts w:ascii="Times New Roman" w:hAnsi="Times New Roman" w:cs="Times New Roman"/>
          <w:sz w:val="28"/>
          <w:szCs w:val="28"/>
        </w:rPr>
        <w:t xml:space="preserve"> МЕЖДУНАРОДНЫЙ КРЕДИТ</w:t>
      </w:r>
      <w:bookmarkEnd w:id="1"/>
    </w:p>
    <w:p w:rsidR="00B3076D" w:rsidRPr="00034561" w:rsidRDefault="00B3076D" w:rsidP="00FD0352">
      <w:pPr>
        <w:spacing w:line="360" w:lineRule="auto"/>
        <w:ind w:firstLine="709"/>
        <w:jc w:val="both"/>
        <w:rPr>
          <w:sz w:val="28"/>
          <w:szCs w:val="28"/>
        </w:rPr>
      </w:pPr>
    </w:p>
    <w:p w:rsidR="00B3076D" w:rsidRPr="00034561" w:rsidRDefault="00B3076D" w:rsidP="00FD0352">
      <w:pPr>
        <w:pStyle w:val="2"/>
        <w:spacing w:before="0" w:after="0" w:line="360" w:lineRule="auto"/>
        <w:ind w:firstLine="709"/>
        <w:jc w:val="both"/>
        <w:rPr>
          <w:rFonts w:ascii="Times New Roman" w:hAnsi="Times New Roman" w:cs="Times New Roman"/>
          <w:i w:val="0"/>
          <w:iCs w:val="0"/>
        </w:rPr>
      </w:pPr>
      <w:bookmarkStart w:id="2" w:name="_Toc262983290"/>
      <w:r w:rsidRPr="00034561">
        <w:rPr>
          <w:rFonts w:ascii="Times New Roman" w:hAnsi="Times New Roman" w:cs="Times New Roman"/>
          <w:i w:val="0"/>
          <w:iCs w:val="0"/>
        </w:rPr>
        <w:t>1.1 Понятие, виды, сущность кредита</w:t>
      </w:r>
      <w:bookmarkEnd w:id="2"/>
    </w:p>
    <w:p w:rsidR="00B3076D" w:rsidRPr="00034561" w:rsidRDefault="00B3076D" w:rsidP="00FD0352">
      <w:pPr>
        <w:spacing w:line="360" w:lineRule="auto"/>
        <w:ind w:firstLine="709"/>
        <w:jc w:val="both"/>
        <w:rPr>
          <w:sz w:val="28"/>
          <w:szCs w:val="28"/>
        </w:rPr>
      </w:pPr>
    </w:p>
    <w:p w:rsidR="00B3076D" w:rsidRPr="00034561" w:rsidRDefault="00B3076D" w:rsidP="00FD0352">
      <w:pPr>
        <w:spacing w:line="360" w:lineRule="auto"/>
        <w:ind w:firstLine="709"/>
        <w:jc w:val="both"/>
        <w:rPr>
          <w:sz w:val="28"/>
          <w:szCs w:val="28"/>
        </w:rPr>
      </w:pPr>
      <w:r w:rsidRPr="00034561">
        <w:rPr>
          <w:sz w:val="28"/>
          <w:szCs w:val="28"/>
        </w:rPr>
        <w:t>Международный кредит представляет собой движение ссудного капитала в сфере международных экономических отношений, связанное с предоставлением товарных и валютных ресурсов.</w:t>
      </w:r>
    </w:p>
    <w:p w:rsidR="00B3076D" w:rsidRPr="00034561" w:rsidRDefault="00B3076D" w:rsidP="00FD0352">
      <w:pPr>
        <w:spacing w:line="360" w:lineRule="auto"/>
        <w:ind w:firstLine="709"/>
        <w:jc w:val="both"/>
        <w:rPr>
          <w:sz w:val="28"/>
          <w:szCs w:val="28"/>
        </w:rPr>
      </w:pPr>
      <w:r w:rsidRPr="00034561">
        <w:rPr>
          <w:sz w:val="28"/>
          <w:szCs w:val="28"/>
        </w:rPr>
        <w:t>Международный кредит возник в X</w:t>
      </w:r>
      <w:r w:rsidRPr="00034561">
        <w:rPr>
          <w:sz w:val="28"/>
          <w:szCs w:val="28"/>
          <w:lang w:val="en-US"/>
        </w:rPr>
        <w:t>IV</w:t>
      </w:r>
      <w:r w:rsidRPr="00034561">
        <w:rPr>
          <w:sz w:val="28"/>
          <w:szCs w:val="28"/>
        </w:rPr>
        <w:t xml:space="preserve"> – X</w:t>
      </w:r>
      <w:r w:rsidRPr="00034561">
        <w:rPr>
          <w:sz w:val="28"/>
          <w:szCs w:val="28"/>
          <w:lang w:val="en-US"/>
        </w:rPr>
        <w:t>V</w:t>
      </w:r>
      <w:r w:rsidRPr="00034561">
        <w:rPr>
          <w:sz w:val="28"/>
          <w:szCs w:val="28"/>
        </w:rPr>
        <w:t xml:space="preserve"> вв. в мировой торговле, особое развитие получил после освоения морских путей из Европы на Ближний и Средний Восток, а позднее – в Америку и Индию. Дальнейшее развитие международного кредита связано с выходом производства за национальные рамки, его специализацией и кооперированием.</w:t>
      </w:r>
    </w:p>
    <w:p w:rsidR="00B3076D" w:rsidRPr="00034561" w:rsidRDefault="00B3076D" w:rsidP="00FD0352">
      <w:pPr>
        <w:spacing w:line="360" w:lineRule="auto"/>
        <w:ind w:firstLine="709"/>
        <w:jc w:val="both"/>
        <w:rPr>
          <w:sz w:val="28"/>
          <w:szCs w:val="28"/>
        </w:rPr>
      </w:pPr>
      <w:r w:rsidRPr="00034561">
        <w:rPr>
          <w:sz w:val="28"/>
          <w:szCs w:val="28"/>
        </w:rPr>
        <w:t>Увеличение масштабов международного кредита было связано с интернационализацией мирохозяйственных связей, международным разделением труда и достижениями научно-технического прогресса.</w:t>
      </w:r>
    </w:p>
    <w:p w:rsidR="003C59DD" w:rsidRPr="00034561" w:rsidRDefault="00B3076D" w:rsidP="00FD0352">
      <w:pPr>
        <w:spacing w:line="360" w:lineRule="auto"/>
        <w:ind w:firstLine="709"/>
        <w:jc w:val="both"/>
        <w:rPr>
          <w:sz w:val="28"/>
          <w:szCs w:val="28"/>
        </w:rPr>
      </w:pPr>
      <w:r w:rsidRPr="00034561">
        <w:rPr>
          <w:sz w:val="28"/>
          <w:szCs w:val="28"/>
        </w:rPr>
        <w:t>Международный кредит как разновидность категории кредита связан с такими экономическими категориями, как деньги, цена, прибыль, платежный баланс, валютный курс и др. Важную роль он играет в реализации требований закона стоимости и других экономических законов.</w:t>
      </w:r>
    </w:p>
    <w:p w:rsidR="003C59DD" w:rsidRPr="00034561" w:rsidRDefault="00B3076D" w:rsidP="00FD0352">
      <w:pPr>
        <w:spacing w:line="360" w:lineRule="auto"/>
        <w:ind w:firstLine="709"/>
        <w:jc w:val="both"/>
        <w:rPr>
          <w:sz w:val="28"/>
          <w:szCs w:val="28"/>
        </w:rPr>
      </w:pPr>
      <w:r w:rsidRPr="00034561">
        <w:rPr>
          <w:sz w:val="28"/>
          <w:szCs w:val="28"/>
        </w:rPr>
        <w:t>Функционирует международный кредит на принципах возвратности, срочности, платности, обеспеченности, целевого характера за счет внешних и внутренних источников. Международный кредит выполняет следующие функ</w:t>
      </w:r>
      <w:r w:rsidR="003C59DD" w:rsidRPr="00034561">
        <w:rPr>
          <w:sz w:val="28"/>
          <w:szCs w:val="28"/>
        </w:rPr>
        <w:t>ции:</w:t>
      </w:r>
    </w:p>
    <w:p w:rsidR="003C59DD" w:rsidRPr="00034561" w:rsidRDefault="00B3076D" w:rsidP="00FD0352">
      <w:pPr>
        <w:spacing w:line="360" w:lineRule="auto"/>
        <w:ind w:firstLine="709"/>
        <w:jc w:val="both"/>
        <w:rPr>
          <w:sz w:val="28"/>
          <w:szCs w:val="28"/>
        </w:rPr>
      </w:pPr>
      <w:r w:rsidRPr="00034561">
        <w:rPr>
          <w:sz w:val="28"/>
          <w:szCs w:val="28"/>
        </w:rPr>
        <w:t>1. Перераспределение ссудных капиталов между странами, когда при его помощи происходит перелив капиталов в страны с низкой нормой прибыли, способствуя ее выравниванию и превращению в среднюю норму при</w:t>
      </w:r>
      <w:r w:rsidR="003C59DD" w:rsidRPr="00034561">
        <w:rPr>
          <w:sz w:val="28"/>
          <w:szCs w:val="28"/>
        </w:rPr>
        <w:t>были.</w:t>
      </w:r>
    </w:p>
    <w:p w:rsidR="003C59DD" w:rsidRPr="00034561" w:rsidRDefault="00B3076D" w:rsidP="00FD0352">
      <w:pPr>
        <w:spacing w:line="360" w:lineRule="auto"/>
        <w:ind w:firstLine="709"/>
        <w:jc w:val="both"/>
        <w:rPr>
          <w:sz w:val="28"/>
          <w:szCs w:val="28"/>
        </w:rPr>
      </w:pPr>
      <w:r w:rsidRPr="00034561">
        <w:rPr>
          <w:sz w:val="28"/>
          <w:szCs w:val="28"/>
        </w:rPr>
        <w:t xml:space="preserve">2. Экономизация издержек обращения в сфере международных экономических отношений путем замены золота как мировых денег такими орудиями обращения, как вексель, чек, банковские переводы, депозитные </w:t>
      </w:r>
      <w:r w:rsidR="00C64EAF" w:rsidRPr="00034561">
        <w:rPr>
          <w:sz w:val="28"/>
          <w:szCs w:val="28"/>
        </w:rPr>
        <w:t>«</w:t>
      </w:r>
      <w:r w:rsidRPr="00034561">
        <w:rPr>
          <w:sz w:val="28"/>
          <w:szCs w:val="28"/>
        </w:rPr>
        <w:t>сертификаты, электронные деньги, а также СДР, ЭКЮ и твердые национальные валю</w:t>
      </w:r>
      <w:r w:rsidR="003C59DD" w:rsidRPr="00034561">
        <w:rPr>
          <w:sz w:val="28"/>
          <w:szCs w:val="28"/>
        </w:rPr>
        <w:t>ты.</w:t>
      </w:r>
    </w:p>
    <w:p w:rsidR="003C59DD" w:rsidRPr="00034561" w:rsidRDefault="00B3076D" w:rsidP="00FD0352">
      <w:pPr>
        <w:spacing w:line="360" w:lineRule="auto"/>
        <w:ind w:firstLine="709"/>
        <w:jc w:val="both"/>
        <w:rPr>
          <w:sz w:val="28"/>
          <w:szCs w:val="28"/>
        </w:rPr>
      </w:pPr>
      <w:r w:rsidRPr="00034561">
        <w:rPr>
          <w:sz w:val="28"/>
          <w:szCs w:val="28"/>
        </w:rPr>
        <w:t>3. Ускорение концентрации и централизации капитала: во-первых, в результате ускорения процесса капитализации прибыли и получения дополнительной прибыли в связи с привлечением иностранного капитала, во-вторых, с созданием транснациональных корпораций и транснациональных банков и, в-третьих, путем предоставления льготных международных кредитов крупным пр</w:t>
      </w:r>
      <w:r w:rsidR="003C59DD" w:rsidRPr="00034561">
        <w:rPr>
          <w:sz w:val="28"/>
          <w:szCs w:val="28"/>
        </w:rPr>
        <w:t>едприятиям.</w:t>
      </w:r>
    </w:p>
    <w:p w:rsidR="00720E9C" w:rsidRPr="00034561" w:rsidRDefault="00B3076D" w:rsidP="00FD0352">
      <w:pPr>
        <w:spacing w:line="360" w:lineRule="auto"/>
        <w:ind w:firstLine="709"/>
        <w:jc w:val="both"/>
        <w:rPr>
          <w:sz w:val="28"/>
          <w:szCs w:val="28"/>
        </w:rPr>
      </w:pPr>
      <w:r w:rsidRPr="00034561">
        <w:rPr>
          <w:sz w:val="28"/>
          <w:szCs w:val="28"/>
        </w:rPr>
        <w:t xml:space="preserve">4. Регулирование экономики страны </w:t>
      </w:r>
      <w:r w:rsidR="003C59DD" w:rsidRPr="00034561">
        <w:rPr>
          <w:sz w:val="28"/>
          <w:szCs w:val="28"/>
        </w:rPr>
        <w:t>–</w:t>
      </w:r>
      <w:r w:rsidRPr="00034561">
        <w:rPr>
          <w:sz w:val="28"/>
          <w:szCs w:val="28"/>
        </w:rPr>
        <w:t xml:space="preserve"> привлечение иностранных инвестиций, и в первую очередь капиталов международных валютно-кредитных и региональных организаций, что способствует росту ВНП и его распределе</w:t>
      </w:r>
      <w:r w:rsidR="00720E9C" w:rsidRPr="00034561">
        <w:rPr>
          <w:sz w:val="28"/>
          <w:szCs w:val="28"/>
        </w:rPr>
        <w:t>нию.</w:t>
      </w:r>
    </w:p>
    <w:p w:rsidR="00720E9C" w:rsidRPr="00034561" w:rsidRDefault="00B3076D" w:rsidP="00FD0352">
      <w:pPr>
        <w:spacing w:line="360" w:lineRule="auto"/>
        <w:ind w:firstLine="709"/>
        <w:jc w:val="both"/>
        <w:rPr>
          <w:sz w:val="28"/>
          <w:szCs w:val="28"/>
        </w:rPr>
      </w:pPr>
      <w:r w:rsidRPr="00034561">
        <w:rPr>
          <w:sz w:val="28"/>
          <w:szCs w:val="28"/>
        </w:rPr>
        <w:t xml:space="preserve">Выполняя указанные функции, международный кредит в то же время играет двойственную роль в экономике страны. С одной стороны, - позитивную, способствуя ускорению развития производительных сил, непрерывности процесса воспроизводства и его расширению, стимулируя внешнеэкономическую деятельность страны, создавая благоприятные условия для иностранных инвестиций, а также обеспечивая бесперебойность международных расчетов и валютных отношений. С другой стороны </w:t>
      </w:r>
      <w:r w:rsidR="00E373C0" w:rsidRPr="00034561">
        <w:rPr>
          <w:sz w:val="28"/>
          <w:szCs w:val="28"/>
        </w:rPr>
        <w:t>–</w:t>
      </w:r>
      <w:r w:rsidRPr="00034561">
        <w:rPr>
          <w:sz w:val="28"/>
          <w:szCs w:val="28"/>
        </w:rPr>
        <w:t xml:space="preserve"> негативную, обостряя противоречия рыночной экономики, что проявляется в форсировании перепроизводства товаров, перераспределении ссудного капитала, усилении диспропорций общественного воспроизводства и конкурентной борьбы за рынки сбыта, сферы приложен</w:t>
      </w:r>
      <w:r w:rsidR="00720E9C" w:rsidRPr="00034561">
        <w:rPr>
          <w:sz w:val="28"/>
          <w:szCs w:val="28"/>
        </w:rPr>
        <w:t>ия капитала и источники сырья.</w:t>
      </w:r>
    </w:p>
    <w:p w:rsidR="00720E9C" w:rsidRPr="00034561" w:rsidRDefault="00720E9C" w:rsidP="00FD0352">
      <w:pPr>
        <w:spacing w:line="360" w:lineRule="auto"/>
        <w:ind w:firstLine="709"/>
        <w:jc w:val="both"/>
        <w:rPr>
          <w:sz w:val="28"/>
          <w:szCs w:val="28"/>
        </w:rPr>
      </w:pPr>
    </w:p>
    <w:p w:rsidR="00720E9C" w:rsidRPr="00034561" w:rsidRDefault="00B3076D" w:rsidP="00FD0352">
      <w:pPr>
        <w:pStyle w:val="2"/>
        <w:spacing w:before="0" w:after="0" w:line="360" w:lineRule="auto"/>
        <w:ind w:firstLine="709"/>
        <w:jc w:val="both"/>
        <w:rPr>
          <w:rFonts w:ascii="Times New Roman" w:hAnsi="Times New Roman" w:cs="Times New Roman"/>
          <w:i w:val="0"/>
          <w:iCs w:val="0"/>
        </w:rPr>
      </w:pPr>
      <w:bookmarkStart w:id="3" w:name="_Toc262983291"/>
      <w:r w:rsidRPr="00034561">
        <w:rPr>
          <w:rFonts w:ascii="Times New Roman" w:hAnsi="Times New Roman" w:cs="Times New Roman"/>
          <w:i w:val="0"/>
          <w:iCs w:val="0"/>
        </w:rPr>
        <w:t>1.2 Классифика</w:t>
      </w:r>
      <w:r w:rsidR="00720E9C" w:rsidRPr="00034561">
        <w:rPr>
          <w:rFonts w:ascii="Times New Roman" w:hAnsi="Times New Roman" w:cs="Times New Roman"/>
          <w:i w:val="0"/>
          <w:iCs w:val="0"/>
        </w:rPr>
        <w:t>ция международного кредитования</w:t>
      </w:r>
      <w:bookmarkEnd w:id="3"/>
    </w:p>
    <w:p w:rsidR="00720E9C" w:rsidRPr="00034561" w:rsidRDefault="00720E9C" w:rsidP="00FD0352">
      <w:pPr>
        <w:spacing w:line="360" w:lineRule="auto"/>
        <w:ind w:firstLine="709"/>
        <w:jc w:val="both"/>
        <w:rPr>
          <w:sz w:val="28"/>
          <w:szCs w:val="28"/>
        </w:rPr>
      </w:pPr>
    </w:p>
    <w:p w:rsidR="00720E9C" w:rsidRPr="00034561" w:rsidRDefault="00B3076D" w:rsidP="00FD0352">
      <w:pPr>
        <w:spacing w:line="360" w:lineRule="auto"/>
        <w:ind w:firstLine="709"/>
        <w:jc w:val="both"/>
        <w:rPr>
          <w:sz w:val="28"/>
          <w:szCs w:val="28"/>
        </w:rPr>
      </w:pPr>
      <w:r w:rsidRPr="00034561">
        <w:rPr>
          <w:sz w:val="28"/>
          <w:szCs w:val="28"/>
        </w:rPr>
        <w:t>Формы международного кредита можно классифицировать следующим обра</w:t>
      </w:r>
      <w:r w:rsidR="00720E9C" w:rsidRPr="00034561">
        <w:rPr>
          <w:sz w:val="28"/>
          <w:szCs w:val="28"/>
        </w:rPr>
        <w:t>зом:</w:t>
      </w:r>
    </w:p>
    <w:p w:rsidR="00720E9C" w:rsidRPr="00034561" w:rsidRDefault="00B3076D" w:rsidP="00FD0352">
      <w:pPr>
        <w:numPr>
          <w:ilvl w:val="0"/>
          <w:numId w:val="1"/>
        </w:numPr>
        <w:tabs>
          <w:tab w:val="left" w:pos="0"/>
          <w:tab w:val="left" w:pos="1077"/>
        </w:tabs>
        <w:spacing w:line="360" w:lineRule="auto"/>
        <w:ind w:left="0" w:firstLine="709"/>
        <w:jc w:val="both"/>
        <w:rPr>
          <w:sz w:val="28"/>
          <w:szCs w:val="28"/>
        </w:rPr>
      </w:pPr>
      <w:r w:rsidRPr="00034561">
        <w:rPr>
          <w:sz w:val="28"/>
          <w:szCs w:val="28"/>
        </w:rPr>
        <w:t>по ист</w:t>
      </w:r>
      <w:r w:rsidR="00720E9C" w:rsidRPr="00034561">
        <w:rPr>
          <w:sz w:val="28"/>
          <w:szCs w:val="28"/>
        </w:rPr>
        <w:t>очникам – внутренние и внешние;</w:t>
      </w:r>
    </w:p>
    <w:p w:rsidR="00E373C0" w:rsidRPr="00034561" w:rsidRDefault="00B3076D" w:rsidP="00FD0352">
      <w:pPr>
        <w:numPr>
          <w:ilvl w:val="0"/>
          <w:numId w:val="1"/>
        </w:numPr>
        <w:tabs>
          <w:tab w:val="left" w:pos="0"/>
          <w:tab w:val="left" w:pos="1077"/>
        </w:tabs>
        <w:spacing w:line="360" w:lineRule="auto"/>
        <w:ind w:left="0" w:firstLine="709"/>
        <w:jc w:val="both"/>
        <w:rPr>
          <w:sz w:val="28"/>
          <w:szCs w:val="28"/>
        </w:rPr>
      </w:pPr>
      <w:r w:rsidRPr="00034561">
        <w:rPr>
          <w:sz w:val="28"/>
          <w:szCs w:val="28"/>
        </w:rPr>
        <w:t xml:space="preserve">по назначению </w:t>
      </w:r>
      <w:r w:rsidR="00720E9C" w:rsidRPr="00034561">
        <w:rPr>
          <w:sz w:val="28"/>
          <w:szCs w:val="28"/>
        </w:rPr>
        <w:t>–</w:t>
      </w:r>
      <w:r w:rsidRPr="00034561">
        <w:rPr>
          <w:sz w:val="28"/>
          <w:szCs w:val="28"/>
        </w:rPr>
        <w:t xml:space="preserve"> коммерческие, которые непосредственно связаны с внешней торговлей и услугами; финансовые, т.е. прямые капиталовложения, строительство объектов, приобретение ценных бумаг, погашение внешней задолженности, валютная интервенция</w:t>
      </w:r>
      <w:r w:rsidR="00E373C0" w:rsidRPr="00034561">
        <w:rPr>
          <w:sz w:val="28"/>
          <w:szCs w:val="28"/>
        </w:rPr>
        <w:t>, промежуточные</w:t>
      </w:r>
      <w:r w:rsidRPr="00034561">
        <w:rPr>
          <w:sz w:val="28"/>
          <w:szCs w:val="28"/>
        </w:rPr>
        <w:t xml:space="preserve"> кредиты для обслуживания смешанных форм вывоза капитала, товаров, услуг, </w:t>
      </w:r>
      <w:r w:rsidR="00C64EAF" w:rsidRPr="00034561">
        <w:rPr>
          <w:sz w:val="28"/>
          <w:szCs w:val="28"/>
        </w:rPr>
        <w:t>«</w:t>
      </w:r>
      <w:r w:rsidRPr="00034561">
        <w:rPr>
          <w:sz w:val="28"/>
          <w:szCs w:val="28"/>
        </w:rPr>
        <w:t>инжиниринг</w:t>
      </w:r>
      <w:r w:rsidR="00C64EAF" w:rsidRPr="00034561">
        <w:rPr>
          <w:sz w:val="28"/>
          <w:szCs w:val="28"/>
        </w:rPr>
        <w:t>»</w:t>
      </w:r>
      <w:r w:rsidRPr="00034561">
        <w:rPr>
          <w:sz w:val="28"/>
          <w:szCs w:val="28"/>
        </w:rPr>
        <w:t xml:space="preserve">, </w:t>
      </w:r>
      <w:r w:rsidR="00E373C0" w:rsidRPr="00034561">
        <w:rPr>
          <w:sz w:val="28"/>
          <w:szCs w:val="28"/>
        </w:rPr>
        <w:t>или выполнение подрядных работ;</w:t>
      </w:r>
    </w:p>
    <w:p w:rsidR="00E373C0" w:rsidRPr="00034561" w:rsidRDefault="00B3076D" w:rsidP="00FD0352">
      <w:pPr>
        <w:numPr>
          <w:ilvl w:val="0"/>
          <w:numId w:val="1"/>
        </w:numPr>
        <w:tabs>
          <w:tab w:val="left" w:pos="0"/>
          <w:tab w:val="left" w:pos="1077"/>
        </w:tabs>
        <w:spacing w:line="360" w:lineRule="auto"/>
        <w:ind w:left="0" w:firstLine="709"/>
        <w:jc w:val="both"/>
        <w:rPr>
          <w:sz w:val="28"/>
          <w:szCs w:val="28"/>
        </w:rPr>
      </w:pPr>
      <w:r w:rsidRPr="00034561">
        <w:rPr>
          <w:sz w:val="28"/>
          <w:szCs w:val="28"/>
        </w:rPr>
        <w:t xml:space="preserve">по видам </w:t>
      </w:r>
      <w:r w:rsidR="00E373C0" w:rsidRPr="00034561">
        <w:rPr>
          <w:sz w:val="28"/>
          <w:szCs w:val="28"/>
        </w:rPr>
        <w:t>–</w:t>
      </w:r>
      <w:r w:rsidRPr="00034561">
        <w:rPr>
          <w:sz w:val="28"/>
          <w:szCs w:val="28"/>
        </w:rPr>
        <w:t xml:space="preserve"> товарные, которые предоставляются экспортерами импортерам в виде отсрочки платежа за проданные товары или оказанные услуги; валютные, предоставл</w:t>
      </w:r>
      <w:r w:rsidR="00E373C0" w:rsidRPr="00034561">
        <w:rPr>
          <w:sz w:val="28"/>
          <w:szCs w:val="28"/>
        </w:rPr>
        <w:t>яемые банками в денежной форме;</w:t>
      </w:r>
    </w:p>
    <w:p w:rsidR="00E373C0" w:rsidRPr="00034561" w:rsidRDefault="00B3076D" w:rsidP="00FD0352">
      <w:pPr>
        <w:numPr>
          <w:ilvl w:val="0"/>
          <w:numId w:val="1"/>
        </w:numPr>
        <w:tabs>
          <w:tab w:val="left" w:pos="0"/>
          <w:tab w:val="left" w:pos="1077"/>
        </w:tabs>
        <w:spacing w:line="360" w:lineRule="auto"/>
        <w:ind w:left="0" w:firstLine="709"/>
        <w:jc w:val="both"/>
        <w:rPr>
          <w:sz w:val="28"/>
          <w:szCs w:val="28"/>
        </w:rPr>
      </w:pPr>
      <w:r w:rsidRPr="00034561">
        <w:rPr>
          <w:sz w:val="28"/>
          <w:szCs w:val="28"/>
        </w:rPr>
        <w:t xml:space="preserve">по валюте займа </w:t>
      </w:r>
      <w:r w:rsidR="00E373C0" w:rsidRPr="00034561">
        <w:rPr>
          <w:sz w:val="28"/>
          <w:szCs w:val="28"/>
        </w:rPr>
        <w:t>–</w:t>
      </w:r>
      <w:r w:rsidRPr="00034561">
        <w:rPr>
          <w:sz w:val="28"/>
          <w:szCs w:val="28"/>
        </w:rPr>
        <w:t xml:space="preserve"> в</w:t>
      </w:r>
      <w:r w:rsidR="00E373C0" w:rsidRPr="00034561">
        <w:rPr>
          <w:sz w:val="28"/>
          <w:szCs w:val="28"/>
        </w:rPr>
        <w:t xml:space="preserve"> </w:t>
      </w:r>
      <w:r w:rsidRPr="00034561">
        <w:rPr>
          <w:sz w:val="28"/>
          <w:szCs w:val="28"/>
        </w:rPr>
        <w:t>валюте страны-должника, в валюте страны-кредитора, в валюте третьей страны и в международной счетно</w:t>
      </w:r>
      <w:r w:rsidR="00E373C0" w:rsidRPr="00034561">
        <w:rPr>
          <w:sz w:val="28"/>
          <w:szCs w:val="28"/>
        </w:rPr>
        <w:t>й денежной единице (СДР и ЭКЮ);</w:t>
      </w:r>
    </w:p>
    <w:p w:rsidR="00E373C0" w:rsidRPr="00034561" w:rsidRDefault="00B3076D" w:rsidP="00FD0352">
      <w:pPr>
        <w:numPr>
          <w:ilvl w:val="0"/>
          <w:numId w:val="1"/>
        </w:numPr>
        <w:tabs>
          <w:tab w:val="left" w:pos="0"/>
          <w:tab w:val="left" w:pos="1077"/>
        </w:tabs>
        <w:spacing w:line="360" w:lineRule="auto"/>
        <w:ind w:left="0" w:firstLine="709"/>
        <w:jc w:val="both"/>
        <w:rPr>
          <w:sz w:val="28"/>
          <w:szCs w:val="28"/>
        </w:rPr>
      </w:pPr>
      <w:r w:rsidRPr="00034561">
        <w:rPr>
          <w:sz w:val="28"/>
          <w:szCs w:val="28"/>
        </w:rPr>
        <w:t xml:space="preserve">по обеспеченности </w:t>
      </w:r>
      <w:r w:rsidR="00E373C0" w:rsidRPr="00034561">
        <w:rPr>
          <w:sz w:val="28"/>
          <w:szCs w:val="28"/>
        </w:rPr>
        <w:t>–</w:t>
      </w:r>
      <w:r w:rsidRPr="00034561">
        <w:rPr>
          <w:sz w:val="28"/>
          <w:szCs w:val="28"/>
        </w:rPr>
        <w:t xml:space="preserve"> обеспеченные (товарными документами, векселями, ценными</w:t>
      </w:r>
      <w:r w:rsidR="00E373C0" w:rsidRPr="00034561">
        <w:rPr>
          <w:sz w:val="28"/>
          <w:szCs w:val="28"/>
        </w:rPr>
        <w:t xml:space="preserve"> бумагами, недвижимостью и др.),</w:t>
      </w:r>
      <w:r w:rsidRPr="00034561">
        <w:rPr>
          <w:sz w:val="28"/>
          <w:szCs w:val="28"/>
        </w:rPr>
        <w:t xml:space="preserve"> бланковые т.е. под обязательства должника (</w:t>
      </w:r>
      <w:r w:rsidR="00E373C0" w:rsidRPr="00034561">
        <w:rPr>
          <w:sz w:val="28"/>
          <w:szCs w:val="28"/>
        </w:rPr>
        <w:t>соло-вексель с одной подписью);</w:t>
      </w:r>
    </w:p>
    <w:p w:rsidR="00E373C0" w:rsidRPr="00034561" w:rsidRDefault="00B3076D" w:rsidP="00FD0352">
      <w:pPr>
        <w:numPr>
          <w:ilvl w:val="0"/>
          <w:numId w:val="1"/>
        </w:numPr>
        <w:tabs>
          <w:tab w:val="left" w:pos="0"/>
          <w:tab w:val="left" w:pos="1077"/>
        </w:tabs>
        <w:spacing w:line="360" w:lineRule="auto"/>
        <w:ind w:left="0" w:firstLine="709"/>
        <w:jc w:val="both"/>
        <w:rPr>
          <w:sz w:val="28"/>
          <w:szCs w:val="28"/>
        </w:rPr>
      </w:pPr>
      <w:r w:rsidRPr="00034561">
        <w:rPr>
          <w:sz w:val="28"/>
          <w:szCs w:val="28"/>
        </w:rPr>
        <w:t xml:space="preserve">с точки зрения формы предоставления </w:t>
      </w:r>
      <w:r w:rsidR="00E373C0" w:rsidRPr="00034561">
        <w:rPr>
          <w:sz w:val="28"/>
          <w:szCs w:val="28"/>
        </w:rPr>
        <w:t>–</w:t>
      </w:r>
      <w:r w:rsidRPr="00034561">
        <w:rPr>
          <w:sz w:val="28"/>
          <w:szCs w:val="28"/>
        </w:rPr>
        <w:t xml:space="preserve"> наличные (зачисляемые на счет и в распоряжение должника), акцептные (при акцепте тратты импортером или банком), депозитные сертификаты, облигационные займы, консор</w:t>
      </w:r>
      <w:r w:rsidR="00E373C0" w:rsidRPr="00034561">
        <w:rPr>
          <w:sz w:val="28"/>
          <w:szCs w:val="28"/>
        </w:rPr>
        <w:t>циальные кредиты;</w:t>
      </w:r>
    </w:p>
    <w:p w:rsidR="00E373C0" w:rsidRPr="00034561" w:rsidRDefault="00B3076D" w:rsidP="00FD0352">
      <w:pPr>
        <w:numPr>
          <w:ilvl w:val="0"/>
          <w:numId w:val="1"/>
        </w:numPr>
        <w:tabs>
          <w:tab w:val="left" w:pos="0"/>
          <w:tab w:val="left" w:pos="1077"/>
        </w:tabs>
        <w:spacing w:line="360" w:lineRule="auto"/>
        <w:ind w:left="0" w:firstLine="709"/>
        <w:jc w:val="both"/>
        <w:rPr>
          <w:sz w:val="28"/>
          <w:szCs w:val="28"/>
        </w:rPr>
      </w:pPr>
      <w:r w:rsidRPr="00034561">
        <w:rPr>
          <w:sz w:val="28"/>
          <w:szCs w:val="28"/>
        </w:rPr>
        <w:t xml:space="preserve">по срокам </w:t>
      </w:r>
      <w:r w:rsidR="00E373C0" w:rsidRPr="00034561">
        <w:rPr>
          <w:sz w:val="28"/>
          <w:szCs w:val="28"/>
        </w:rPr>
        <w:t>–</w:t>
      </w:r>
      <w:r w:rsidRPr="00034561">
        <w:rPr>
          <w:sz w:val="28"/>
          <w:szCs w:val="28"/>
        </w:rPr>
        <w:t xml:space="preserve"> сверхсрочные (суточные, недельные, до трех месяцев), краткосрочные (до одного года), среднесрочные (от года до пяти лет), долгосрочные (свыше пяти лет). При пролонгации, или продлении краткосрочных и среднесрочных кредитов, они становятся долгосрочными, причем часто с государственной гарантией. Одним из видов краткосрочного кредитования является</w:t>
      </w:r>
      <w:r w:rsidR="00E373C0" w:rsidRPr="00034561">
        <w:rPr>
          <w:sz w:val="28"/>
          <w:szCs w:val="28"/>
        </w:rPr>
        <w:t xml:space="preserve"> кредитование внешней торговли.</w:t>
      </w:r>
    </w:p>
    <w:p w:rsidR="00E373C0" w:rsidRPr="00034561" w:rsidRDefault="00B3076D" w:rsidP="00FD0352">
      <w:pPr>
        <w:spacing w:line="360" w:lineRule="auto"/>
        <w:ind w:firstLine="709"/>
        <w:jc w:val="both"/>
        <w:rPr>
          <w:sz w:val="28"/>
          <w:szCs w:val="28"/>
        </w:rPr>
      </w:pPr>
      <w:r w:rsidRPr="00034561">
        <w:rPr>
          <w:sz w:val="28"/>
          <w:szCs w:val="28"/>
        </w:rPr>
        <w:t>Кредитование внешней торговли</w:t>
      </w:r>
      <w:r w:rsidR="00E373C0" w:rsidRPr="00034561">
        <w:rPr>
          <w:sz w:val="28"/>
          <w:szCs w:val="28"/>
        </w:rPr>
        <w:t xml:space="preserve"> </w:t>
      </w:r>
      <w:r w:rsidRPr="00034561">
        <w:rPr>
          <w:sz w:val="28"/>
          <w:szCs w:val="28"/>
        </w:rPr>
        <w:t>включает кредитование э</w:t>
      </w:r>
      <w:r w:rsidR="00E373C0" w:rsidRPr="00034561">
        <w:rPr>
          <w:sz w:val="28"/>
          <w:szCs w:val="28"/>
        </w:rPr>
        <w:t>кспорта и кредитование импорта.</w:t>
      </w:r>
    </w:p>
    <w:p w:rsidR="00E373C0" w:rsidRPr="00034561" w:rsidRDefault="00B3076D" w:rsidP="00FD0352">
      <w:pPr>
        <w:spacing w:line="360" w:lineRule="auto"/>
        <w:ind w:firstLine="709"/>
        <w:jc w:val="both"/>
        <w:rPr>
          <w:sz w:val="28"/>
          <w:szCs w:val="28"/>
        </w:rPr>
      </w:pPr>
      <w:r w:rsidRPr="00034561">
        <w:rPr>
          <w:sz w:val="28"/>
          <w:szCs w:val="28"/>
        </w:rPr>
        <w:t>Кредитован</w:t>
      </w:r>
      <w:r w:rsidR="00E373C0" w:rsidRPr="00034561">
        <w:rPr>
          <w:sz w:val="28"/>
          <w:szCs w:val="28"/>
        </w:rPr>
        <w:t>ие экспорта проводится в форме:</w:t>
      </w:r>
    </w:p>
    <w:p w:rsidR="009674EA" w:rsidRPr="00034561" w:rsidRDefault="00B3076D" w:rsidP="00FD0352">
      <w:pPr>
        <w:spacing w:line="360" w:lineRule="auto"/>
        <w:ind w:firstLine="709"/>
        <w:jc w:val="both"/>
        <w:rPr>
          <w:sz w:val="28"/>
          <w:szCs w:val="28"/>
        </w:rPr>
      </w:pPr>
      <w:r w:rsidRPr="00034561">
        <w:rPr>
          <w:sz w:val="28"/>
          <w:szCs w:val="28"/>
        </w:rPr>
        <w:t>1. Покупательских авансов, выдаваемых импортерами той или иной страны иностранным производителям или экспортерам, Так, американские и английские машиностроительные фирмы нередко получают авансы от иностранных заказчиков в размере 1/3 стоимости заказа. Значение покупательских авансов заключается в том, что, во-первых, они служат формой обеспечения обязательств иностранных заказчиков, а во-вторых, представляют собой одну из форм увеличения капита</w:t>
      </w:r>
      <w:r w:rsidR="009674EA" w:rsidRPr="00034561">
        <w:rPr>
          <w:sz w:val="28"/>
          <w:szCs w:val="28"/>
        </w:rPr>
        <w:t xml:space="preserve">ла экспортера. </w:t>
      </w:r>
    </w:p>
    <w:p w:rsidR="009674EA" w:rsidRPr="00034561" w:rsidRDefault="00B3076D" w:rsidP="00FD0352">
      <w:pPr>
        <w:spacing w:line="360" w:lineRule="auto"/>
        <w:ind w:firstLine="709"/>
        <w:jc w:val="both"/>
        <w:rPr>
          <w:sz w:val="28"/>
          <w:szCs w:val="28"/>
        </w:rPr>
      </w:pPr>
      <w:r w:rsidRPr="00034561">
        <w:rPr>
          <w:sz w:val="28"/>
          <w:szCs w:val="28"/>
        </w:rPr>
        <w:t>2. Банковского кредито</w:t>
      </w:r>
      <w:r w:rsidR="009674EA" w:rsidRPr="00034561">
        <w:rPr>
          <w:sz w:val="28"/>
          <w:szCs w:val="28"/>
        </w:rPr>
        <w:t>вания в виде:</w:t>
      </w:r>
    </w:p>
    <w:p w:rsidR="009674EA" w:rsidRPr="00034561" w:rsidRDefault="00B3076D" w:rsidP="00FD0352">
      <w:pPr>
        <w:numPr>
          <w:ilvl w:val="0"/>
          <w:numId w:val="2"/>
        </w:numPr>
        <w:tabs>
          <w:tab w:val="left" w:pos="0"/>
          <w:tab w:val="left" w:pos="1077"/>
        </w:tabs>
        <w:spacing w:line="360" w:lineRule="auto"/>
        <w:ind w:left="0" w:firstLine="709"/>
        <w:jc w:val="both"/>
        <w:rPr>
          <w:sz w:val="28"/>
          <w:szCs w:val="28"/>
        </w:rPr>
      </w:pPr>
      <w:r w:rsidRPr="00034561">
        <w:rPr>
          <w:sz w:val="28"/>
          <w:szCs w:val="28"/>
        </w:rPr>
        <w:t>выдачи кредитов под товары в стране-экспортере. Этот кредит дает экспортерам возможность продолжать операции по заготовке и накоплению товаров, предназначенных на экспорт, не дожидаясь реализации ранее заготов</w:t>
      </w:r>
      <w:r w:rsidR="009674EA" w:rsidRPr="00034561">
        <w:rPr>
          <w:sz w:val="28"/>
          <w:szCs w:val="28"/>
        </w:rPr>
        <w:t>ленных товаров:</w:t>
      </w:r>
    </w:p>
    <w:p w:rsidR="009674EA" w:rsidRPr="00034561" w:rsidRDefault="00B3076D" w:rsidP="00FD0352">
      <w:pPr>
        <w:numPr>
          <w:ilvl w:val="0"/>
          <w:numId w:val="2"/>
        </w:numPr>
        <w:tabs>
          <w:tab w:val="left" w:pos="0"/>
          <w:tab w:val="left" w:pos="1077"/>
        </w:tabs>
        <w:spacing w:line="360" w:lineRule="auto"/>
        <w:ind w:left="0" w:firstLine="709"/>
        <w:jc w:val="both"/>
        <w:rPr>
          <w:sz w:val="28"/>
          <w:szCs w:val="28"/>
        </w:rPr>
      </w:pPr>
      <w:r w:rsidRPr="00034561">
        <w:rPr>
          <w:sz w:val="28"/>
          <w:szCs w:val="28"/>
        </w:rPr>
        <w:t>предоставления ссуд под товары, находящиеся в пути под обеспечение транспортных документов: коносамент, железнодорожная на</w:t>
      </w:r>
      <w:r w:rsidR="009674EA" w:rsidRPr="00034561">
        <w:rPr>
          <w:sz w:val="28"/>
          <w:szCs w:val="28"/>
        </w:rPr>
        <w:t>кладная и др.;</w:t>
      </w:r>
    </w:p>
    <w:p w:rsidR="009674EA" w:rsidRPr="00034561" w:rsidRDefault="00B3076D" w:rsidP="00FD0352">
      <w:pPr>
        <w:numPr>
          <w:ilvl w:val="0"/>
          <w:numId w:val="2"/>
        </w:numPr>
        <w:tabs>
          <w:tab w:val="left" w:pos="0"/>
          <w:tab w:val="left" w:pos="1077"/>
        </w:tabs>
        <w:spacing w:line="360" w:lineRule="auto"/>
        <w:ind w:left="0" w:firstLine="709"/>
        <w:jc w:val="both"/>
        <w:rPr>
          <w:sz w:val="28"/>
          <w:szCs w:val="28"/>
        </w:rPr>
      </w:pPr>
      <w:r w:rsidRPr="00034561">
        <w:rPr>
          <w:sz w:val="28"/>
          <w:szCs w:val="28"/>
        </w:rPr>
        <w:t>выдачи кредита под товары или товарны</w:t>
      </w:r>
      <w:r w:rsidR="009674EA" w:rsidRPr="00034561">
        <w:rPr>
          <w:sz w:val="28"/>
          <w:szCs w:val="28"/>
        </w:rPr>
        <w:t>е документы в стране-импортере;</w:t>
      </w:r>
    </w:p>
    <w:p w:rsidR="009674EA" w:rsidRPr="00034561" w:rsidRDefault="00B3076D" w:rsidP="00FD0352">
      <w:pPr>
        <w:numPr>
          <w:ilvl w:val="0"/>
          <w:numId w:val="2"/>
        </w:numPr>
        <w:tabs>
          <w:tab w:val="left" w:pos="0"/>
          <w:tab w:val="left" w:pos="1077"/>
        </w:tabs>
        <w:spacing w:line="360" w:lineRule="auto"/>
        <w:ind w:left="0" w:firstLine="709"/>
        <w:jc w:val="both"/>
        <w:rPr>
          <w:sz w:val="28"/>
          <w:szCs w:val="28"/>
        </w:rPr>
      </w:pPr>
      <w:r w:rsidRPr="00034561">
        <w:rPr>
          <w:sz w:val="28"/>
          <w:szCs w:val="28"/>
        </w:rPr>
        <w:t>банковских кредитов, не обеспеченных товарами, которые получают крупные фирмы-экспортеры от банков, имеющих с ними длительные деловые связи или участие в ка</w:t>
      </w:r>
      <w:r w:rsidR="009674EA" w:rsidRPr="00034561">
        <w:rPr>
          <w:sz w:val="28"/>
          <w:szCs w:val="28"/>
        </w:rPr>
        <w:t>питале.</w:t>
      </w:r>
    </w:p>
    <w:p w:rsidR="00D8188D" w:rsidRPr="00034561" w:rsidRDefault="00B3076D" w:rsidP="00FD0352">
      <w:pPr>
        <w:spacing w:line="360" w:lineRule="auto"/>
        <w:ind w:firstLine="709"/>
        <w:jc w:val="both"/>
        <w:rPr>
          <w:sz w:val="28"/>
          <w:szCs w:val="28"/>
        </w:rPr>
      </w:pPr>
      <w:r w:rsidRPr="00034561">
        <w:rPr>
          <w:sz w:val="28"/>
          <w:szCs w:val="28"/>
        </w:rPr>
        <w:t>Кредитование импорта также имеет формы коммерческого и банков</w:t>
      </w:r>
      <w:r w:rsidR="00D8188D" w:rsidRPr="00034561">
        <w:rPr>
          <w:sz w:val="28"/>
          <w:szCs w:val="28"/>
        </w:rPr>
        <w:t>ского кредита.</w:t>
      </w:r>
    </w:p>
    <w:p w:rsidR="00D8188D" w:rsidRPr="00034561" w:rsidRDefault="00B3076D" w:rsidP="00FD0352">
      <w:pPr>
        <w:spacing w:line="360" w:lineRule="auto"/>
        <w:ind w:firstLine="709"/>
        <w:jc w:val="both"/>
        <w:rPr>
          <w:sz w:val="28"/>
          <w:szCs w:val="28"/>
        </w:rPr>
      </w:pPr>
      <w:r w:rsidRPr="00034561">
        <w:rPr>
          <w:sz w:val="28"/>
          <w:szCs w:val="28"/>
        </w:rPr>
        <w:t>Коммерческие кред</w:t>
      </w:r>
      <w:r w:rsidR="00D8188D" w:rsidRPr="00034561">
        <w:rPr>
          <w:sz w:val="28"/>
          <w:szCs w:val="28"/>
        </w:rPr>
        <w:t>иты подразделяются на два вида:</w:t>
      </w:r>
    </w:p>
    <w:p w:rsidR="00D8188D" w:rsidRPr="00034561" w:rsidRDefault="00B3076D" w:rsidP="00FD0352">
      <w:pPr>
        <w:spacing w:line="360" w:lineRule="auto"/>
        <w:ind w:firstLine="709"/>
        <w:jc w:val="both"/>
        <w:rPr>
          <w:sz w:val="28"/>
          <w:szCs w:val="28"/>
        </w:rPr>
      </w:pPr>
      <w:r w:rsidRPr="00034561">
        <w:rPr>
          <w:sz w:val="28"/>
          <w:szCs w:val="28"/>
        </w:rPr>
        <w:t xml:space="preserve">1. Кредит по открытому счету. Он предоставляется на основе соглашения, по которому экспортер записывает на счет импортера в качестве его долга стоимость проданных и отгруженных товаров, а импортер обязуется погасить кредит в установленный срок. Этот вид кредита применяется при регулярных поставках товаров с периодическим погашением задолженности в середине или конце месяца. В данном случае банки выполняют функцию чисто технических посредников в </w:t>
      </w:r>
      <w:r w:rsidR="00D8188D" w:rsidRPr="00034561">
        <w:rPr>
          <w:sz w:val="28"/>
          <w:szCs w:val="28"/>
        </w:rPr>
        <w:t>расчетах торговых контрагентов.</w:t>
      </w:r>
    </w:p>
    <w:p w:rsidR="00D8188D" w:rsidRPr="00034561" w:rsidRDefault="00B3076D" w:rsidP="00FD0352">
      <w:pPr>
        <w:spacing w:line="360" w:lineRule="auto"/>
        <w:ind w:firstLine="709"/>
        <w:jc w:val="both"/>
        <w:rPr>
          <w:sz w:val="28"/>
          <w:szCs w:val="28"/>
        </w:rPr>
      </w:pPr>
      <w:r w:rsidRPr="00034561">
        <w:rPr>
          <w:sz w:val="28"/>
          <w:szCs w:val="28"/>
        </w:rPr>
        <w:t>В целях уменьшения риска от возможной неплатежеспособности иностранных покупателей создана система страхования кредитов по внешней торговле, которая предс</w:t>
      </w:r>
      <w:r w:rsidR="00D8188D" w:rsidRPr="00034561">
        <w:rPr>
          <w:sz w:val="28"/>
          <w:szCs w:val="28"/>
        </w:rPr>
        <w:t xml:space="preserve">тавлена в следующих формах. </w:t>
      </w:r>
    </w:p>
    <w:p w:rsidR="00D8188D" w:rsidRPr="00034561" w:rsidRDefault="00B3076D" w:rsidP="00FD0352">
      <w:pPr>
        <w:spacing w:line="360" w:lineRule="auto"/>
        <w:ind w:firstLine="709"/>
        <w:jc w:val="both"/>
        <w:rPr>
          <w:sz w:val="28"/>
          <w:szCs w:val="28"/>
        </w:rPr>
      </w:pPr>
      <w:r w:rsidRPr="00034561">
        <w:rPr>
          <w:sz w:val="28"/>
          <w:szCs w:val="28"/>
        </w:rPr>
        <w:t>Во-первых, в форме частного страхования, при котором специальные страховые компании принимают на себя риск по экспортным кредитам и в случае неплатежеспособности иностранных импортеров оплачивают их долговые обязательства отече</w:t>
      </w:r>
      <w:r w:rsidR="00D8188D" w:rsidRPr="00034561">
        <w:rPr>
          <w:sz w:val="28"/>
          <w:szCs w:val="28"/>
        </w:rPr>
        <w:t>ственным экспортерам.</w:t>
      </w:r>
    </w:p>
    <w:p w:rsidR="00D8188D" w:rsidRPr="00034561" w:rsidRDefault="00B3076D" w:rsidP="00FD0352">
      <w:pPr>
        <w:spacing w:line="360" w:lineRule="auto"/>
        <w:ind w:firstLine="709"/>
        <w:jc w:val="both"/>
        <w:rPr>
          <w:sz w:val="28"/>
          <w:szCs w:val="28"/>
        </w:rPr>
      </w:pPr>
      <w:r w:rsidRPr="00034561">
        <w:rPr>
          <w:sz w:val="28"/>
          <w:szCs w:val="28"/>
        </w:rPr>
        <w:t xml:space="preserve">Во-вторых, в форме государственных гарантий, когда риск берет на себя государство. Например, в Великобритании гарантирование экспортных кредитов осуществляет правительственный департамент гарантий экспортных кредитов, который гарантирует экспортерам возмещение убытков от 85 до 100 %. В США эти функции осуществляет Экспортно-импортный банк, во Франции </w:t>
      </w:r>
      <w:r w:rsidR="00D8188D" w:rsidRPr="00034561">
        <w:rPr>
          <w:sz w:val="28"/>
          <w:szCs w:val="28"/>
        </w:rPr>
        <w:t>–</w:t>
      </w:r>
      <w:r w:rsidRPr="00034561">
        <w:rPr>
          <w:sz w:val="28"/>
          <w:szCs w:val="28"/>
        </w:rPr>
        <w:t xml:space="preserve"> </w:t>
      </w:r>
      <w:r w:rsidR="00D8188D" w:rsidRPr="00034561">
        <w:rPr>
          <w:sz w:val="28"/>
          <w:szCs w:val="28"/>
        </w:rPr>
        <w:t>ф</w:t>
      </w:r>
      <w:r w:rsidRPr="00034561">
        <w:rPr>
          <w:sz w:val="28"/>
          <w:szCs w:val="28"/>
        </w:rPr>
        <w:t xml:space="preserve">ранцузская страховая компания для внешней торговли, в ФРГ </w:t>
      </w:r>
      <w:r w:rsidR="00D8188D" w:rsidRPr="00034561">
        <w:rPr>
          <w:sz w:val="28"/>
          <w:szCs w:val="28"/>
        </w:rPr>
        <w:t>–</w:t>
      </w:r>
      <w:r w:rsidRPr="00034561">
        <w:rPr>
          <w:sz w:val="28"/>
          <w:szCs w:val="28"/>
        </w:rPr>
        <w:t xml:space="preserve"> акционерное общество </w:t>
      </w:r>
      <w:r w:rsidR="00C64EAF" w:rsidRPr="00034561">
        <w:rPr>
          <w:sz w:val="28"/>
          <w:szCs w:val="28"/>
        </w:rPr>
        <w:t>«</w:t>
      </w:r>
      <w:r w:rsidRPr="00034561">
        <w:rPr>
          <w:sz w:val="28"/>
          <w:szCs w:val="28"/>
        </w:rPr>
        <w:t>Гермес</w:t>
      </w:r>
      <w:r w:rsidR="00C64EAF" w:rsidRPr="00034561">
        <w:rPr>
          <w:sz w:val="28"/>
          <w:szCs w:val="28"/>
        </w:rPr>
        <w:t>»</w:t>
      </w:r>
      <w:r w:rsidRPr="00034561">
        <w:rPr>
          <w:sz w:val="28"/>
          <w:szCs w:val="28"/>
        </w:rPr>
        <w:t xml:space="preserve"> и Межминистерский комитет по экспортным кред</w:t>
      </w:r>
      <w:r w:rsidR="00D8188D" w:rsidRPr="00034561">
        <w:rPr>
          <w:sz w:val="28"/>
          <w:szCs w:val="28"/>
        </w:rPr>
        <w:t>итам.</w:t>
      </w:r>
    </w:p>
    <w:p w:rsidR="00D8188D" w:rsidRPr="00034561" w:rsidRDefault="00B3076D" w:rsidP="00FD0352">
      <w:pPr>
        <w:spacing w:line="360" w:lineRule="auto"/>
        <w:ind w:firstLine="709"/>
        <w:jc w:val="both"/>
        <w:rPr>
          <w:sz w:val="28"/>
          <w:szCs w:val="28"/>
        </w:rPr>
      </w:pPr>
      <w:r w:rsidRPr="00034561">
        <w:rPr>
          <w:sz w:val="28"/>
          <w:szCs w:val="28"/>
        </w:rPr>
        <w:t>Страхование экспортных кредитов основано на том, что экспортер получает от страховой организации гарантии своевременного платежа за товары, которые он продал в кредит иностранному покупателю. В случае неплатежеспособности последнего экспортер получает гарантированную сумму платежа от учреждения-гаранта, к которому переходит право последующе</w:t>
      </w:r>
      <w:r w:rsidR="00D8188D" w:rsidRPr="00034561">
        <w:rPr>
          <w:sz w:val="28"/>
          <w:szCs w:val="28"/>
        </w:rPr>
        <w:t>го взыскания долга с импортера.</w:t>
      </w:r>
    </w:p>
    <w:p w:rsidR="00D8188D" w:rsidRPr="00034561" w:rsidRDefault="00B3076D" w:rsidP="00FD0352">
      <w:pPr>
        <w:spacing w:line="360" w:lineRule="auto"/>
        <w:ind w:firstLine="709"/>
        <w:jc w:val="both"/>
        <w:rPr>
          <w:sz w:val="28"/>
          <w:szCs w:val="28"/>
        </w:rPr>
      </w:pPr>
      <w:r w:rsidRPr="00034561">
        <w:rPr>
          <w:sz w:val="28"/>
          <w:szCs w:val="28"/>
        </w:rPr>
        <w:t>2. Вексельный кредит, при котором экспортер, заключая сделку о продаже товара в кредит, выставляет тратту (переводный вексель) на импортера. Последний, получив товарные документы, акцептует тратту, т.е. берет на себя обязательство оплатить вексель в указанный срок.</w:t>
      </w:r>
    </w:p>
    <w:p w:rsidR="00D8188D" w:rsidRPr="00034561" w:rsidRDefault="00B3076D" w:rsidP="00FD0352">
      <w:pPr>
        <w:spacing w:line="360" w:lineRule="auto"/>
        <w:ind w:firstLine="709"/>
        <w:jc w:val="both"/>
        <w:rPr>
          <w:sz w:val="28"/>
          <w:szCs w:val="28"/>
        </w:rPr>
      </w:pPr>
      <w:r w:rsidRPr="00034561">
        <w:rPr>
          <w:sz w:val="28"/>
          <w:szCs w:val="28"/>
        </w:rPr>
        <w:t>Однако во многих странах, и в первую очередь в англосаксонских, часто применяется финансирование фирменных кредитов с помощью аккредитивной формы расчетов. В этом случае банки импортера и экспортера заключают соглашение, на основании которого открывают экспортеру аккредитив против предоставленных им покупательских документов об отгрузке това</w:t>
      </w:r>
      <w:r w:rsidR="00D8188D" w:rsidRPr="00034561">
        <w:rPr>
          <w:sz w:val="28"/>
          <w:szCs w:val="28"/>
        </w:rPr>
        <w:t>ров.</w:t>
      </w:r>
    </w:p>
    <w:p w:rsidR="00D8188D" w:rsidRPr="00034561" w:rsidRDefault="00B3076D" w:rsidP="00FD0352">
      <w:pPr>
        <w:spacing w:line="360" w:lineRule="auto"/>
        <w:ind w:firstLine="709"/>
        <w:jc w:val="both"/>
        <w:rPr>
          <w:sz w:val="28"/>
          <w:szCs w:val="28"/>
        </w:rPr>
      </w:pPr>
      <w:r w:rsidRPr="00034561">
        <w:rPr>
          <w:sz w:val="28"/>
          <w:szCs w:val="28"/>
        </w:rPr>
        <w:t>Банковские кредиты по импорту</w:t>
      </w:r>
      <w:r w:rsidR="00D8188D" w:rsidRPr="00034561">
        <w:rPr>
          <w:sz w:val="28"/>
          <w:szCs w:val="28"/>
        </w:rPr>
        <w:t xml:space="preserve"> подразделяются на:</w:t>
      </w:r>
    </w:p>
    <w:p w:rsidR="00D8188D" w:rsidRPr="00034561" w:rsidRDefault="00B3076D" w:rsidP="00FD0352">
      <w:pPr>
        <w:spacing w:line="360" w:lineRule="auto"/>
        <w:ind w:firstLine="709"/>
        <w:jc w:val="both"/>
        <w:rPr>
          <w:sz w:val="28"/>
          <w:szCs w:val="28"/>
        </w:rPr>
      </w:pPr>
      <w:r w:rsidRPr="00034561">
        <w:rPr>
          <w:sz w:val="28"/>
          <w:szCs w:val="28"/>
        </w:rPr>
        <w:t xml:space="preserve">1. Акцептный кредит </w:t>
      </w:r>
      <w:r w:rsidR="00D8188D" w:rsidRPr="00034561">
        <w:rPr>
          <w:sz w:val="28"/>
          <w:szCs w:val="28"/>
        </w:rPr>
        <w:t>–</w:t>
      </w:r>
      <w:r w:rsidRPr="00034561">
        <w:rPr>
          <w:sz w:val="28"/>
          <w:szCs w:val="28"/>
        </w:rPr>
        <w:t xml:space="preserve"> кредит, выдаваемый при акцепте, или при согласии банка импортера на оплату тратты экспортера. При этом перед наступлением срока платежа импортер вносит в банк сумму долга, а банк в срок погашает его обязательство п</w:t>
      </w:r>
      <w:r w:rsidR="00D8188D" w:rsidRPr="00034561">
        <w:rPr>
          <w:sz w:val="28"/>
          <w:szCs w:val="28"/>
        </w:rPr>
        <w:t>еред экспортером.</w:t>
      </w:r>
    </w:p>
    <w:p w:rsidR="00D8188D" w:rsidRPr="00034561" w:rsidRDefault="00B3076D" w:rsidP="00FD0352">
      <w:pPr>
        <w:spacing w:line="360" w:lineRule="auto"/>
        <w:ind w:firstLine="709"/>
        <w:jc w:val="both"/>
        <w:rPr>
          <w:sz w:val="28"/>
          <w:szCs w:val="28"/>
        </w:rPr>
      </w:pPr>
      <w:r w:rsidRPr="00034561">
        <w:rPr>
          <w:sz w:val="28"/>
          <w:szCs w:val="28"/>
        </w:rPr>
        <w:t>Акцептные кредиты предоставляются крупными банками не только своим, но и иностранным экспортерам. Так, до Первой мировой войны, когда основным мировым финансовым центром был Лондон, крупнейшие лондонские банки обслуживали внешнюю торговлю не только Англии, но и других стран. После Второй мировой войны большие масштабы приобрели акцепт</w:t>
      </w:r>
      <w:r w:rsidR="00D8188D" w:rsidRPr="00034561">
        <w:rPr>
          <w:sz w:val="28"/>
          <w:szCs w:val="28"/>
        </w:rPr>
        <w:t>ные операции банков в США.</w:t>
      </w:r>
    </w:p>
    <w:p w:rsidR="00D8188D" w:rsidRPr="00034561" w:rsidRDefault="00B3076D" w:rsidP="00FD0352">
      <w:pPr>
        <w:spacing w:line="360" w:lineRule="auto"/>
        <w:ind w:firstLine="709"/>
        <w:jc w:val="both"/>
        <w:rPr>
          <w:sz w:val="28"/>
          <w:szCs w:val="28"/>
        </w:rPr>
      </w:pPr>
      <w:r w:rsidRPr="00034561">
        <w:rPr>
          <w:sz w:val="28"/>
          <w:szCs w:val="28"/>
        </w:rPr>
        <w:t xml:space="preserve">2. Акцептно-рамбурсный кредит </w:t>
      </w:r>
      <w:r w:rsidR="00D8188D" w:rsidRPr="00034561">
        <w:rPr>
          <w:sz w:val="28"/>
          <w:szCs w:val="28"/>
        </w:rPr>
        <w:t>–</w:t>
      </w:r>
      <w:r w:rsidRPr="00034561">
        <w:rPr>
          <w:sz w:val="28"/>
          <w:szCs w:val="28"/>
        </w:rPr>
        <w:t xml:space="preserve"> акцепт векселя банком при условии получения гарантии со стороны иностранного банка,</w:t>
      </w:r>
      <w:r w:rsidR="00D8188D" w:rsidRPr="00034561">
        <w:rPr>
          <w:sz w:val="28"/>
          <w:szCs w:val="28"/>
        </w:rPr>
        <w:t xml:space="preserve"> </w:t>
      </w:r>
      <w:r w:rsidRPr="00034561">
        <w:rPr>
          <w:sz w:val="28"/>
          <w:szCs w:val="28"/>
        </w:rPr>
        <w:t>обслуживающего импортера. В этом случае импортер до истечения срока тратты должен внести в свой банк средства, которые банк переводит (рамбурсирует) иностранному банку, акцептовавшему тратту, после чего последний оплачивает ее э</w:t>
      </w:r>
      <w:r w:rsidR="00D8188D" w:rsidRPr="00034561">
        <w:rPr>
          <w:sz w:val="28"/>
          <w:szCs w:val="28"/>
        </w:rPr>
        <w:t>кспортеру в установленный срок.</w:t>
      </w:r>
    </w:p>
    <w:p w:rsidR="00D8188D" w:rsidRPr="00034561" w:rsidRDefault="00B3076D" w:rsidP="00FD0352">
      <w:pPr>
        <w:spacing w:line="360" w:lineRule="auto"/>
        <w:ind w:firstLine="709"/>
        <w:jc w:val="both"/>
        <w:rPr>
          <w:sz w:val="28"/>
          <w:szCs w:val="28"/>
        </w:rPr>
      </w:pPr>
      <w:r w:rsidRPr="00034561">
        <w:rPr>
          <w:sz w:val="28"/>
          <w:szCs w:val="28"/>
        </w:rPr>
        <w:t xml:space="preserve">С конца 50-х </w:t>
      </w:r>
      <w:r w:rsidR="00D8188D" w:rsidRPr="00034561">
        <w:rPr>
          <w:sz w:val="28"/>
          <w:szCs w:val="28"/>
        </w:rPr>
        <w:t>–</w:t>
      </w:r>
      <w:r w:rsidRPr="00034561">
        <w:rPr>
          <w:sz w:val="28"/>
          <w:szCs w:val="28"/>
        </w:rPr>
        <w:t xml:space="preserve"> начал</w:t>
      </w:r>
      <w:r w:rsidR="00D8188D" w:rsidRPr="00034561">
        <w:rPr>
          <w:sz w:val="28"/>
          <w:szCs w:val="28"/>
        </w:rPr>
        <w:t>а</w:t>
      </w:r>
      <w:r w:rsidRPr="00034561">
        <w:rPr>
          <w:sz w:val="28"/>
          <w:szCs w:val="28"/>
        </w:rPr>
        <w:t xml:space="preserve"> 60-х гг. распространились новые методы финансирования экспорта из промышленно развитых стран, среди которых ведущее место принадлежит прямому банковскому кредитованию иностранных покупателей. При этом происходит своеобразное разделение функций между банковским и фирменным кредитованием: первое сосредоточено главным образом на предоставлении крупных средне- и долгосрочных кредитов покупателям продукции страны-кредитора, второму отвадится сфера краткосрочных кредитных сделок на не</w:t>
      </w:r>
      <w:r w:rsidR="00D8188D" w:rsidRPr="00034561">
        <w:rPr>
          <w:sz w:val="28"/>
          <w:szCs w:val="28"/>
        </w:rPr>
        <w:t>большие суммы.</w:t>
      </w:r>
    </w:p>
    <w:p w:rsidR="00D8188D" w:rsidRPr="00034561" w:rsidRDefault="00B3076D" w:rsidP="00FD0352">
      <w:pPr>
        <w:spacing w:line="360" w:lineRule="auto"/>
        <w:ind w:firstLine="709"/>
        <w:jc w:val="both"/>
        <w:rPr>
          <w:sz w:val="28"/>
          <w:szCs w:val="28"/>
        </w:rPr>
      </w:pPr>
      <w:r w:rsidRPr="00034561">
        <w:rPr>
          <w:sz w:val="28"/>
          <w:szCs w:val="28"/>
        </w:rPr>
        <w:t>В результате, если в начале 60-х гг. соотношение между фирменным и банковским кредитом в общем объеме среднесрочного и долгосрочного кредитования, например в Великобритании и Франции, составляло 2:1, то в последние годы на долю банковских кредитов покупателю приходится свыше 3/4 экспортных кредитов данной продол</w:t>
      </w:r>
      <w:r w:rsidR="00D8188D" w:rsidRPr="00034561">
        <w:rPr>
          <w:sz w:val="28"/>
          <w:szCs w:val="28"/>
        </w:rPr>
        <w:t>жительности.</w:t>
      </w:r>
    </w:p>
    <w:p w:rsidR="00D8188D" w:rsidRPr="00034561" w:rsidRDefault="00B3076D" w:rsidP="00FD0352">
      <w:pPr>
        <w:spacing w:line="360" w:lineRule="auto"/>
        <w:ind w:firstLine="709"/>
        <w:jc w:val="both"/>
        <w:rPr>
          <w:sz w:val="28"/>
          <w:szCs w:val="28"/>
        </w:rPr>
      </w:pPr>
      <w:r w:rsidRPr="00034561">
        <w:rPr>
          <w:sz w:val="28"/>
          <w:szCs w:val="28"/>
        </w:rPr>
        <w:t xml:space="preserve">Кроме того, заметно активизировалась роль государства в развитии механизма прямого банковского кредитования. Опираясь на систему государственных гарантий и преференций по экспортным кредитам, </w:t>
      </w:r>
      <w:r w:rsidR="00D8188D" w:rsidRPr="00034561">
        <w:rPr>
          <w:sz w:val="28"/>
          <w:szCs w:val="28"/>
        </w:rPr>
        <w:t>а</w:t>
      </w:r>
      <w:r w:rsidRPr="00034561">
        <w:rPr>
          <w:sz w:val="28"/>
          <w:szCs w:val="28"/>
        </w:rPr>
        <w:t xml:space="preserve"> также прибегая в случае необходимости к рефинансированию своих заграничных активов в государственных кредитных институтах по льготным ставкам, банки в короткое время увеличили объем предоставляемых кредитов и обеспечили их умеренную стоимость для заем</w:t>
      </w:r>
      <w:r w:rsidR="00D8188D" w:rsidRPr="00034561">
        <w:rPr>
          <w:sz w:val="28"/>
          <w:szCs w:val="28"/>
        </w:rPr>
        <w:t>щиков.</w:t>
      </w:r>
    </w:p>
    <w:p w:rsidR="00D8188D" w:rsidRPr="00034561" w:rsidRDefault="00B3076D" w:rsidP="00FD0352">
      <w:pPr>
        <w:spacing w:line="360" w:lineRule="auto"/>
        <w:ind w:firstLine="709"/>
        <w:jc w:val="both"/>
        <w:rPr>
          <w:sz w:val="28"/>
          <w:szCs w:val="28"/>
        </w:rPr>
      </w:pPr>
      <w:r w:rsidRPr="00034561">
        <w:rPr>
          <w:sz w:val="28"/>
          <w:szCs w:val="28"/>
        </w:rPr>
        <w:t xml:space="preserve">Первоначально прямое кредитование импортеров осуществлялось путем </w:t>
      </w:r>
      <w:r w:rsidR="00C64EAF" w:rsidRPr="00034561">
        <w:rPr>
          <w:sz w:val="28"/>
          <w:szCs w:val="28"/>
        </w:rPr>
        <w:t>«</w:t>
      </w:r>
      <w:r w:rsidRPr="00034561">
        <w:rPr>
          <w:sz w:val="28"/>
          <w:szCs w:val="28"/>
        </w:rPr>
        <w:t>связывания</w:t>
      </w:r>
      <w:r w:rsidR="00C64EAF" w:rsidRPr="00034561">
        <w:rPr>
          <w:sz w:val="28"/>
          <w:szCs w:val="28"/>
        </w:rPr>
        <w:t>»</w:t>
      </w:r>
      <w:r w:rsidRPr="00034561">
        <w:rPr>
          <w:sz w:val="28"/>
          <w:szCs w:val="28"/>
        </w:rPr>
        <w:t xml:space="preserve"> кредита с разовой внешнеторговой сделкой. В последнее время широкое распространение получило отбытие банками так называемых </w:t>
      </w:r>
      <w:r w:rsidR="00C64EAF" w:rsidRPr="00034561">
        <w:rPr>
          <w:sz w:val="28"/>
          <w:szCs w:val="28"/>
        </w:rPr>
        <w:t>«</w:t>
      </w:r>
      <w:r w:rsidRPr="00034561">
        <w:rPr>
          <w:sz w:val="28"/>
          <w:szCs w:val="28"/>
        </w:rPr>
        <w:t>кредитных линий</w:t>
      </w:r>
      <w:r w:rsidR="00C64EAF" w:rsidRPr="00034561">
        <w:rPr>
          <w:sz w:val="28"/>
          <w:szCs w:val="28"/>
        </w:rPr>
        <w:t>»</w:t>
      </w:r>
      <w:r w:rsidRPr="00034561">
        <w:rPr>
          <w:sz w:val="28"/>
          <w:szCs w:val="28"/>
        </w:rPr>
        <w:t xml:space="preserve"> для своих иностранных заемщиков на оплату внешнеторго</w:t>
      </w:r>
      <w:r w:rsidR="00D8188D" w:rsidRPr="00034561">
        <w:rPr>
          <w:sz w:val="28"/>
          <w:szCs w:val="28"/>
        </w:rPr>
        <w:t>вых сделок.</w:t>
      </w:r>
    </w:p>
    <w:p w:rsidR="00C85475" w:rsidRPr="00034561" w:rsidRDefault="00B3076D" w:rsidP="00FD0352">
      <w:pPr>
        <w:spacing w:line="360" w:lineRule="auto"/>
        <w:ind w:firstLine="709"/>
        <w:jc w:val="both"/>
        <w:rPr>
          <w:sz w:val="28"/>
          <w:szCs w:val="28"/>
        </w:rPr>
      </w:pPr>
      <w:r w:rsidRPr="00034561">
        <w:rPr>
          <w:sz w:val="28"/>
          <w:szCs w:val="28"/>
        </w:rPr>
        <w:t>Кроме того, в 70-е гг. появились новые формы кредитно-финансового стимулирования экспорта, а именно: ролловерная кредитная линия, факторинг, форфет</w:t>
      </w:r>
      <w:r w:rsidR="00C85475" w:rsidRPr="00034561">
        <w:rPr>
          <w:sz w:val="28"/>
          <w:szCs w:val="28"/>
        </w:rPr>
        <w:t>ирование и лизинговые операции.</w:t>
      </w:r>
    </w:p>
    <w:p w:rsidR="00C85475" w:rsidRPr="00034561" w:rsidRDefault="00B3076D" w:rsidP="00FD0352">
      <w:pPr>
        <w:spacing w:line="360" w:lineRule="auto"/>
        <w:ind w:firstLine="709"/>
        <w:jc w:val="both"/>
        <w:rPr>
          <w:sz w:val="28"/>
          <w:szCs w:val="28"/>
        </w:rPr>
      </w:pPr>
      <w:r w:rsidRPr="00034561">
        <w:rPr>
          <w:sz w:val="28"/>
          <w:szCs w:val="28"/>
        </w:rPr>
        <w:t xml:space="preserve">Ролловерная, или возобновляемая кредитная линия </w:t>
      </w:r>
      <w:r w:rsidR="00C85475" w:rsidRPr="00034561">
        <w:rPr>
          <w:sz w:val="28"/>
          <w:szCs w:val="28"/>
        </w:rPr>
        <w:t>–</w:t>
      </w:r>
      <w:r w:rsidRPr="00034561">
        <w:rPr>
          <w:sz w:val="28"/>
          <w:szCs w:val="28"/>
        </w:rPr>
        <w:t xml:space="preserve"> это разновидность кредитной линии, которая обычно применяется в кредитных операциях еврова</w:t>
      </w:r>
      <w:r w:rsidR="00C85475" w:rsidRPr="00034561">
        <w:rPr>
          <w:sz w:val="28"/>
          <w:szCs w:val="28"/>
        </w:rPr>
        <w:t>лютного рынка.</w:t>
      </w:r>
    </w:p>
    <w:p w:rsidR="00C85475" w:rsidRPr="00034561" w:rsidRDefault="00B3076D" w:rsidP="00FD0352">
      <w:pPr>
        <w:spacing w:line="360" w:lineRule="auto"/>
        <w:ind w:firstLine="709"/>
        <w:jc w:val="both"/>
        <w:rPr>
          <w:sz w:val="28"/>
          <w:szCs w:val="28"/>
        </w:rPr>
      </w:pPr>
      <w:r w:rsidRPr="00034561">
        <w:rPr>
          <w:sz w:val="28"/>
          <w:szCs w:val="28"/>
        </w:rPr>
        <w:t xml:space="preserve">Факторинг </w:t>
      </w:r>
      <w:r w:rsidR="00C85475" w:rsidRPr="00034561">
        <w:rPr>
          <w:sz w:val="28"/>
          <w:szCs w:val="28"/>
        </w:rPr>
        <w:t>–</w:t>
      </w:r>
      <w:r w:rsidRPr="00034561">
        <w:rPr>
          <w:sz w:val="28"/>
          <w:szCs w:val="28"/>
        </w:rPr>
        <w:t xml:space="preserve"> это операция, которую проводит факторинговая компания или факторинговый отдел банка по оказанию разнообразных услуг экспортеру, продавшему товар на условиях коммерческого кредита, т.е. с отсрочкой платежа. В этом случае экспортер, отгрузив товар, передает факторинговой компании счета-фактуры и платежные требования к импортеру, Фирма, принимая на себя требования своего клиента к его должникам, обязуется либо выплатить ему деньги наличными при заключении сделки, либо выплачивать их клиенту по ме</w:t>
      </w:r>
      <w:r w:rsidR="00C85475" w:rsidRPr="00034561">
        <w:rPr>
          <w:sz w:val="28"/>
          <w:szCs w:val="28"/>
        </w:rPr>
        <w:t>ре взимания долга с импортера.</w:t>
      </w:r>
    </w:p>
    <w:p w:rsidR="00C85475" w:rsidRPr="00034561" w:rsidRDefault="00B3076D" w:rsidP="00FD0352">
      <w:pPr>
        <w:spacing w:line="360" w:lineRule="auto"/>
        <w:ind w:firstLine="709"/>
        <w:jc w:val="both"/>
        <w:rPr>
          <w:sz w:val="28"/>
          <w:szCs w:val="28"/>
        </w:rPr>
      </w:pPr>
      <w:r w:rsidRPr="00034561">
        <w:rPr>
          <w:sz w:val="28"/>
          <w:szCs w:val="28"/>
        </w:rPr>
        <w:t>Факторинговая компания, взимая долги с покупателя и принимая на себя риск по кредиту, выполняет функции экспортного отдела промышленной фирмы, коммерческого банка и страховой компании одновременно. Причем стоимость факторинга дороже обычной банковской ссуды; в процентном отношении к размеру фактически выданных заемных средств она может достигать 20%. Следует также учитывать, что в стоимость факторинга входит не только оплата получаемого кредита, но и цена других услуг. Таким образом, система факторинга расширяет возможности экспортеров по предоставлению кр</w:t>
      </w:r>
      <w:r w:rsidR="00C85475" w:rsidRPr="00034561">
        <w:rPr>
          <w:sz w:val="28"/>
          <w:szCs w:val="28"/>
        </w:rPr>
        <w:t>аткосрочных фирменных кредитов.</w:t>
      </w:r>
    </w:p>
    <w:p w:rsidR="00C85475" w:rsidRPr="00034561" w:rsidRDefault="00B3076D" w:rsidP="00FD0352">
      <w:pPr>
        <w:spacing w:line="360" w:lineRule="auto"/>
        <w:ind w:firstLine="709"/>
        <w:jc w:val="both"/>
        <w:rPr>
          <w:sz w:val="28"/>
          <w:szCs w:val="28"/>
        </w:rPr>
      </w:pPr>
      <w:r w:rsidRPr="00034561">
        <w:rPr>
          <w:sz w:val="28"/>
          <w:szCs w:val="28"/>
        </w:rPr>
        <w:t xml:space="preserve">Форфейтинг. Эти операции развились на базе так называемого безоборотного финансирования, которое появилось в конце 50-х гг. в Западной Европе. В США данный метод менее развит и известен как </w:t>
      </w:r>
      <w:r w:rsidR="00C64EAF" w:rsidRPr="00034561">
        <w:rPr>
          <w:sz w:val="28"/>
          <w:szCs w:val="28"/>
        </w:rPr>
        <w:t>«</w:t>
      </w:r>
      <w:r w:rsidR="00E2519F" w:rsidRPr="00034561">
        <w:rPr>
          <w:sz w:val="28"/>
          <w:szCs w:val="28"/>
        </w:rPr>
        <w:t>рефинансирование</w:t>
      </w:r>
      <w:r w:rsidRPr="00034561">
        <w:rPr>
          <w:sz w:val="28"/>
          <w:szCs w:val="28"/>
        </w:rPr>
        <w:t xml:space="preserve"> векселей</w:t>
      </w:r>
      <w:r w:rsidR="00C64EAF" w:rsidRPr="00034561">
        <w:rPr>
          <w:sz w:val="28"/>
          <w:szCs w:val="28"/>
        </w:rPr>
        <w:t>»</w:t>
      </w:r>
      <w:r w:rsidRPr="00034561">
        <w:rPr>
          <w:sz w:val="28"/>
          <w:szCs w:val="28"/>
        </w:rPr>
        <w:t>. Суть операции заключается в передаче экспортером прав по требованиям, выставленным им на импортера, банку-форфейтору, который может держать их у себя или продать на между</w:t>
      </w:r>
      <w:r w:rsidR="00C85475" w:rsidRPr="00034561">
        <w:rPr>
          <w:sz w:val="28"/>
          <w:szCs w:val="28"/>
        </w:rPr>
        <w:t>народном рынке.</w:t>
      </w:r>
    </w:p>
    <w:p w:rsidR="00C85475" w:rsidRPr="00034561" w:rsidRDefault="00B3076D" w:rsidP="00FD0352">
      <w:pPr>
        <w:spacing w:line="360" w:lineRule="auto"/>
        <w:ind w:firstLine="709"/>
        <w:jc w:val="both"/>
        <w:rPr>
          <w:sz w:val="28"/>
          <w:szCs w:val="28"/>
        </w:rPr>
      </w:pPr>
      <w:r w:rsidRPr="00034561">
        <w:rPr>
          <w:sz w:val="28"/>
          <w:szCs w:val="28"/>
        </w:rPr>
        <w:t>В обмен на приобретенные бумаги банк выплачивает экспортеру эквивалент их стоимости наличными за вычетом фиксированной учетной ставки, премии (forfait), взимаемой банком за принятие на себя риска неоплаты обязательств, и разового сбора за обязатель</w:t>
      </w:r>
      <w:r w:rsidR="00C85475" w:rsidRPr="00034561">
        <w:rPr>
          <w:sz w:val="28"/>
          <w:szCs w:val="28"/>
        </w:rPr>
        <w:t>ство купить векселя экспортера.</w:t>
      </w:r>
    </w:p>
    <w:p w:rsidR="00C85475" w:rsidRPr="00034561" w:rsidRDefault="00B3076D" w:rsidP="00FD0352">
      <w:pPr>
        <w:spacing w:line="360" w:lineRule="auto"/>
        <w:ind w:firstLine="709"/>
        <w:jc w:val="both"/>
        <w:rPr>
          <w:sz w:val="28"/>
          <w:szCs w:val="28"/>
        </w:rPr>
      </w:pPr>
      <w:r w:rsidRPr="00034561">
        <w:rPr>
          <w:sz w:val="28"/>
          <w:szCs w:val="28"/>
        </w:rPr>
        <w:t>Техника и финансовые инструменты, используемые в операциях по форфейтингу, аналогичны тем, которые применяются при традиционном учете коммерческих векселей банками. Отличие заключается в том, что при форфейтинге векселедатель, т.е. экспортер не несет никаких рисков в то время как при обычном учете векселя ответственность за его неоплату должником согласно вексельному законодательству многих стран и Женевской конвенции со</w:t>
      </w:r>
      <w:r w:rsidR="00C85475" w:rsidRPr="00034561">
        <w:rPr>
          <w:sz w:val="28"/>
          <w:szCs w:val="28"/>
        </w:rPr>
        <w:t>храняется за ним в любое время.</w:t>
      </w:r>
    </w:p>
    <w:p w:rsidR="00C85475" w:rsidRPr="00034561" w:rsidRDefault="00B3076D" w:rsidP="00FD0352">
      <w:pPr>
        <w:spacing w:line="360" w:lineRule="auto"/>
        <w:ind w:firstLine="709"/>
        <w:jc w:val="both"/>
        <w:rPr>
          <w:sz w:val="28"/>
          <w:szCs w:val="28"/>
        </w:rPr>
      </w:pPr>
      <w:r w:rsidRPr="00034561">
        <w:rPr>
          <w:sz w:val="28"/>
          <w:szCs w:val="28"/>
        </w:rPr>
        <w:t xml:space="preserve">Сделки по форфейтингу позволили значительно удлинить сроки кредитования экспортером покупателя на условиях вексельного кредита, доведя их до пяти, а иногда восьми и более лет, поскольку принятие на себя риска солидным банком-форфейтором повышает заинтересованность инвесторов в длительном помещении своих средств. Источником средств для банков, участвующих в форфейтинговых операциях, служит рынок евровалют. Поэтому учетные ставки по форфейтингу тесно связаны с уровнем процента по среднесрочным кредитам на этом I рынке. Основными валютами сделок являются марка ФРГ </w:t>
      </w:r>
      <w:r w:rsidR="00C85475" w:rsidRPr="00034561">
        <w:rPr>
          <w:sz w:val="28"/>
          <w:szCs w:val="28"/>
        </w:rPr>
        <w:t>–</w:t>
      </w:r>
      <w:r w:rsidRPr="00034561">
        <w:rPr>
          <w:sz w:val="28"/>
          <w:szCs w:val="28"/>
        </w:rPr>
        <w:t xml:space="preserve"> 50%, доллар США </w:t>
      </w:r>
      <w:r w:rsidR="00C85475" w:rsidRPr="00034561">
        <w:rPr>
          <w:sz w:val="28"/>
          <w:szCs w:val="28"/>
        </w:rPr>
        <w:t>–</w:t>
      </w:r>
      <w:r w:rsidRPr="00034561">
        <w:rPr>
          <w:sz w:val="28"/>
          <w:szCs w:val="28"/>
        </w:rPr>
        <w:t xml:space="preserve"> 40 % и швейцарский франк </w:t>
      </w:r>
      <w:r w:rsidR="00E676FD" w:rsidRPr="00034561">
        <w:rPr>
          <w:sz w:val="28"/>
          <w:szCs w:val="28"/>
        </w:rPr>
        <w:t>–</w:t>
      </w:r>
      <w:r w:rsidRPr="00034561">
        <w:rPr>
          <w:sz w:val="28"/>
          <w:szCs w:val="28"/>
        </w:rPr>
        <w:t xml:space="preserve"> 10 %.</w:t>
      </w:r>
      <w:r w:rsidR="00180D4F" w:rsidRPr="00034561">
        <w:rPr>
          <w:sz w:val="28"/>
          <w:szCs w:val="28"/>
        </w:rPr>
        <w:t xml:space="preserve"> </w:t>
      </w:r>
      <w:r w:rsidRPr="00034561">
        <w:rPr>
          <w:sz w:val="28"/>
          <w:szCs w:val="28"/>
        </w:rPr>
        <w:t xml:space="preserve">Лизинговые операции становятся все более важной формой международной торговли машинами и оборудованием. Лизинг </w:t>
      </w:r>
      <w:r w:rsidR="00C85475" w:rsidRPr="00034561">
        <w:rPr>
          <w:sz w:val="28"/>
          <w:szCs w:val="28"/>
        </w:rPr>
        <w:t>–</w:t>
      </w:r>
      <w:r w:rsidRPr="00034561">
        <w:rPr>
          <w:sz w:val="28"/>
          <w:szCs w:val="28"/>
        </w:rPr>
        <w:t xml:space="preserve"> одна из разновидностей арендных операций, при которых не происходит передача права собственности потребителю товара. Путем периодических отчислений средств арендодателю в течение срока договора он оплачивает право временного пользова</w:t>
      </w:r>
      <w:r w:rsidR="00C85475" w:rsidRPr="00034561">
        <w:rPr>
          <w:sz w:val="28"/>
          <w:szCs w:val="28"/>
        </w:rPr>
        <w:t>ния товарами.</w:t>
      </w:r>
    </w:p>
    <w:p w:rsidR="00C85475" w:rsidRPr="00034561" w:rsidRDefault="00B3076D" w:rsidP="00FD0352">
      <w:pPr>
        <w:spacing w:line="360" w:lineRule="auto"/>
        <w:ind w:firstLine="709"/>
        <w:jc w:val="both"/>
        <w:rPr>
          <w:sz w:val="28"/>
          <w:szCs w:val="28"/>
        </w:rPr>
      </w:pPr>
      <w:r w:rsidRPr="00034561">
        <w:rPr>
          <w:sz w:val="28"/>
          <w:szCs w:val="28"/>
        </w:rPr>
        <w:t xml:space="preserve">Лизинг подразумевает предварительную покупку оборудования специальным кредитно-финансовым обществом </w:t>
      </w:r>
      <w:r w:rsidR="00C85475" w:rsidRPr="00034561">
        <w:rPr>
          <w:sz w:val="28"/>
          <w:szCs w:val="28"/>
        </w:rPr>
        <w:t>–</w:t>
      </w:r>
      <w:r w:rsidRPr="00034561">
        <w:rPr>
          <w:sz w:val="28"/>
          <w:szCs w:val="28"/>
        </w:rPr>
        <w:t xml:space="preserve"> лизинговой компанией, которая затем вступает непосредственно в прямые отношения с потребителем сдаваемого внаем товара. Как правило, объектом таких операций является различное оборудование, средства транспорта, ЭВМ и т.д. Расходы по страхованию лизинговых о</w:t>
      </w:r>
      <w:r w:rsidR="00C85475" w:rsidRPr="00034561">
        <w:rPr>
          <w:sz w:val="28"/>
          <w:szCs w:val="28"/>
        </w:rPr>
        <w:t>пераций ложатся на арендатора.</w:t>
      </w:r>
    </w:p>
    <w:p w:rsidR="00C85475" w:rsidRPr="00034561" w:rsidRDefault="00B3076D" w:rsidP="00FD0352">
      <w:pPr>
        <w:spacing w:line="360" w:lineRule="auto"/>
        <w:ind w:firstLine="709"/>
        <w:jc w:val="both"/>
        <w:rPr>
          <w:sz w:val="28"/>
          <w:szCs w:val="28"/>
        </w:rPr>
      </w:pPr>
      <w:r w:rsidRPr="00034561">
        <w:rPr>
          <w:sz w:val="28"/>
          <w:szCs w:val="28"/>
        </w:rPr>
        <w:t>Аренда выступает своеобразной формой получения кредита и во многих случаях существенно облегчает продвижение продукции экспортеров на внешние рынки. С обычным товарным кредитом лизинг сближают условия проведения арендных операций. Арендатор избавлен от необходимости мобилизовывать денежные средства. Однако аренда производится по частям, в течение всего периода использования оборудования. Целью же лизинга является не получение права собственности на товар, а приобретение права пользования его потреби</w:t>
      </w:r>
      <w:r w:rsidR="00C85475" w:rsidRPr="00034561">
        <w:rPr>
          <w:sz w:val="28"/>
          <w:szCs w:val="28"/>
        </w:rPr>
        <w:t>тельными качествами.</w:t>
      </w:r>
    </w:p>
    <w:p w:rsidR="00C85475" w:rsidRPr="00034561" w:rsidRDefault="00B3076D" w:rsidP="00FD0352">
      <w:pPr>
        <w:spacing w:line="360" w:lineRule="auto"/>
        <w:ind w:firstLine="709"/>
        <w:jc w:val="both"/>
        <w:rPr>
          <w:sz w:val="28"/>
          <w:szCs w:val="28"/>
        </w:rPr>
      </w:pPr>
      <w:r w:rsidRPr="00034561">
        <w:rPr>
          <w:sz w:val="28"/>
          <w:szCs w:val="28"/>
        </w:rPr>
        <w:t>Увеличение объема арендных операции в международной торговле требует привлечения значительных финансовых средств. Поэтому не случайно крупные коммерческие банки многих стран активно участвуют в финансировании лизинговых компаний, которые затем часто переходят в их собст</w:t>
      </w:r>
      <w:r w:rsidR="00C85475" w:rsidRPr="00034561">
        <w:rPr>
          <w:sz w:val="28"/>
          <w:szCs w:val="28"/>
        </w:rPr>
        <w:t>венность.</w:t>
      </w:r>
    </w:p>
    <w:p w:rsidR="00C85475" w:rsidRPr="00034561" w:rsidRDefault="00B3076D" w:rsidP="00FD0352">
      <w:pPr>
        <w:spacing w:line="360" w:lineRule="auto"/>
        <w:ind w:firstLine="709"/>
        <w:jc w:val="both"/>
        <w:rPr>
          <w:sz w:val="28"/>
          <w:szCs w:val="28"/>
        </w:rPr>
      </w:pPr>
      <w:r w:rsidRPr="00034561">
        <w:rPr>
          <w:sz w:val="28"/>
          <w:szCs w:val="28"/>
        </w:rPr>
        <w:t>В последние годы отчетливо проявилась тенденция к интернационализации национальных систем финансирования экспорта как в сфере фирменного кредитования, так и банковского. Характерным стало предоставление банками долгосрочных кредитов по компенсационным сделкам, которые основаны на взаимных поставках товаров равной стоимости. В этом случае страна-заемщик, получая в кредит на 15</w:t>
      </w:r>
      <w:r w:rsidR="00E676FD" w:rsidRPr="00034561">
        <w:rPr>
          <w:sz w:val="28"/>
          <w:szCs w:val="28"/>
        </w:rPr>
        <w:t xml:space="preserve"> – </w:t>
      </w:r>
      <w:r w:rsidRPr="00034561">
        <w:rPr>
          <w:sz w:val="28"/>
          <w:szCs w:val="28"/>
        </w:rPr>
        <w:t xml:space="preserve">20 лет машины, оборудование для создания и реконструкции предприятий, освоения природных ресурсов, в погашение данного кредита осуществляет встречные поставки продукции построенных и </w:t>
      </w:r>
      <w:r w:rsidR="00C85475" w:rsidRPr="00034561">
        <w:rPr>
          <w:sz w:val="28"/>
          <w:szCs w:val="28"/>
        </w:rPr>
        <w:t>реконструированных предприятий.</w:t>
      </w:r>
    </w:p>
    <w:p w:rsidR="00C85475" w:rsidRPr="00034561" w:rsidRDefault="00B3076D" w:rsidP="00FD0352">
      <w:pPr>
        <w:spacing w:line="360" w:lineRule="auto"/>
        <w:ind w:firstLine="709"/>
        <w:jc w:val="both"/>
        <w:rPr>
          <w:sz w:val="28"/>
          <w:szCs w:val="28"/>
        </w:rPr>
      </w:pPr>
      <w:r w:rsidRPr="00034561">
        <w:rPr>
          <w:sz w:val="28"/>
          <w:szCs w:val="28"/>
        </w:rPr>
        <w:t>Отличительными чертами компенсационных соглашений являются крупномасштабный долгосрочный характер, а также взаимная обусловленность экспортной и импортной сде</w:t>
      </w:r>
      <w:r w:rsidR="00C85475" w:rsidRPr="00034561">
        <w:rPr>
          <w:sz w:val="28"/>
          <w:szCs w:val="28"/>
        </w:rPr>
        <w:t>лок.</w:t>
      </w:r>
    </w:p>
    <w:p w:rsidR="00C85475" w:rsidRPr="00034561" w:rsidRDefault="00B3076D" w:rsidP="00FD0352">
      <w:pPr>
        <w:spacing w:line="360" w:lineRule="auto"/>
        <w:ind w:firstLine="709"/>
        <w:jc w:val="both"/>
        <w:rPr>
          <w:sz w:val="28"/>
          <w:szCs w:val="28"/>
        </w:rPr>
      </w:pPr>
      <w:r w:rsidRPr="00034561">
        <w:rPr>
          <w:sz w:val="28"/>
          <w:szCs w:val="28"/>
        </w:rPr>
        <w:t>Широкое распространение получили так называемые мультинациональные контракты на огромные суммы, в выполнении которых в качестве самостоятельных подрядчиков принимают участие фирмы различных стран. Такие контракты совместно страхуются и финансируются банками и национальными страховыми компаниями экспортного кредитования участ</w:t>
      </w:r>
      <w:r w:rsidR="00C85475" w:rsidRPr="00034561">
        <w:rPr>
          <w:sz w:val="28"/>
          <w:szCs w:val="28"/>
        </w:rPr>
        <w:t>вующих в них стран.</w:t>
      </w:r>
    </w:p>
    <w:p w:rsidR="00C85475" w:rsidRPr="00034561" w:rsidRDefault="00B3076D" w:rsidP="00FD0352">
      <w:pPr>
        <w:spacing w:line="360" w:lineRule="auto"/>
        <w:ind w:firstLine="709"/>
        <w:jc w:val="both"/>
        <w:rPr>
          <w:sz w:val="28"/>
          <w:szCs w:val="28"/>
        </w:rPr>
      </w:pPr>
      <w:r w:rsidRPr="00034561">
        <w:rPr>
          <w:sz w:val="28"/>
          <w:szCs w:val="28"/>
        </w:rPr>
        <w:t>В связи с этим можно отметить создание временных международных банковских консорциумов для финансирования определенных контрактов, выполняемых фирмами разных стран. Проблемы финансирования решаются внутри консорциума, который выступает перед заемщиками в качестве единого института. С категорией экспортного кредита данную форму финансирования сближает то, что она носит целевой, а не чисто финансовый характер, и в гарантировании этой операции принимают участие правительственные инсти</w:t>
      </w:r>
      <w:r w:rsidR="00C85475" w:rsidRPr="00034561">
        <w:rPr>
          <w:sz w:val="28"/>
          <w:szCs w:val="28"/>
        </w:rPr>
        <w:t>туты заинтересованных стран.</w:t>
      </w:r>
    </w:p>
    <w:p w:rsidR="00C85475" w:rsidRPr="00034561" w:rsidRDefault="00B3076D" w:rsidP="00FD0352">
      <w:pPr>
        <w:spacing w:line="360" w:lineRule="auto"/>
        <w:ind w:firstLine="709"/>
        <w:jc w:val="both"/>
        <w:rPr>
          <w:sz w:val="28"/>
          <w:szCs w:val="28"/>
        </w:rPr>
      </w:pPr>
      <w:r w:rsidRPr="00034561">
        <w:rPr>
          <w:sz w:val="28"/>
          <w:szCs w:val="28"/>
        </w:rPr>
        <w:t xml:space="preserve">Международный долгосрочный кредит. Вывоз капитала осуществляется в форме предпринимательского и ссудного капитала, а последний </w:t>
      </w:r>
      <w:r w:rsidR="00C85475" w:rsidRPr="00034561">
        <w:rPr>
          <w:sz w:val="28"/>
          <w:szCs w:val="28"/>
        </w:rPr>
        <w:t>–</w:t>
      </w:r>
      <w:r w:rsidRPr="00034561">
        <w:rPr>
          <w:sz w:val="28"/>
          <w:szCs w:val="28"/>
        </w:rPr>
        <w:t xml:space="preserve"> в виде внешних займов Международные займы различаются прежде всего по субъектам кредитных отношений. В качестве должников по внешним займам выступают промышленные и другие частные предприятия, правительства, муниципалитеты и прочие публично-правовые учреждения. Кредиторами по внешним займам могут быть: частные предприниматели и банки, приобретающие облигации займов; государства, предоставляющие займы другим странам; международные валютно-кред</w:t>
      </w:r>
      <w:r w:rsidR="00C85475" w:rsidRPr="00034561">
        <w:rPr>
          <w:sz w:val="28"/>
          <w:szCs w:val="28"/>
        </w:rPr>
        <w:t>итные и финансовые организации.</w:t>
      </w:r>
    </w:p>
    <w:p w:rsidR="00C85475" w:rsidRPr="00034561" w:rsidRDefault="00B3076D" w:rsidP="00FD0352">
      <w:pPr>
        <w:spacing w:line="360" w:lineRule="auto"/>
        <w:ind w:firstLine="709"/>
        <w:jc w:val="both"/>
        <w:rPr>
          <w:sz w:val="28"/>
          <w:szCs w:val="28"/>
        </w:rPr>
      </w:pPr>
      <w:r w:rsidRPr="00034561">
        <w:rPr>
          <w:sz w:val="28"/>
          <w:szCs w:val="28"/>
        </w:rPr>
        <w:t>В соответствии с этим международный долгосрочный кредит подразделяется на частный, государств</w:t>
      </w:r>
      <w:r w:rsidR="00C85475" w:rsidRPr="00034561">
        <w:rPr>
          <w:sz w:val="28"/>
          <w:szCs w:val="28"/>
        </w:rPr>
        <w:t>енный и частно-государственный.</w:t>
      </w:r>
    </w:p>
    <w:p w:rsidR="00C85475" w:rsidRPr="00034561" w:rsidRDefault="00B3076D" w:rsidP="00FD0352">
      <w:pPr>
        <w:spacing w:line="360" w:lineRule="auto"/>
        <w:ind w:firstLine="709"/>
        <w:jc w:val="both"/>
        <w:rPr>
          <w:sz w:val="28"/>
          <w:szCs w:val="28"/>
        </w:rPr>
      </w:pPr>
      <w:r w:rsidRPr="00034561">
        <w:rPr>
          <w:sz w:val="28"/>
          <w:szCs w:val="28"/>
        </w:rPr>
        <w:t>Международный частный (фирменный) кредит начал становиться одной из неотъемлемых частей международных кредитных отношений с конца 50-х гг., когда почти все развитые страны ввели полную обратимость валют. Они и раньше практиковали международные финансовые кредиты, но в большинстве сл</w:t>
      </w:r>
      <w:r w:rsidR="00C85475" w:rsidRPr="00034561">
        <w:rPr>
          <w:sz w:val="28"/>
          <w:szCs w:val="28"/>
        </w:rPr>
        <w:t>учаев – эпизодически.</w:t>
      </w:r>
    </w:p>
    <w:p w:rsidR="00C85475" w:rsidRPr="00034561" w:rsidRDefault="00B3076D" w:rsidP="00FD0352">
      <w:pPr>
        <w:spacing w:line="360" w:lineRule="auto"/>
        <w:ind w:firstLine="709"/>
        <w:jc w:val="both"/>
        <w:rPr>
          <w:sz w:val="28"/>
          <w:szCs w:val="28"/>
        </w:rPr>
      </w:pPr>
      <w:r w:rsidRPr="00034561">
        <w:rPr>
          <w:sz w:val="28"/>
          <w:szCs w:val="28"/>
        </w:rPr>
        <w:t xml:space="preserve">Быстрому развитию международных финансовых кредитов в послевоенный период способствовала прежде всего экономическая разруха большинства стран Западной Европы и Японии. Необходимость восстановления разрушенного войной </w:t>
      </w:r>
      <w:r w:rsidR="00C64EAF" w:rsidRPr="00034561">
        <w:rPr>
          <w:sz w:val="28"/>
          <w:szCs w:val="28"/>
        </w:rPr>
        <w:t>«</w:t>
      </w:r>
      <w:r w:rsidRPr="00034561">
        <w:rPr>
          <w:sz w:val="28"/>
          <w:szCs w:val="28"/>
        </w:rPr>
        <w:t>хозяйства</w:t>
      </w:r>
      <w:r w:rsidR="00C64EAF" w:rsidRPr="00034561">
        <w:rPr>
          <w:sz w:val="28"/>
          <w:szCs w:val="28"/>
        </w:rPr>
        <w:t>»</w:t>
      </w:r>
      <w:r w:rsidRPr="00034561">
        <w:rPr>
          <w:sz w:val="28"/>
          <w:szCs w:val="28"/>
        </w:rPr>
        <w:t xml:space="preserve"> требовала крупных материальных затрат. Единственным платежеспособным государством в то время были США. Первоначально страны-заемщики получали кредиты в США с условием покупки там же товаров. Постепенно все большая часть долларов использовалась для оплаты товаров в других странах, что привело к оседанию долларов на счетах западноевропейских банков и других стран. Так возник рынок евродолларов, а на его основе </w:t>
      </w:r>
      <w:r w:rsidR="00C85475" w:rsidRPr="00034561">
        <w:rPr>
          <w:sz w:val="28"/>
          <w:szCs w:val="28"/>
        </w:rPr>
        <w:t>–</w:t>
      </w:r>
      <w:r w:rsidRPr="00034561">
        <w:rPr>
          <w:sz w:val="28"/>
          <w:szCs w:val="28"/>
        </w:rPr>
        <w:t xml:space="preserve"> институт частны</w:t>
      </w:r>
      <w:r w:rsidR="00C85475" w:rsidRPr="00034561">
        <w:rPr>
          <w:sz w:val="28"/>
          <w:szCs w:val="28"/>
        </w:rPr>
        <w:t>х финансовых кредитов и займов.</w:t>
      </w:r>
    </w:p>
    <w:p w:rsidR="00C85475" w:rsidRPr="00034561" w:rsidRDefault="00B3076D" w:rsidP="00FD0352">
      <w:pPr>
        <w:spacing w:line="360" w:lineRule="auto"/>
        <w:ind w:firstLine="709"/>
        <w:jc w:val="both"/>
        <w:rPr>
          <w:sz w:val="28"/>
          <w:szCs w:val="28"/>
        </w:rPr>
      </w:pPr>
      <w:r w:rsidRPr="00034561">
        <w:rPr>
          <w:sz w:val="28"/>
          <w:szCs w:val="28"/>
        </w:rPr>
        <w:t>Главными источниками международных частных финансовых кредитов и займов являются межбанковские депозиты и вклады под евродолларовые депозитные сертификаты. Большинство депозитов и вкладов носит краткосрочный характер, поэтому актуальной задачей банков становится их пролонга</w:t>
      </w:r>
      <w:r w:rsidR="00C85475" w:rsidRPr="00034561">
        <w:rPr>
          <w:sz w:val="28"/>
          <w:szCs w:val="28"/>
        </w:rPr>
        <w:t>ция.</w:t>
      </w:r>
    </w:p>
    <w:p w:rsidR="00C85475" w:rsidRPr="00034561" w:rsidRDefault="00B3076D" w:rsidP="00FD0352">
      <w:pPr>
        <w:spacing w:line="360" w:lineRule="auto"/>
        <w:ind w:firstLine="709"/>
        <w:jc w:val="both"/>
        <w:rPr>
          <w:sz w:val="28"/>
          <w:szCs w:val="28"/>
        </w:rPr>
      </w:pPr>
      <w:r w:rsidRPr="00034561">
        <w:rPr>
          <w:sz w:val="28"/>
          <w:szCs w:val="28"/>
        </w:rPr>
        <w:t>Долгосрочные ссуды обычно осуществляются в форме выпуска облигаций и подразделяются на иностранные облигационные и международные облигационные займы. Последние получили большое развитие в 60-е годы и заняли лидирующее положение в сфере долгосрочного инвестирования капиталов. Они проводятся на базе евровалютных рынков и чаще всего называются ев</w:t>
      </w:r>
      <w:r w:rsidR="00C85475" w:rsidRPr="00034561">
        <w:rPr>
          <w:sz w:val="28"/>
          <w:szCs w:val="28"/>
        </w:rPr>
        <w:t>рооблигационными займами.</w:t>
      </w:r>
    </w:p>
    <w:p w:rsidR="00C85475" w:rsidRPr="00034561" w:rsidRDefault="00B3076D" w:rsidP="00FD0352">
      <w:pPr>
        <w:spacing w:line="360" w:lineRule="auto"/>
        <w:ind w:firstLine="709"/>
        <w:jc w:val="both"/>
        <w:rPr>
          <w:sz w:val="28"/>
          <w:szCs w:val="28"/>
        </w:rPr>
      </w:pPr>
      <w:r w:rsidRPr="00034561">
        <w:rPr>
          <w:sz w:val="28"/>
          <w:szCs w:val="28"/>
        </w:rPr>
        <w:t>Межправительственные займы получили широкое распространение в годы Первой мировой войны В связи с военными поставками из США в Европу. Правительственная задолженность (без процентов) достигла в этот пе</w:t>
      </w:r>
      <w:r w:rsidR="00C85475" w:rsidRPr="00034561">
        <w:rPr>
          <w:sz w:val="28"/>
          <w:szCs w:val="28"/>
        </w:rPr>
        <w:t>риод 11 млрд. долл.</w:t>
      </w:r>
    </w:p>
    <w:p w:rsidR="00C85475" w:rsidRPr="00034561" w:rsidRDefault="00B3076D" w:rsidP="00FD0352">
      <w:pPr>
        <w:spacing w:line="360" w:lineRule="auto"/>
        <w:ind w:firstLine="709"/>
        <w:jc w:val="both"/>
        <w:rPr>
          <w:sz w:val="28"/>
          <w:szCs w:val="28"/>
        </w:rPr>
      </w:pPr>
      <w:r w:rsidRPr="00034561">
        <w:rPr>
          <w:sz w:val="28"/>
          <w:szCs w:val="28"/>
        </w:rPr>
        <w:t>Во время мирового экономического кризиса 1929-1933 гг. Германия, Франция и ряд других стран отказались в дальнейшем оплачивать свои долги. В связи с этим во время Второй мировой войны США осуществляли вместо кредитов поставки по ленд-лизу, т.е. предоставление материальн</w:t>
      </w:r>
      <w:r w:rsidR="00C85475" w:rsidRPr="00034561">
        <w:rPr>
          <w:sz w:val="28"/>
          <w:szCs w:val="28"/>
        </w:rPr>
        <w:t>ых средств взаймы или в аренду.</w:t>
      </w:r>
    </w:p>
    <w:p w:rsidR="00C85475" w:rsidRPr="00034561" w:rsidRDefault="00B3076D" w:rsidP="00FD0352">
      <w:pPr>
        <w:spacing w:line="360" w:lineRule="auto"/>
        <w:ind w:firstLine="709"/>
        <w:jc w:val="both"/>
        <w:rPr>
          <w:sz w:val="28"/>
          <w:szCs w:val="28"/>
        </w:rPr>
      </w:pPr>
      <w:r w:rsidRPr="00034561">
        <w:rPr>
          <w:sz w:val="28"/>
          <w:szCs w:val="28"/>
        </w:rPr>
        <w:t>После Второй мировой войны до середины 50-х гг. США были монопольным кредитором по межправительственным займам. За период с 1946 по 1950гг. объем межправительственных займов США и других развитых стран составил 30,4 млрд. долл., из них около 2/3 предоставленных кредитов приходилось на страны Западной Европы. Самым крупным из них был правительственный заем США, предоставленный Великобритании в сумме 3750 млн. долл. на 50 лет из 2 % годовых. Льготные условия займа сопровождались такими требованиями США к Великобритании, как отмена валютных ограничений и других преград для проникновения американского капитала в стер</w:t>
      </w:r>
      <w:r w:rsidR="00C85475" w:rsidRPr="00034561">
        <w:rPr>
          <w:sz w:val="28"/>
          <w:szCs w:val="28"/>
        </w:rPr>
        <w:t>линговую зону.</w:t>
      </w:r>
    </w:p>
    <w:p w:rsidR="00C85475" w:rsidRPr="00034561" w:rsidRDefault="00B3076D" w:rsidP="00FD0352">
      <w:pPr>
        <w:spacing w:line="360" w:lineRule="auto"/>
        <w:ind w:firstLine="709"/>
        <w:jc w:val="both"/>
        <w:rPr>
          <w:sz w:val="28"/>
          <w:szCs w:val="28"/>
        </w:rPr>
      </w:pPr>
      <w:r w:rsidRPr="00034561">
        <w:rPr>
          <w:sz w:val="28"/>
          <w:szCs w:val="28"/>
        </w:rPr>
        <w:t>В мае 1946г. США предоставили правительственный заем Франции в размере 650 млн. долл. сроком на 35 лет с условием использования половины этой суммы на оплату американских военных материалов, оставшихся после вой</w:t>
      </w:r>
      <w:r w:rsidR="00C85475" w:rsidRPr="00034561">
        <w:rPr>
          <w:sz w:val="28"/>
          <w:szCs w:val="28"/>
        </w:rPr>
        <w:t>ны во Франции.</w:t>
      </w:r>
    </w:p>
    <w:p w:rsidR="00C85475" w:rsidRPr="00034561" w:rsidRDefault="00B3076D" w:rsidP="00FD0352">
      <w:pPr>
        <w:spacing w:line="360" w:lineRule="auto"/>
        <w:ind w:firstLine="709"/>
        <w:jc w:val="both"/>
        <w:rPr>
          <w:sz w:val="28"/>
          <w:szCs w:val="28"/>
        </w:rPr>
      </w:pPr>
      <w:r w:rsidRPr="00034561">
        <w:rPr>
          <w:sz w:val="28"/>
          <w:szCs w:val="28"/>
        </w:rPr>
        <w:t xml:space="preserve">Межгосударственные кредиты предоставляются за счет средств государственного бюджета и в рамках помощи. Так, крупная сумма кредитов и финансовой помощи была предоставлена для восстановления экономики в послевоенное время в рамках </w:t>
      </w:r>
      <w:r w:rsidR="00C64EAF" w:rsidRPr="00034561">
        <w:rPr>
          <w:sz w:val="28"/>
          <w:szCs w:val="28"/>
        </w:rPr>
        <w:t>«</w:t>
      </w:r>
      <w:r w:rsidRPr="00034561">
        <w:rPr>
          <w:sz w:val="28"/>
          <w:szCs w:val="28"/>
        </w:rPr>
        <w:t>плана Маршалла</w:t>
      </w:r>
      <w:r w:rsidR="00C64EAF" w:rsidRPr="00034561">
        <w:rPr>
          <w:sz w:val="28"/>
          <w:szCs w:val="28"/>
        </w:rPr>
        <w:t>»</w:t>
      </w:r>
      <w:r w:rsidRPr="00034561">
        <w:rPr>
          <w:sz w:val="28"/>
          <w:szCs w:val="28"/>
        </w:rPr>
        <w:t xml:space="preserve">: за период с 1950 по 1955гг. общая сумма помощи США 17 странам Западной Европы составила около 17 </w:t>
      </w:r>
      <w:r w:rsidR="00C85475" w:rsidRPr="00034561">
        <w:rPr>
          <w:sz w:val="28"/>
          <w:szCs w:val="28"/>
        </w:rPr>
        <w:t>млрд. долл.</w:t>
      </w:r>
    </w:p>
    <w:p w:rsidR="00C85475" w:rsidRPr="00034561" w:rsidRDefault="00B3076D" w:rsidP="00FD0352">
      <w:pPr>
        <w:spacing w:line="360" w:lineRule="auto"/>
        <w:ind w:firstLine="709"/>
        <w:jc w:val="both"/>
        <w:rPr>
          <w:sz w:val="28"/>
          <w:szCs w:val="28"/>
        </w:rPr>
      </w:pPr>
      <w:r w:rsidRPr="00034561">
        <w:rPr>
          <w:sz w:val="28"/>
          <w:szCs w:val="28"/>
        </w:rPr>
        <w:t>Кол</w:t>
      </w:r>
      <w:r w:rsidR="00241BDD" w:rsidRPr="00034561">
        <w:rPr>
          <w:sz w:val="28"/>
          <w:szCs w:val="28"/>
        </w:rPr>
        <w:t xml:space="preserve">ичество государственных займов, </w:t>
      </w:r>
      <w:r w:rsidRPr="00034561">
        <w:rPr>
          <w:sz w:val="28"/>
          <w:szCs w:val="28"/>
        </w:rPr>
        <w:t xml:space="preserve">как составной части программ помощи неуклонно возрастает, особенно стран ОЭСР </w:t>
      </w:r>
      <w:r w:rsidR="00C85475" w:rsidRPr="00034561">
        <w:rPr>
          <w:sz w:val="28"/>
          <w:szCs w:val="28"/>
        </w:rPr>
        <w:t>–</w:t>
      </w:r>
      <w:r w:rsidRPr="00034561">
        <w:rPr>
          <w:sz w:val="28"/>
          <w:szCs w:val="28"/>
        </w:rPr>
        <w:t xml:space="preserve"> </w:t>
      </w:r>
      <w:r w:rsidR="00C85475" w:rsidRPr="00034561">
        <w:rPr>
          <w:sz w:val="28"/>
          <w:szCs w:val="28"/>
        </w:rPr>
        <w:t>ра</w:t>
      </w:r>
      <w:r w:rsidRPr="00034561">
        <w:rPr>
          <w:sz w:val="28"/>
          <w:szCs w:val="28"/>
        </w:rPr>
        <w:t>звивающимся. Межправительственные займы предоставляются в основном в этом направлении, за исключением межгосударственных кредитов для поддержки валют путем про</w:t>
      </w:r>
      <w:r w:rsidR="00C85475" w:rsidRPr="00034561">
        <w:rPr>
          <w:sz w:val="28"/>
          <w:szCs w:val="28"/>
        </w:rPr>
        <w:t>ведения валютной интервенции.</w:t>
      </w:r>
    </w:p>
    <w:p w:rsidR="00C85475" w:rsidRPr="00034561" w:rsidRDefault="00B3076D" w:rsidP="00FD0352">
      <w:pPr>
        <w:spacing w:line="360" w:lineRule="auto"/>
        <w:ind w:firstLine="709"/>
        <w:jc w:val="both"/>
        <w:rPr>
          <w:sz w:val="28"/>
          <w:szCs w:val="28"/>
        </w:rPr>
      </w:pPr>
      <w:r w:rsidRPr="00034561">
        <w:rPr>
          <w:sz w:val="28"/>
          <w:szCs w:val="28"/>
        </w:rPr>
        <w:t>После Второй мировой войны предоставление займов идет главным образом по линии международных и региональных валютно-кред</w:t>
      </w:r>
      <w:r w:rsidR="00C85475" w:rsidRPr="00034561">
        <w:rPr>
          <w:sz w:val="28"/>
          <w:szCs w:val="28"/>
        </w:rPr>
        <w:t>итных и финансовых организаций.</w:t>
      </w:r>
    </w:p>
    <w:p w:rsidR="00C85475" w:rsidRPr="00034561" w:rsidRDefault="00C85475" w:rsidP="00FD0352">
      <w:pPr>
        <w:spacing w:line="360" w:lineRule="auto"/>
        <w:ind w:firstLine="709"/>
        <w:jc w:val="both"/>
        <w:rPr>
          <w:sz w:val="28"/>
          <w:szCs w:val="28"/>
          <w:lang w:val="en-US"/>
        </w:rPr>
      </w:pPr>
    </w:p>
    <w:p w:rsidR="00C36059" w:rsidRPr="00034561" w:rsidRDefault="00C36059" w:rsidP="00FD0352">
      <w:pPr>
        <w:pStyle w:val="2"/>
        <w:spacing w:before="0" w:after="0" w:line="360" w:lineRule="auto"/>
        <w:ind w:firstLine="709"/>
        <w:jc w:val="both"/>
        <w:rPr>
          <w:rFonts w:ascii="Times New Roman" w:hAnsi="Times New Roman" w:cs="Times New Roman"/>
          <w:i w:val="0"/>
          <w:iCs w:val="0"/>
        </w:rPr>
      </w:pPr>
      <w:bookmarkStart w:id="4" w:name="_Toc262983292"/>
      <w:r w:rsidRPr="00034561">
        <w:rPr>
          <w:rFonts w:ascii="Times New Roman" w:hAnsi="Times New Roman" w:cs="Times New Roman"/>
          <w:i w:val="0"/>
          <w:iCs w:val="0"/>
        </w:rPr>
        <w:t>1.3 Причины возникновения кризиса внешней задолженности</w:t>
      </w:r>
      <w:bookmarkEnd w:id="4"/>
    </w:p>
    <w:p w:rsidR="00C36059" w:rsidRPr="00034561" w:rsidRDefault="00C36059" w:rsidP="00FD0352">
      <w:pPr>
        <w:spacing w:line="360" w:lineRule="auto"/>
        <w:ind w:firstLine="709"/>
        <w:jc w:val="both"/>
        <w:rPr>
          <w:sz w:val="28"/>
          <w:szCs w:val="28"/>
        </w:rPr>
      </w:pPr>
    </w:p>
    <w:p w:rsidR="00C36059" w:rsidRPr="00034561" w:rsidRDefault="00C36059" w:rsidP="00FD0352">
      <w:pPr>
        <w:spacing w:line="360" w:lineRule="auto"/>
        <w:ind w:firstLine="709"/>
        <w:jc w:val="both"/>
        <w:rPr>
          <w:sz w:val="28"/>
          <w:szCs w:val="28"/>
        </w:rPr>
      </w:pPr>
      <w:r w:rsidRPr="00034561">
        <w:rPr>
          <w:sz w:val="28"/>
          <w:szCs w:val="28"/>
        </w:rPr>
        <w:t xml:space="preserve">Кризис международной задолженности является одной из серьезных проблем в функционировании глобальной экономической системы. Такие кризисы начинаются с того, что какая-нибудь страна или группа стран объявляют о невозможности выплачивать свои внешние долги или об аннулировании своего долга. Если у должника нет желания погасить свою задолженность, то добиться от него возобновления выплат очень сложно, а часто и просто невозможно. Объясняется это тем, что в роли заемщика выступает суверенный экономический агент, нередко правительство иностранного государства. Предъявить к такому заемщику санкции, которые применяются к обычному неплательщику той или иной страны, невозможно. В этом проявляется специфика международных экономических отношений. </w:t>
      </w:r>
    </w:p>
    <w:p w:rsidR="00C36059" w:rsidRPr="00034561" w:rsidRDefault="00C36059" w:rsidP="00FD0352">
      <w:pPr>
        <w:spacing w:line="360" w:lineRule="auto"/>
        <w:ind w:firstLine="709"/>
        <w:jc w:val="both"/>
        <w:rPr>
          <w:sz w:val="28"/>
          <w:szCs w:val="28"/>
        </w:rPr>
      </w:pPr>
      <w:r w:rsidRPr="00034561">
        <w:rPr>
          <w:sz w:val="28"/>
          <w:szCs w:val="28"/>
        </w:rPr>
        <w:t xml:space="preserve">Факты банкротства нарушают равновесие международного кредита, осложняют процессы кредитования и заимствования. Когда отдельные нарушения принимают массовый характер, начинается очередной кризис мировой задолженности. </w:t>
      </w:r>
    </w:p>
    <w:p w:rsidR="00C36059" w:rsidRPr="00034561" w:rsidRDefault="00C36059" w:rsidP="00FD0352">
      <w:pPr>
        <w:spacing w:line="360" w:lineRule="auto"/>
        <w:ind w:firstLine="709"/>
        <w:jc w:val="both"/>
        <w:rPr>
          <w:sz w:val="28"/>
          <w:szCs w:val="28"/>
        </w:rPr>
      </w:pPr>
      <w:r w:rsidRPr="00034561">
        <w:rPr>
          <w:sz w:val="28"/>
          <w:szCs w:val="28"/>
        </w:rPr>
        <w:t xml:space="preserve">Определим, что является причинами, приводящими к кризису мировой задолженности. Внешние заимствования увеличивают ресурсы экономического развития, но за полученные кредиты рано или поздно нужно рассчитываться. Обслуживание внешнего долга имеет два аспекта: </w:t>
      </w:r>
    </w:p>
    <w:p w:rsidR="00C36059" w:rsidRPr="00034561" w:rsidRDefault="00C36059" w:rsidP="00FD0352">
      <w:pPr>
        <w:spacing w:line="360" w:lineRule="auto"/>
        <w:ind w:firstLine="709"/>
        <w:jc w:val="both"/>
        <w:rPr>
          <w:sz w:val="28"/>
          <w:szCs w:val="28"/>
        </w:rPr>
      </w:pPr>
      <w:r w:rsidRPr="00034561">
        <w:rPr>
          <w:sz w:val="28"/>
          <w:szCs w:val="28"/>
        </w:rPr>
        <w:t xml:space="preserve">1) выплату основной суммы кредита; </w:t>
      </w:r>
    </w:p>
    <w:p w:rsidR="00C36059" w:rsidRPr="00034561" w:rsidRDefault="00C36059" w:rsidP="00FD0352">
      <w:pPr>
        <w:spacing w:line="360" w:lineRule="auto"/>
        <w:ind w:firstLine="709"/>
        <w:jc w:val="both"/>
        <w:rPr>
          <w:sz w:val="28"/>
          <w:szCs w:val="28"/>
        </w:rPr>
      </w:pPr>
      <w:r w:rsidRPr="00034561">
        <w:rPr>
          <w:sz w:val="28"/>
          <w:szCs w:val="28"/>
        </w:rPr>
        <w:t xml:space="preserve">2) уплату процентов по кредиту. </w:t>
      </w:r>
    </w:p>
    <w:p w:rsidR="00C36059" w:rsidRPr="00034561" w:rsidRDefault="00C36059" w:rsidP="00FD0352">
      <w:pPr>
        <w:spacing w:line="360" w:lineRule="auto"/>
        <w:ind w:firstLine="709"/>
        <w:jc w:val="both"/>
        <w:rPr>
          <w:sz w:val="28"/>
          <w:szCs w:val="28"/>
        </w:rPr>
      </w:pPr>
      <w:r w:rsidRPr="00034561">
        <w:rPr>
          <w:sz w:val="28"/>
          <w:szCs w:val="28"/>
        </w:rPr>
        <w:t xml:space="preserve">Взятые вместе, эти выплаты представляют собой прямой вычет из дохода и сбережений страны должника. </w:t>
      </w:r>
    </w:p>
    <w:p w:rsidR="00C36059" w:rsidRPr="00034561" w:rsidRDefault="00C36059" w:rsidP="00FD0352">
      <w:pPr>
        <w:spacing w:line="360" w:lineRule="auto"/>
        <w:ind w:firstLine="709"/>
        <w:jc w:val="both"/>
        <w:rPr>
          <w:sz w:val="28"/>
          <w:szCs w:val="28"/>
        </w:rPr>
      </w:pPr>
      <w:r w:rsidRPr="00034561">
        <w:rPr>
          <w:sz w:val="28"/>
          <w:szCs w:val="28"/>
        </w:rPr>
        <w:t xml:space="preserve">Если страна наращивает объем внешних заимствований и (или) повышаются процентные ставки по кредитам, то расходы по обслуживанию внешнего долга растут. В нормальных условиях внешний долг обслуживается за счет валютных поступлений от экспорта товаров и услуг. Иногда для своевременного погашения внешней задолженности страна вынуждена не только наращивать экспорт своей продукции, но и сокращать расходы на импорт зарубежных товаров. В ряде случаев внешний долг обслуживается путем новых заимствований за рубежом. </w:t>
      </w:r>
    </w:p>
    <w:p w:rsidR="00C36059" w:rsidRPr="00034561" w:rsidRDefault="00C36059" w:rsidP="00FD0352">
      <w:pPr>
        <w:spacing w:line="360" w:lineRule="auto"/>
        <w:ind w:firstLine="709"/>
        <w:jc w:val="both"/>
        <w:rPr>
          <w:sz w:val="28"/>
          <w:szCs w:val="28"/>
        </w:rPr>
      </w:pPr>
      <w:r w:rsidRPr="00034561">
        <w:rPr>
          <w:sz w:val="28"/>
          <w:szCs w:val="28"/>
        </w:rPr>
        <w:t xml:space="preserve">Любая страна с высоким уровнем задолженности рано или поздно сталкивается с обострением проблемы внешнего долга. Возникновение сильной мотивации к отказу от платежей по внешнему долгу связано с состоянием «сальдо заемных операций», или «базового трансферта». Это сальдо отражает соотношение чистого притока (оттока) капитала и суммы внешнего заимствования. Чистый приток (отток) капитала равен валовому притоку капитала за вычетом амортизации (выплаты основной суммы кредита). Отсюда количественно сальдо заемных операций, или базовый трансферт, можно исчислить разницей между чистым притоком капитала и суммой процента на весь внешний долг. </w:t>
      </w:r>
    </w:p>
    <w:p w:rsidR="00C36059" w:rsidRPr="00034561" w:rsidRDefault="00C36059" w:rsidP="00FD0352">
      <w:pPr>
        <w:spacing w:line="360" w:lineRule="auto"/>
        <w:ind w:firstLine="709"/>
        <w:jc w:val="both"/>
        <w:rPr>
          <w:sz w:val="28"/>
          <w:szCs w:val="28"/>
        </w:rPr>
      </w:pPr>
      <w:r w:rsidRPr="00034561">
        <w:rPr>
          <w:sz w:val="28"/>
          <w:szCs w:val="28"/>
        </w:rPr>
        <w:t xml:space="preserve">Обострение проблемы обслуживания внешнего долга может произойти под влиянием многих обстоятельств. Среди них важнейшими являются: аккумулированный долг страны становится чрезмерно большим; снижается приток долгосрочного капитала, привлекаемого на льготных условиях, и растет привлечение краткосрочных кредитов на рыночных условиях, результатом чего является рост процентной ставки; трудности в регулировании платежного баланса из-за ухудшения условий торговли; общий спад производства или отрицательный внешний шок (резкое изменение цен, процентных ставок или обменного курса); страна утрачивает доверие иностранных кредиторов, объем кредитов уменьшается; бегство капитала из страны в силу сложившейся экономической и политической ситуации. </w:t>
      </w:r>
    </w:p>
    <w:p w:rsidR="00C36059" w:rsidRPr="00034561" w:rsidRDefault="00C36059" w:rsidP="00FD0352">
      <w:pPr>
        <w:spacing w:line="360" w:lineRule="auto"/>
        <w:ind w:firstLine="709"/>
        <w:jc w:val="both"/>
        <w:rPr>
          <w:sz w:val="28"/>
          <w:szCs w:val="28"/>
        </w:rPr>
      </w:pPr>
      <w:r w:rsidRPr="00034561">
        <w:rPr>
          <w:sz w:val="28"/>
          <w:szCs w:val="28"/>
        </w:rPr>
        <w:t xml:space="preserve">Когда правительство приходит к выводу, что выполнение всех обязательств по обслуживанию внешнего долга не обеспечивает в дальнейшем чистого притока капитала, то, для того, чтобы избежать оттока ресурсов из страны, оно отказывается либо от части, либо от всех платежей по долгам. Причем свое решение правительство обычно аргументирует сложностью экономической ситуации в стране, что встречает понимание у большинства населения. К тому же, набирает долги, как правило, одно правительство, а отдавать их приходится другому. </w:t>
      </w:r>
    </w:p>
    <w:p w:rsidR="00C36059" w:rsidRPr="00034561" w:rsidRDefault="00C36059" w:rsidP="00FD0352">
      <w:pPr>
        <w:spacing w:line="360" w:lineRule="auto"/>
        <w:ind w:firstLine="709"/>
        <w:jc w:val="both"/>
        <w:rPr>
          <w:sz w:val="28"/>
          <w:szCs w:val="28"/>
        </w:rPr>
      </w:pPr>
      <w:r w:rsidRPr="00034561">
        <w:rPr>
          <w:sz w:val="28"/>
          <w:szCs w:val="28"/>
        </w:rPr>
        <w:t xml:space="preserve">В абсолютном выражении российский внешний государственный долг на 1 января 2010 года составил 37,6 млрд. долларов, что является одним из самых низких показателей в Европе. По относительным показателям, российский внешний госдолг составляет 3 % от объема ВВП страны. По состоянию на апрель 2010 года объем внешнего долга снизился, составив 31,1 млрд. долларов, или 2,5% ВВП. В то же время в этом месяце Россия после двенадцатилетнего перерыва снова вернулась к заимствованиям на внешнем рынке, разместив два транша еврооблигаций на 5,5 млрд. долларов. </w:t>
      </w:r>
    </w:p>
    <w:p w:rsidR="00C36059" w:rsidRPr="00034561" w:rsidRDefault="00C36059" w:rsidP="00FD0352">
      <w:pPr>
        <w:spacing w:line="360" w:lineRule="auto"/>
        <w:ind w:firstLine="709"/>
        <w:jc w:val="both"/>
        <w:rPr>
          <w:sz w:val="28"/>
          <w:szCs w:val="28"/>
        </w:rPr>
      </w:pPr>
      <w:r w:rsidRPr="00034561">
        <w:rPr>
          <w:sz w:val="28"/>
          <w:szCs w:val="28"/>
        </w:rPr>
        <w:t>Для сравнения</w:t>
      </w:r>
      <w:r w:rsidR="001F67D0" w:rsidRPr="00034561">
        <w:rPr>
          <w:sz w:val="28"/>
          <w:szCs w:val="28"/>
        </w:rPr>
        <w:t xml:space="preserve"> </w:t>
      </w:r>
      <w:r w:rsidRPr="00034561">
        <w:rPr>
          <w:sz w:val="28"/>
          <w:szCs w:val="28"/>
        </w:rPr>
        <w:t>– после кризиса 1998 года внешний долг России составлял 146,4 % от ВВП. По принятому трёхлетнему бюджету на период 2008 – 2010гг., госдолг должен был удерживаться в рамках 2,5 % от ВВП. Однако вследствие падения цен на нефть бюджет России стал дефицитным, и уже в 2010-м году дефицит планируется покрывать за счёт новых кредитов. В наихудшем случае в ближайшие три года внешний долг России может вырасти на 60 млрд. долларов.</w:t>
      </w:r>
      <w:r w:rsidR="00FD1FAB" w:rsidRPr="00F2593B">
        <w:t>http://ru.wikipedia.org/wiki/%D0%92%D0%BD%D0%B5%D1%88%D0%BD%D0%B8%D0%B9_%D0%B4%D0%BE%D0%BB%D0%B3_%D0%A0%D0%BE%D1%81%D1%81%D0%B8%D0%B8 - cite_note-6</w:t>
      </w:r>
    </w:p>
    <w:p w:rsidR="00C36059" w:rsidRPr="00034561" w:rsidRDefault="00C36059" w:rsidP="00FD0352">
      <w:pPr>
        <w:spacing w:line="360" w:lineRule="auto"/>
        <w:ind w:firstLine="709"/>
        <w:jc w:val="both"/>
        <w:rPr>
          <w:sz w:val="28"/>
          <w:szCs w:val="28"/>
        </w:rPr>
      </w:pPr>
      <w:r w:rsidRPr="00034561">
        <w:rPr>
          <w:sz w:val="28"/>
          <w:szCs w:val="28"/>
        </w:rPr>
        <w:t>В то же время Россия занимает девятое место в рейтинге держателей государственного долга США, по данным Министерства финансов США. В феврале 2010 года США были должны РФ 3,2 % всего своего госдолга, или 120,2 млрд. долларов. Эксперты считают, что, несмотря на финансовый кризис, американские казначейские обязательства остаются одними из самых надёжных, но высказываются за уменьшение вкладов в экономику США и за вложение средств в модернизацию национального производства.</w:t>
      </w:r>
    </w:p>
    <w:p w:rsidR="00C36059" w:rsidRPr="00034561" w:rsidRDefault="00C36059" w:rsidP="00FD0352">
      <w:pPr>
        <w:spacing w:line="360" w:lineRule="auto"/>
        <w:ind w:firstLine="709"/>
        <w:jc w:val="both"/>
        <w:rPr>
          <w:sz w:val="28"/>
          <w:szCs w:val="28"/>
        </w:rPr>
      </w:pPr>
      <w:r w:rsidRPr="00034561">
        <w:rPr>
          <w:sz w:val="28"/>
          <w:szCs w:val="28"/>
        </w:rPr>
        <w:t xml:space="preserve">В настоящее время страны с высоким уровнем задолженности имеют единственную возможность избежать банкротства – обратиться к стабилизационной программе МВФ. Политика стабилизации предполагает: отмену или либерализацию валютного и импортного контроля; снижение обменного курса местной валюты; проведение жесткой внутренней антиинфляционной программы, включая контроль за кредитами банков, правительственный контроль за дефицитом государственного бюджета путем урезания расходов и увеличения налогов и цен, отказ от индексации ставок заработной платы, поощрение свободы рынков; открытие экономики мировому хозяйству и поощрение иностранных инвестиций. </w:t>
      </w:r>
    </w:p>
    <w:p w:rsidR="00C36059" w:rsidRPr="00034561" w:rsidRDefault="00C36059" w:rsidP="00FD0352">
      <w:pPr>
        <w:spacing w:line="360" w:lineRule="auto"/>
        <w:ind w:firstLine="709"/>
        <w:jc w:val="both"/>
        <w:rPr>
          <w:sz w:val="28"/>
          <w:szCs w:val="28"/>
        </w:rPr>
      </w:pPr>
      <w:r w:rsidRPr="00034561">
        <w:rPr>
          <w:sz w:val="28"/>
          <w:szCs w:val="28"/>
        </w:rPr>
        <w:t xml:space="preserve">Таким образом, главной причиной периодической повторяемости международного кризиса задолженности является наличие сильной мотивации к отказу от платежей по долгу суверенными задолжниками. Причина прекращения платежей суверенными должниками помогает объяснить и некоторые черты поведения международных кредиторов – настойчивость в установлении более высокой процентной ставки в кредитах зарубежным правительствам по сравнению с кредитами частным и государственным заемщикам в своей собственной стране. Требование более высокой процентной ставки является способом получения своего рода страховой премии на случай отказа от выплат по долгам. Другой чертой кредитования заемщиков, имеющих суверенный статус, являются широкие колебания объемов кредита. </w:t>
      </w:r>
    </w:p>
    <w:p w:rsidR="00C36059" w:rsidRPr="00034561" w:rsidRDefault="00C36059" w:rsidP="00FD0352">
      <w:pPr>
        <w:spacing w:line="360" w:lineRule="auto"/>
        <w:ind w:firstLine="709"/>
        <w:jc w:val="both"/>
        <w:rPr>
          <w:sz w:val="28"/>
          <w:szCs w:val="28"/>
        </w:rPr>
      </w:pPr>
      <w:r w:rsidRPr="00034561">
        <w:rPr>
          <w:sz w:val="28"/>
          <w:szCs w:val="28"/>
        </w:rPr>
        <w:t xml:space="preserve">Более общей причиной периодического повторения кризиса внешней задолженности, которая непосредственно не связана с мировой конъюнктурой 80-х годов, является наличие сильных стимулов к отказу от платежей по долгу суверенными странами-должниками. Страна-должник может привлекать иностранные займы до того момента, пока сумма кредитов будет превышать сумму оттока капитала по обслуживанию накопленного долга в виде выплаты процентов и амортизации его основной суммы, а затем объявить о прекращении платежей. Практика международных расчетов свидетельствует, что отказ от выплат происходит в тех случаях, когда это экономически выгодно стране-должнику, а не только тогда, когда страна не имеет ресурсов для обслуживания долга. </w:t>
      </w:r>
    </w:p>
    <w:p w:rsidR="00C36059" w:rsidRPr="00034561" w:rsidRDefault="00C36059" w:rsidP="00FD0352">
      <w:pPr>
        <w:spacing w:line="360" w:lineRule="auto"/>
        <w:ind w:firstLine="709"/>
        <w:jc w:val="both"/>
        <w:rPr>
          <w:sz w:val="28"/>
          <w:szCs w:val="28"/>
        </w:rPr>
      </w:pPr>
      <w:r w:rsidRPr="00034561">
        <w:rPr>
          <w:sz w:val="28"/>
          <w:szCs w:val="28"/>
        </w:rPr>
        <w:t xml:space="preserve">Одним из перспективных способов разрешения проблемы отказа от платежей является введение залога или обеспечения, то есть активов того или иного вида, которые могут перейти в собственность кредитора в случае приостановки страной-должником выплат по долгу. </w:t>
      </w:r>
    </w:p>
    <w:p w:rsidR="00C36059" w:rsidRPr="00034561" w:rsidRDefault="00C36059" w:rsidP="00FD0352">
      <w:pPr>
        <w:spacing w:line="360" w:lineRule="auto"/>
        <w:ind w:firstLine="709"/>
        <w:jc w:val="both"/>
        <w:rPr>
          <w:sz w:val="28"/>
          <w:szCs w:val="28"/>
        </w:rPr>
      </w:pPr>
      <w:r w:rsidRPr="00034561">
        <w:rPr>
          <w:sz w:val="28"/>
          <w:szCs w:val="28"/>
        </w:rPr>
        <w:t xml:space="preserve">Международный Валютный Фонд и Мировой Банк оказывают консультационную помощь и частично финансируют операции по сокращению размеров задолженности и созданию новых стимулов для увеличения внутренних инвестиций и роста иностранных капиталовложений в странах-должниках. </w:t>
      </w:r>
    </w:p>
    <w:p w:rsidR="00394D6B" w:rsidRPr="00034561" w:rsidRDefault="00394D6B" w:rsidP="00FD0352">
      <w:pPr>
        <w:pStyle w:val="1"/>
        <w:spacing w:before="0" w:after="0" w:line="360" w:lineRule="auto"/>
        <w:ind w:firstLine="709"/>
        <w:jc w:val="both"/>
        <w:rPr>
          <w:rFonts w:ascii="Times New Roman" w:hAnsi="Times New Roman" w:cs="Times New Roman"/>
          <w:sz w:val="28"/>
          <w:szCs w:val="28"/>
        </w:rPr>
      </w:pPr>
      <w:r w:rsidRPr="00034561">
        <w:rPr>
          <w:rFonts w:ascii="Times New Roman" w:hAnsi="Times New Roman" w:cs="Times New Roman"/>
          <w:sz w:val="28"/>
          <w:szCs w:val="28"/>
        </w:rPr>
        <w:br w:type="page"/>
      </w:r>
      <w:bookmarkStart w:id="5" w:name="_Toc262983293"/>
      <w:r w:rsidR="00995777" w:rsidRPr="00034561">
        <w:rPr>
          <w:rFonts w:ascii="Times New Roman" w:hAnsi="Times New Roman" w:cs="Times New Roman"/>
          <w:sz w:val="28"/>
          <w:szCs w:val="28"/>
        </w:rPr>
        <w:t>2</w:t>
      </w:r>
      <w:r w:rsidR="001F67D0" w:rsidRPr="00034561">
        <w:rPr>
          <w:rFonts w:ascii="Times New Roman" w:hAnsi="Times New Roman" w:cs="Times New Roman"/>
          <w:sz w:val="28"/>
          <w:szCs w:val="28"/>
        </w:rPr>
        <w:t>.</w:t>
      </w:r>
      <w:r w:rsidR="00995777" w:rsidRPr="00034561">
        <w:rPr>
          <w:rFonts w:ascii="Times New Roman" w:hAnsi="Times New Roman" w:cs="Times New Roman"/>
          <w:sz w:val="28"/>
          <w:szCs w:val="28"/>
        </w:rPr>
        <w:t xml:space="preserve"> КРИЗИС ВНЕШНЕЙ ЗАДОЛЖЕННОСТИ</w:t>
      </w:r>
      <w:bookmarkEnd w:id="5"/>
    </w:p>
    <w:p w:rsidR="00F06B55" w:rsidRPr="00034561" w:rsidRDefault="00F06B55" w:rsidP="00FD0352">
      <w:pPr>
        <w:spacing w:line="360" w:lineRule="auto"/>
        <w:ind w:firstLine="709"/>
        <w:jc w:val="both"/>
        <w:rPr>
          <w:sz w:val="28"/>
          <w:szCs w:val="28"/>
        </w:rPr>
      </w:pPr>
    </w:p>
    <w:p w:rsidR="00C36059" w:rsidRPr="00034561" w:rsidRDefault="00C36059" w:rsidP="00FD0352">
      <w:pPr>
        <w:pStyle w:val="2"/>
        <w:spacing w:before="0" w:after="0" w:line="360" w:lineRule="auto"/>
        <w:ind w:firstLine="709"/>
        <w:jc w:val="both"/>
        <w:rPr>
          <w:rFonts w:ascii="Times New Roman" w:hAnsi="Times New Roman" w:cs="Times New Roman"/>
          <w:i w:val="0"/>
          <w:iCs w:val="0"/>
        </w:rPr>
      </w:pPr>
      <w:bookmarkStart w:id="6" w:name="_Toc262983294"/>
      <w:r w:rsidRPr="00034561">
        <w:rPr>
          <w:rFonts w:ascii="Times New Roman" w:hAnsi="Times New Roman" w:cs="Times New Roman"/>
          <w:i w:val="0"/>
          <w:iCs w:val="0"/>
        </w:rPr>
        <w:t>2.1 Основные тенденции на мировом рынке ссудного капитала</w:t>
      </w:r>
      <w:bookmarkEnd w:id="6"/>
    </w:p>
    <w:p w:rsidR="00C36059" w:rsidRPr="00034561" w:rsidRDefault="00C36059" w:rsidP="00FD0352">
      <w:pPr>
        <w:spacing w:line="360" w:lineRule="auto"/>
        <w:ind w:firstLine="709"/>
        <w:jc w:val="both"/>
        <w:rPr>
          <w:sz w:val="28"/>
          <w:szCs w:val="28"/>
        </w:rPr>
      </w:pPr>
    </w:p>
    <w:p w:rsidR="00C36059" w:rsidRPr="00034561" w:rsidRDefault="00C36059" w:rsidP="00FD0352">
      <w:pPr>
        <w:spacing w:line="360" w:lineRule="auto"/>
        <w:ind w:firstLine="709"/>
        <w:jc w:val="both"/>
        <w:rPr>
          <w:sz w:val="28"/>
          <w:szCs w:val="28"/>
        </w:rPr>
      </w:pPr>
      <w:r w:rsidRPr="00034561">
        <w:rPr>
          <w:sz w:val="28"/>
          <w:szCs w:val="28"/>
        </w:rPr>
        <w:t>Международный кредит – разновидность экономической категории «кредит». В качестве кредиторов и заемщиков выступают банки, предприятия, государства, международные финансовые институты. Условия международного кредита отражают его связь с экономическими законами рынка и используются для решения задач экономических агентов рынка и государства.</w:t>
      </w:r>
    </w:p>
    <w:p w:rsidR="00C36059" w:rsidRPr="00034561" w:rsidRDefault="00C36059" w:rsidP="00FD0352">
      <w:pPr>
        <w:spacing w:line="360" w:lineRule="auto"/>
        <w:ind w:firstLine="709"/>
        <w:jc w:val="both"/>
        <w:rPr>
          <w:sz w:val="28"/>
          <w:szCs w:val="28"/>
        </w:rPr>
      </w:pPr>
      <w:r w:rsidRPr="00034561">
        <w:rPr>
          <w:sz w:val="28"/>
          <w:szCs w:val="28"/>
        </w:rPr>
        <w:t>Эволюция мирового рынка ссудных капиталов отражает динамику процесса интернационализации хозяйственной жизни. На первом этапе, на домонополистической стадии развития, мировой рынок ссудных капиталов по существу представлял собой совокупность разобщенных национальных рынков ссудных капиталов.</w:t>
      </w:r>
    </w:p>
    <w:p w:rsidR="00C36059" w:rsidRPr="00034561" w:rsidRDefault="00C36059" w:rsidP="00FD0352">
      <w:pPr>
        <w:spacing w:line="360" w:lineRule="auto"/>
        <w:ind w:firstLine="709"/>
        <w:jc w:val="both"/>
        <w:rPr>
          <w:sz w:val="28"/>
          <w:szCs w:val="28"/>
        </w:rPr>
      </w:pPr>
      <w:r w:rsidRPr="00034561">
        <w:rPr>
          <w:sz w:val="28"/>
          <w:szCs w:val="28"/>
        </w:rPr>
        <w:t>На втором этапе, в эпоху империализма, по мере интернационализации хозяйственных связей и развития международного кредита формируется международный рынок ссудных капиталов. Вначале он был представлен только международными операциями на национальных рынках. Постепенно крупнейшие из этих рынков (в Лондоне, Париже, Нью-Йорке) превращаются в мировые финансовые центры, операции которых формируют второй сектор международного рынка, относительно не зависимый от национальных рынков. Эти центры получили название «офф-шор» (от англ. off-shore – находящийся на расстоянии от берега, вне территории страны). Мировые финансовые центры, в которых сосредоточены банки и другие кредитно-финансовые институты, совершающие международные кредитные операции, сделки с золотом и иностранной валютой, стали организационными центрами международного рынка ссудных капиталов.</w:t>
      </w:r>
    </w:p>
    <w:p w:rsidR="00C36059" w:rsidRPr="00034561" w:rsidRDefault="00C36059" w:rsidP="00FD0352">
      <w:pPr>
        <w:spacing w:line="360" w:lineRule="auto"/>
        <w:ind w:firstLine="709"/>
        <w:jc w:val="both"/>
        <w:rPr>
          <w:sz w:val="28"/>
          <w:szCs w:val="28"/>
        </w:rPr>
      </w:pPr>
      <w:r w:rsidRPr="00034561">
        <w:rPr>
          <w:sz w:val="28"/>
          <w:szCs w:val="28"/>
        </w:rPr>
        <w:t>На третьем этапе – в период мирового экономического кризиса 1929 – 1933гг., последовавшей за ним депрессии и второй мировой войны – произошло сокращение объема внешней торговли и международных операций как на национальных рынках, так и в мировых финансовых центрах.</w:t>
      </w:r>
    </w:p>
    <w:p w:rsidR="00C36059" w:rsidRPr="00034561" w:rsidRDefault="00C36059" w:rsidP="00FD0352">
      <w:pPr>
        <w:spacing w:line="360" w:lineRule="auto"/>
        <w:ind w:firstLine="709"/>
        <w:jc w:val="both"/>
        <w:rPr>
          <w:sz w:val="28"/>
          <w:szCs w:val="28"/>
        </w:rPr>
      </w:pPr>
      <w:r w:rsidRPr="00034561">
        <w:rPr>
          <w:sz w:val="28"/>
          <w:szCs w:val="28"/>
        </w:rPr>
        <w:t>Современный этап развития мирового рынка ссудных капиталов начался с 80-х годов, когда углубление процессов интернационализации и интеграции привело к ослаблению или отмене валютных ограничений на национальных рынках ссудных капиталов, к унификации национальных кредитных механизмов и значительному уменьшению различий между национальными рынками и еврорынком. Обособленность еврорынка от национальных рынков заменяется постепенно их переплетением, интегрированием в единый мировой рынок ссудных капиталов. В связи с этим различают институциональную и операционную структуры мирового рынка ссудных капиталов.</w:t>
      </w:r>
      <w:r w:rsidR="00180D4F" w:rsidRPr="00034561">
        <w:rPr>
          <w:sz w:val="28"/>
          <w:szCs w:val="28"/>
        </w:rPr>
        <w:t xml:space="preserve"> </w:t>
      </w:r>
      <w:r w:rsidRPr="00034561">
        <w:rPr>
          <w:sz w:val="28"/>
          <w:szCs w:val="28"/>
        </w:rPr>
        <w:t>Институциональная структура включает официальные институты (центральные банки, международные финансово-кредитные организации), частные финансово-кредитные учреждения (коммерческие банки, страховые компании, пенсионные фонды), биржи, фирмы. Ведущую роль играют транснациональные банки и корпорации.</w:t>
      </w:r>
    </w:p>
    <w:p w:rsidR="00C36059" w:rsidRPr="00034561" w:rsidRDefault="00C36059" w:rsidP="00FD0352">
      <w:pPr>
        <w:spacing w:line="360" w:lineRule="auto"/>
        <w:ind w:firstLine="709"/>
        <w:jc w:val="both"/>
        <w:rPr>
          <w:sz w:val="28"/>
          <w:szCs w:val="28"/>
        </w:rPr>
      </w:pPr>
      <w:r w:rsidRPr="00034561">
        <w:rPr>
          <w:sz w:val="28"/>
          <w:szCs w:val="28"/>
        </w:rPr>
        <w:t>В зависимости от сроков движения ссудного капитала международный рынок распадается на три сектора: мировой денежный рынок, рынок среднесрочных и долгосрочных иностранных и еврокредитов и финансовый рынок.</w:t>
      </w:r>
    </w:p>
    <w:p w:rsidR="00C36059" w:rsidRPr="00034561" w:rsidRDefault="00C36059" w:rsidP="00FD0352">
      <w:pPr>
        <w:spacing w:line="360" w:lineRule="auto"/>
        <w:ind w:firstLine="709"/>
        <w:jc w:val="both"/>
        <w:rPr>
          <w:sz w:val="28"/>
          <w:szCs w:val="28"/>
        </w:rPr>
      </w:pPr>
      <w:r w:rsidRPr="00034561">
        <w:rPr>
          <w:sz w:val="28"/>
          <w:szCs w:val="28"/>
        </w:rPr>
        <w:t>Мировой денежный рынок – это рынок краткосрочных иностранных и еврокредитов сроком от одного дня до года. Здесь преобладают межбанковские ссуды, или межбанковские депозиты (помещение банками депозитов на счета других банков), депозитные сертификаты, векселя, банковские акцепты.</w:t>
      </w:r>
    </w:p>
    <w:p w:rsidR="00C36059" w:rsidRPr="00034561" w:rsidRDefault="00C36059" w:rsidP="00FD0352">
      <w:pPr>
        <w:spacing w:line="360" w:lineRule="auto"/>
        <w:ind w:firstLine="709"/>
        <w:jc w:val="both"/>
        <w:rPr>
          <w:sz w:val="28"/>
          <w:szCs w:val="28"/>
        </w:rPr>
      </w:pPr>
      <w:r w:rsidRPr="00034561">
        <w:rPr>
          <w:sz w:val="28"/>
          <w:szCs w:val="28"/>
        </w:rPr>
        <w:t>Резкий рост операций второго сектора мирового рынка в 70-х годах был связан с развитием техники ролловерных кредитов (краткосрочных периодически возобновляемых кредитов по «плавающей» ставке). Этот рынок нередко называют рынком синдицированных, или консорциальных, кредитов, поскольку кредиты предоставляют преимущественно банковские синдикаты или консорциумы (обычно из 50-60 банков и больше). С конца 70-х годов на рынке получили распространение евроноты – ценные бумаги, выпускаемые корпорациями сроком на 3 – 6 месяцев по «плавающей» ставке. Хотя это и краткосрочные бумаги, они используются для предоставления среднесрочного и долгосрочного кредитов. Банки заключают соглашения с фирмами-заемщиками с обязательством в течение ряда лет (5 – 10) приобретать у них евроноты по мере окончания срока предыдущего выпуска. Купленные евроноты банки перепродают на вторичном рынке.</w:t>
      </w:r>
    </w:p>
    <w:p w:rsidR="00C36059" w:rsidRPr="00034561" w:rsidRDefault="00C36059" w:rsidP="00FD0352">
      <w:pPr>
        <w:spacing w:line="360" w:lineRule="auto"/>
        <w:ind w:firstLine="709"/>
        <w:jc w:val="both"/>
        <w:rPr>
          <w:sz w:val="28"/>
          <w:szCs w:val="28"/>
        </w:rPr>
      </w:pPr>
      <w:r w:rsidRPr="00034561">
        <w:rPr>
          <w:sz w:val="28"/>
          <w:szCs w:val="28"/>
        </w:rPr>
        <w:t xml:space="preserve">Мировой финансовый рынок – рынок облигационных займов, формируется во второй половине 60-х годов. С его появлением на мировом рынке ссудных капиталов стали функционировать два параллельных рынка: рынок традиционных иностранных займов, размещаемых заемщиками-нерезидентами на национальных рынках, и рынок еврозаймов, размещаемых на еврорынке. К началу 90-х годов на еврозаймы приходилось около 80% общей суммы международных займов. Главная особенность еврозаймов состоит в том, что для кредиторов, а часто и для заемщиков валюта займа является иностранной. Например, заем в японских иенах размещается в Великобритании, США. Другое отличие – </w:t>
      </w:r>
      <w:r w:rsidR="001F67D0" w:rsidRPr="00034561">
        <w:rPr>
          <w:sz w:val="28"/>
          <w:szCs w:val="28"/>
        </w:rPr>
        <w:t>традиционные</w:t>
      </w:r>
      <w:r w:rsidRPr="00034561">
        <w:rPr>
          <w:sz w:val="28"/>
          <w:szCs w:val="28"/>
        </w:rPr>
        <w:t xml:space="preserve"> иностранные займы выпускаются нерезидентами на национальном рынке одной страны, еврозаймы размещаются одновременно на рынках нескольких стран.</w:t>
      </w:r>
    </w:p>
    <w:p w:rsidR="00C36059" w:rsidRPr="00034561" w:rsidRDefault="00C36059" w:rsidP="00FD0352">
      <w:pPr>
        <w:spacing w:line="360" w:lineRule="auto"/>
        <w:ind w:firstLine="709"/>
        <w:jc w:val="both"/>
        <w:rPr>
          <w:sz w:val="28"/>
          <w:szCs w:val="28"/>
        </w:rPr>
      </w:pPr>
      <w:r w:rsidRPr="00034561">
        <w:rPr>
          <w:sz w:val="28"/>
          <w:szCs w:val="28"/>
        </w:rPr>
        <w:t>Еврооблигации обычно выпускаются сроком от 7 до 15 лет, в 80-е годы появились облигации сроком до 30 и даже 40 лет. Основные заемщики – правительства, международные организации, ТНК, местные органы власти, государственные учреждения.</w:t>
      </w:r>
    </w:p>
    <w:p w:rsidR="00C36059" w:rsidRPr="00034561" w:rsidRDefault="00C36059" w:rsidP="00FD0352">
      <w:pPr>
        <w:spacing w:line="360" w:lineRule="auto"/>
        <w:ind w:firstLine="709"/>
        <w:jc w:val="both"/>
        <w:rPr>
          <w:sz w:val="28"/>
          <w:szCs w:val="28"/>
        </w:rPr>
      </w:pPr>
      <w:r w:rsidRPr="00034561">
        <w:rPr>
          <w:sz w:val="28"/>
          <w:szCs w:val="28"/>
        </w:rPr>
        <w:t>Еврозаймы обычно выпускаются с помощью крупных банков, организующих для их выпуска международные консорциумы и синдикаты. К участию в консорциумах банки привлекают различные кредитно-финансовые институты: пенсионные фонды, страховые и инвестиционные компании.</w:t>
      </w:r>
      <w:r w:rsidR="00180D4F" w:rsidRPr="00034561">
        <w:rPr>
          <w:sz w:val="28"/>
          <w:szCs w:val="28"/>
        </w:rPr>
        <w:t xml:space="preserve"> </w:t>
      </w:r>
      <w:r w:rsidRPr="00034561">
        <w:rPr>
          <w:sz w:val="28"/>
          <w:szCs w:val="28"/>
        </w:rPr>
        <w:t>На мировом финансовом рынке функционируют облигации разного типа: обычные, или «прямые»; с «плавающей» процентной ставкой; с нулевым процентом (купоном); конвертируемые облигации; облигации с опционом. Более 60% представляют обычные, так называемые прямые облигации, по которым владельцу выплачивается фиксированный процент (как правило, годовыми купонами) на весь срок займа.</w:t>
      </w:r>
    </w:p>
    <w:p w:rsidR="00C36059" w:rsidRPr="00034561" w:rsidRDefault="00C36059" w:rsidP="00FD0352">
      <w:pPr>
        <w:spacing w:line="360" w:lineRule="auto"/>
        <w:ind w:firstLine="709"/>
        <w:jc w:val="both"/>
        <w:rPr>
          <w:sz w:val="28"/>
          <w:szCs w:val="28"/>
        </w:rPr>
      </w:pPr>
      <w:r w:rsidRPr="00034561">
        <w:rPr>
          <w:sz w:val="28"/>
          <w:szCs w:val="28"/>
        </w:rPr>
        <w:t>Ставка и соответственно доход по облигациям с «плавающей» ставкой колеблются в зависимости от изменения рыночного процента. Подобно «плавающей» ставке по ролловерным кредитам «плавающая» ставка по облигациям базируется преимущественно на ставке либор (ставка процента при предложении кредитов в межбанковских операциях в Лондоне).</w:t>
      </w:r>
    </w:p>
    <w:p w:rsidR="00C36059" w:rsidRPr="00034561" w:rsidRDefault="00C36059" w:rsidP="00FD0352">
      <w:pPr>
        <w:spacing w:line="360" w:lineRule="auto"/>
        <w:ind w:firstLine="709"/>
        <w:jc w:val="both"/>
        <w:rPr>
          <w:sz w:val="28"/>
          <w:szCs w:val="28"/>
        </w:rPr>
      </w:pPr>
      <w:r w:rsidRPr="00034561">
        <w:rPr>
          <w:sz w:val="28"/>
          <w:szCs w:val="28"/>
        </w:rPr>
        <w:t>Разновидностью облигаций с изменяющейся ставкой являются облигации с индексированным процентом. Процент, или купон, по таким облигациям привязан не к изменению ставки процента на рынке капиталов, а к индексу цен на определенные товары. По соглашению о займе фиксируется определенный процент по облигации, который должен меняться в соответствии с изменением цен на тот или иной товар (например, нефть или золото).</w:t>
      </w:r>
      <w:r w:rsidR="00180D4F" w:rsidRPr="00034561">
        <w:rPr>
          <w:sz w:val="28"/>
          <w:szCs w:val="28"/>
        </w:rPr>
        <w:t xml:space="preserve"> </w:t>
      </w:r>
      <w:r w:rsidRPr="00034561">
        <w:rPr>
          <w:sz w:val="28"/>
          <w:szCs w:val="28"/>
        </w:rPr>
        <w:t>Большую популярность в 80-е годы получили облигации, представляющие собой как бы гибрид различных видов облигаций. Например, при достижении «плавающей» ставкой по облигации определенного уровня она замораживается, и облигация начинает приносить фиксированный доход. Или такой гибрид – облигации с фиксированными ставками, уровень которых увеличивается, скажем, в течение первых пяти лет после выпуска ежегодно на один процентный пункт до достижения определенного максимума.</w:t>
      </w:r>
    </w:p>
    <w:p w:rsidR="00C36059" w:rsidRPr="00034561" w:rsidRDefault="00C36059" w:rsidP="00FD0352">
      <w:pPr>
        <w:spacing w:line="360" w:lineRule="auto"/>
        <w:ind w:firstLine="709"/>
        <w:jc w:val="both"/>
        <w:rPr>
          <w:sz w:val="28"/>
          <w:szCs w:val="28"/>
        </w:rPr>
      </w:pPr>
      <w:r w:rsidRPr="00034561">
        <w:rPr>
          <w:sz w:val="28"/>
          <w:szCs w:val="28"/>
        </w:rPr>
        <w:t>Облигации с нулевым купоном (бескупонные) позволяют держателям получать доход не ежегодно, а лишь один раз, при выкупе облигаций. Процент по облигациям по существу учитывается при установлении эмиссионного курса, т.е. курса, по которому выпускаются облигации. Эмиссионная цена может составлять всего 30-40% от номинала. Так как погашение облигации осуществляется по номиналу, при погашении держатель облигации получает доход в размере разницы между эмиссионным и номинальным курсами. Такие займы привлекательны тем, что позволяют инвесторам избежать уплаты налога на доход от облигаций.</w:t>
      </w:r>
    </w:p>
    <w:p w:rsidR="00C36059" w:rsidRPr="00034561" w:rsidRDefault="00C36059" w:rsidP="00FD0352">
      <w:pPr>
        <w:spacing w:line="360" w:lineRule="auto"/>
        <w:ind w:firstLine="709"/>
        <w:jc w:val="both"/>
        <w:rPr>
          <w:sz w:val="28"/>
          <w:szCs w:val="28"/>
        </w:rPr>
      </w:pPr>
      <w:r w:rsidRPr="00034561">
        <w:rPr>
          <w:sz w:val="28"/>
          <w:szCs w:val="28"/>
        </w:rPr>
        <w:t>Конвертируемые облигации получили большое распространение в 80-е годы. Они приносят держателю меньший доход по сравнению с «прямыми», но зато дают ему право через определенное время обменять их на акции компании-заемщика в случае, если дивиденды по акциям окажутся выше, чем проценты по облигациям.</w:t>
      </w:r>
    </w:p>
    <w:p w:rsidR="00C36059" w:rsidRPr="00034561" w:rsidRDefault="00C36059" w:rsidP="00FD0352">
      <w:pPr>
        <w:spacing w:line="360" w:lineRule="auto"/>
        <w:ind w:firstLine="709"/>
        <w:jc w:val="both"/>
        <w:rPr>
          <w:sz w:val="28"/>
          <w:szCs w:val="28"/>
        </w:rPr>
      </w:pPr>
      <w:r w:rsidRPr="00034561">
        <w:rPr>
          <w:sz w:val="28"/>
          <w:szCs w:val="28"/>
        </w:rPr>
        <w:t>Другая новинка, появившаяся на рынке еврооблигаций в 80-х годах, – облигации с опционом, т.е. с правом выбора инвестором различных вариантов сделки. Так, был выпущен заем, который позволял держателю купить одну тройскую унцию золота по заранее установленной цене. Если цена на золото на рынке поднималась выше установленной цены, то покупка таких облигаций представляла интерес. Другие облигации с опционом дают возможность обменивать один вид ценной бумаги на другой. Например, облигацию – на акцию, облигацию с «плавающей» ставкой – на облигацию с фиксированной ставкой.</w:t>
      </w:r>
    </w:p>
    <w:p w:rsidR="00C36059" w:rsidRPr="00034561" w:rsidRDefault="00C36059" w:rsidP="00FD0352">
      <w:pPr>
        <w:spacing w:line="360" w:lineRule="auto"/>
        <w:ind w:firstLine="709"/>
        <w:jc w:val="both"/>
        <w:rPr>
          <w:sz w:val="28"/>
          <w:szCs w:val="28"/>
        </w:rPr>
      </w:pPr>
      <w:r w:rsidRPr="00034561">
        <w:rPr>
          <w:sz w:val="28"/>
          <w:szCs w:val="28"/>
        </w:rPr>
        <w:t>Введение различных видов облигаций, безусловно, повышает их привлекательность для инвесторов-кредиторов. Привлечению средств на рынок еврозаймов содействует также предоставление заемщиками разнообразных условий выпуска ценных бумаг, например, продажа облигаций в рассрочку. Покупатель может заплатить первоначально лишь часть курсовой стоимости облигаций, а оставшуюся сумму внести спустя определенное время.</w:t>
      </w:r>
      <w:r w:rsidR="00180D4F" w:rsidRPr="00034561">
        <w:rPr>
          <w:sz w:val="28"/>
          <w:szCs w:val="28"/>
        </w:rPr>
        <w:t xml:space="preserve"> </w:t>
      </w:r>
      <w:r w:rsidRPr="00034561">
        <w:rPr>
          <w:sz w:val="28"/>
          <w:szCs w:val="28"/>
        </w:rPr>
        <w:t>Проявлением «секьюритизации», захватившей мировой рынок ссудных капиталов в середине 80-х годов, стали резкое повышение удельного веса операций с облигациями и сокращение доли банковского кредитования. Международные финансовые центры (МФЦ) в развивающихся странах – на Багамских и Каймановых островах, в Панаме, Сингапуре, Гонконге и др. – относительно новое явление в послевоенный период в международной валютно-кредитной сфере.</w:t>
      </w:r>
    </w:p>
    <w:p w:rsidR="00C36059" w:rsidRPr="00034561" w:rsidRDefault="00C36059" w:rsidP="00FD0352">
      <w:pPr>
        <w:spacing w:line="360" w:lineRule="auto"/>
        <w:ind w:firstLine="709"/>
        <w:jc w:val="both"/>
        <w:rPr>
          <w:sz w:val="28"/>
          <w:szCs w:val="28"/>
        </w:rPr>
      </w:pPr>
      <w:r w:rsidRPr="00034561">
        <w:rPr>
          <w:sz w:val="28"/>
          <w:szCs w:val="28"/>
        </w:rPr>
        <w:t>Формирование и бурный рост МФЦ в развивающихся странах – закономерный этап в развитии международного рынка ссудных капиталов. Страны «третьего мира» все сильнее врастают в структуру мирового капиталистического хозяйства и международного разделения труда.</w:t>
      </w:r>
    </w:p>
    <w:p w:rsidR="00C36059" w:rsidRPr="00034561" w:rsidRDefault="00C36059" w:rsidP="00FD0352">
      <w:pPr>
        <w:spacing w:line="360" w:lineRule="auto"/>
        <w:ind w:firstLine="709"/>
        <w:jc w:val="both"/>
        <w:rPr>
          <w:sz w:val="28"/>
          <w:szCs w:val="28"/>
        </w:rPr>
      </w:pPr>
      <w:r w:rsidRPr="00034561">
        <w:rPr>
          <w:sz w:val="28"/>
          <w:szCs w:val="28"/>
        </w:rPr>
        <w:t>Помимо крупнейших транснациональных банков промышленно развитых стран в развивающихся странах активно расширяет свою деятельность по обслуживанию международного бизнеса и национальный банковский капитал. Спрос и предложение на ссудный капитал в Латинской Америке, Юго-Восточной Азии и Ближнем Востоке привели к развитию в этих районах вненациональных региональных рынков капитала. Благодаря их появлению еврорынок приобрел подлинно глобальный характер. Он включает центры как промышленно развитых стран, так и развивающихся государств и состоит из взаимодополняющих и взаимозаменяющих друг друга региональных международных финансовых комплексов.</w:t>
      </w:r>
    </w:p>
    <w:p w:rsidR="00C36059" w:rsidRPr="00034561" w:rsidRDefault="00C36059" w:rsidP="00FD0352">
      <w:pPr>
        <w:spacing w:line="360" w:lineRule="auto"/>
        <w:ind w:firstLine="709"/>
        <w:jc w:val="both"/>
        <w:rPr>
          <w:sz w:val="28"/>
          <w:szCs w:val="28"/>
        </w:rPr>
      </w:pPr>
      <w:r w:rsidRPr="00034561">
        <w:rPr>
          <w:sz w:val="28"/>
          <w:szCs w:val="28"/>
        </w:rPr>
        <w:t>Однако уже в 70-е годы между финансовыми центрами начала складываться специализация по видам международной кредитно-финансовой деятельности. Так, а рамках Западной Европы Лондон известен прежде всего рынками евро-валютных операций, фондовых ценностей, золота, фьючерсных сделок. Цюрих выполняет роль «убежища» для международных капиталов, рынка золота. Люксембург выделяется своей фондовой биржей и как центр долгосрочных займов и т.д.</w:t>
      </w:r>
    </w:p>
    <w:p w:rsidR="00C36059" w:rsidRPr="00034561" w:rsidRDefault="00C36059" w:rsidP="00FD0352">
      <w:pPr>
        <w:spacing w:line="360" w:lineRule="auto"/>
        <w:ind w:firstLine="709"/>
        <w:jc w:val="both"/>
        <w:rPr>
          <w:sz w:val="28"/>
          <w:szCs w:val="28"/>
        </w:rPr>
      </w:pPr>
      <w:r w:rsidRPr="00034561">
        <w:rPr>
          <w:sz w:val="28"/>
          <w:szCs w:val="28"/>
        </w:rPr>
        <w:t>Аналогичная картина сложилась и в других регионах. Сингапур выполняет роль главного фондоаккумулирующего рынка региона. Гонконг известен как крупный центр международного синдицированного кредитования. Бахрейн выступает как основной ближневосточный центр краткосрочных кредитов, а также как валютный, страховой рынок и рынок золота. Крупными международными страховыми рынками являются Каймановы и Бермудские острова, ориентирующиеся на обслуживание потребностей государств Латинской Америки.</w:t>
      </w:r>
    </w:p>
    <w:p w:rsidR="00C36059" w:rsidRPr="00034561" w:rsidRDefault="00C36059" w:rsidP="00FD0352">
      <w:pPr>
        <w:spacing w:line="360" w:lineRule="auto"/>
        <w:ind w:firstLine="709"/>
        <w:jc w:val="both"/>
        <w:rPr>
          <w:sz w:val="28"/>
          <w:szCs w:val="28"/>
        </w:rPr>
      </w:pPr>
      <w:r w:rsidRPr="00034561">
        <w:rPr>
          <w:sz w:val="28"/>
          <w:szCs w:val="28"/>
        </w:rPr>
        <w:t>Вступление России на путь рыночных преобразований выявило острую потребность во внешних источниках финансирования. Поступления внешних финансовых ресурсов в РФ будут определяться: размерами официальной помощи Запада; гарантиями, предоставляемыми западными правительствами частным инвесторам на основе межправительственных и многосторонних соглашений; кредитами международных организаций. Ближайшие потребности в иностранной валюте будут определяться необходимостью финансирования дефицита платежного баланса по текущим операциям.</w:t>
      </w:r>
    </w:p>
    <w:p w:rsidR="00C36059" w:rsidRPr="00034561" w:rsidRDefault="00C36059" w:rsidP="00FD0352">
      <w:pPr>
        <w:spacing w:line="360" w:lineRule="auto"/>
        <w:ind w:firstLine="709"/>
        <w:jc w:val="both"/>
        <w:rPr>
          <w:sz w:val="28"/>
          <w:szCs w:val="28"/>
        </w:rPr>
      </w:pPr>
      <w:r w:rsidRPr="00034561">
        <w:rPr>
          <w:sz w:val="28"/>
          <w:szCs w:val="28"/>
        </w:rPr>
        <w:t>В начале 90-х годов определилась структура «пакета помощи» России, включающая три основных компонента: официальные кредиты; кредиты международных экономических организаций; льготы в отношении платежей в счет внешней задолженности. Двусторонние официальные кредиты используются для финансирования критического импорта; долгосрочные кредиты МБРР и МВФ – на программы структурной перестройки; кредиты МВФ – на поддержку платежного баланса, а отсрочка платежей отвечает интересам стабилизации экономики. Наиболее ощутимо финансовое содействие России проявилось в предоставлении уступок и льгот в отношении платежей в счет внешней задолженности. Кредиты МБРР, ЕБРР и других организаций фактически были использованы на 10% в силу неотработанности процедуры и механизмов в использовании кредитных возможностей.</w:t>
      </w:r>
    </w:p>
    <w:p w:rsidR="00C36059" w:rsidRPr="00034561" w:rsidRDefault="00C36059" w:rsidP="00FD0352">
      <w:pPr>
        <w:spacing w:line="360" w:lineRule="auto"/>
        <w:ind w:firstLine="709"/>
        <w:jc w:val="both"/>
        <w:rPr>
          <w:sz w:val="28"/>
          <w:szCs w:val="28"/>
        </w:rPr>
      </w:pPr>
      <w:r w:rsidRPr="00034561">
        <w:rPr>
          <w:sz w:val="28"/>
          <w:szCs w:val="28"/>
        </w:rPr>
        <w:t>Опыт предоставления и использования «пакета помощи» России показывает, что пока страна недостаточно четко вписывается в сложившийся международный валютно-финансовый и кредитный механизмы. Современная система платежных и кредитных отношений между странами-заемщиками и странами-кредиторами имеет сложившуюся и устоявшуюся структуру (получение и погашение кредитов международным организациям, правительствам, коммерческим банкам, частным фирмам), в которой все элементы взаимосвязаны. Связующим звеном выступают стабилизационные программы МВФ и предоставляемые им резервные кредиты. Структурные кредиты МБРР идут в одной связке с кредитами МВФ, решая проблемы на отраслевом уровне. Для ЕБРР выполнение страной стабилизационной программы МВФ принимается во внимание при разработке кредитной политики. Органы официального кредитования западных стран также увязывают свою деятельность с выполнением страной-заемщиком своих обязательств перед фондом. В равной мере процесс переоформления внешней задолженности в рамках Парижского и Лондонского клубов также зависит от соглашений страны и МВФ.</w:t>
      </w:r>
    </w:p>
    <w:p w:rsidR="00C36059" w:rsidRPr="00034561" w:rsidRDefault="00C36059" w:rsidP="00FD0352">
      <w:pPr>
        <w:spacing w:line="360" w:lineRule="auto"/>
        <w:ind w:firstLine="709"/>
        <w:jc w:val="both"/>
        <w:rPr>
          <w:sz w:val="28"/>
          <w:szCs w:val="28"/>
        </w:rPr>
      </w:pPr>
    </w:p>
    <w:p w:rsidR="00C36059" w:rsidRPr="00034561" w:rsidRDefault="00C36059" w:rsidP="00FD0352">
      <w:pPr>
        <w:spacing w:line="360" w:lineRule="auto"/>
        <w:ind w:firstLine="709"/>
        <w:jc w:val="both"/>
        <w:rPr>
          <w:sz w:val="28"/>
          <w:szCs w:val="28"/>
        </w:rPr>
      </w:pPr>
      <w:r w:rsidRPr="00034561">
        <w:rPr>
          <w:sz w:val="28"/>
          <w:szCs w:val="28"/>
        </w:rPr>
        <w:t>Таблица 1 – Платежный баланс Российской Федерации, млн. дол</w:t>
      </w:r>
      <w:r w:rsidR="00434C55" w:rsidRPr="00034561">
        <w:rPr>
          <w:sz w:val="28"/>
          <w:szCs w:val="28"/>
        </w:rPr>
        <w:t>.</w:t>
      </w:r>
      <w:r w:rsidRPr="00034561">
        <w:rPr>
          <w:sz w:val="28"/>
          <w:szCs w:val="28"/>
        </w:rPr>
        <w:t xml:space="preserve"> США</w:t>
      </w:r>
    </w:p>
    <w:tbl>
      <w:tblPr>
        <w:tblW w:w="902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6"/>
        <w:gridCol w:w="917"/>
        <w:gridCol w:w="844"/>
        <w:gridCol w:w="917"/>
        <w:gridCol w:w="917"/>
        <w:gridCol w:w="991"/>
        <w:gridCol w:w="949"/>
      </w:tblGrid>
      <w:tr w:rsidR="00C36059" w:rsidRPr="001A32DD" w:rsidTr="001A32DD">
        <w:trPr>
          <w:trHeight w:val="315"/>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 </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1995</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2000</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2005</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2006</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2007</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2008</w:t>
            </w:r>
          </w:p>
        </w:tc>
      </w:tr>
      <w:tr w:rsidR="00C36059" w:rsidRPr="001A32DD" w:rsidTr="001A32DD">
        <w:trPr>
          <w:trHeight w:val="329"/>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Счет текущих операций</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6963</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46839</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84602</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94686</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77012</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102331</w:t>
            </w:r>
          </w:p>
        </w:tc>
      </w:tr>
      <w:tr w:rsidR="00C36059" w:rsidRPr="001A32DD" w:rsidTr="001A32DD">
        <w:trPr>
          <w:trHeight w:val="329"/>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Товары и услуги</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10178</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53506</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104589</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125656</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111270</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154699</w:t>
            </w:r>
          </w:p>
        </w:tc>
      </w:tr>
      <w:tr w:rsidR="00C36059" w:rsidRPr="001A32DD" w:rsidTr="001A32DD">
        <w:trPr>
          <w:trHeight w:val="643"/>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Доходы от инвестиций и оплата труда</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-3372</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-6736</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-18949</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-29432</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-30752</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-49273</w:t>
            </w:r>
          </w:p>
        </w:tc>
      </w:tr>
      <w:tr w:rsidR="00C36059" w:rsidRPr="001A32DD" w:rsidTr="001A32DD">
        <w:trPr>
          <w:trHeight w:val="329"/>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Текущие трансферты</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157</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69</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-1038</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-1537</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-3506</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-3096</w:t>
            </w:r>
          </w:p>
        </w:tc>
      </w:tr>
      <w:tr w:rsidR="00C36059" w:rsidRPr="001A32DD" w:rsidTr="001A32DD">
        <w:trPr>
          <w:trHeight w:val="658"/>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Счет операций с капиталом и финансовыми инструментами</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2150</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-37683</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-76689</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-104204</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-63236</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-93419</w:t>
            </w:r>
          </w:p>
        </w:tc>
      </w:tr>
      <w:tr w:rsidR="00C36059" w:rsidRPr="001A32DD" w:rsidTr="001A32DD">
        <w:trPr>
          <w:trHeight w:val="315"/>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Финансовый счет</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2497</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-48638</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-63925</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-104395</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-53012</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-93915</w:t>
            </w:r>
          </w:p>
        </w:tc>
      </w:tr>
      <w:tr w:rsidR="00C36059" w:rsidRPr="001A32DD" w:rsidTr="001A32DD">
        <w:trPr>
          <w:trHeight w:val="329"/>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Активы</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-154</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-17659</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-33328</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-49422</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-59762</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-182663</w:t>
            </w:r>
          </w:p>
        </w:tc>
      </w:tr>
      <w:tr w:rsidR="00C36059" w:rsidRPr="001A32DD" w:rsidTr="001A32DD">
        <w:trPr>
          <w:trHeight w:val="329"/>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Обязательства</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14021</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-4172</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42358</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30340</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139320</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61558</w:t>
            </w:r>
          </w:p>
        </w:tc>
      </w:tr>
      <w:tr w:rsidR="00C36059" w:rsidRPr="001A32DD" w:rsidTr="001A32DD">
        <w:trPr>
          <w:trHeight w:val="315"/>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Резервные активы</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-10386</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-16010</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-61461</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-107466</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-148928</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45340</w:t>
            </w:r>
          </w:p>
        </w:tc>
      </w:tr>
      <w:tr w:rsidR="00C36059" w:rsidRPr="001A32DD" w:rsidTr="001A32DD">
        <w:trPr>
          <w:trHeight w:val="329"/>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Чистые ошибки и пропуски</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-9113</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-9156</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-7913</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9518</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-13776</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-8912</w:t>
            </w:r>
          </w:p>
        </w:tc>
      </w:tr>
      <w:tr w:rsidR="00C36059" w:rsidRPr="001A32DD" w:rsidTr="001A32DD">
        <w:trPr>
          <w:trHeight w:val="329"/>
        </w:trPr>
        <w:tc>
          <w:tcPr>
            <w:tcW w:w="3486"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Общее сальдо</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0</w:t>
            </w:r>
          </w:p>
        </w:tc>
        <w:tc>
          <w:tcPr>
            <w:tcW w:w="844"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0</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0</w:t>
            </w:r>
          </w:p>
        </w:tc>
        <w:tc>
          <w:tcPr>
            <w:tcW w:w="917"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0</w:t>
            </w:r>
          </w:p>
        </w:tc>
        <w:tc>
          <w:tcPr>
            <w:tcW w:w="991"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0</w:t>
            </w:r>
          </w:p>
        </w:tc>
        <w:tc>
          <w:tcPr>
            <w:tcW w:w="949" w:type="dxa"/>
            <w:shd w:val="clear" w:color="auto" w:fill="auto"/>
            <w:vAlign w:val="center"/>
          </w:tcPr>
          <w:p w:rsidR="00C36059" w:rsidRPr="001A32DD" w:rsidRDefault="00C36059" w:rsidP="001A32DD">
            <w:pPr>
              <w:spacing w:line="360" w:lineRule="auto"/>
              <w:jc w:val="both"/>
              <w:rPr>
                <w:sz w:val="20"/>
                <w:szCs w:val="20"/>
              </w:rPr>
            </w:pPr>
            <w:r w:rsidRPr="001A32DD">
              <w:rPr>
                <w:sz w:val="20"/>
                <w:szCs w:val="20"/>
              </w:rPr>
              <w:t>0</w:t>
            </w:r>
          </w:p>
        </w:tc>
      </w:tr>
    </w:tbl>
    <w:p w:rsidR="00C36059" w:rsidRPr="00034561" w:rsidRDefault="00C36059" w:rsidP="00FD0352">
      <w:pPr>
        <w:spacing w:line="360" w:lineRule="auto"/>
        <w:ind w:firstLine="709"/>
        <w:jc w:val="both"/>
        <w:rPr>
          <w:sz w:val="28"/>
          <w:szCs w:val="28"/>
        </w:rPr>
      </w:pPr>
    </w:p>
    <w:p w:rsidR="00C36059" w:rsidRPr="00034561" w:rsidRDefault="00C36059" w:rsidP="00FD0352">
      <w:pPr>
        <w:spacing w:line="360" w:lineRule="auto"/>
        <w:ind w:firstLine="709"/>
        <w:jc w:val="both"/>
        <w:rPr>
          <w:sz w:val="28"/>
          <w:szCs w:val="28"/>
        </w:rPr>
      </w:pPr>
      <w:r w:rsidRPr="00034561">
        <w:rPr>
          <w:sz w:val="28"/>
          <w:szCs w:val="28"/>
        </w:rPr>
        <w:t>Важно подчеркнуть, что какие бы льготы в области погашения внешней задолженности ни открывались перед Россией, все они в конечном счете ведут к увеличению внешнего долга. В нынешних условиях основной задачей является отработка эффективного механизма использования полученных фондов.</w:t>
      </w:r>
    </w:p>
    <w:p w:rsidR="00C36059" w:rsidRPr="00034561" w:rsidRDefault="00C36059" w:rsidP="00FD0352">
      <w:pPr>
        <w:spacing w:line="360" w:lineRule="auto"/>
        <w:ind w:firstLine="709"/>
        <w:jc w:val="both"/>
        <w:rPr>
          <w:sz w:val="28"/>
          <w:szCs w:val="28"/>
        </w:rPr>
      </w:pPr>
      <w:r w:rsidRPr="00034561">
        <w:rPr>
          <w:sz w:val="28"/>
          <w:szCs w:val="28"/>
        </w:rPr>
        <w:t>В настоящее время Россия как страна с открытой, но недостаточно диверсифицированной экономикой, а также в значительной степени зависящая от внешней экономической и финансовой конъюнктуры, не имеет возможности перейти к режиму свободно «плавающего» валютного курса рубля. Счет текущих операций платежного баланса России за 2004 − 2009гг., включающий в себя торговый баланс и баланс услуг, показывает устойчивое положительное сальдо, т.е. предложение иностранной валюты (экспорт) устойчиво превышает спрос (импорт). Счет же операций с капиталом и финансовыми инструментами нестабилен и показывает также устойчивый отток капитала из страны.</w:t>
      </w:r>
    </w:p>
    <w:p w:rsidR="00C36059" w:rsidRPr="00034561" w:rsidRDefault="00C36059" w:rsidP="00FD0352">
      <w:pPr>
        <w:spacing w:line="360" w:lineRule="auto"/>
        <w:ind w:firstLine="709"/>
        <w:jc w:val="both"/>
        <w:rPr>
          <w:sz w:val="28"/>
          <w:szCs w:val="28"/>
        </w:rPr>
      </w:pPr>
      <w:r w:rsidRPr="00034561">
        <w:rPr>
          <w:sz w:val="28"/>
          <w:szCs w:val="28"/>
        </w:rPr>
        <w:t xml:space="preserve">Таким образом, страна, в основном, тратит получаемую валюту на текущие расходы и на увеличение валютных резервов. В таких условиях, как показывает практика многих стран, необходимо использование управляемого «плавающего» валютного курса, прежде всего в целях исключения резких колебаний обменного курса национальной валюты. В условиях нехватки валюты приходится понижать валютный курс рубля, чтобы уменьшить импорт и увеличить экспорт. При этом падение курса может оказаться значительным, если резервов будет недостаточно. </w:t>
      </w:r>
    </w:p>
    <w:p w:rsidR="00C36059" w:rsidRPr="00034561" w:rsidRDefault="00C36059" w:rsidP="00FD0352">
      <w:pPr>
        <w:spacing w:line="360" w:lineRule="auto"/>
        <w:ind w:firstLine="709"/>
        <w:jc w:val="both"/>
        <w:rPr>
          <w:sz w:val="28"/>
          <w:szCs w:val="28"/>
        </w:rPr>
      </w:pPr>
      <w:r w:rsidRPr="00034561">
        <w:rPr>
          <w:sz w:val="28"/>
          <w:szCs w:val="28"/>
        </w:rPr>
        <w:t>Прибыль счетов текущих операций платежного баланса России в 2010г. может составить более 70 млрд. долл. в сравнении с 47,5 млрд. долл.</w:t>
      </w:r>
      <w:r w:rsidR="00180D4F" w:rsidRPr="00034561">
        <w:rPr>
          <w:sz w:val="28"/>
          <w:szCs w:val="28"/>
        </w:rPr>
        <w:t xml:space="preserve"> </w:t>
      </w:r>
      <w:r w:rsidRPr="00034561">
        <w:rPr>
          <w:sz w:val="28"/>
          <w:szCs w:val="28"/>
        </w:rPr>
        <w:t>в 2009г., предсказывает министерство экономического развития.</w:t>
      </w:r>
    </w:p>
    <w:p w:rsidR="00C36059" w:rsidRPr="00034561" w:rsidRDefault="00C36059" w:rsidP="00FD0352">
      <w:pPr>
        <w:spacing w:line="360" w:lineRule="auto"/>
        <w:ind w:firstLine="709"/>
        <w:jc w:val="both"/>
        <w:rPr>
          <w:sz w:val="28"/>
          <w:szCs w:val="28"/>
        </w:rPr>
      </w:pPr>
      <w:r w:rsidRPr="00034561">
        <w:rPr>
          <w:sz w:val="28"/>
          <w:szCs w:val="28"/>
        </w:rPr>
        <w:t>«В 2010г. мы ждем сальдо по текущим операциям приблизительно 70 млрд. долл.</w:t>
      </w:r>
      <w:r w:rsidR="00180D4F" w:rsidRPr="00034561">
        <w:rPr>
          <w:sz w:val="28"/>
          <w:szCs w:val="28"/>
        </w:rPr>
        <w:t xml:space="preserve"> </w:t>
      </w:r>
      <w:r w:rsidRPr="00034561">
        <w:rPr>
          <w:sz w:val="28"/>
          <w:szCs w:val="28"/>
        </w:rPr>
        <w:t>и может быть больше. Однако, принимая во внимание наш опыт, как говорится, нет такого значительного сальдо, которое нельзя было бы проесть в течение нескольких лет», – заявил заместитель руководителя министерства экономического развития Андрей Клепач, выступая на автофоруме в Москве.</w:t>
      </w:r>
    </w:p>
    <w:p w:rsidR="00C36059" w:rsidRPr="00034561" w:rsidRDefault="00C36059" w:rsidP="00FD0352">
      <w:pPr>
        <w:spacing w:line="360" w:lineRule="auto"/>
        <w:ind w:firstLine="709"/>
        <w:jc w:val="both"/>
        <w:rPr>
          <w:sz w:val="28"/>
          <w:szCs w:val="28"/>
        </w:rPr>
      </w:pPr>
      <w:r w:rsidRPr="00034561">
        <w:rPr>
          <w:sz w:val="28"/>
          <w:szCs w:val="28"/>
        </w:rPr>
        <w:t>По сведениям центрального банка в 2009г. прибыль текущего счета составляла 47,5 млрд. долл., и первый заместитель представителя ЦБР Алексей Улюкаев прогнозировал в 2010г. этот показатель на отметке примерно 40 млрд. долл.</w:t>
      </w:r>
    </w:p>
    <w:p w:rsidR="00C36059" w:rsidRPr="00034561" w:rsidRDefault="00C36059" w:rsidP="00FD0352">
      <w:pPr>
        <w:spacing w:line="360" w:lineRule="auto"/>
        <w:ind w:firstLine="709"/>
        <w:jc w:val="both"/>
        <w:rPr>
          <w:sz w:val="28"/>
          <w:szCs w:val="28"/>
        </w:rPr>
      </w:pPr>
      <w:r w:rsidRPr="00034561">
        <w:rPr>
          <w:sz w:val="28"/>
          <w:szCs w:val="28"/>
        </w:rPr>
        <w:t>Клепач ожидает обнуления сальдо текущих операций только на рубеже 2014 – 2015гг., что увеличивает риск снижения рубля к этому сроку.</w:t>
      </w:r>
    </w:p>
    <w:p w:rsidR="00C36059" w:rsidRPr="00034561" w:rsidRDefault="00C36059" w:rsidP="00FD0352">
      <w:pPr>
        <w:spacing w:line="360" w:lineRule="auto"/>
        <w:ind w:firstLine="709"/>
        <w:jc w:val="both"/>
        <w:rPr>
          <w:sz w:val="28"/>
          <w:szCs w:val="28"/>
        </w:rPr>
      </w:pPr>
      <w:r w:rsidRPr="00034561">
        <w:rPr>
          <w:sz w:val="28"/>
          <w:szCs w:val="28"/>
        </w:rPr>
        <w:t>Не менее значительными представляются потребности России в привлечении иностранных частных инвестиций для достижения макроэкономической стабильности, проведения структурных преобразований на уровне предприятий и организаций.</w:t>
      </w:r>
    </w:p>
    <w:p w:rsidR="0082078D" w:rsidRPr="00034561" w:rsidRDefault="0082078D" w:rsidP="00FD0352">
      <w:pPr>
        <w:spacing w:line="360" w:lineRule="auto"/>
        <w:ind w:firstLine="709"/>
        <w:jc w:val="both"/>
        <w:rPr>
          <w:sz w:val="28"/>
          <w:szCs w:val="28"/>
        </w:rPr>
      </w:pPr>
    </w:p>
    <w:p w:rsidR="0082078D" w:rsidRPr="00034561" w:rsidRDefault="0082078D" w:rsidP="00FD0352">
      <w:pPr>
        <w:pStyle w:val="2"/>
        <w:spacing w:before="0" w:after="0" w:line="360" w:lineRule="auto"/>
        <w:ind w:firstLine="709"/>
        <w:jc w:val="both"/>
        <w:rPr>
          <w:rFonts w:ascii="Times New Roman" w:hAnsi="Times New Roman" w:cs="Times New Roman"/>
          <w:i w:val="0"/>
          <w:iCs w:val="0"/>
        </w:rPr>
      </w:pPr>
      <w:bookmarkStart w:id="7" w:name="_Toc262983295"/>
      <w:r w:rsidRPr="00034561">
        <w:rPr>
          <w:rFonts w:ascii="Times New Roman" w:hAnsi="Times New Roman" w:cs="Times New Roman"/>
          <w:i w:val="0"/>
          <w:iCs w:val="0"/>
        </w:rPr>
        <w:t xml:space="preserve">2.2 Подходы кредиторов и должников к разрешению кризиса </w:t>
      </w:r>
      <w:r w:rsidR="006D50AE" w:rsidRPr="00034561">
        <w:rPr>
          <w:rFonts w:ascii="Times New Roman" w:hAnsi="Times New Roman" w:cs="Times New Roman"/>
          <w:i w:val="0"/>
          <w:iCs w:val="0"/>
        </w:rPr>
        <w:t>внешней</w:t>
      </w:r>
      <w:r w:rsidRPr="00034561">
        <w:rPr>
          <w:rFonts w:ascii="Times New Roman" w:hAnsi="Times New Roman" w:cs="Times New Roman"/>
          <w:i w:val="0"/>
          <w:iCs w:val="0"/>
        </w:rPr>
        <w:t xml:space="preserve"> задолженности</w:t>
      </w:r>
      <w:bookmarkEnd w:id="7"/>
    </w:p>
    <w:p w:rsidR="0082078D" w:rsidRPr="00034561" w:rsidRDefault="0082078D" w:rsidP="00FD0352">
      <w:pPr>
        <w:spacing w:line="360" w:lineRule="auto"/>
        <w:ind w:firstLine="709"/>
        <w:jc w:val="both"/>
        <w:rPr>
          <w:sz w:val="28"/>
          <w:szCs w:val="28"/>
        </w:rPr>
      </w:pPr>
    </w:p>
    <w:p w:rsidR="0082078D" w:rsidRPr="00034561" w:rsidRDefault="0082078D" w:rsidP="00FD0352">
      <w:pPr>
        <w:spacing w:line="360" w:lineRule="auto"/>
        <w:ind w:firstLine="709"/>
        <w:jc w:val="both"/>
        <w:rPr>
          <w:sz w:val="28"/>
          <w:szCs w:val="28"/>
        </w:rPr>
      </w:pPr>
      <w:r w:rsidRPr="00034561">
        <w:rPr>
          <w:sz w:val="28"/>
          <w:szCs w:val="28"/>
        </w:rPr>
        <w:t xml:space="preserve">Уже в начале 80-х годов стало ясно, что дальнейшее развитие долгового кризиса могло привести к крупным потерям не только развивающихся стран, но и транснациональных банков (ТНБ), сдерживать развитие экономики ведущих капиталистических стран. В кризисных странах оказалась замороженной большая часть вложений ТНБ. Уменьшение валютных поступлений данных стран привело к сокращению сбыта товаров промышленно развитых стран, поэтому их правительства и международные экономические организации предприняли ряд мер, чтобы стабилизировать мировую кредитно-финансовую систему. Они оказывали давление на коммерческие банки с тем, чтобы те продолжили кредитование должников. </w:t>
      </w:r>
    </w:p>
    <w:p w:rsidR="0082078D" w:rsidRPr="00034561" w:rsidRDefault="0082078D" w:rsidP="00FD0352">
      <w:pPr>
        <w:spacing w:line="360" w:lineRule="auto"/>
        <w:ind w:firstLine="709"/>
        <w:jc w:val="both"/>
        <w:rPr>
          <w:sz w:val="28"/>
          <w:szCs w:val="28"/>
        </w:rPr>
      </w:pPr>
      <w:r w:rsidRPr="00034561">
        <w:rPr>
          <w:sz w:val="28"/>
          <w:szCs w:val="28"/>
        </w:rPr>
        <w:t xml:space="preserve">В подходе кредиторов к проблеме кризиса задолженности доктор экономических наук, профессора В.А. Дадалко выделяет несколько периодов. </w:t>
      </w:r>
    </w:p>
    <w:p w:rsidR="0082078D" w:rsidRPr="00034561" w:rsidRDefault="0082078D" w:rsidP="00FD0352">
      <w:pPr>
        <w:spacing w:line="360" w:lineRule="auto"/>
        <w:ind w:firstLine="709"/>
        <w:jc w:val="both"/>
        <w:rPr>
          <w:sz w:val="28"/>
          <w:szCs w:val="28"/>
        </w:rPr>
      </w:pPr>
      <w:r w:rsidRPr="00034561">
        <w:rPr>
          <w:sz w:val="28"/>
          <w:szCs w:val="28"/>
        </w:rPr>
        <w:t xml:space="preserve">1. В 1983 – 1985гг. ТНБ стремились вынудить должников </w:t>
      </w:r>
      <w:r w:rsidR="00022809" w:rsidRPr="00034561">
        <w:rPr>
          <w:sz w:val="28"/>
          <w:szCs w:val="28"/>
        </w:rPr>
        <w:t>поодиночке</w:t>
      </w:r>
      <w:r w:rsidRPr="00034561">
        <w:rPr>
          <w:sz w:val="28"/>
          <w:szCs w:val="28"/>
        </w:rPr>
        <w:t xml:space="preserve"> решать свои долговые проблемы. Это осуществлялось в форме отсрочки долгов или предоставления новый займов для обслуживания старых. В основу пересмотра задолженности был положен принцип регулярной выплаты процентов. Пересмотр банковской задолженности сопровождался ужесточением условий для должников. Была повышена надбавка к ставке ЛИБОР до 2%, комиссионные – до 1,1% стоимости пересматриваемого долга. Было заключено 67 соглашений по пересмотру задолженности, которые затронули почти половину всех банковских кредитов, полученных развивающимися странами. Следует отметить, что структуризация долга по сути не решала проблемы внешней задолженности, а переносила их на более поздние сроки. </w:t>
      </w:r>
    </w:p>
    <w:p w:rsidR="0082078D" w:rsidRPr="00034561" w:rsidRDefault="0082078D" w:rsidP="00FD0352">
      <w:pPr>
        <w:spacing w:line="360" w:lineRule="auto"/>
        <w:ind w:firstLine="709"/>
        <w:jc w:val="both"/>
        <w:rPr>
          <w:sz w:val="28"/>
          <w:szCs w:val="28"/>
        </w:rPr>
      </w:pPr>
      <w:r w:rsidRPr="00034561">
        <w:rPr>
          <w:sz w:val="28"/>
          <w:szCs w:val="28"/>
        </w:rPr>
        <w:t xml:space="preserve">Международные валютно-кредитные учреждения выполняли центральную роль в решении проблемы внешней задолженности. МВФ для каждого должника разрабатывал стабилизационную программу, которая обычно предусматривала либерализацию или отмену валютного и импортного контроля, снижение валютного курса, открытие экономики страны, принятие жестких антиинфляционных мер. Последние включали контроль за кредитами банков, сокращение дефицита государственного бюджета, контроль за зарплатой, отмену контроля за ценами и поощрение свободы рынка. С принятием этих программ увязывалось предоставление новых банковских кредитов. Наряду с получением кредитов от МВФ или МБРР организовывались также гарантированные кредиты частных банков. С этой целью кредитные ресурсы МВФ в 1983г. были увеличены. </w:t>
      </w:r>
    </w:p>
    <w:p w:rsidR="0082078D" w:rsidRPr="00034561" w:rsidRDefault="0082078D" w:rsidP="00FD0352">
      <w:pPr>
        <w:spacing w:line="360" w:lineRule="auto"/>
        <w:ind w:firstLine="709"/>
        <w:jc w:val="both"/>
        <w:rPr>
          <w:sz w:val="28"/>
          <w:szCs w:val="28"/>
        </w:rPr>
      </w:pPr>
      <w:r w:rsidRPr="00034561">
        <w:rPr>
          <w:sz w:val="28"/>
          <w:szCs w:val="28"/>
        </w:rPr>
        <w:t xml:space="preserve">2. В 1986 – 1987 гг. произошло смягчение условий пересмотра долгов. Было заключено 31 соглашение. Общая сумма пересмотренных долгов увеличилась в 3 раза, но объем новых кредитов сократился. Соглашения о пересмотре долговых обязательств еще в большей мере стали увязываться с программами МВФ. </w:t>
      </w:r>
    </w:p>
    <w:p w:rsidR="0082078D" w:rsidRPr="00034561" w:rsidRDefault="0082078D" w:rsidP="00FD0352">
      <w:pPr>
        <w:spacing w:line="360" w:lineRule="auto"/>
        <w:ind w:firstLine="709"/>
        <w:jc w:val="both"/>
        <w:rPr>
          <w:sz w:val="28"/>
          <w:szCs w:val="28"/>
        </w:rPr>
      </w:pPr>
      <w:r w:rsidRPr="00034561">
        <w:rPr>
          <w:sz w:val="28"/>
          <w:szCs w:val="28"/>
        </w:rPr>
        <w:t xml:space="preserve">3. С 1988г. предоставление новых кредитов несколько увеличилось, но они концентрировались в основном на Мексике и Аргентине. И хотя произошло улучшение условий пересмотра долгов, общее количество соглашений значительно уменьшилось. </w:t>
      </w:r>
    </w:p>
    <w:p w:rsidR="0082078D" w:rsidRPr="00034561" w:rsidRDefault="0082078D" w:rsidP="00FD0352">
      <w:pPr>
        <w:spacing w:line="360" w:lineRule="auto"/>
        <w:ind w:firstLine="709"/>
        <w:jc w:val="both"/>
        <w:rPr>
          <w:sz w:val="28"/>
          <w:szCs w:val="28"/>
        </w:rPr>
      </w:pPr>
      <w:r w:rsidRPr="00034561">
        <w:rPr>
          <w:sz w:val="28"/>
          <w:szCs w:val="28"/>
        </w:rPr>
        <w:t xml:space="preserve">Подход должников. Среди кризисных развивающихся стран в первое время отмечался политизированный подход к решению проблем международной задолженности. Был выдвинут тезис об ответственности за сложившуюся ситуацию как должников, так и кредиторов, раздавались призывы к полному отказу от платежей. Некоторые страны – Заир, Замбия, Нигерия, Перу – ограничили платежи по обслуживанию долга. Бразилия в 1987г. отказалась на несколько месяцев платить западным частным кредиторам по долгам, которые за время моратория ежемесячно недополучали 400 млн. долларов платежей по процентам. </w:t>
      </w:r>
    </w:p>
    <w:p w:rsidR="0082078D" w:rsidRPr="00034561" w:rsidRDefault="0082078D" w:rsidP="00FD0352">
      <w:pPr>
        <w:spacing w:line="360" w:lineRule="auto"/>
        <w:ind w:firstLine="709"/>
        <w:jc w:val="both"/>
        <w:rPr>
          <w:sz w:val="28"/>
          <w:szCs w:val="28"/>
        </w:rPr>
      </w:pPr>
      <w:r w:rsidRPr="00034561">
        <w:rPr>
          <w:sz w:val="28"/>
          <w:szCs w:val="28"/>
        </w:rPr>
        <w:t xml:space="preserve">Во второй половине 80-х годов развивающиеся страны стали подчеркивать необходимость налаживания диалога на основе разделения ответственности и сотрудничества между всеми участниками долговых отношений. Они в составе группы 77 выдвинули совместную программу урегулирования проблем внешней задолженности. В ней предлагалось увязать размер платежей по долгам с фактическими возможностями заемщиков, ограничить эти платежи определенной долей доходов от экспорта или долей ВВП. Развивающиеся страны выступали за значительное снижение уровня процентов по государственным и гарантированным государством займам, за списание задолженности по государственным кредитам, полученным наименее развитыми странами. В программе отмечалась необходимость принятия западными странами мер, облегчающих банкам пересмотр размеров и сроков процентных платежей, продление сроков консолидации кредитных обязательств и погашения основной суммы долга, а также предоставления новых кредитов. В программе содержалось предложение вести переговоры о пересмотре условий задолженности без предварительного заключения соглашений с МВФ. </w:t>
      </w:r>
    </w:p>
    <w:p w:rsidR="0082078D" w:rsidRPr="00034561" w:rsidRDefault="0082078D" w:rsidP="00FD0352">
      <w:pPr>
        <w:spacing w:line="360" w:lineRule="auto"/>
        <w:ind w:firstLine="709"/>
        <w:jc w:val="both"/>
        <w:rPr>
          <w:sz w:val="28"/>
          <w:szCs w:val="28"/>
        </w:rPr>
      </w:pPr>
      <w:r w:rsidRPr="00034561">
        <w:rPr>
          <w:sz w:val="28"/>
          <w:szCs w:val="28"/>
        </w:rPr>
        <w:t xml:space="preserve">Выдвижение единой позиции явилось одной из предпосылок изменения подходов международных экономических организаций и индустриальных стран Запада к разрешению долгового кризиса. Кроме того, первая половина 80-х годов показала, что решение проблем задолженности должно дифференцироваться по странам, а увеличение тяжести обслуживания долгов бесперспективно. Дальнейшее обострение проблемы задолженности, связанное с истощением внутренних ресурсов стран-должников, привело к потере многими из них кредитоспособности на международных рынках ссудного капитала. В результате они не смогли откликнуться на экономический подъем западных стран во второй половине 80-х годов. В промышленно развитых странах осознали невозможность выхода из тупика лишь на основе стихийного действия рыночных сил. </w:t>
      </w:r>
    </w:p>
    <w:p w:rsidR="0082078D" w:rsidRPr="00034561" w:rsidRDefault="0082078D" w:rsidP="00FD0352">
      <w:pPr>
        <w:spacing w:line="360" w:lineRule="auto"/>
        <w:ind w:firstLine="709"/>
        <w:jc w:val="both"/>
        <w:rPr>
          <w:sz w:val="28"/>
          <w:szCs w:val="28"/>
        </w:rPr>
      </w:pPr>
      <w:r w:rsidRPr="00034561">
        <w:rPr>
          <w:sz w:val="28"/>
          <w:szCs w:val="28"/>
        </w:rPr>
        <w:t xml:space="preserve">Политика Запада. В 1988г. были объявлены предложения, получившие название плана Брейди – по имени министра финансов США. Они были положены в основу политики стран-кредиторов. </w:t>
      </w:r>
    </w:p>
    <w:p w:rsidR="0082078D" w:rsidRPr="00034561" w:rsidRDefault="0082078D" w:rsidP="00FD0352">
      <w:pPr>
        <w:spacing w:line="360" w:lineRule="auto"/>
        <w:ind w:firstLine="709"/>
        <w:jc w:val="both"/>
        <w:rPr>
          <w:sz w:val="28"/>
          <w:szCs w:val="28"/>
        </w:rPr>
      </w:pPr>
      <w:r w:rsidRPr="00034561">
        <w:rPr>
          <w:sz w:val="28"/>
          <w:szCs w:val="28"/>
        </w:rPr>
        <w:t xml:space="preserve">Уменьшение долга, снижение процентных ставок стало частью международной стратегии в отношении задолженности коммерческим банкам. Это предполагало перевод необслуживаемой задолженности в меньшие обязательства, которые можно было полностью обслуживать, поощрение банков обменивать их требования к стране-должнику на новые обязательства с различной степенью гарантий. Новые обязательства должны были финансироваться из валютных резервов страны-должника и специальными кредитами МВФ и Всемирного банка. При этом страна-должник должна была принимать жесткую программу структурной перестройки в соответствии с рекомендациями МВФ, включая ликвидацию бюджетного дефицита, изменение ценообразования, либерализацию внешнеторгового и валютного режима, установление реального валютного курса. </w:t>
      </w:r>
    </w:p>
    <w:p w:rsidR="0082078D" w:rsidRPr="00034561" w:rsidRDefault="0082078D" w:rsidP="00FD0352">
      <w:pPr>
        <w:spacing w:line="360" w:lineRule="auto"/>
        <w:ind w:firstLine="709"/>
        <w:jc w:val="both"/>
        <w:rPr>
          <w:sz w:val="28"/>
          <w:szCs w:val="28"/>
        </w:rPr>
      </w:pPr>
      <w:r w:rsidRPr="00034561">
        <w:rPr>
          <w:sz w:val="28"/>
          <w:szCs w:val="28"/>
        </w:rPr>
        <w:t xml:space="preserve">Облегчение тяжести долга достигалась в каждом конкретном случае. Согласование условий пересмотра долгов осуществлялось между страной-должником и комитетом, представляющим банки-кредиторы. Каждое соглашение должно было отвечать интересам всех кредиторов. </w:t>
      </w:r>
    </w:p>
    <w:p w:rsidR="0082078D" w:rsidRPr="00034561" w:rsidRDefault="0082078D" w:rsidP="00FD0352">
      <w:pPr>
        <w:spacing w:line="360" w:lineRule="auto"/>
        <w:ind w:firstLine="709"/>
        <w:jc w:val="both"/>
        <w:rPr>
          <w:sz w:val="28"/>
          <w:szCs w:val="28"/>
        </w:rPr>
      </w:pPr>
      <w:r w:rsidRPr="00034561">
        <w:rPr>
          <w:sz w:val="28"/>
          <w:szCs w:val="28"/>
        </w:rPr>
        <w:t xml:space="preserve">В отношении наименее развитых стран предусматривалось частичное или полное списание задолженности по льготным правительственным кредитам в счет помощи. Значительные льготы предусматривались в отношении задолженности по государственным экспортным кредитам. </w:t>
      </w:r>
    </w:p>
    <w:p w:rsidR="0082078D" w:rsidRPr="00034561" w:rsidRDefault="0082078D" w:rsidP="00FD0352">
      <w:pPr>
        <w:spacing w:line="360" w:lineRule="auto"/>
        <w:ind w:firstLine="709"/>
        <w:jc w:val="both"/>
        <w:rPr>
          <w:sz w:val="28"/>
          <w:szCs w:val="28"/>
        </w:rPr>
      </w:pPr>
      <w:r w:rsidRPr="00034561">
        <w:rPr>
          <w:sz w:val="28"/>
          <w:szCs w:val="28"/>
        </w:rPr>
        <w:t xml:space="preserve">План Брейди рекомендовал внести коррективы также в методы решения долговых проблем стран со средним уровнем дохода, включая продление сроков долговых платежей, перевод краткосрочной задолженности в долгосрочную, снижение общей суммы задолженности. В число рекомендаций входило увеличение притока внешних ресурсов в кризисные страны. Для этого предусматривалось увеличить средства в существующих международных фондах и создать новые. В целом данные предложения западных стран были направлены на содействие восстановлению темпов экономического роста стран-должников, усиление роли ТНК на рынках развивающихся стран. </w:t>
      </w:r>
    </w:p>
    <w:p w:rsidR="0082078D" w:rsidRPr="00034561" w:rsidRDefault="0082078D" w:rsidP="00FD0352">
      <w:pPr>
        <w:spacing w:line="360" w:lineRule="auto"/>
        <w:ind w:firstLine="709"/>
        <w:jc w:val="both"/>
        <w:rPr>
          <w:sz w:val="28"/>
          <w:szCs w:val="28"/>
        </w:rPr>
      </w:pPr>
      <w:r w:rsidRPr="00034561">
        <w:rPr>
          <w:sz w:val="28"/>
          <w:szCs w:val="28"/>
        </w:rPr>
        <w:t xml:space="preserve">В конце 80-х-90-х годов число коммерческих банков, снизивших долг, минуя переговоры о пересмотре задолженности, увеличилось. Банки проводили различные операции по разрешению кризисной ситуации, включая обратную покупку долга, обмен долга на национальную валюту и обмен долга на акции. </w:t>
      </w:r>
    </w:p>
    <w:p w:rsidR="0082078D" w:rsidRPr="00034561" w:rsidRDefault="0082078D" w:rsidP="00FD0352">
      <w:pPr>
        <w:spacing w:line="360" w:lineRule="auto"/>
        <w:ind w:firstLine="709"/>
        <w:jc w:val="both"/>
        <w:rPr>
          <w:sz w:val="28"/>
          <w:szCs w:val="28"/>
        </w:rPr>
      </w:pPr>
      <w:r w:rsidRPr="00034561">
        <w:rPr>
          <w:sz w:val="28"/>
          <w:szCs w:val="28"/>
        </w:rPr>
        <w:t xml:space="preserve">Обмен долга на акции заключается в том, что потенциальный инвестор покупает со скидкой на вторичном рынке ценных бумаг долг у коммерческого банка, представляет его центральному банку страны-должника для получения средств в национальной валюте, которые затем инвестируются. Такая операция по пересмотру долга получила значительное распространение. По оценкам Всемирного банка, за 1985 – 1989гг. с использованием этой операции были пересмотрены долги на сумму 34 млрд. долл., в основном в странах Латинской Америки, а также в Нигерии и на Филиппинах. </w:t>
      </w:r>
    </w:p>
    <w:p w:rsidR="0082078D" w:rsidRPr="00034561" w:rsidRDefault="0082078D" w:rsidP="00FD0352">
      <w:pPr>
        <w:spacing w:line="360" w:lineRule="auto"/>
        <w:ind w:firstLine="709"/>
        <w:jc w:val="both"/>
        <w:rPr>
          <w:sz w:val="28"/>
          <w:szCs w:val="28"/>
        </w:rPr>
      </w:pPr>
      <w:r w:rsidRPr="00034561">
        <w:rPr>
          <w:sz w:val="28"/>
          <w:szCs w:val="28"/>
        </w:rPr>
        <w:t xml:space="preserve">Обмен долговых бумаг – это операция, когда кредиторы продают задолженность развивающейся стране со скидкой по отношению к номинальной стоимости в национальной валюте. Эти операции первоначально разрабатывались, чтобы погасить часть обязательств развивающихся стран по долгу и обеспечить их источниками капитала. Для снижения задолженности использовался также обмен в национальной валюте одного долга на другой. </w:t>
      </w:r>
    </w:p>
    <w:p w:rsidR="0082078D" w:rsidRPr="00034561" w:rsidRDefault="0082078D" w:rsidP="00FD0352">
      <w:pPr>
        <w:spacing w:line="360" w:lineRule="auto"/>
        <w:ind w:firstLine="709"/>
        <w:jc w:val="both"/>
        <w:rPr>
          <w:sz w:val="28"/>
          <w:szCs w:val="28"/>
        </w:rPr>
      </w:pPr>
      <w:r w:rsidRPr="00034561">
        <w:rPr>
          <w:sz w:val="28"/>
          <w:szCs w:val="28"/>
        </w:rPr>
        <w:t xml:space="preserve">Уменьшение внешней задолженности в ряде случаев создавало проблемы для стран, участвующих в этих операциях. При обмене долга на акции правительство может платить наличными за долговые бумаги или выпустить инвестиционные сертификаты либо другие ценные бумаги, чтобы финансировать приобретение акций. Урегулирование внешнего долга, таким образом, заменяет его на внутренний государственный долг, что также требует его обслуживания. Чистый бюджетный выигрыш зависит, среди прочего, от скидки, с какой правительство перевело долг. Хотя операции по переводу долга в акции могут вызывать инфляция, при приватизации государственных предприятий это не отмечается, поскольку обычно происходит не увеличение денежной массы, а обмениваются активы. Подобного рода конверсия долга использовалась для финансирования программ приватизации в Чили, Аргентине, на Филиппинах. </w:t>
      </w:r>
    </w:p>
    <w:p w:rsidR="0082078D" w:rsidRPr="00034561" w:rsidRDefault="0082078D" w:rsidP="00FD0352">
      <w:pPr>
        <w:spacing w:line="360" w:lineRule="auto"/>
        <w:ind w:firstLine="709"/>
        <w:jc w:val="both"/>
        <w:rPr>
          <w:sz w:val="28"/>
          <w:szCs w:val="28"/>
        </w:rPr>
      </w:pPr>
      <w:r w:rsidRPr="00034561">
        <w:rPr>
          <w:sz w:val="28"/>
          <w:szCs w:val="28"/>
        </w:rPr>
        <w:t xml:space="preserve">Считается, что конверсия долга в ценные бумаги помогает увеличивать приток капитала в страны-должники, стимулируя дополнительные иностранные прямые капиталовложения. Оценки чистых выгод от притока прямых инвестиций противоречивы, но в любом случае эти операции требуют расходов иностранной валюты. Перевод прибылей и дивидендов может вызывать давление на платежный баланс в будущем. Проблемы обычно возникают в периоды экономических спадов, когда компании стремятся репатриировать свои капиталы. </w:t>
      </w:r>
    </w:p>
    <w:p w:rsidR="0082078D" w:rsidRPr="00034561" w:rsidRDefault="0082078D" w:rsidP="00FD0352">
      <w:pPr>
        <w:spacing w:line="360" w:lineRule="auto"/>
        <w:ind w:firstLine="709"/>
        <w:jc w:val="both"/>
        <w:rPr>
          <w:sz w:val="28"/>
          <w:szCs w:val="28"/>
        </w:rPr>
      </w:pPr>
      <w:r w:rsidRPr="00034561">
        <w:rPr>
          <w:sz w:val="28"/>
          <w:szCs w:val="28"/>
        </w:rPr>
        <w:t xml:space="preserve">В отношении официальной задолженности западные страны проводили различную политику в зависимости от кредиторов. Пересмотр долгов, которыми владели международные институты, осуществлялся отдельно от долгов, принадлежащих банкам. Обязательства перед международными институтами, в частности перед МВФ и МБРР, должны были выполняться в полном объеме и не подлежали пересмотру, хотя целый ряд стран имел просроченные платежи. В связи с эти в 1990г. Фонд принял определенный механизм разрешения проблем просроченных платежей. Ряд промышленно развитых стран Запада выделил странам с просроченными платежами дотации или займы для их погашения. </w:t>
      </w:r>
    </w:p>
    <w:p w:rsidR="0082078D" w:rsidRPr="00034561" w:rsidRDefault="0082078D" w:rsidP="00FD0352">
      <w:pPr>
        <w:spacing w:line="360" w:lineRule="auto"/>
        <w:ind w:firstLine="709"/>
        <w:jc w:val="both"/>
        <w:rPr>
          <w:sz w:val="28"/>
          <w:szCs w:val="28"/>
        </w:rPr>
      </w:pPr>
      <w:r w:rsidRPr="00034561">
        <w:rPr>
          <w:sz w:val="28"/>
          <w:szCs w:val="28"/>
        </w:rPr>
        <w:t xml:space="preserve">В результате произошли важные изменения в перестройке государственных долгов принадлежащих отдельным правительствам развивающихся стран. Часть задолженности были списана, большая доля пересмотрена. </w:t>
      </w:r>
    </w:p>
    <w:p w:rsidR="00E3276D" w:rsidRPr="00034561" w:rsidRDefault="0082078D" w:rsidP="00FD0352">
      <w:pPr>
        <w:spacing w:line="360" w:lineRule="auto"/>
        <w:ind w:firstLine="709"/>
        <w:jc w:val="both"/>
        <w:rPr>
          <w:sz w:val="28"/>
          <w:szCs w:val="28"/>
        </w:rPr>
      </w:pPr>
      <w:r w:rsidRPr="00034561">
        <w:rPr>
          <w:sz w:val="28"/>
          <w:szCs w:val="28"/>
        </w:rPr>
        <w:t xml:space="preserve">Пересмотр государственных долгов обычно обсуждается в Париже неформальной группой кредиторов. Помимо определения условий пересмотра долгов в каждом отдельном случае, Парижский клуб установил общие подходы к различным группам стран исходя из уровня дохода на душу населения. В 90-е годы Парижский клуб стал более лояльно относиться к уменьшению долгов среди неразвитых стран, имеющих высокий уровень задолженности: удлинены сроки выплат, предоставлена возможность правительствам-кредиторам продавать или обменивать займы по официальной помощи и </w:t>
      </w:r>
      <w:r w:rsidR="002967DE" w:rsidRPr="00034561">
        <w:rPr>
          <w:sz w:val="28"/>
          <w:szCs w:val="28"/>
        </w:rPr>
        <w:t>неконцессионные</w:t>
      </w:r>
      <w:r w:rsidRPr="00034561">
        <w:rPr>
          <w:sz w:val="28"/>
          <w:szCs w:val="28"/>
        </w:rPr>
        <w:t xml:space="preserve"> кредиты. </w:t>
      </w:r>
    </w:p>
    <w:p w:rsidR="0082078D" w:rsidRPr="00034561" w:rsidRDefault="0082078D" w:rsidP="00FD0352">
      <w:pPr>
        <w:spacing w:line="360" w:lineRule="auto"/>
        <w:ind w:firstLine="709"/>
        <w:jc w:val="both"/>
        <w:rPr>
          <w:sz w:val="28"/>
          <w:szCs w:val="28"/>
        </w:rPr>
      </w:pPr>
      <w:r w:rsidRPr="00034561">
        <w:rPr>
          <w:sz w:val="28"/>
          <w:szCs w:val="28"/>
        </w:rPr>
        <w:t xml:space="preserve">В результате предпринятых мер по урегулированию кризиса международной задолженности произошли </w:t>
      </w:r>
      <w:r w:rsidR="00E3276D" w:rsidRPr="00034561">
        <w:rPr>
          <w:sz w:val="28"/>
          <w:szCs w:val="28"/>
        </w:rPr>
        <w:t>изменения,</w:t>
      </w:r>
      <w:r w:rsidRPr="00034561">
        <w:rPr>
          <w:sz w:val="28"/>
          <w:szCs w:val="28"/>
        </w:rPr>
        <w:t xml:space="preserve"> как в величине, так и в структуре долгов, размерах выплат по его обслуживанию. Частный долг стран, который был гарантирован агентствами по кредитованию экспорта или другими институтами, был преобразован в государственный долг. Если первоначальные кредиты не были покрыты новыми займами, в ряде случаев задолженность была уменьшена, частные долги также были переоформлены со скидкой.</w:t>
      </w:r>
    </w:p>
    <w:p w:rsidR="00092410" w:rsidRPr="00034561" w:rsidRDefault="006D50AE" w:rsidP="00FD0352">
      <w:pPr>
        <w:pStyle w:val="1"/>
        <w:spacing w:before="0" w:after="0" w:line="360" w:lineRule="auto"/>
        <w:ind w:firstLine="709"/>
        <w:jc w:val="both"/>
        <w:rPr>
          <w:rFonts w:ascii="Times New Roman" w:hAnsi="Times New Roman" w:cs="Times New Roman"/>
          <w:sz w:val="28"/>
          <w:szCs w:val="28"/>
        </w:rPr>
      </w:pPr>
      <w:r w:rsidRPr="00034561">
        <w:rPr>
          <w:rFonts w:ascii="Times New Roman" w:hAnsi="Times New Roman" w:cs="Times New Roman"/>
          <w:sz w:val="28"/>
          <w:szCs w:val="28"/>
        </w:rPr>
        <w:br w:type="page"/>
      </w:r>
      <w:bookmarkStart w:id="8" w:name="_Toc262983296"/>
      <w:r w:rsidR="00995777" w:rsidRPr="00034561">
        <w:rPr>
          <w:rFonts w:ascii="Times New Roman" w:hAnsi="Times New Roman" w:cs="Times New Roman"/>
          <w:sz w:val="28"/>
          <w:szCs w:val="28"/>
        </w:rPr>
        <w:t>ЗАКЛЮЧЕНИЕ</w:t>
      </w:r>
      <w:bookmarkEnd w:id="8"/>
    </w:p>
    <w:p w:rsidR="006D50AE" w:rsidRPr="00034561" w:rsidRDefault="006D50AE" w:rsidP="00FD0352">
      <w:pPr>
        <w:spacing w:line="360" w:lineRule="auto"/>
        <w:ind w:firstLine="709"/>
        <w:jc w:val="both"/>
        <w:rPr>
          <w:sz w:val="28"/>
          <w:szCs w:val="28"/>
        </w:rPr>
      </w:pPr>
    </w:p>
    <w:p w:rsidR="00884627" w:rsidRPr="00034561" w:rsidRDefault="00884627" w:rsidP="00FD0352">
      <w:pPr>
        <w:pStyle w:val="ab"/>
        <w:spacing w:before="0" w:after="0"/>
        <w:ind w:firstLine="709"/>
      </w:pPr>
      <w:r w:rsidRPr="00034561">
        <w:t xml:space="preserve">Проблема международного кредита со всей очевидностью свидетельствует о том, насколько выявленные ранее принципы нормального функционирования кредита не соответствуют реальным требованиям международного рынка кредита для суверенных заемщиков. Наиболее серьезным подтверждением сказанному служит так называемый мировой кризис задолженности. </w:t>
      </w:r>
    </w:p>
    <w:p w:rsidR="00884627" w:rsidRPr="00034561" w:rsidRDefault="00884627" w:rsidP="00FD0352">
      <w:pPr>
        <w:spacing w:line="360" w:lineRule="auto"/>
        <w:ind w:firstLine="709"/>
        <w:jc w:val="both"/>
        <w:rPr>
          <w:sz w:val="28"/>
          <w:szCs w:val="28"/>
        </w:rPr>
      </w:pPr>
      <w:r w:rsidRPr="00034561">
        <w:rPr>
          <w:sz w:val="28"/>
          <w:szCs w:val="28"/>
        </w:rPr>
        <w:t>Главной причиной периодической повторяемости международного кризиса задолженности является наличие сильной мотивации к отказу от платежей по долгу суверенными задолжниками. Если правительства-должники приходят к заключению, что выполнение всех платежных обязательств не обеспечивает более чистый приток средств в будущем, появляется стимул отказаться от части или от всех платежей по долгам, чтобы избежать оттока ресурсов из страны.</w:t>
      </w:r>
    </w:p>
    <w:p w:rsidR="00884627" w:rsidRPr="00034561" w:rsidRDefault="00884627" w:rsidP="00FD0352">
      <w:pPr>
        <w:spacing w:line="360" w:lineRule="auto"/>
        <w:ind w:firstLine="709"/>
        <w:jc w:val="both"/>
        <w:rPr>
          <w:sz w:val="28"/>
          <w:szCs w:val="28"/>
        </w:rPr>
      </w:pPr>
      <w:r w:rsidRPr="00034561">
        <w:rPr>
          <w:sz w:val="28"/>
          <w:szCs w:val="28"/>
        </w:rPr>
        <w:t xml:space="preserve">Причина прекращения платежей суверенными должниками помогает объяснить и некоторые черты поведения международных кредиторов. Одна из них </w:t>
      </w:r>
      <w:r w:rsidR="00DB1998" w:rsidRPr="00034561">
        <w:rPr>
          <w:sz w:val="28"/>
          <w:szCs w:val="28"/>
        </w:rPr>
        <w:t>–</w:t>
      </w:r>
      <w:r w:rsidRPr="00034561">
        <w:rPr>
          <w:sz w:val="28"/>
          <w:szCs w:val="28"/>
        </w:rPr>
        <w:t xml:space="preserve"> настойчивость в установлении более высокой процентной ставки в кредитах зарубежным правительствам по сравнению с кредитами частным и государственным заемщикам в своей собственной стране. Требование более высокой процентной ставки является способом получения своего рода страховой премии на случай отказа от выплат по долгам: пока нет кризиса, кредиторы получают эту премию, но в случае кризиса они несут крупные потери. Другой чертой кредитования заемщиков, имеющих суверенный статус, являются широкие колебания объемов кредита. Кредиторы сначала летят </w:t>
      </w:r>
      <w:r w:rsidR="00C64EAF" w:rsidRPr="00034561">
        <w:rPr>
          <w:sz w:val="28"/>
          <w:szCs w:val="28"/>
        </w:rPr>
        <w:t>«</w:t>
      </w:r>
      <w:r w:rsidRPr="00034561">
        <w:rPr>
          <w:sz w:val="28"/>
          <w:szCs w:val="28"/>
        </w:rPr>
        <w:t>толпой</w:t>
      </w:r>
      <w:r w:rsidR="00C64EAF" w:rsidRPr="00034561">
        <w:rPr>
          <w:sz w:val="28"/>
          <w:szCs w:val="28"/>
        </w:rPr>
        <w:t>»</w:t>
      </w:r>
      <w:r w:rsidRPr="00034561">
        <w:rPr>
          <w:sz w:val="28"/>
          <w:szCs w:val="28"/>
        </w:rPr>
        <w:t xml:space="preserve">, а затем разлетаются в панике, потому что знают, что кредитование заемщика без надежного залога можно осуществлять лишь коллективно. </w:t>
      </w:r>
    </w:p>
    <w:p w:rsidR="00884627" w:rsidRPr="00034561" w:rsidRDefault="00884627" w:rsidP="00FD0352">
      <w:pPr>
        <w:spacing w:line="360" w:lineRule="auto"/>
        <w:ind w:firstLine="709"/>
        <w:jc w:val="both"/>
        <w:rPr>
          <w:sz w:val="28"/>
          <w:szCs w:val="28"/>
        </w:rPr>
      </w:pPr>
      <w:r w:rsidRPr="00034561">
        <w:rPr>
          <w:sz w:val="28"/>
          <w:szCs w:val="28"/>
        </w:rPr>
        <w:t xml:space="preserve">Что способно решить проблему отказа от платежей? Думается, что это не может быть традиционное предложение, связывающее поступление новых кредитов должнику с выполнением требования </w:t>
      </w:r>
      <w:r w:rsidR="00C64EAF" w:rsidRPr="00034561">
        <w:rPr>
          <w:sz w:val="28"/>
          <w:szCs w:val="28"/>
        </w:rPr>
        <w:t>«</w:t>
      </w:r>
      <w:r w:rsidRPr="00034561">
        <w:rPr>
          <w:sz w:val="28"/>
          <w:szCs w:val="28"/>
        </w:rPr>
        <w:t>затягивания поясов</w:t>
      </w:r>
      <w:r w:rsidR="00C64EAF" w:rsidRPr="00034561">
        <w:rPr>
          <w:sz w:val="28"/>
          <w:szCs w:val="28"/>
        </w:rPr>
        <w:t>»</w:t>
      </w:r>
      <w:r w:rsidRPr="00034561">
        <w:rPr>
          <w:sz w:val="28"/>
          <w:szCs w:val="28"/>
        </w:rPr>
        <w:t xml:space="preserve">. Чтобы оттянуть момент отказа от выплат по долгам, новые кредиты должны по меньшей мере покрывать суммы выплат процентов и основной суммы долга. Но даже если новые кредиты настолько велики, их предоставление увеличивает общую сумму итогового долга, по которому в конце концов должник может отказаться платить вне зависимости от того, как долго будет осуществляться новое кредитование. </w:t>
      </w:r>
    </w:p>
    <w:p w:rsidR="00884627" w:rsidRPr="00034561" w:rsidRDefault="00884627" w:rsidP="00FD0352">
      <w:pPr>
        <w:spacing w:line="360" w:lineRule="auto"/>
        <w:ind w:firstLine="709"/>
        <w:jc w:val="both"/>
        <w:rPr>
          <w:sz w:val="28"/>
          <w:szCs w:val="28"/>
        </w:rPr>
      </w:pPr>
      <w:r w:rsidRPr="00034561">
        <w:rPr>
          <w:sz w:val="28"/>
          <w:szCs w:val="28"/>
        </w:rPr>
        <w:t xml:space="preserve">Верным способом разрешения проблем права собственности на кредиты, предоставляемые суверенным должникам, является введение залога или обеспечения, т.е. активов того или иного вида, которые могут перейти в собственность кредитора в случае приостановки выплат по долгу заемщиком. </w:t>
      </w:r>
    </w:p>
    <w:p w:rsidR="00884627" w:rsidRPr="00034561" w:rsidRDefault="00884627" w:rsidP="00FD0352">
      <w:pPr>
        <w:spacing w:line="360" w:lineRule="auto"/>
        <w:ind w:firstLine="709"/>
        <w:jc w:val="both"/>
        <w:rPr>
          <w:sz w:val="28"/>
          <w:szCs w:val="28"/>
        </w:rPr>
      </w:pPr>
      <w:r w:rsidRPr="00034561">
        <w:rPr>
          <w:sz w:val="28"/>
          <w:szCs w:val="28"/>
        </w:rPr>
        <w:t xml:space="preserve">Кредиторы идут на уступки заемщикам, тем или иным образом реструктуризируя долг (переоформляя долговые обязательства, по которым наступил или просрочен срок платежа). </w:t>
      </w:r>
    </w:p>
    <w:p w:rsidR="006D50AE" w:rsidRPr="00034561" w:rsidRDefault="006D50AE" w:rsidP="00FD0352">
      <w:pPr>
        <w:pStyle w:val="1"/>
        <w:spacing w:before="0" w:after="0" w:line="360" w:lineRule="auto"/>
        <w:ind w:firstLine="709"/>
        <w:jc w:val="both"/>
        <w:rPr>
          <w:rFonts w:ascii="Times New Roman" w:hAnsi="Times New Roman" w:cs="Times New Roman"/>
          <w:sz w:val="28"/>
          <w:szCs w:val="28"/>
        </w:rPr>
      </w:pPr>
      <w:r w:rsidRPr="00034561">
        <w:rPr>
          <w:rFonts w:ascii="Times New Roman" w:hAnsi="Times New Roman" w:cs="Times New Roman"/>
          <w:sz w:val="28"/>
          <w:szCs w:val="28"/>
        </w:rPr>
        <w:br w:type="page"/>
      </w:r>
      <w:bookmarkStart w:id="9" w:name="_Toc262983297"/>
      <w:r w:rsidR="00995777" w:rsidRPr="00034561">
        <w:rPr>
          <w:rFonts w:ascii="Times New Roman" w:hAnsi="Times New Roman" w:cs="Times New Roman"/>
          <w:sz w:val="28"/>
          <w:szCs w:val="28"/>
        </w:rPr>
        <w:t>СПИСОК ИСПОЛЬЗОВАННЫХ ИСТОЧНИКОВ И ЛИТЕРАТУРЫ</w:t>
      </w:r>
      <w:bookmarkEnd w:id="9"/>
    </w:p>
    <w:p w:rsidR="006D50AE" w:rsidRPr="00034561" w:rsidRDefault="006D50AE" w:rsidP="00FD0352">
      <w:pPr>
        <w:spacing w:line="360" w:lineRule="auto"/>
        <w:ind w:firstLine="709"/>
        <w:jc w:val="both"/>
        <w:rPr>
          <w:sz w:val="28"/>
          <w:szCs w:val="28"/>
        </w:rPr>
      </w:pP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Жуков Е.Ф., Капаева Т.И., Литвиненко Л.Т. Международные экономические отношения. – М.: ЮНИТИ-ДАНА, 2007. – 240</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Киреев</w:t>
      </w:r>
      <w:r w:rsidR="002967DE" w:rsidRPr="00034561">
        <w:rPr>
          <w:sz w:val="28"/>
          <w:szCs w:val="28"/>
        </w:rPr>
        <w:t xml:space="preserve"> А.</w:t>
      </w:r>
      <w:r w:rsidRPr="00034561">
        <w:rPr>
          <w:sz w:val="28"/>
          <w:szCs w:val="28"/>
        </w:rPr>
        <w:t>П. Международная экономика. – М.: Международные отношения, 2009. – 416с.</w:t>
      </w:r>
    </w:p>
    <w:p w:rsidR="00391943" w:rsidRPr="00034561" w:rsidRDefault="00391943"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Ключкин А. Внешний долг России – самый низкий в Европе / А.</w:t>
      </w:r>
      <w:r w:rsidR="002967DE" w:rsidRPr="00034561">
        <w:rPr>
          <w:sz w:val="28"/>
          <w:szCs w:val="28"/>
        </w:rPr>
        <w:t xml:space="preserve"> </w:t>
      </w:r>
      <w:r w:rsidRPr="00034561">
        <w:rPr>
          <w:sz w:val="28"/>
          <w:szCs w:val="28"/>
        </w:rPr>
        <w:t>Ключкин // Экономика в России. – 2010. – №18. – С.</w:t>
      </w:r>
      <w:r w:rsidR="002967DE" w:rsidRPr="00034561">
        <w:rPr>
          <w:sz w:val="28"/>
          <w:szCs w:val="28"/>
        </w:rPr>
        <w:t xml:space="preserve"> </w:t>
      </w:r>
      <w:r w:rsidRPr="00034561">
        <w:rPr>
          <w:sz w:val="28"/>
          <w:szCs w:val="28"/>
        </w:rPr>
        <w:t>4-6.</w:t>
      </w:r>
    </w:p>
    <w:p w:rsidR="00391943" w:rsidRPr="00034561" w:rsidRDefault="00391943"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Ковалевский А. Россия снова должна / А. Ковалевский, И. Гахова // Финансовая газета. – 2010. – №21. – С.</w:t>
      </w:r>
      <w:r w:rsidR="002967DE" w:rsidRPr="00034561">
        <w:rPr>
          <w:sz w:val="28"/>
          <w:szCs w:val="28"/>
        </w:rPr>
        <w:t xml:space="preserve"> </w:t>
      </w:r>
      <w:r w:rsidRPr="00034561">
        <w:rPr>
          <w:sz w:val="28"/>
          <w:szCs w:val="28"/>
        </w:rPr>
        <w:t>2.</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Колесов В.П., Кулаков М.В. Международная экономика. – М.: Финансы и статистика, 2008. – 474</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Красавина Л.Н. Международные валютно-кредитные и финансовые отношения. – М.: Финансы и статистика, 2007. – 467</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Кругман П., Обстфельд М. Международная экономика. Теория и политика. – М.: ИНФРА-М, 2007. – 512</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Ливенцев</w:t>
      </w:r>
      <w:r w:rsidR="002967DE" w:rsidRPr="00034561">
        <w:rPr>
          <w:sz w:val="28"/>
          <w:szCs w:val="28"/>
        </w:rPr>
        <w:t xml:space="preserve"> Н.</w:t>
      </w:r>
      <w:r w:rsidRPr="00034561">
        <w:rPr>
          <w:sz w:val="28"/>
          <w:szCs w:val="28"/>
        </w:rPr>
        <w:t>Н., Костюнина</w:t>
      </w:r>
      <w:r w:rsidR="002967DE" w:rsidRPr="00034561">
        <w:rPr>
          <w:sz w:val="28"/>
          <w:szCs w:val="28"/>
        </w:rPr>
        <w:t xml:space="preserve"> Г.</w:t>
      </w:r>
      <w:r w:rsidRPr="00034561">
        <w:rPr>
          <w:sz w:val="28"/>
          <w:szCs w:val="28"/>
        </w:rPr>
        <w:t>М. Международное движение капитала. – М.: Экономистъ, 2007. – 368</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Ломакин В.К. Мировая экономика. – М.: Юнити-Дана, 2007. – 431</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Маклярский Б.М. Мировая экономика. – М.: Международные отношения, 2007. – 424</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Михайлушкин А.И., Шимко П.Д. Международная экономика. – М.: Высшая школа, 2008. – 336</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Моисеев С.Р. Международные валютно-кредитные отношения. – М.: Дело и Сервис, 2008. – 576</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 xml:space="preserve">Российская экономика в 2009 году. Тенденции и перспективы. – М.: </w:t>
      </w:r>
      <w:r w:rsidR="00180D4F" w:rsidRPr="00034561">
        <w:rPr>
          <w:sz w:val="28"/>
          <w:szCs w:val="28"/>
        </w:rPr>
        <w:t xml:space="preserve"> </w:t>
      </w:r>
      <w:r w:rsidRPr="00034561">
        <w:rPr>
          <w:sz w:val="28"/>
          <w:szCs w:val="28"/>
        </w:rPr>
        <w:t>Институт экономики переходного периода, 2010. – 212</w:t>
      </w:r>
      <w:r w:rsidR="002967DE"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Сальваторе Д. Международная экономика. – М.: Издательство ИВЭСУ, 2006. – 292</w:t>
      </w:r>
      <w:r w:rsidR="00FC7EFB"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 xml:space="preserve"> Суэтин А.А. Международные валютно-финансовые отношения. – М.: КноРус, 2006. – 360</w:t>
      </w:r>
      <w:r w:rsidR="00FC7EFB" w:rsidRPr="00034561">
        <w:rPr>
          <w:sz w:val="28"/>
          <w:szCs w:val="28"/>
        </w:rPr>
        <w:t xml:space="preserve"> </w:t>
      </w:r>
      <w:r w:rsidRPr="00034561">
        <w:rPr>
          <w:sz w:val="28"/>
          <w:szCs w:val="28"/>
        </w:rPr>
        <w:t>с.</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Щегорцов В.А., Таран В.А. Мировая экономика. Мировая финансовая система. Международный финансовый контроль. – М.: Юнити-Дана, 2007. – 528</w:t>
      </w:r>
      <w:r w:rsidR="00FC7EFB" w:rsidRPr="00034561">
        <w:rPr>
          <w:sz w:val="28"/>
          <w:szCs w:val="28"/>
        </w:rPr>
        <w:t xml:space="preserve"> </w:t>
      </w:r>
      <w:r w:rsidRPr="00034561">
        <w:rPr>
          <w:sz w:val="28"/>
          <w:szCs w:val="28"/>
        </w:rPr>
        <w:t>с.</w:t>
      </w:r>
    </w:p>
    <w:p w:rsidR="007D47B2" w:rsidRPr="00034561" w:rsidRDefault="00180D4F"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 xml:space="preserve"> </w:t>
      </w:r>
      <w:r w:rsidR="007D47B2" w:rsidRPr="00034561">
        <w:rPr>
          <w:sz w:val="28"/>
          <w:szCs w:val="28"/>
        </w:rPr>
        <w:t xml:space="preserve">Saxo Bank опубликовал </w:t>
      </w:r>
      <w:r w:rsidR="00C64EAF" w:rsidRPr="00034561">
        <w:rPr>
          <w:sz w:val="28"/>
          <w:szCs w:val="28"/>
        </w:rPr>
        <w:t>«</w:t>
      </w:r>
      <w:r w:rsidR="007D47B2" w:rsidRPr="00034561">
        <w:rPr>
          <w:sz w:val="28"/>
          <w:szCs w:val="28"/>
        </w:rPr>
        <w:t>шокирующие</w:t>
      </w:r>
      <w:r w:rsidR="00C64EAF" w:rsidRPr="00034561">
        <w:rPr>
          <w:sz w:val="28"/>
          <w:szCs w:val="28"/>
        </w:rPr>
        <w:t>»</w:t>
      </w:r>
      <w:r w:rsidR="007D47B2" w:rsidRPr="00034561">
        <w:rPr>
          <w:sz w:val="28"/>
          <w:szCs w:val="28"/>
        </w:rPr>
        <w:t xml:space="preserve"> прогнозы на 2010 год //</w:t>
      </w:r>
      <w:r w:rsidRPr="00034561">
        <w:rPr>
          <w:sz w:val="28"/>
          <w:szCs w:val="28"/>
        </w:rPr>
        <w:t xml:space="preserve"> </w:t>
      </w:r>
      <w:r w:rsidR="007D47B2" w:rsidRPr="00034561">
        <w:rPr>
          <w:sz w:val="28"/>
          <w:szCs w:val="28"/>
        </w:rPr>
        <w:t>http://kreditkareal.com</w:t>
      </w:r>
    </w:p>
    <w:p w:rsidR="007D47B2" w:rsidRPr="00034561" w:rsidRDefault="007D47B2"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 xml:space="preserve">Сайт Федеральной службы государственной статистики // </w:t>
      </w:r>
      <w:r w:rsidR="000C2813" w:rsidRPr="00034561">
        <w:rPr>
          <w:sz w:val="28"/>
          <w:szCs w:val="28"/>
        </w:rPr>
        <w:t>http://www.gks.ru</w:t>
      </w:r>
    </w:p>
    <w:p w:rsidR="000C2813" w:rsidRPr="00034561" w:rsidRDefault="000C2813" w:rsidP="002967DE">
      <w:pPr>
        <w:numPr>
          <w:ilvl w:val="0"/>
          <w:numId w:val="4"/>
        </w:numPr>
        <w:tabs>
          <w:tab w:val="clear" w:pos="1440"/>
          <w:tab w:val="num" w:pos="0"/>
          <w:tab w:val="left" w:pos="540"/>
          <w:tab w:val="left" w:pos="900"/>
          <w:tab w:val="left" w:pos="1080"/>
        </w:tabs>
        <w:spacing w:line="360" w:lineRule="auto"/>
        <w:ind w:left="0" w:firstLine="0"/>
        <w:jc w:val="both"/>
        <w:rPr>
          <w:sz w:val="28"/>
          <w:szCs w:val="28"/>
        </w:rPr>
      </w:pPr>
      <w:r w:rsidRPr="00034561">
        <w:rPr>
          <w:sz w:val="28"/>
          <w:szCs w:val="28"/>
        </w:rPr>
        <w:t xml:space="preserve">Сайт </w:t>
      </w:r>
      <w:r w:rsidR="00915B05" w:rsidRPr="00034561">
        <w:rPr>
          <w:sz w:val="28"/>
          <w:szCs w:val="28"/>
        </w:rPr>
        <w:t>Министерства финансов Российской Федерации</w:t>
      </w:r>
      <w:r w:rsidRPr="00034561">
        <w:rPr>
          <w:sz w:val="28"/>
          <w:szCs w:val="28"/>
        </w:rPr>
        <w:t xml:space="preserve"> // http:</w:t>
      </w:r>
      <w:r w:rsidR="00915B05" w:rsidRPr="00034561">
        <w:rPr>
          <w:sz w:val="28"/>
          <w:szCs w:val="28"/>
        </w:rPr>
        <w:t>//www1.minfin.ru/ru/public_debt</w:t>
      </w:r>
      <w:bookmarkStart w:id="10" w:name="_GoBack"/>
      <w:bookmarkEnd w:id="10"/>
    </w:p>
    <w:sectPr w:rsidR="000C2813" w:rsidRPr="00034561" w:rsidSect="00FD1FAB">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2DD" w:rsidRDefault="001A32DD">
      <w:r>
        <w:separator/>
      </w:r>
    </w:p>
  </w:endnote>
  <w:endnote w:type="continuationSeparator" w:id="0">
    <w:p w:rsidR="001A32DD" w:rsidRDefault="001A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2DD" w:rsidRDefault="001A32DD">
      <w:r>
        <w:separator/>
      </w:r>
    </w:p>
  </w:footnote>
  <w:footnote w:type="continuationSeparator" w:id="0">
    <w:p w:rsidR="001A32DD" w:rsidRDefault="001A3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762D2"/>
    <w:multiLevelType w:val="hybridMultilevel"/>
    <w:tmpl w:val="B2A4D5E8"/>
    <w:lvl w:ilvl="0" w:tplc="35CACD24">
      <w:start w:val="1"/>
      <w:numFmt w:val="bullet"/>
      <w:lvlRestart w:val="0"/>
      <w:lvlText w:val=""/>
      <w:lvlJc w:val="left"/>
      <w:pPr>
        <w:tabs>
          <w:tab w:val="num" w:pos="2160"/>
        </w:tabs>
        <w:ind w:left="2160" w:hanging="363"/>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1AA90DD7"/>
    <w:multiLevelType w:val="hybridMultilevel"/>
    <w:tmpl w:val="2DB6F8E0"/>
    <w:lvl w:ilvl="0" w:tplc="35CACD24">
      <w:start w:val="1"/>
      <w:numFmt w:val="bullet"/>
      <w:lvlRestart w:val="0"/>
      <w:lvlText w:val=""/>
      <w:lvlJc w:val="left"/>
      <w:pPr>
        <w:tabs>
          <w:tab w:val="num" w:pos="2160"/>
        </w:tabs>
        <w:ind w:left="2160" w:hanging="363"/>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39077102"/>
    <w:multiLevelType w:val="hybridMultilevel"/>
    <w:tmpl w:val="61684B40"/>
    <w:lvl w:ilvl="0" w:tplc="80223D7A">
      <w:start w:val="1"/>
      <w:numFmt w:val="decimal"/>
      <w:lvlRestart w:val="0"/>
      <w:lvlText w:val="%1."/>
      <w:lvlJc w:val="left"/>
      <w:pPr>
        <w:tabs>
          <w:tab w:val="num" w:pos="1440"/>
        </w:tabs>
        <w:ind w:left="1440" w:hanging="363"/>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679D4D52"/>
    <w:multiLevelType w:val="hybridMultilevel"/>
    <w:tmpl w:val="F2C40426"/>
    <w:lvl w:ilvl="0" w:tplc="35CACD24">
      <w:start w:val="1"/>
      <w:numFmt w:val="bullet"/>
      <w:lvlRestart w:val="0"/>
      <w:lvlText w:val=""/>
      <w:lvlJc w:val="left"/>
      <w:pPr>
        <w:tabs>
          <w:tab w:val="num" w:pos="2160"/>
        </w:tabs>
        <w:ind w:left="2160" w:hanging="363"/>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76D"/>
    <w:rsid w:val="000000A8"/>
    <w:rsid w:val="00022809"/>
    <w:rsid w:val="00034561"/>
    <w:rsid w:val="0004635C"/>
    <w:rsid w:val="000568DA"/>
    <w:rsid w:val="0007598C"/>
    <w:rsid w:val="00092410"/>
    <w:rsid w:val="000C2813"/>
    <w:rsid w:val="00167448"/>
    <w:rsid w:val="00180D4F"/>
    <w:rsid w:val="001A2719"/>
    <w:rsid w:val="001A32DD"/>
    <w:rsid w:val="001D0341"/>
    <w:rsid w:val="001D516D"/>
    <w:rsid w:val="001E65E8"/>
    <w:rsid w:val="001F67D0"/>
    <w:rsid w:val="00236F6E"/>
    <w:rsid w:val="00241BDD"/>
    <w:rsid w:val="00254B0C"/>
    <w:rsid w:val="00255D73"/>
    <w:rsid w:val="002629A0"/>
    <w:rsid w:val="002967DE"/>
    <w:rsid w:val="002C4768"/>
    <w:rsid w:val="002E0330"/>
    <w:rsid w:val="0038192E"/>
    <w:rsid w:val="00391943"/>
    <w:rsid w:val="00394D6B"/>
    <w:rsid w:val="003C59DD"/>
    <w:rsid w:val="0041431A"/>
    <w:rsid w:val="0043227E"/>
    <w:rsid w:val="00434C55"/>
    <w:rsid w:val="004A5358"/>
    <w:rsid w:val="004E4EE9"/>
    <w:rsid w:val="004E7D27"/>
    <w:rsid w:val="00527AAB"/>
    <w:rsid w:val="005C589D"/>
    <w:rsid w:val="00636A5B"/>
    <w:rsid w:val="006D50AE"/>
    <w:rsid w:val="00720E9C"/>
    <w:rsid w:val="007D47B2"/>
    <w:rsid w:val="00805A6B"/>
    <w:rsid w:val="0082078D"/>
    <w:rsid w:val="00884627"/>
    <w:rsid w:val="008A1312"/>
    <w:rsid w:val="008E4F10"/>
    <w:rsid w:val="00915B05"/>
    <w:rsid w:val="00957083"/>
    <w:rsid w:val="009674EA"/>
    <w:rsid w:val="00995777"/>
    <w:rsid w:val="009A4143"/>
    <w:rsid w:val="009B5D6C"/>
    <w:rsid w:val="009C1950"/>
    <w:rsid w:val="009D4613"/>
    <w:rsid w:val="00A16082"/>
    <w:rsid w:val="00A57DE0"/>
    <w:rsid w:val="00A816DF"/>
    <w:rsid w:val="00AD1CAC"/>
    <w:rsid w:val="00B3076D"/>
    <w:rsid w:val="00BB6041"/>
    <w:rsid w:val="00BD539F"/>
    <w:rsid w:val="00C0140E"/>
    <w:rsid w:val="00C36059"/>
    <w:rsid w:val="00C64EAF"/>
    <w:rsid w:val="00C85475"/>
    <w:rsid w:val="00D13DA7"/>
    <w:rsid w:val="00D359B5"/>
    <w:rsid w:val="00D8188D"/>
    <w:rsid w:val="00DB1998"/>
    <w:rsid w:val="00DF45F2"/>
    <w:rsid w:val="00E2519F"/>
    <w:rsid w:val="00E3276D"/>
    <w:rsid w:val="00E373C0"/>
    <w:rsid w:val="00E676FD"/>
    <w:rsid w:val="00E7678F"/>
    <w:rsid w:val="00E87E83"/>
    <w:rsid w:val="00EC5413"/>
    <w:rsid w:val="00F06B55"/>
    <w:rsid w:val="00F2593B"/>
    <w:rsid w:val="00F467AE"/>
    <w:rsid w:val="00F64AE1"/>
    <w:rsid w:val="00F90557"/>
    <w:rsid w:val="00FC7EFB"/>
    <w:rsid w:val="00FD0352"/>
    <w:rsid w:val="00FD1FAB"/>
    <w:rsid w:val="00FE15BA"/>
    <w:rsid w:val="00FE261F"/>
    <w:rsid w:val="00FF6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48B184-8007-4A3C-A9AB-8E8D911D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05A6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06B5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99"/>
    <w:rsid w:val="00262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sid w:val="00255D73"/>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255D73"/>
    <w:rPr>
      <w:vertAlign w:val="superscript"/>
    </w:rPr>
  </w:style>
  <w:style w:type="paragraph" w:styleId="a7">
    <w:name w:val="footer"/>
    <w:basedOn w:val="a"/>
    <w:link w:val="a8"/>
    <w:uiPriority w:val="99"/>
    <w:rsid w:val="0004635C"/>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04635C"/>
  </w:style>
  <w:style w:type="paragraph" w:styleId="11">
    <w:name w:val="toc 1"/>
    <w:basedOn w:val="a"/>
    <w:next w:val="a"/>
    <w:autoRedefine/>
    <w:uiPriority w:val="99"/>
    <w:semiHidden/>
    <w:rsid w:val="006D50AE"/>
  </w:style>
  <w:style w:type="paragraph" w:styleId="21">
    <w:name w:val="toc 2"/>
    <w:basedOn w:val="a"/>
    <w:next w:val="a"/>
    <w:autoRedefine/>
    <w:uiPriority w:val="99"/>
    <w:semiHidden/>
    <w:rsid w:val="006D50AE"/>
    <w:pPr>
      <w:ind w:left="240"/>
    </w:pPr>
  </w:style>
  <w:style w:type="character" w:styleId="aa">
    <w:name w:val="Hyperlink"/>
    <w:uiPriority w:val="99"/>
    <w:rsid w:val="006D50AE"/>
    <w:rPr>
      <w:color w:val="0000FF"/>
      <w:u w:val="single"/>
    </w:rPr>
  </w:style>
  <w:style w:type="paragraph" w:styleId="ab">
    <w:name w:val="Body Text Indent"/>
    <w:basedOn w:val="a"/>
    <w:link w:val="ac"/>
    <w:uiPriority w:val="99"/>
    <w:rsid w:val="00884627"/>
    <w:pPr>
      <w:spacing w:before="240" w:after="240" w:line="360" w:lineRule="auto"/>
      <w:ind w:firstLine="900"/>
      <w:jc w:val="both"/>
    </w:pPr>
    <w:rPr>
      <w:sz w:val="28"/>
      <w:szCs w:val="28"/>
    </w:rPr>
  </w:style>
  <w:style w:type="character" w:customStyle="1" w:styleId="ac">
    <w:name w:val="Основной текст с отступом Знак"/>
    <w:link w:val="ab"/>
    <w:uiPriority w:val="99"/>
    <w:semiHidden/>
    <w:rPr>
      <w:sz w:val="24"/>
      <w:szCs w:val="24"/>
    </w:rPr>
  </w:style>
  <w:style w:type="paragraph" w:styleId="ad">
    <w:name w:val="Normal (Web)"/>
    <w:basedOn w:val="a"/>
    <w:uiPriority w:val="99"/>
    <w:rsid w:val="00E87E83"/>
    <w:pPr>
      <w:spacing w:before="100" w:beforeAutospacing="1" w:after="100" w:afterAutospacing="1"/>
    </w:pPr>
  </w:style>
  <w:style w:type="paragraph" w:styleId="ae">
    <w:name w:val="header"/>
    <w:basedOn w:val="a"/>
    <w:link w:val="af"/>
    <w:uiPriority w:val="99"/>
    <w:rsid w:val="00180D4F"/>
    <w:pPr>
      <w:tabs>
        <w:tab w:val="center" w:pos="4677"/>
        <w:tab w:val="right" w:pos="9355"/>
      </w:tabs>
    </w:pPr>
  </w:style>
  <w:style w:type="character" w:customStyle="1" w:styleId="af">
    <w:name w:val="Верх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309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10263</Words>
  <Characters>58505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1 Международный кредит</vt:lpstr>
    </vt:vector>
  </TitlesOfParts>
  <Company>Home</Company>
  <LinksUpToDate>false</LinksUpToDate>
  <CharactersWithSpaces>68631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Международный кредит</dc:title>
  <dc:subject/>
  <dc:creator>Дина</dc:creator>
  <cp:keywords/>
  <dc:description/>
  <cp:lastModifiedBy>admin</cp:lastModifiedBy>
  <cp:revision>2</cp:revision>
  <cp:lastPrinted>2010-04-14T14:19:00Z</cp:lastPrinted>
  <dcterms:created xsi:type="dcterms:W3CDTF">2014-02-28T08:24:00Z</dcterms:created>
  <dcterms:modified xsi:type="dcterms:W3CDTF">2014-02-28T08:24:00Z</dcterms:modified>
</cp:coreProperties>
</file>