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EFD" w:rsidRPr="00EE10A5" w:rsidRDefault="00D85EFD" w:rsidP="00D85EFD">
      <w:pPr>
        <w:spacing w:before="120"/>
        <w:jc w:val="center"/>
        <w:rPr>
          <w:rFonts w:ascii="Times New Roman" w:hAnsi="Times New Roman" w:cs="Times New Roman"/>
          <w:b/>
          <w:bCs/>
        </w:rPr>
      </w:pPr>
      <w:r w:rsidRPr="00EE10A5">
        <w:rPr>
          <w:rFonts w:ascii="Times New Roman" w:hAnsi="Times New Roman" w:cs="Times New Roman"/>
          <w:b/>
          <w:bCs/>
        </w:rPr>
        <w:t>Угрожающее потепление</w:t>
      </w:r>
    </w:p>
    <w:p w:rsidR="00D85EFD" w:rsidRPr="00C26C5D" w:rsidRDefault="00D85EFD" w:rsidP="00D85EFD">
      <w:pPr>
        <w:spacing w:before="120"/>
        <w:jc w:val="center"/>
        <w:rPr>
          <w:sz w:val="28"/>
          <w:szCs w:val="28"/>
        </w:rPr>
      </w:pPr>
      <w:r w:rsidRPr="00C26C5D">
        <w:rPr>
          <w:sz w:val="28"/>
          <w:szCs w:val="28"/>
        </w:rPr>
        <w:t xml:space="preserve">Доктор физико-математических наук В. Лысцов. </w:t>
      </w:r>
    </w:p>
    <w:p w:rsidR="00D85EFD" w:rsidRDefault="00D85EFD" w:rsidP="00D85EFD">
      <w:pPr>
        <w:spacing w:before="120"/>
        <w:ind w:firstLine="567"/>
        <w:jc w:val="both"/>
        <w:rPr>
          <w:sz w:val="24"/>
          <w:szCs w:val="24"/>
        </w:rPr>
      </w:pPr>
      <w:r w:rsidRPr="0004129B">
        <w:rPr>
          <w:sz w:val="24"/>
          <w:szCs w:val="24"/>
        </w:rPr>
        <w:t>Климат Земли становится с каждым годом мягче, а в Арктике теплеет в два-три раза быстрее, чем на всей остальной планете: за последнюю сотню лет температура там выросла на 4-5оС. Границы сплошных морских льдов смещаются все дальше и дальше на север. Особенно заметно потепление в материковой части Арктики - на Аляске, северо-западе Канады и азиатском побережье Северного Ледовитого океана. В результате уникальный животный и растительный мир Арктики и образ жизни ее коренных жителей оказались на грани исчезновения. Автор статьи Виталий Николаевич Лысцов работает в Российском научном центре "Курчатовский институт". Многие годы он занимался вопросами радиационно-экологической безопасности полярного региона, участвовал в работе Международной группы по защите арктической морской среды.</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История климатических исследований в полярных широтах начинается с морского похода сэра Хью Виллоуби в 1553 году. Он пытался разыскать северо-восточный морской путь из Англии в Индию и Китай. Однако его корабли зажало льдами вблизи нынешнего Мурманска, и сам сэр Хью и многие моряки погибли во время зимовки от холода. Только один из кораблей экспедиции Виллоуби под командованием Ричарда Ченслера, отколовшийся ранее от основной флотилии вблизи Лофотенских островов, сумел пробиться на восток и добраться до устья Северной Двины в Белом море. Сейчас вблизи места первой высадки Ченслера располагается главная колыбель подводного флота России - город Северодвинск. Затем Ченслер через Холмогоры отправился в Москву и получил аудиенцию у Ивана Грозного. Их встреча открыла эпоху прямой торговли между Россией и Англией. Позднее, в конце XVI века, в полярных широтах совершал свои открытия великий мореплаватель Виллем Баренц. За ним последовала целая череда европейских полярных исследователей и китобоев.</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Во всех корабельных журналах, наряду с навигационными сведениями и изложением ярких, часто трагических событий на борту, почетное место отводилось описанию ледовых условий. Этими климатическими исследованиями мореплавателей прошедших веков и воспользовались норвежские ученые. Изучив архивные фолианты и современные спутниковые данные, они построили более 6000 карт, дающих сведения о распространении морских льдов в Арктике с 1553 по 2002 год. Тщательный анализ карт подтвердил существовавшее и ранее у климатологов представление о "малом ледниковом периоде" - примерно с 1300 по 1900 год. По самым разным научным свидетельствам арктический климат в тот период был намного суровее нынешнего. Линия льдов с XVI по XIX век хотя и менялась, но тем не менее оставалась близкой к линии, "запротоколированной" на картах мореплавателей эпохи сэра Хью.</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Кардинальное изменение ситуации случилось в ХХ веке. Спутниковые фотографии со всей неопровержимостью показывают, что покров арктических льдов с 1970 по 2002 год сократился примерно на 25%. На ледовых картах мореплавателей XIX века показано, что в 1890 году сплошные арктические льды закрывали все Баренцево море и, перекрывая пролив Фрама, тянулись до побережья Исландии. На спутниковой фотографии того же района, сделанной в 2003 году, видно, что открытые воды достигают архипелага Шпицберген, а в Баренцевом море простираются вплоть до побережья Новой Земли. Это означает, что за 113 лет, прошедших после 1890 года, ледовое покрытие в этой части Арктики уменьшилось почти на треть.</w:t>
      </w:r>
      <w:r>
        <w:rPr>
          <w:sz w:val="24"/>
          <w:szCs w:val="24"/>
        </w:rPr>
        <w:t xml:space="preserve"> </w:t>
      </w:r>
    </w:p>
    <w:p w:rsidR="00D85EFD" w:rsidRDefault="00D85EFD" w:rsidP="00D85EFD">
      <w:pPr>
        <w:spacing w:before="120"/>
        <w:ind w:firstLine="567"/>
        <w:jc w:val="both"/>
        <w:rPr>
          <w:sz w:val="24"/>
          <w:szCs w:val="24"/>
        </w:rPr>
      </w:pPr>
      <w:r w:rsidRPr="0004129B">
        <w:rPr>
          <w:sz w:val="24"/>
          <w:szCs w:val="24"/>
        </w:rPr>
        <w:t>Три последних десятилетия льды всей Арктики сжимались, словно шагреневая кожа (в особенности летом - с июля по сентябрь), теряя чуть менее 1% общей поверхности летнего ледового покрова. Каждый год исчезало чуть ли не по 100 тысяч квадратных километров льда - площадь всей Исландии. Уменьшается не только площадь ледовой поверхности - истончается и сам лед. За последние 30 лет толщина морских льдов уменьшилась на 1,3 м, почти вдвое. А чем тоньше лед, тем короче ледовый сезон. Теперь льды начинают таять весной раньше и покрывают поверхность воды осенью позже, чем обычно.</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Понятно, что такие резкие изменения арктического климата сказываются на судьбе полярных жителей. Арктические льды - среда обитания для многих морских млекопитающих. Кольчатые нерпы, например, устраивают на прочном льду свои лежбища и выкармливают там щенков. На льдах или на твердой земле строят берлоги белые медведи. Для медведицы и медвежат весной наступает критический период. Когда самка с выводком поднимается после 5-7-месячного голодания, то достаточное количество добычи (прежде всего крупной, такой, как нерпы) для нее вопрос жизни и смерти. Но если весенние льды рано тают и ломаются, то дальние переходы к местам охоты невозможны. Недостаток питания приводит к тому, что в последние годы, по данным канадских исследователей, состояние здоровья белых медведей, особенно беременных самок и детенышей, заметно ухудшилось. Упала рождаемость, снизились число медвежат в возрасте до одного года и их средний вес, примерно на 15%.</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Для другого крупного вида морских млекопитающих - моржей сдвиг кромки льдов от берега опасен по другой причине. Дело в том, что основной корм моржей - донные моллюски, а по мере удаления льдин от берегов моржам приходится нырять за ними все глубже и глубже.</w:t>
      </w:r>
      <w:r>
        <w:rPr>
          <w:sz w:val="24"/>
          <w:szCs w:val="24"/>
        </w:rPr>
        <w:t xml:space="preserve"> </w:t>
      </w:r>
    </w:p>
    <w:p w:rsidR="00D85EFD" w:rsidRDefault="00D85EFD" w:rsidP="00D85EFD">
      <w:pPr>
        <w:spacing w:before="120"/>
        <w:ind w:firstLine="567"/>
        <w:jc w:val="both"/>
        <w:rPr>
          <w:sz w:val="24"/>
          <w:szCs w:val="24"/>
        </w:rPr>
      </w:pPr>
      <w:r w:rsidRPr="0004129B">
        <w:rPr>
          <w:sz w:val="24"/>
          <w:szCs w:val="24"/>
        </w:rPr>
        <w:t>Чем меньше численность полярных животных, тем труднее жизнь эскимосских охотников. Призыв о помощи первым жертвам глобального потепления раздался из Италии, из Милана, где недавно проходила 9-я Всемирная конференция Рамочной конвенции ООН по изменению климата, собравшая представителей 180 стран. На одном из заседаний выступила Шейла Ватт-Клотье, председатель Полярной конференции инуитов. Инуиты - принятое сейчас название эскимосов - народа, живущего в Гренландии, полярных областях Канады, на Аляске, а также у нас на Чукотке, где произошла частичная ассимиляция немногочисленных инуитов с чукчами. Ватт-Клотье заявила, что глобальное потепление уже сейчас ставит под угрозу выживание коренных народов Арктики (а их более 150 тысяч человек), особенно тех, чей традиционный образ жизни связан с охотой на крупного морского зверя (белых медведей, моржей, нерп и других обитателей Ледовитого океана). Аборигены Арктики говорят: "Для вас - городских жителей - то, что происходит, лишь картинки на телеэкране, взглянув на которые вы можете отправиться в супермаркет. Для нас - это повседневная жизнь, и, чтобы поддерживать ее дальше, мы каждый день должны выходить на лед и возвращаться с добычей".</w:t>
      </w:r>
      <w:r>
        <w:rPr>
          <w:sz w:val="24"/>
          <w:szCs w:val="24"/>
        </w:rPr>
        <w:t xml:space="preserve"> </w:t>
      </w:r>
    </w:p>
    <w:p w:rsidR="00D85EFD" w:rsidRDefault="00D85EFD" w:rsidP="00D85EFD">
      <w:pPr>
        <w:spacing w:before="120"/>
        <w:ind w:firstLine="567"/>
        <w:jc w:val="both"/>
        <w:rPr>
          <w:sz w:val="24"/>
          <w:szCs w:val="24"/>
        </w:rPr>
      </w:pPr>
      <w:r w:rsidRPr="0004129B">
        <w:rPr>
          <w:sz w:val="24"/>
          <w:szCs w:val="24"/>
        </w:rPr>
        <w:t>Физические причины глобальных изменений климата изучаются давно. Сегодня его основной движущей силой принято считать так называемый парниковый эффект, который создают парниковые газы. По крайней мере, такой позиции придерживается большинство ученых в рабочих группах Рамочной конвенции ООН по изменению климата. Однако существует и другая точка зрения: некоторые исследователи считают, что нынешнее потепление - лишь один из этапов естественной смены климатических циклов.</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Парниковые газы - водяной пар, углекислый газ, метан, фтор- и хлорсодержащие углеводороды, закись азота - прозрачны для солнечного света, как стеклянная крыша парника, но задерживают тепловое инфракрасное излучение нагретой солнцем земной поверхности. Парниковое "одеяло" из газов делает нашу планету пригодной для жизни. Если бы парниковых газов в атмосфере не было, то средняя температура земной поверхности упала бы на 33оС, с плюс 14оС до минус 19оС, и наша Земля превратилась бы в ледяной шар. Кстати, адская жара на Венере, атмосфера которой на 97% состоит из углекислого газа, непосредственно связана с парниковым эффектом, который обеспечивает прирост температуры на 523оС. На холодной планете Марс парниковый эффект повышает среднюю температуру лишь на 10оС.</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Количество парниковых газов в воздухе стало заметно расти после начала промышленной революции в Европе, около 1750 года. Измерения концентрации углекислого газа в атмосфере проводятся с 1850 года. За это время она выросла с 0,028% до 0,037% (2000 год), или в 1,3 раза.</w:t>
      </w:r>
      <w:r>
        <w:rPr>
          <w:sz w:val="24"/>
          <w:szCs w:val="24"/>
        </w:rPr>
        <w:t xml:space="preserve"> </w:t>
      </w:r>
    </w:p>
    <w:p w:rsidR="00D85EFD" w:rsidRDefault="00D85EFD" w:rsidP="00D85EFD">
      <w:pPr>
        <w:spacing w:before="120"/>
        <w:ind w:firstLine="567"/>
        <w:jc w:val="both"/>
        <w:rPr>
          <w:sz w:val="24"/>
          <w:szCs w:val="24"/>
        </w:rPr>
      </w:pPr>
      <w:r w:rsidRPr="0004129B">
        <w:rPr>
          <w:sz w:val="24"/>
          <w:szCs w:val="24"/>
        </w:rPr>
        <w:t>С начала 1990-х годов решение проблемы снижения выбросов парниковых газов стало одной из приоритетных задач мирового сообщества. Первым практическим шагом к ее решению считается Киотский протокол, подписанный в декабре 1997 года. Его основной целью объявлено сокращение развитыми странами к 2008-2012 годам суммарных выбросов в атмосферу углекислого газа на 5,2% по сравнению с выбросами 1990 года. На развивающиеся страны Протокол вообще не возлагает никаких обязательств, кроме пожеланий перейти по возможности на использование энергосберегающих технологий. По договоренности Протокол вступает в действие после ратификации его странами, вместе выбрасывающими в атмосферу не менее 55% углекислого газа. Его ратифицировали 120 стран (включая Европейский союз, Японию, Китай и Индию), производящих примерно 44% углекислоты. Три года назад Соединенные Штаты, ответственные за 36% выбросов углекислого газа, вышли из Протокола. На долю России приходится 17% мировых выбросов, и поэтому для судьбы Киотского протокола ее позиция оказалась решающей. После нескольких лет колебаний Россия высказалась в пользу его ратификации. С 16 февраля 2005 года Киотский протокол вступает в действие.</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Однако крупнейший загрязнитель атмосферы - США - по-прежнему не собирается ратифицировать протокол. Именно поэтому представители Полярной конференции инуитов заявили в Милане, что обратятся с жалобой на США в Межамериканскую комиссию по правам человека с тем, "чтобы провести оценку и объявить, что человеческая деятельность, приводящая к выбросам парниковых газов, действительно нарушает права инуитов всего мира". Ватт-Клотье заявила, что если не будут приняты долгосрочные обязательства по уменьшению выбросов парниковых газов, то традиционный образ жизни и традиционная культура инуитов исчезнут с лица Земли.</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Действительно, опасность вполне реальна, и только научный анализ даcт ответ на вопрос, можно с ней справиться или нет. Недаром Владимир Иванович Вернадский говорил о неизбежности и необходимости перехода к ноосфере, сфере разума, чтобы обеспечить сохранение и развитие цивилизации. Очевидно, для того чтобы регулировать состояние климата Арктики, нужно разобраться в общих механизмах потепления климата, а затем оценить имеющиеся в руках человека средства воздействия и, не в последнюю очередь, экономические затраты, связанные с необходимыми действиями для стабилизации климата. Только тогда можно ответить на вопрос: сохранится ли традиционная культура инуитов?</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Международная группа экспертов по изменению климата (МГЭИК) Рамочной конвенции ООН рассмотрела в 2000 году примерно 40 основных сценариев развития цивилизации до 2100 года, главным образом с точки зрения потребления ископаемого топлива и соответствующего ему роста содержания в атмосфере СО2 и других парниковых газов, а также прироста средней глобальной температуры и повышения уровня моря. Рассматривались сценарии как связанные с самым интенсивным использованием ископаемого топлива, так и учитывающие возможный переход на новые альтернативные (солнечная, термоядерная, ветровая и др.) источники энергии. Один из сценариев - "работаем как обычно" (BAU - business as usual) - сохранял основные экономические и демографические закономерности развития цивилизации неизменными. Удивительно, но, согласно сценарию BAU, прогнозируемые изменения к 2100 году оказались не такими значительными, как можно было бы предполагать: рост среднегодовой температуры от 2 до 4,5оС; подъем уровня моря от 0, 3 до 0,5 м. Однако и эти, на первый взгляд не столь радикальные , перемены ведут к неисчислимым экологическим, экономическим, социальным и политическим последствиям.</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Прогноз изменения климата в Арктике был сделан в Вычислительном центре Российской академии наук еще в 90-е годы. Расчеты показали, что климатические изменения в Арктике будут выражены особенно ярко, а экологические системы полярных районов окажутся наиболее уязвимыми. В соответствии с моделями российских математиков особенно сильно потеплеет в материковой части Арктики - в Азии и на Аляске. Здесь уменьшатся снежно-ледяной покров и зона вечной мерзлоты, в среднем возрастет количество осадков, что объясняется более интенсивным испарением с поверхности океана. Однако в некоторых районах осадков станет даже меньше. Примерно на 100-200 км к северу сдвинется зона тайги. В целом климат Арктики станет более теплым и влажным, резко усилятся штормовые ветры, а в океане уменьшится площадь льдов.</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Основные выводы российских ученых нашли подтверждение в выводах Международной группы по оценке воздействия на климат Арктики. Они стали достоянием научной общественности на международном научном симпозиуме, прошедшем с 9 по 12 ноября 2004 года в Рейкьявике, в Исландии. Оценки показали, что среднегодовая температура в Арктике растет быстрее, чем думали раньше. Арктический климат теплеет примерно в два-три раза быстрее, чем глобальный климат.</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Действительно, темпы роста среднегодовой температуры над некоторыми районами Арктики могут достигнуть 0,2оС за год. Потепление будет неравномерным. Оно захватит арктическую Евразию и западные части США и Канады, но - поразительным образом! - в северо-восточной Канаде и Гренландии будет некоторое время наблюдаться похолодание со снижением температуры до 0,2оС в год. Еще более странно выглядит прогноз снижения теплового потенциала Гольфстрима - течения, приносящего на север Атлантики дыхание тропиков. Так что климатические изменения в Северной Европе могут пойти в направлении, противоположном потеплению. Однако обоснование этих прогнозов требует дальнейшей серьезной работы. По современным прогнозам, к 2100 году в Арктике потеплеет на 4-7оС по сравнению с началом века, ледовое покрытие Арктического бассейна в летнее время уменьшится вдвое и начнется заметное таяние Гренландского ледяного щита. В результате уровень Мирового океана к 2100 году поднимется почти на один метр.</w:t>
      </w:r>
      <w:r>
        <w:rPr>
          <w:sz w:val="24"/>
          <w:szCs w:val="24"/>
        </w:rPr>
        <w:t xml:space="preserve"> </w:t>
      </w:r>
    </w:p>
    <w:p w:rsidR="00D85EFD" w:rsidRDefault="00D85EFD" w:rsidP="00D85EFD">
      <w:pPr>
        <w:spacing w:before="120"/>
        <w:ind w:firstLine="567"/>
        <w:jc w:val="both"/>
        <w:rPr>
          <w:sz w:val="24"/>
          <w:szCs w:val="24"/>
        </w:rPr>
      </w:pPr>
      <w:r w:rsidRPr="0004129B">
        <w:rPr>
          <w:sz w:val="24"/>
          <w:szCs w:val="24"/>
        </w:rPr>
        <w:t>Сейчас есть смысл попытаться, хотя бы бегло, взглянуть на ожидаемые последствия потепления в Арктике и приступить к их предварительной оценке. Для нашей страны на первое место, пожалуй, выйдут последствия, связанные с отступлением вечной мерзлоты. Вечная мерзлота в высоких широтах - своего рода строительный материал, на котором воздвигнуты несущие части домов и сооружений. Из нее фактически "сложены" стенки подземных хранилищ, в которых покоятся отходы промышленной деятельности. Зона вечной мерзлоты охватывает огромную часть территории России. Отступление мерзлоты будет сопровождаться разрушением домов и промышленных сооружений. Значительные изменения прочности зданий уже произошли в Якутске, столице республики Саха- Якутия, а к 2030 году масштабы разрушений могут стать катастрофическими, если не принять срочных защитных мер. Поэтому специалистам необходимо оценить сроки и масштабы ожидаемых изменений для всех городов и поселков в зоне вечной мерзлоты и немедленно приступить к необходимым работам. В опасности окажутся и многие технические сооружения: нефтяные вышки, тысячекилометровые нефте- и газопроводы. Новые же крупномасштабные сооружения, например нефтепровод к мурманским морским терминалам, уже придется проектировать с учетом условий меняющейся климатической ситуации.</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Не меньшими, а возможно и более значительными, неприятностями грозит разрушение стенок подземных хранилищ. Десятки лет на северных территориях шла добыча полезных ископаемых - нефти, газа, металлов. Огромные количества сырой нефти "потерялись" при авариях и протечках на нефтепроводах, но не распределились в почве, а остались в земле, скованные вечной мерзлотой. При таянии мерзлоты новые биоценозы могут быть отравлены нефтью. Образно такие ситуации принято называть "химическими временны, ми бомбами", имея в виду отсроченный характер вредного воздействия. Временные бомбы могут иметь и "металлическую" природу: в отходах и отвалах горнодобывающих производств на вечной мерзлоте содержатся огромные количества вредных для всего живого тяжелых металлов. На Севере уже пришлось столкнуться с проблемой, когда в поверхностные воды стали попадать размываемые в оттепель сельскохозяйственные удобрения и ядохимикаты.</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Живой мир Арктики чутко реагирует на потепление климата. Проникновение южных видов растительности на север заметно уже сейчас. В дальнейшем "новоприбывшие" могут полностью вытеснить некоторых "старожилов" Арктики. Граница лесов продвигается на север и приближается к побережью Северного Ледовитого океана. Леса сменят тундру, а на территории, занятые сейчас полярными пустынями, придет тундровая растительность. Выше уже говорилось о крупных морских млекопитающих, чья жизнь тесно связана с полярными льдами. Но и на суше изменения характера ландшафта могут иметь критическое значение. Например, у гусей в Арктике проходит брачный период и вскармливание потомства. Даже умеренное потепление приведет, по различным оценкам, к потере 20-70% территорий, пригодных для гнездования. А при значительном потеплении потери могут возрасти до 90% и более. Тогда о сохранении популяций многих видов гусей придется забыть. Список опасностей для перелетных птиц, связанных с потеплением климата, можно было бы продолжить. Все это заставляет со всей серьезностью отнестись к тревоге инуитских охотников: потепление в Арктике действительно проблема глобальная. Что же можно сделать для того, чтобы отвести надвигающуюся угрозу?</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Единственный механизм борьбы с глобальным потеплением, предложенный к настоящему времени, - это Киотский протокол. Приведет ли выполнение его положений к исчезновению или хотя бы к отсрочке угрозы? Предположим, что снижение выбросов СО2 пойдет в полном соответствии с протокольным графиком. В 2005-2010 годах мировая экономика будет продолжать развиваться и требовать новых затрат энергии, в том числе и в виде ископаемого топлива. Рост энергозатрат, скорее всего, будет отставать от роста экономики в целом, в связи с уменьшением энергоемкости производств. Выброс СО2 на единицу произведенной энергии также будет снижаться. Тем не менее оценки показывают, что страны Западной Европы для выполнения Киотского протокола к 2010 году должны уменьшить выбросы СО2 по сравнению с ожидаемыми на 28%. Помните, как Алисе из сказки Льюиса Кэрролла приходилось бежать все быстрее и быстрее, чтобы оставаться на месте? Так и развитым странам придется вкладывать все больше и больше средств, чтобы сохранить неизменным уровень промышленных выбросов. Экономисты подсчитали, что необходимые затраты на осуществление мероприятий по Киотскому протоколу в 2010 году будут варьировать от 100 до 400 миллиардов долларов, в зависимости от сценария.</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Нашей стране выполнять условия Протокола поначалу будет сравнительно просто. Так как в России из-за экономического спада 1990-х годов в 2003 году выбросы углекислого газа были почти на 30% ниже уровня 1990 года, то по крайней мере на ближайший период затрат на сокращение выбросов удастся вообще избежать. Больше того, можно рассчитывать на продажу другим странам за миллиарды долларов квот на выбросы СО2, которыми располагает Россия. Однако неизбежный и желанный экономический рост в нашей стране рано или поздно заставит Россию "бежать все быстрее, чтобы оставаться на месте".</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В том же положении окажется и весь остальной мир. Сохранение уровня выбросов СО2 на 5,2% ниже уровня 1990 года потребует к 2050 году снижения выбросов по сравнению с ожидаемыми на 50%, что обойдется экономике примерно в триллион долларов в год и составит примерно 2% ВВП, а к 2100 году - 4% ВВП ежегодно.</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Какую отсрочку по сравнению со сценарием "работаем как обычно" мы получим после выполнения требований Киотского протокола? Ответ парадоксальный: рост температуры по сравнению с ожидаемым повышением на 2-5оС в мировом масштабе и на 4-7оС в Арктике к 2100 году снизится на 0,15оС, то есть потепление будет отсрочено всего лишь на шесть лет. Кроме того, к расходам на выполнение мероприятий Киотского протокола добавятся еще и затраты на те самые последствия потепления, которые все равно наступят, пусть и на шесть лет позже. Тогда для чего нужен и нужен ли вообще Киотский протокол?</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Киотский протокол необходим, как первое совместное усилие государств Земли по регулированию климата. Обязывающий характер Протокола заставляет со всей серьезностью отнестись к развитию альтернативных источников энергии, таких, как солнечная, термоядерная и прочие ее виды. Киотский протокол обязывает переходить на энергосберегающие технологии и требует от развитых стран передачи этих технологий развивающимся странам. Но совершенно очевидно, что в будущем потребуется регулярный пересмотр Протокола, и его задачи могут стать настолько амбициозными, насколько это позволит общий потенциал цивилизации.</w:t>
      </w:r>
      <w:r>
        <w:rPr>
          <w:sz w:val="24"/>
          <w:szCs w:val="24"/>
        </w:rPr>
        <w:t xml:space="preserve"> </w:t>
      </w:r>
    </w:p>
    <w:p w:rsidR="00D85EFD" w:rsidRDefault="00D85EFD" w:rsidP="00D85EFD">
      <w:pPr>
        <w:spacing w:before="120"/>
        <w:ind w:firstLine="567"/>
        <w:jc w:val="both"/>
        <w:rPr>
          <w:sz w:val="24"/>
          <w:szCs w:val="24"/>
        </w:rPr>
      </w:pPr>
      <w:r w:rsidRPr="0004129B">
        <w:rPr>
          <w:sz w:val="24"/>
          <w:szCs w:val="24"/>
        </w:rPr>
        <w:t>Таким образом, за сроки, соизмеримые с продолжительностью человеческой жизни, глобальное потепление вряд ли удастся предотвратить, если только не появятся новые кардинальные подходы. Для инуитов Аляски и обитателей нашей Чукотки это может звучать приговором их традиционному образу жизни, но инуиты Гренландии и востока Канады смогут сохранить свою самобытность еще в течение длительного времени.</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Вообще говоря, современный человек уже пережил глобальное потепление гораздо более грандиозных масштабов. Последний межледниковый период нашей истории (голоцен) начался всего лишь около 10 000 лет назад. Таяние льда при этом привело к повышению уровня моря на 120 м (сравните с предсказываемыми к 2100 году 0,5 м), и тем не менее именно в этот период расцвела наша цивилизация. Конечно, ни в коем случае не хотелось бы потерять уникальный мир Арктики. Для тех, кто обеспокоен этим, любит арктическую природу и культуру населяющих Арктику народов, быть может, прозвучит утешением предсказание некоторых ученых: через 23 тысячи лет наступит новый ледниковый период!</w:t>
      </w:r>
      <w:r>
        <w:rPr>
          <w:sz w:val="24"/>
          <w:szCs w:val="24"/>
        </w:rPr>
        <w:t xml:space="preserve"> </w:t>
      </w:r>
    </w:p>
    <w:p w:rsidR="00D85EFD" w:rsidRPr="00C26C5D" w:rsidRDefault="00D85EFD" w:rsidP="00D85EFD">
      <w:pPr>
        <w:spacing w:before="120"/>
        <w:jc w:val="center"/>
        <w:rPr>
          <w:rFonts w:ascii="Times New Roman" w:hAnsi="Times New Roman" w:cs="Times New Roman"/>
          <w:b/>
          <w:bCs/>
          <w:sz w:val="28"/>
          <w:szCs w:val="28"/>
        </w:rPr>
      </w:pPr>
      <w:r w:rsidRPr="00C26C5D">
        <w:rPr>
          <w:rFonts w:ascii="Times New Roman" w:hAnsi="Times New Roman" w:cs="Times New Roman"/>
          <w:b/>
          <w:bCs/>
          <w:sz w:val="28"/>
          <w:szCs w:val="28"/>
        </w:rPr>
        <w:t>Список литературы</w:t>
      </w:r>
    </w:p>
    <w:p w:rsidR="00D85EFD" w:rsidRDefault="00D85EFD" w:rsidP="00D85EFD">
      <w:pPr>
        <w:spacing w:before="120"/>
        <w:ind w:firstLine="567"/>
        <w:jc w:val="both"/>
        <w:rPr>
          <w:sz w:val="24"/>
          <w:szCs w:val="24"/>
        </w:rPr>
      </w:pPr>
      <w:r w:rsidRPr="0004129B">
        <w:rPr>
          <w:sz w:val="24"/>
          <w:szCs w:val="24"/>
        </w:rPr>
        <w:t>Александровский Г. Вода и суша. Схватка двух стихий. - 2000, № 3.</w:t>
      </w:r>
      <w:r>
        <w:rPr>
          <w:sz w:val="24"/>
          <w:szCs w:val="24"/>
        </w:rPr>
        <w:t xml:space="preserve"> </w:t>
      </w:r>
    </w:p>
    <w:p w:rsidR="00D85EFD" w:rsidRDefault="00D85EFD" w:rsidP="00D85EFD">
      <w:pPr>
        <w:spacing w:before="120"/>
        <w:ind w:firstLine="567"/>
        <w:jc w:val="both"/>
        <w:rPr>
          <w:sz w:val="24"/>
          <w:szCs w:val="24"/>
        </w:rPr>
      </w:pPr>
      <w:r w:rsidRPr="0004129B">
        <w:rPr>
          <w:sz w:val="24"/>
          <w:szCs w:val="24"/>
        </w:rPr>
        <w:t xml:space="preserve">Бабенко В. </w:t>
      </w:r>
      <w:r w:rsidRPr="00C26C5D">
        <w:rPr>
          <w:sz w:val="24"/>
          <w:szCs w:val="24"/>
        </w:rPr>
        <w:t>Верх по лестнице, ведущей вниз</w:t>
      </w:r>
      <w:r w:rsidRPr="0004129B">
        <w:rPr>
          <w:sz w:val="24"/>
          <w:szCs w:val="24"/>
        </w:rPr>
        <w:t>. - 2001, № 1.</w:t>
      </w:r>
      <w:r>
        <w:rPr>
          <w:sz w:val="24"/>
          <w:szCs w:val="24"/>
        </w:rPr>
        <w:t xml:space="preserve"> </w:t>
      </w:r>
    </w:p>
    <w:p w:rsidR="00D85EFD" w:rsidRDefault="00D85EFD" w:rsidP="00D85EFD">
      <w:pPr>
        <w:spacing w:before="120"/>
        <w:ind w:firstLine="567"/>
        <w:jc w:val="both"/>
        <w:rPr>
          <w:sz w:val="24"/>
          <w:szCs w:val="24"/>
        </w:rPr>
      </w:pPr>
      <w:r w:rsidRPr="0004129B">
        <w:rPr>
          <w:sz w:val="24"/>
          <w:szCs w:val="24"/>
        </w:rPr>
        <w:t xml:space="preserve">Бардин А., Новиков Ю., Рейхерт А., Фролов Д. </w:t>
      </w:r>
      <w:r w:rsidRPr="00C26C5D">
        <w:rPr>
          <w:sz w:val="24"/>
          <w:szCs w:val="24"/>
        </w:rPr>
        <w:t>Астроклимат Камышина</w:t>
      </w:r>
      <w:r w:rsidRPr="0004129B">
        <w:rPr>
          <w:sz w:val="24"/>
          <w:szCs w:val="24"/>
        </w:rPr>
        <w:t xml:space="preserve"> . - 2004, № 3.</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Борисенков Е., докт. физ.-мат. наук, Пасецкий В., докт. истор. наук. Рокот забытых бурь. - 1987, №№ 8, 9, 10; 1995, №№ 3, 4.</w:t>
      </w:r>
      <w:r>
        <w:rPr>
          <w:sz w:val="24"/>
          <w:szCs w:val="24"/>
        </w:rPr>
        <w:t xml:space="preserve"> </w:t>
      </w:r>
    </w:p>
    <w:p w:rsidR="00D85EFD" w:rsidRDefault="00D85EFD" w:rsidP="00D85EFD">
      <w:pPr>
        <w:spacing w:before="120"/>
        <w:ind w:firstLine="567"/>
        <w:jc w:val="both"/>
        <w:rPr>
          <w:sz w:val="24"/>
          <w:szCs w:val="24"/>
        </w:rPr>
      </w:pPr>
      <w:r w:rsidRPr="0004129B">
        <w:rPr>
          <w:sz w:val="24"/>
          <w:szCs w:val="24"/>
        </w:rPr>
        <w:t xml:space="preserve">Губарев В. </w:t>
      </w:r>
      <w:r w:rsidRPr="00C26C5D">
        <w:rPr>
          <w:sz w:val="24"/>
          <w:szCs w:val="24"/>
        </w:rPr>
        <w:t>Академик Ю. А. Израэль: какую погоду ждать на Земле?</w:t>
      </w:r>
      <w:r w:rsidRPr="0004129B">
        <w:rPr>
          <w:sz w:val="24"/>
          <w:szCs w:val="24"/>
        </w:rPr>
        <w:t xml:space="preserve"> - 2002, № 1.</w:t>
      </w:r>
      <w:r>
        <w:rPr>
          <w:sz w:val="24"/>
          <w:szCs w:val="24"/>
        </w:rPr>
        <w:t xml:space="preserve"> </w:t>
      </w:r>
    </w:p>
    <w:p w:rsidR="00D85EFD" w:rsidRDefault="00D85EFD" w:rsidP="00D85EFD">
      <w:pPr>
        <w:spacing w:before="120"/>
        <w:ind w:firstLine="567"/>
        <w:jc w:val="both"/>
        <w:rPr>
          <w:sz w:val="24"/>
          <w:szCs w:val="24"/>
        </w:rPr>
      </w:pPr>
      <w:r w:rsidRPr="00C26C5D">
        <w:rPr>
          <w:sz w:val="24"/>
          <w:szCs w:val="24"/>
        </w:rPr>
        <w:t>Киотский протокол вступает в силу.</w:t>
      </w:r>
      <w:r w:rsidRPr="0004129B">
        <w:rPr>
          <w:sz w:val="24"/>
          <w:szCs w:val="24"/>
        </w:rPr>
        <w:t>. - 2004, № 12.</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Николаев Г. Климат на переломе. - 1995, № 6.</w:t>
      </w:r>
      <w:r>
        <w:rPr>
          <w:sz w:val="24"/>
          <w:szCs w:val="24"/>
        </w:rPr>
        <w:t xml:space="preserve"> </w:t>
      </w:r>
    </w:p>
    <w:p w:rsidR="00D85EFD" w:rsidRDefault="00D85EFD" w:rsidP="00D85EFD">
      <w:pPr>
        <w:spacing w:before="120"/>
        <w:ind w:firstLine="567"/>
        <w:jc w:val="both"/>
        <w:rPr>
          <w:sz w:val="24"/>
          <w:szCs w:val="24"/>
        </w:rPr>
      </w:pPr>
      <w:r w:rsidRPr="0004129B">
        <w:rPr>
          <w:sz w:val="24"/>
          <w:szCs w:val="24"/>
        </w:rPr>
        <w:t>Николаев Г. Союз океана и атмосферы правит климатом. - 1998, № 1.</w:t>
      </w:r>
      <w:r>
        <w:rPr>
          <w:sz w:val="24"/>
          <w:szCs w:val="24"/>
        </w:rPr>
        <w:t xml:space="preserve"> </w:t>
      </w:r>
    </w:p>
    <w:p w:rsidR="00D85EFD" w:rsidRPr="0004129B" w:rsidRDefault="00D85EFD" w:rsidP="00D85EFD">
      <w:pPr>
        <w:spacing w:before="120"/>
        <w:ind w:firstLine="567"/>
        <w:jc w:val="both"/>
        <w:rPr>
          <w:sz w:val="24"/>
          <w:szCs w:val="24"/>
        </w:rPr>
      </w:pPr>
      <w:r w:rsidRPr="0004129B">
        <w:rPr>
          <w:sz w:val="24"/>
          <w:szCs w:val="24"/>
        </w:rPr>
        <w:t xml:space="preserve">Сугой О. </w:t>
      </w:r>
      <w:r w:rsidRPr="00C26C5D">
        <w:rPr>
          <w:sz w:val="24"/>
          <w:szCs w:val="24"/>
        </w:rPr>
        <w:t>Экономическая экология.</w:t>
      </w:r>
      <w:r w:rsidRPr="0004129B">
        <w:rPr>
          <w:sz w:val="24"/>
          <w:szCs w:val="24"/>
        </w:rPr>
        <w:t xml:space="preserve"> - 2004, № 5.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EFD"/>
    <w:rsid w:val="0004129B"/>
    <w:rsid w:val="00095BA6"/>
    <w:rsid w:val="0031418A"/>
    <w:rsid w:val="005A2562"/>
    <w:rsid w:val="007E56C6"/>
    <w:rsid w:val="00824939"/>
    <w:rsid w:val="00A44D32"/>
    <w:rsid w:val="00C26C5D"/>
    <w:rsid w:val="00CE1B79"/>
    <w:rsid w:val="00D85EFD"/>
    <w:rsid w:val="00E12572"/>
    <w:rsid w:val="00EE1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AF7CF1-7C63-414E-B07C-845A54B3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EFD"/>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5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3308</Words>
  <Characters>18856</Characters>
  <Application>Microsoft Office Word</Application>
  <DocSecurity>0</DocSecurity>
  <Lines>157</Lines>
  <Paragraphs>44</Paragraphs>
  <ScaleCrop>false</ScaleCrop>
  <Company>Home</Company>
  <LinksUpToDate>false</LinksUpToDate>
  <CharactersWithSpaces>22120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Угрожающее потепление</dc:title>
  <dc:subject/>
  <dc:creator>Alena</dc:creator>
  <cp:keywords/>
  <dc:description/>
  <cp:lastModifiedBy>admin</cp:lastModifiedBy>
  <cp:revision>2</cp:revision>
  <dcterms:created xsi:type="dcterms:W3CDTF">2014-02-18T05:35:00Z</dcterms:created>
  <dcterms:modified xsi:type="dcterms:W3CDTF">2014-02-18T05:35:00Z</dcterms:modified>
</cp:coreProperties>
</file>