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6A" w:rsidRDefault="002F316A" w:rsidP="00FB2D9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FB2D94">
        <w:rPr>
          <w:rFonts w:ascii="Times New Roman" w:hAnsi="Times New Roman"/>
          <w:b/>
          <w:bCs/>
          <w:sz w:val="36"/>
          <w:szCs w:val="36"/>
          <w:lang w:eastAsia="ru-RU"/>
        </w:rPr>
        <w:t>Хирургические инструменты. Классификация хирургических инструментов. Инструменты общего назначения в хирургии.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Хирургические 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можно разделить на инструменты общего назначения и специальные инструменты. Примеры наборов специальных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инструментов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приводятся в специальных руководствах по оперативной хирургии.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общего назначения должен знать врач любой специальности и уметь ими пользоваться.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Классификация хирургических инструментов. Инструменты общего назначения в хирургии.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Для разъединения тканей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скальпели, ножи, ножницы, пилы, долота, остеотомы, кусачки и др. К режущим инструментам относятся также резекционные ножи, применяемые для разрезания плотных сухожильных тканей вблизи суставов, и ампутационные ножи.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Вспомогательные 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(расширяющие, фиксирующие и др.: пинцеты анатомические и хирургические; тупые и острые крючки; зонды; большие расширители раны (зеркала); корнцанги, зажимы Микулича и др.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ровоостанавливающие зажимы. Хирургические инструменты. Классификация хирургических инструментов." style="width:408pt;height:308.25pt;visibility:visible">
            <v:imagedata r:id="rId4" o:title=""/>
          </v:shape>
        </w:pic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Кровоостанавливающие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зажимы (типа Кохера, Бильрота, Холстеда, «Москит» и др.) и лигатурные иглы Дешана.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Инструменты для соединения тканей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иглодержатели разных систем с колющими и режущими иглами.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Используемые при манипуляциях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хирургические 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должны быть стерильными.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Хирургические 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передают из рук в руки тупыми концами в сторону принимающего, чтобы режущие и колющие части не травмировали руки и не повреждали ваш маникюр. При этом передающий должен держать инструмент за середину.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Большинство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хирургических инструментов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изготавливается из хромированной нержавеющей стали. Число моделей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хирургических инструментов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в настоящее время достигает нескольких тысяч.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скальпеля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рассечение любых мягких тканей (кожа, подкожная жировая клетчатка, фасции, апоневрозы, стенка кишки и пр.).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скальпеля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рукоятка, шейка, лезвие (режущая кромка) и обушок. Возможно съемное лезвие для одноразового использования.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6" type="#_x0000_t75" alt="Инструменты для разъединения мягких тканей в хирургии. Скальпель. Хирургические ножи." style="width:243.75pt;height:402.75pt;visibility:visible">
            <v:imagedata r:id="rId5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 2.1.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Скальпели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>. 1 — остроконечный; 2 — брюшистые; 3 — со съемным лезвием.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По форме лезвия различают остроконечные и брюшистые (с сильно выпуклой режущей кромкой)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скальпели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(рис. 2.1).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Брюшистый скальпель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применяют для производства длинных линейных разрезов на поверхности тела,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остроконечный скальпель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для глубоких разрезов и проколов.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7" type="#_x0000_t75" alt="Инструменты для разъединения мягких тканей в хирургии. Скальпель. Хирургические ножи." style="width:408pt;height:56.25pt;visibility:visible">
            <v:imagedata r:id="rId6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2.2.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Позиции скальпеля в руке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>: 1 — столового ножа; 2 — писчего пера; 3 — смычка.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скальпеля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  <w:t xml:space="preserve">— в позиции столового ножа, когда указательный палец упирается в обушок скальпеля, для рассечения кожи, других плотных тканей, для нанесения глубоких разрезов, строго дозированных по силе нажима (рис. 2.2);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  <w:t xml:space="preserve">— в позиции писчего пера при проколе тканей, отделении (препарировании) тканей, при производстве коротких точных разрезов в глубине раны;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  <w:t xml:space="preserve">— в позиции смычка для проведения длинных поверхностных, неглубоких разрезов.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Не следует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резать лезвием скальпеля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, направленным кверху, кроме тех случаев, когда разрез ведется по зонду.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ножниц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рассечение небольших по толщине образований (апоневрозы, фасции, серозные листки, стенка сосуда и пр.) и шовного материала.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28" type="#_x0000_t75" alt="Ножницы хирургические. Хирургические ножницы. Виды ножниц." style="width:256.5pt;height:154.5pt;visibility:visible">
            <v:imagedata r:id="rId7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2.3.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Хирургические ножницы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1 — остроконечные прямые ножницы; 2 — тупоконечные изогнутые ножницы.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Ножницы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раздавливают ткани между лезвиями, поэтому их нельзя использовать при рассечении кожи, объемных тканей, например, мышц.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ножниц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два лезвия, переходящие в бранши с кольцами на концах, и соединяющий их винт. Концы лезвий острые или тупые, лезвия могут быть изогнуты по плоскости и под углом к оси (рис. 2.3).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29" type="#_x0000_t75" alt="Ножницы хирургические. Хирургические ножницы. Виды ножниц." style="width:408pt;height:388.5pt;visibility:visible">
            <v:imagedata r:id="rId8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1-9.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Ножницы шарнирного типа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а — стандартная модель Мейо, б — сосудистые ножницы Келли, в — ножницы Марбаха для зпизиотомии, г — ножницы Каплана для рассечения перегородок, д — анатомические ножницы для знтеротомии.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Наиболее часто используют тупоконечные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изогнутые по плоскости ножницы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ножницы Купера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. Их преимущество состоит в том, что при продвижении вперед они не ранят ткани. Их можно использовать также для тупого разъединения тканей путем разведения лезвий. Ножницами Купера рассекают оттянутые при помощи крючков или пинцетов ткани.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Как держать хирургические ножницы в руках?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0" type="#_x0000_t75" alt="Ножницы хирургические. Как держать хирургические ножницы в руках?" style="width:296.25pt;height:130.5pt;visibility:visible">
            <v:imagedata r:id="rId9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2.4.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Положение ножниц в руке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ножниц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ногтевая фаланга IV пальца рабочей руки находится в нижнем кольце, Ш палец лежит на кольце в месте его соединения с браншей, II палец упирается в винт. В кольце верхней бранши располагается ногтевая фаланга I пальца (рис. 2.4).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Вспомогательные инструменты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используются для расширения операционной раны, фиксации и оттягивания тканей.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Пинцеты. Виды пинцетов. Как держать пинцет в руках?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Для захватывания тканей в ране употребляют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пинцеты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, состоящие из двух упруго соединенных металлических пластинок-ветвей.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3" o:spid="_x0000_i1031" type="#_x0000_t75" alt="Пинцеты. Виды пинцетов. Как держать пинцет в руках?" style="width:408pt;height:239.25pt;visibility:visible">
            <v:imagedata r:id="rId10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2.5.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Пинцеты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 — анатомический; б — хирургический.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пинцета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фиксация органа или тканей при работе с ними; фиксация иглы в определенный момент наложения швов.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пинцета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две пружинящие стальные пластинки, расходящиеся под углом: анатомические — с поперечными насечками на концах, хирургические — с острыми зубчиками (рис. 2.5). Пинцет анатомический захватывает ткани более мягко, а хирургический — более травматично, но удерживает надежнее.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При операциях на мягких тканях, сосудах, кишечнике употребляют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анатомические пинцеты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, для захватывания более плотных тканей (апоневроз, сухожилие, края кожи) — хирургические.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32" type="#_x0000_t75" alt="Пинцеты. Виды пинцетов. Как держать пинцет в руках?" style="width:408pt;height:212.25pt;visibility:visible">
            <v:imagedata r:id="rId11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 2.6.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Фиксация пинцета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>. а — правильная; б — неправильная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в руке пинцета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пинцет захватывают, как правило, левой рукой в средней части пластинок, где имеются площадки с рифлением, чтобы регулировать силу сдавления пружины и прочно фиксировать ткани.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Правильное положение пинцета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положение писчего пера (рис. 2.6).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Крючки пластинчатые ( Фарабефа )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крючков Фарабеф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разведение краев глубокой раны вблизи крупных сосудов или отведение объемных образований (например, мышечных пучков). Размер выбранных крючков зависит от длины операционного разреза и глубины операционной раны.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7" o:spid="_x0000_i1033" type="#_x0000_t75" alt="Крючки пластинчатые ( Фарабефа )" style="width:408pt;height:188.25pt;visibility:visible">
            <v:imagedata r:id="rId12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2.7. Крючки Фарабефа.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крючков Фарабеф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пластина, имеющая сглаженные тупые края и изогнутая в виде двух русских букв «Г», соединенных длинными частями (рис. 2.7).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в руке крючков Фарабеф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обычно ассистент захватывает крючки за длинную перекладину буквы «Г» в кулаки, короткие перекладины вводит в рану, располагая их друг против друга симметрично под прямым углом к краю раны. Тяга при разведении краев раны должна быть равномерной, чтобы не сместить ее направление.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Крючки зубчатые (тупые и острые) Фолькманна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крючков Фолькмана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острые крючки используют только для оттягивания и фиксации кожи и подкожной клетчатки; тупые — для отведения отдельных анатомических образований в глубине раны (сосуды, сухожилия и пр.) (рис. 2.8).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8" o:spid="_x0000_i1034" type="#_x0000_t75" alt="Крючки зубчатые ( тупые и острые ) Фолькманна. Как держать крючки в руках?" style="width:317.25pt;height:378.75pt;visibility:visible">
            <v:imagedata r:id="rId13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2.8.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Крючки зубчатые Фолькманна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крючков Фолькмана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хирургический инструмент в виде вилки, зубцы которой (острые или тупые) плавно изогнуты под углом более 90°, а ручка снабжена кольцом для пальца.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в руке крючков Фолькмана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ручку крючка захватывают в кулак, II палец вводят в кольцо для более прочной фиксации инструмента в руке.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Зонд желобоватый. Желобоватый зонд.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желобоватого зонда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используется для предохранения от повреждений скальпелем глубжерасположенных тканей при рассечении пластинчатых анатомических образований (фасция, апоневроз и др.).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желобоватого зонда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металлическая полоска с желобом и отупленными краями, переходящая в расширенную пластинку (рис. 2.9).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1" o:spid="_x0000_i1035" type="#_x0000_t75" alt="Зонд желобоватый. Желобоватый зонд." style="width:408pt;height:64.5pt;visibility:visible">
            <v:imagedata r:id="rId14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2.9.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Зонд желобоватый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желобоватого зонда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зонд фиксируют за пластинку между I и II пальцами вспомогательной руки хирурга.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Лигатурная игла Дешана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лигатурной иглы Дешана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проведение лигатур под кровеносный сосуд и другие анатомические образования. По изгибу игла может быть для правой и левой рук.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2" o:spid="_x0000_i1036" type="#_x0000_t75" alt="Лигатурная игла Дешана. Как держать желобоватый зонд и иглу дешана в руках?" style="width:383.25pt;height:95.25pt;visibility:visible">
            <v:imagedata r:id="rId15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 2.10.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Игла Дешана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лигатурной иглы Дешана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изогнутая тупая игла, имеющая отверстие на конце и длинную ручку (рис. 2.10).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лигатурной иглы Дешана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ручку инструмента берут в кулак. Лигатуру вводят в отверстие, как нитку в швейную иглу. Недостатками иглы являются отсутствие механического ушка и трудность вдевания нити, поэтому при работе с иглой Дешана лигатура должна быть вставлена в ушко заранее.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Корнцанг прямой. Корнцанг изогнутый.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корцанга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инструмент используется для подачи стерильных предметов в операционной и перевязочной нестерильными руками (корнцанг помещают в дезинфицирующий раствор со стороны губок; бранши и кольца остаются нестерильными). Корнцанг можно использовать в ходе хирургической операции, если необходимо пройти через ткани тупо (например, при вскрытии флегмон и абсцессов).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корцанга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длинные бранши с кольцами, широкие массивные губки в виде олив и замок-кремальера (рис. 2.11). Корнцанг может быть прямым и изогнутым.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5" o:spid="_x0000_i1037" type="#_x0000_t75" alt="Корнцанг прямой. Корнцанг изогнутый." style="width:408pt;height:151.5pt;visibility:visible">
            <v:imagedata r:id="rId16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2.11.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Корнцанг прямой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1 — замок-кремальера; 2 — кольцо; 3 — бранша; 4 — винт; 5 — губки.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корцанга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положение аналогично положению ножниц, только изогнутые концы инструмента направляются вниз (при подаче материалов).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Чтобы открыть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замок-кремальеру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, следует слегка нажать на кольца, сместить бранши по плоскости, а уже потом развести в стороны.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Кровоостанавливающий зажим. Как держать корцанг и кровоостанавливающие зажимы в руках?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Кровоостанавливающие зажимы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относятся к наиболее употребляемым и необходимым инструментам.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кровоостанавливающего зажима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временная остановка кровотечения.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кровоостанавливающего зажима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зажим любого вида состоит из двух бранш, соединенных винтом, который делит бранши на рабочую часть (губки) и прикольцевую часть. Ступенчатый замок-кремальера около колец фиксирует зажим в определенной рабочей позиции, обеспечивает сдавление сосуда без постоянного участия рук хирурга и позволяет регулировать силу этого сдавления.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6" o:spid="_x0000_i1038" type="#_x0000_t75" alt="Кровоостанавливающий зажим. Как держать корцанг и кровоостанавливающие зажимы в руках?" style="width:408pt;height:219pt;visibility:visible">
            <v:imagedata r:id="rId17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2.12.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Кровоостанавливающие зажимы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1 — зажим Кохера; 2 — зажим Бильрота; 3 — зажим «Москит».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Зажимы Бильрота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прямые и изогнутые, с насечками на губках, но без зубчиков.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  <w:t xml:space="preserve">2.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Зажимы Кохера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прямые и изогнутые, с насечками и зубчиками на концах губок.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  <w:t xml:space="preserve">3.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Зажимы «Москит»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прямые и изогнутые, с очень узкими и короткими губками (рис. 2.12).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кровоостанавливающего зажима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положение такое же, как при использовании ножниц и корнцанга.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хирургических игл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прямые и изогнутые стальные стержни, заостренные с одного конца, имеющие на другом ушко особой конструкции для быстрого введения нити. В настоящее время широко используются и так называемые атравматические одноразовые иглы без ушка с впаянной в торец иглы нитью.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 форме сечения различаются иглы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круглые — колющие, и трехгранные — режущие. Иглы различают также по длине и степени изгиба (рис. 2.13).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9" o:spid="_x0000_i1039" type="#_x0000_t75" alt="Хирургические иглы. Иглы хирургические. Виды игл. Классификация хирургических игл." style="width:408pt;height:215.25pt;visibility:visible">
            <v:imagedata r:id="rId18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2.13.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Иглы хирургические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>. 1 — режущие; 2, 3 — колющие изогнутые и прямые; 4 — атрав-матические.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Минимальные размеры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изогнутой хирургической иглы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— 0,25 мм в диаметре и 8 мм в длину, максимальные — 2 мм в диаметре и 90 мм в длину.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Иглы классифицируются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по номерам и типам, соответственно им подбирают шовный материал.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Режущие трехгранные хирургические иглы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с кривизной различного радиуса кривизны применяются для прошивания относительно плотных тканей (кожа, фасция, мышца, апоневроз); колющие иглы, с круглым сечением, — для соединения стенок полых органов и паренхиматозных органов. В последнем случае использовать трехгранные иглы нельзя, так как острые боковые края такой иглы могут привести к дополнительному повреждению ткани. </w:t>
      </w:r>
      <w:r w:rsidRPr="00FB2D94">
        <w:rPr>
          <w:rFonts w:ascii="Times New Roman" w:hAnsi="Times New Roman"/>
          <w:sz w:val="24"/>
          <w:szCs w:val="24"/>
          <w:lang w:eastAsia="ru-RU"/>
        </w:rPr>
        <w:br/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Атравматические иглы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используют, как правило, для наложения сосудистого или кишечного шва.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При работе без иглодержателя используют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длинные прямые иглы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иглодержателя Гегара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фиксация иглы для удобства наложения швов и исключения прикосновения пальцев к тканям.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Устройство иглодержателя Гегара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близки по конструкции к кровоостанавливающим зажимам, но имеют более массивные и короткие губки, на поверхности которых нанесены мелкие перекрешивающиеся нарезки для увеличения трения между иглой и губками и прочной фиксации иглы (рис. 2.14).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1" o:spid="_x0000_i1040" type="#_x0000_t75" alt="Иглодержатель. Иглодержатели Гегара." style="width:408pt;height:148.5pt;visibility:visible">
            <v:imagedata r:id="rId19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Рис. 2.14. </w:t>
      </w:r>
      <w:r w:rsidRPr="00FB2D9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Иглодержатель Гегара</w:t>
      </w:r>
      <w:r w:rsidRPr="00FB2D94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Надевание нитки на хирургическую иглу.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Подготовка инструмента к работе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Захватывают иглу губками иглодержателя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на расстоянии 2—3 мм от его кончика — наиболее узкой частью губок (захват иглы более широкой частью иглодержателя, ближе к винту, может привести к поломке иглы). При этом 2/3 длины иглы от острия должны быть свободны и находиться слева от иглодержателя (для правшей), острие иглы направляется в сторону заряжающего.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2. Для вдевания шовной нити в иглу длинный конец нити захватывают в кулак вместе с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ручками иглодержателя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рабочей рукой, а другой натягивают ее короткий конец вдоль инструмента, заводят за иглу слева от него и, используя иглу как упор, натягивают нить вправо от иглодержателя и подводят ее к разрезу середины ушка. Туго натянутой нитью нажимают на пружину ушка: нить разведет стенки ушка и пройдет в него автоматически. Концы нити расправляют и соединяют вместе. Один конец лигатуры должен быть в 3 раза длиннее другого (рис. 2.15). </w:t>
      </w:r>
    </w:p>
    <w:p w:rsidR="00822FD2" w:rsidRPr="00FB2D94" w:rsidRDefault="00A813AA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2" o:spid="_x0000_i1041" type="#_x0000_t75" alt="Надевание нитки на хирургическую иглу. Как держать иглодержатель гегара в руках?" style="width:408pt;height:282.75pt;visibility:visible">
            <v:imagedata r:id="rId20" o:title=""/>
          </v:shape>
        </w:pict>
      </w:r>
    </w:p>
    <w:p w:rsidR="00822FD2" w:rsidRPr="00FB2D94" w:rsidRDefault="00822FD2" w:rsidP="00FB2D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sz w:val="24"/>
          <w:szCs w:val="24"/>
          <w:lang w:eastAsia="ru-RU"/>
        </w:rPr>
        <w:t xml:space="preserve">Рис. 2.15. </w:t>
      </w: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Вдевание шовной нити и иглу</w:t>
      </w:r>
      <w:r w:rsidRPr="00FB2D94">
        <w:rPr>
          <w:rFonts w:ascii="Times New Roman" w:hAnsi="Times New Roman"/>
          <w:sz w:val="24"/>
          <w:szCs w:val="24"/>
          <w:lang w:eastAsia="ru-RU"/>
        </w:rPr>
        <w:t>.</w:t>
      </w:r>
    </w:p>
    <w:p w:rsidR="00822FD2" w:rsidRPr="00FB2D94" w:rsidRDefault="00822FD2" w:rsidP="00FB2D9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B2D94">
        <w:rPr>
          <w:rFonts w:ascii="Times New Roman" w:hAnsi="Times New Roman"/>
          <w:b/>
          <w:bCs/>
          <w:sz w:val="27"/>
          <w:szCs w:val="27"/>
          <w:lang w:eastAsia="ru-RU"/>
        </w:rPr>
        <w:t>Как держать иглодержатель гегара в руках?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Положение иглодержателя Гегара в руке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22FD2" w:rsidRPr="00FB2D94" w:rsidRDefault="00822FD2" w:rsidP="00FB2D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2D94">
        <w:rPr>
          <w:rFonts w:ascii="Times New Roman" w:hAnsi="Times New Roman"/>
          <w:b/>
          <w:bCs/>
          <w:sz w:val="24"/>
          <w:szCs w:val="24"/>
          <w:lang w:eastAsia="ru-RU"/>
        </w:rPr>
        <w:t>Иглодержатель</w:t>
      </w:r>
      <w:r w:rsidRPr="00FB2D94">
        <w:rPr>
          <w:rFonts w:ascii="Times New Roman" w:hAnsi="Times New Roman"/>
          <w:sz w:val="24"/>
          <w:szCs w:val="24"/>
          <w:lang w:eastAsia="ru-RU"/>
        </w:rPr>
        <w:t xml:space="preserve"> захватывают в кулак вместе с длинным концом лигатуры (если хирург работает с ассистентом, длинный конец лигатуры захватывает ассистент), II палец располагают вдоль бранш инструмента и фиксируют на винте или бранше. I палец при этом находится вверху. В другой руке хирург держит пинцет (хирургический — для кожи, анатомический — для других тканей), фиксируя прошиваемые ткани или придерживая иглу. </w:t>
      </w:r>
    </w:p>
    <w:p w:rsidR="00822FD2" w:rsidRDefault="00822FD2">
      <w:bookmarkStart w:id="0" w:name="_GoBack"/>
      <w:bookmarkEnd w:id="0"/>
    </w:p>
    <w:sectPr w:rsidR="00822FD2" w:rsidSect="00D7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D94"/>
    <w:rsid w:val="0008133A"/>
    <w:rsid w:val="002F316A"/>
    <w:rsid w:val="00822FD2"/>
    <w:rsid w:val="00A813AA"/>
    <w:rsid w:val="00CD1101"/>
    <w:rsid w:val="00D75A52"/>
    <w:rsid w:val="00F31F0F"/>
    <w:rsid w:val="00FB0F3B"/>
    <w:rsid w:val="00F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3C6455AB-AB5D-4471-A03D-F23A31F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FB2D9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FB2D9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2D94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FB2D94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FB2D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FB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FB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Хирургические инструменты</vt:lpstr>
    </vt:vector>
  </TitlesOfParts>
  <Company>Microsoft</Company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Хирургические инструменты</dc:title>
  <dc:subject/>
  <dc:creator>Admin</dc:creator>
  <cp:keywords/>
  <dc:description/>
  <cp:lastModifiedBy>Irina</cp:lastModifiedBy>
  <cp:revision>2</cp:revision>
  <dcterms:created xsi:type="dcterms:W3CDTF">2014-08-29T08:41:00Z</dcterms:created>
  <dcterms:modified xsi:type="dcterms:W3CDTF">2014-08-29T08:41:00Z</dcterms:modified>
</cp:coreProperties>
</file>