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A5" w:rsidRDefault="00D50FA5" w:rsidP="006C2E6A">
      <w:pPr>
        <w:pStyle w:val="11"/>
        <w:spacing w:line="240" w:lineRule="auto"/>
        <w:ind w:left="0"/>
        <w:rPr>
          <w:sz w:val="24"/>
          <w:szCs w:val="24"/>
        </w:rPr>
      </w:pPr>
    </w:p>
    <w:p w:rsidR="00CE2976" w:rsidRPr="006C2E6A" w:rsidRDefault="00CE2976" w:rsidP="006C2E6A">
      <w:pPr>
        <w:pStyle w:val="11"/>
        <w:spacing w:line="240" w:lineRule="auto"/>
        <w:ind w:left="0"/>
        <w:rPr>
          <w:sz w:val="24"/>
          <w:szCs w:val="24"/>
        </w:rPr>
      </w:pPr>
      <w:r w:rsidRPr="006C2E6A">
        <w:rPr>
          <w:sz w:val="24"/>
          <w:szCs w:val="24"/>
        </w:rPr>
        <w:t>ОГЛАВЛЕНИЕ</w:t>
      </w:r>
    </w:p>
    <w:p w:rsidR="00CE2976" w:rsidRPr="006C2E6A" w:rsidRDefault="00CE2976" w:rsidP="006C2E6A">
      <w:pPr>
        <w:pStyle w:val="a3"/>
      </w:pPr>
      <w:r w:rsidRPr="006C2E6A">
        <w:t>Введение ………………………………………………………………</w:t>
      </w:r>
      <w:r w:rsidR="009E79C5" w:rsidRPr="006C2E6A">
        <w:t>………</w:t>
      </w:r>
      <w:r w:rsidRPr="006C2E6A">
        <w:t>.3</w:t>
      </w:r>
    </w:p>
    <w:p w:rsidR="00CE2976" w:rsidRPr="006C2E6A" w:rsidRDefault="00CE2976" w:rsidP="006C2E6A">
      <w:pPr>
        <w:keepNext/>
        <w:widowControl w:val="0"/>
      </w:pPr>
      <w:r w:rsidRPr="006C2E6A">
        <w:t xml:space="preserve">Глава 1. </w:t>
      </w:r>
      <w:r w:rsidR="009142D4" w:rsidRPr="006C2E6A">
        <w:t xml:space="preserve">Понятие, виды и классификация таможенных </w:t>
      </w:r>
      <w:r w:rsidR="00590FA2" w:rsidRPr="006C2E6A">
        <w:t>процедур...</w:t>
      </w:r>
      <w:r w:rsidR="009E79C5" w:rsidRPr="006C2E6A">
        <w:t>...</w:t>
      </w:r>
      <w:r w:rsidR="009142D4" w:rsidRPr="006C2E6A">
        <w:t>……..</w:t>
      </w:r>
      <w:r w:rsidR="00DA2EE3" w:rsidRPr="006C2E6A">
        <w:t>6</w:t>
      </w:r>
      <w:r w:rsidR="009142D4" w:rsidRPr="006C2E6A">
        <w:t xml:space="preserve"> </w:t>
      </w:r>
    </w:p>
    <w:p w:rsidR="00CE2976" w:rsidRPr="006C2E6A" w:rsidRDefault="00CE2976" w:rsidP="006C2E6A">
      <w:pPr>
        <w:keepNext/>
        <w:widowControl w:val="0"/>
      </w:pPr>
      <w:r w:rsidRPr="006C2E6A">
        <w:t xml:space="preserve">1.1 Понятие таможенных </w:t>
      </w:r>
      <w:r w:rsidR="00590FA2" w:rsidRPr="006C2E6A">
        <w:t xml:space="preserve">процедур </w:t>
      </w:r>
      <w:r w:rsidR="00DA2EE3" w:rsidRPr="006C2E6A">
        <w:t>…………………………………</w:t>
      </w:r>
      <w:r w:rsidR="009E79C5" w:rsidRPr="006C2E6A">
        <w:t>.</w:t>
      </w:r>
      <w:r w:rsidR="00DA2EE3" w:rsidRPr="006C2E6A">
        <w:t>………6</w:t>
      </w:r>
    </w:p>
    <w:p w:rsidR="00CE2976" w:rsidRPr="006C2E6A" w:rsidRDefault="00CE2976" w:rsidP="006C2E6A">
      <w:pPr>
        <w:keepNext/>
        <w:widowControl w:val="0"/>
      </w:pPr>
      <w:r w:rsidRPr="006C2E6A">
        <w:t>1.</w:t>
      </w:r>
      <w:r w:rsidR="00590FA2" w:rsidRPr="006C2E6A">
        <w:t xml:space="preserve">2 </w:t>
      </w:r>
      <w:r w:rsidRPr="006C2E6A">
        <w:t xml:space="preserve"> Классификация и виды таможенных </w:t>
      </w:r>
      <w:r w:rsidR="00590FA2" w:rsidRPr="006C2E6A">
        <w:t xml:space="preserve">процедур </w:t>
      </w:r>
      <w:r w:rsidR="00DA2EE3" w:rsidRPr="006C2E6A">
        <w:t>……………</w:t>
      </w:r>
      <w:r w:rsidR="009E79C5" w:rsidRPr="006C2E6A">
        <w:t>..</w:t>
      </w:r>
      <w:r w:rsidR="00DA2EE3" w:rsidRPr="006C2E6A">
        <w:t>………….10</w:t>
      </w:r>
    </w:p>
    <w:p w:rsidR="00CE2976" w:rsidRPr="006C2E6A" w:rsidRDefault="00CE2976" w:rsidP="006C2E6A">
      <w:pPr>
        <w:pStyle w:val="2"/>
        <w:keepNext w:val="0"/>
        <w:widowControl w:val="0"/>
        <w:spacing w:before="0" w:after="0"/>
        <w:rPr>
          <w:rFonts w:ascii="Times New Roman" w:hAnsi="Times New Roman" w:cs="Times New Roman"/>
          <w:b w:val="0"/>
          <w:i w:val="0"/>
          <w:sz w:val="24"/>
          <w:szCs w:val="24"/>
        </w:rPr>
      </w:pPr>
      <w:r w:rsidRPr="006C2E6A">
        <w:rPr>
          <w:rFonts w:ascii="Times New Roman" w:hAnsi="Times New Roman" w:cs="Times New Roman"/>
          <w:b w:val="0"/>
          <w:i w:val="0"/>
          <w:sz w:val="24"/>
          <w:szCs w:val="24"/>
        </w:rPr>
        <w:t>Гла</w:t>
      </w:r>
      <w:r w:rsidR="00590FA2" w:rsidRPr="006C2E6A">
        <w:rPr>
          <w:rFonts w:ascii="Times New Roman" w:hAnsi="Times New Roman" w:cs="Times New Roman"/>
          <w:b w:val="0"/>
          <w:i w:val="0"/>
          <w:sz w:val="24"/>
          <w:szCs w:val="24"/>
        </w:rPr>
        <w:t xml:space="preserve">ва 2. Характеристика таможенных процедур </w:t>
      </w:r>
      <w:r w:rsidR="00DA2EE3" w:rsidRPr="006C2E6A">
        <w:rPr>
          <w:rFonts w:ascii="Times New Roman" w:hAnsi="Times New Roman" w:cs="Times New Roman"/>
          <w:b w:val="0"/>
          <w:i w:val="0"/>
          <w:sz w:val="24"/>
          <w:szCs w:val="24"/>
        </w:rPr>
        <w:t>…………………</w:t>
      </w:r>
      <w:r w:rsidR="009E79C5" w:rsidRPr="006C2E6A">
        <w:rPr>
          <w:rFonts w:ascii="Times New Roman" w:hAnsi="Times New Roman" w:cs="Times New Roman"/>
          <w:b w:val="0"/>
          <w:i w:val="0"/>
          <w:sz w:val="24"/>
          <w:szCs w:val="24"/>
        </w:rPr>
        <w:t>.</w:t>
      </w:r>
      <w:r w:rsidR="00DA2EE3" w:rsidRPr="006C2E6A">
        <w:rPr>
          <w:rFonts w:ascii="Times New Roman" w:hAnsi="Times New Roman" w:cs="Times New Roman"/>
          <w:b w:val="0"/>
          <w:i w:val="0"/>
          <w:sz w:val="24"/>
          <w:szCs w:val="24"/>
        </w:rPr>
        <w:t>……</w:t>
      </w:r>
      <w:r w:rsidR="009E79C5" w:rsidRPr="006C2E6A">
        <w:rPr>
          <w:rFonts w:ascii="Times New Roman" w:hAnsi="Times New Roman" w:cs="Times New Roman"/>
          <w:b w:val="0"/>
          <w:i w:val="0"/>
          <w:sz w:val="24"/>
          <w:szCs w:val="24"/>
        </w:rPr>
        <w:t>…..</w:t>
      </w:r>
      <w:r w:rsidR="00DA2EE3" w:rsidRPr="006C2E6A">
        <w:rPr>
          <w:rFonts w:ascii="Times New Roman" w:hAnsi="Times New Roman" w:cs="Times New Roman"/>
          <w:b w:val="0"/>
          <w:i w:val="0"/>
          <w:sz w:val="24"/>
          <w:szCs w:val="24"/>
        </w:rPr>
        <w:t>15</w:t>
      </w:r>
    </w:p>
    <w:p w:rsidR="00CE2976" w:rsidRPr="006C2E6A" w:rsidRDefault="00CE2976" w:rsidP="006C2E6A">
      <w:pPr>
        <w:pStyle w:val="2"/>
        <w:keepNext w:val="0"/>
        <w:widowControl w:val="0"/>
        <w:spacing w:before="0" w:after="0"/>
        <w:rPr>
          <w:rFonts w:ascii="Times New Roman" w:hAnsi="Times New Roman" w:cs="Times New Roman"/>
          <w:b w:val="0"/>
          <w:i w:val="0"/>
          <w:sz w:val="24"/>
          <w:szCs w:val="24"/>
        </w:rPr>
      </w:pPr>
      <w:r w:rsidRPr="006C2E6A">
        <w:rPr>
          <w:rFonts w:ascii="Times New Roman" w:hAnsi="Times New Roman" w:cs="Times New Roman"/>
          <w:b w:val="0"/>
          <w:i w:val="0"/>
          <w:sz w:val="24"/>
          <w:szCs w:val="24"/>
        </w:rPr>
        <w:t>2.1 Выпуск для внутреннего потребления</w:t>
      </w:r>
      <w:r w:rsidR="00DA2EE3" w:rsidRPr="006C2E6A">
        <w:rPr>
          <w:rFonts w:ascii="Times New Roman" w:hAnsi="Times New Roman" w:cs="Times New Roman"/>
          <w:b w:val="0"/>
          <w:i w:val="0"/>
          <w:sz w:val="24"/>
          <w:szCs w:val="24"/>
        </w:rPr>
        <w:t>………………………………</w:t>
      </w:r>
      <w:r w:rsidR="009E79C5" w:rsidRPr="006C2E6A">
        <w:rPr>
          <w:rFonts w:ascii="Times New Roman" w:hAnsi="Times New Roman" w:cs="Times New Roman"/>
          <w:b w:val="0"/>
          <w:i w:val="0"/>
          <w:sz w:val="24"/>
          <w:szCs w:val="24"/>
        </w:rPr>
        <w:t>….</w:t>
      </w:r>
      <w:r w:rsidR="00DA2EE3" w:rsidRPr="006C2E6A">
        <w:rPr>
          <w:rFonts w:ascii="Times New Roman" w:hAnsi="Times New Roman" w:cs="Times New Roman"/>
          <w:b w:val="0"/>
          <w:i w:val="0"/>
          <w:sz w:val="24"/>
          <w:szCs w:val="24"/>
        </w:rPr>
        <w:t>..15</w:t>
      </w:r>
    </w:p>
    <w:p w:rsidR="00CE2976" w:rsidRPr="006C2E6A" w:rsidRDefault="00CE2976" w:rsidP="006C2E6A">
      <w:r w:rsidRPr="006C2E6A">
        <w:t xml:space="preserve">Заключение </w:t>
      </w:r>
      <w:r w:rsidR="00DA2EE3" w:rsidRPr="006C2E6A">
        <w:t>……………………………………………………………</w:t>
      </w:r>
      <w:r w:rsidR="009E79C5" w:rsidRPr="006C2E6A">
        <w:t>….</w:t>
      </w:r>
      <w:r w:rsidR="00DA2EE3" w:rsidRPr="006C2E6A">
        <w:t>…....24</w:t>
      </w:r>
    </w:p>
    <w:p w:rsidR="00CE2976" w:rsidRPr="006C2E6A" w:rsidRDefault="00CE2976" w:rsidP="006C2E6A">
      <w:pPr>
        <w:tabs>
          <w:tab w:val="left" w:pos="8820"/>
        </w:tabs>
      </w:pPr>
      <w:r w:rsidRPr="006C2E6A">
        <w:t>Список использова</w:t>
      </w:r>
      <w:r w:rsidR="00DA2EE3" w:rsidRPr="006C2E6A">
        <w:t>нных источников………………………………….…</w:t>
      </w:r>
      <w:r w:rsidR="009E79C5" w:rsidRPr="006C2E6A">
        <w:t>….</w:t>
      </w:r>
      <w:r w:rsidR="00DA2EE3" w:rsidRPr="006C2E6A">
        <w:t>..26</w:t>
      </w:r>
    </w:p>
    <w:p w:rsidR="00CE2976" w:rsidRPr="006C2E6A" w:rsidRDefault="00CE2976" w:rsidP="006C2E6A">
      <w:pPr>
        <w:pStyle w:val="2"/>
        <w:keepNext w:val="0"/>
        <w:widowControl w:val="0"/>
        <w:spacing w:before="0" w:after="0"/>
        <w:rPr>
          <w:rFonts w:ascii="Times New Roman" w:hAnsi="Times New Roman" w:cs="Times New Roman"/>
          <w:b w:val="0"/>
          <w:i w:val="0"/>
          <w:sz w:val="24"/>
          <w:szCs w:val="24"/>
        </w:rPr>
      </w:pPr>
    </w:p>
    <w:p w:rsidR="00CE2976" w:rsidRPr="006C2E6A" w:rsidRDefault="00CE2976" w:rsidP="006C2E6A">
      <w:pPr>
        <w:pStyle w:val="2"/>
        <w:keepNext w:val="0"/>
        <w:widowControl w:val="0"/>
        <w:spacing w:before="0" w:after="0"/>
        <w:ind w:firstLine="851"/>
        <w:jc w:val="center"/>
        <w:rPr>
          <w:rFonts w:ascii="Times New Roman" w:hAnsi="Times New Roman" w:cs="Times New Roman"/>
          <w:i w:val="0"/>
          <w:sz w:val="24"/>
          <w:szCs w:val="24"/>
        </w:rPr>
      </w:pPr>
    </w:p>
    <w:p w:rsidR="00DA2EE3" w:rsidRPr="006C2E6A" w:rsidRDefault="00DA2EE3" w:rsidP="006C2E6A"/>
    <w:p w:rsidR="00AC0091" w:rsidRPr="006C2E6A" w:rsidRDefault="00AC0091" w:rsidP="006C2E6A">
      <w:pPr>
        <w:pStyle w:val="2"/>
        <w:keepNext w:val="0"/>
        <w:widowControl w:val="0"/>
        <w:spacing w:before="0" w:after="0"/>
        <w:ind w:firstLine="851"/>
        <w:jc w:val="center"/>
        <w:rPr>
          <w:rFonts w:ascii="Times New Roman" w:hAnsi="Times New Roman" w:cs="Times New Roman"/>
          <w:i w:val="0"/>
          <w:sz w:val="24"/>
          <w:szCs w:val="24"/>
        </w:rPr>
      </w:pPr>
      <w:r w:rsidRPr="006C2E6A">
        <w:rPr>
          <w:rFonts w:ascii="Times New Roman" w:hAnsi="Times New Roman" w:cs="Times New Roman"/>
          <w:i w:val="0"/>
          <w:sz w:val="24"/>
          <w:szCs w:val="24"/>
        </w:rPr>
        <w:t>Введение</w:t>
      </w:r>
    </w:p>
    <w:p w:rsidR="00AC0091" w:rsidRPr="006C2E6A" w:rsidRDefault="004F5610" w:rsidP="006C2E6A">
      <w:pPr>
        <w:widowControl w:val="0"/>
        <w:ind w:firstLine="851"/>
        <w:jc w:val="both"/>
      </w:pPr>
      <w:bookmarkStart w:id="0" w:name="OCRUncertain012"/>
      <w:r w:rsidRPr="006C2E6A">
        <w:t>Таможенная процедура (режим) в соответствии с подпунктом 26 пункта 1 статьи 4 ТК ТС, - это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w:t>
      </w:r>
      <w:r w:rsidR="004F6EB7" w:rsidRPr="006C2E6A">
        <w:t xml:space="preserve">делами. </w:t>
      </w:r>
      <w:r w:rsidRPr="006C2E6A">
        <w:t xml:space="preserve"> </w:t>
      </w:r>
      <w:r w:rsidR="00AC0091" w:rsidRPr="006C2E6A">
        <w:t>Содержание таможенн</w:t>
      </w:r>
      <w:r w:rsidRPr="006C2E6A">
        <w:t>ых</w:t>
      </w:r>
      <w:r w:rsidR="00AC0091" w:rsidRPr="006C2E6A">
        <w:t xml:space="preserve"> </w:t>
      </w:r>
      <w:r w:rsidRPr="006C2E6A">
        <w:t>процедур</w:t>
      </w:r>
      <w:r w:rsidR="00AC0091" w:rsidRPr="006C2E6A">
        <w:t xml:space="preserve"> включает:</w:t>
      </w:r>
    </w:p>
    <w:p w:rsidR="00AC0091" w:rsidRPr="006C2E6A" w:rsidRDefault="00AC0091" w:rsidP="006C2E6A">
      <w:pPr>
        <w:widowControl w:val="0"/>
        <w:numPr>
          <w:ilvl w:val="0"/>
          <w:numId w:val="7"/>
        </w:numPr>
        <w:tabs>
          <w:tab w:val="clear" w:pos="1429"/>
          <w:tab w:val="num" w:pos="142"/>
        </w:tabs>
        <w:ind w:left="0" w:firstLine="851"/>
        <w:jc w:val="both"/>
      </w:pPr>
      <w:r w:rsidRPr="006C2E6A">
        <w:t>направление перемещения через таможенную границу;</w:t>
      </w:r>
    </w:p>
    <w:p w:rsidR="00AC0091" w:rsidRPr="006C2E6A" w:rsidRDefault="00AC0091" w:rsidP="006C2E6A">
      <w:pPr>
        <w:widowControl w:val="0"/>
        <w:numPr>
          <w:ilvl w:val="0"/>
          <w:numId w:val="7"/>
        </w:numPr>
        <w:tabs>
          <w:tab w:val="clear" w:pos="1429"/>
          <w:tab w:val="num" w:pos="142"/>
        </w:tabs>
        <w:ind w:left="0" w:firstLine="851"/>
        <w:jc w:val="both"/>
      </w:pPr>
      <w:r w:rsidRPr="006C2E6A">
        <w:t>цель перемещения;</w:t>
      </w:r>
    </w:p>
    <w:p w:rsidR="00AC0091" w:rsidRPr="006C2E6A" w:rsidRDefault="00AC0091" w:rsidP="006C2E6A">
      <w:pPr>
        <w:widowControl w:val="0"/>
        <w:numPr>
          <w:ilvl w:val="0"/>
          <w:numId w:val="7"/>
        </w:numPr>
        <w:tabs>
          <w:tab w:val="clear" w:pos="1429"/>
          <w:tab w:val="num" w:pos="142"/>
        </w:tabs>
        <w:ind w:left="0" w:firstLine="851"/>
        <w:jc w:val="both"/>
      </w:pPr>
      <w:r w:rsidRPr="006C2E6A">
        <w:t>статус товаров;</w:t>
      </w:r>
    </w:p>
    <w:p w:rsidR="00AC0091" w:rsidRPr="006C2E6A" w:rsidRDefault="00AC0091" w:rsidP="006C2E6A">
      <w:pPr>
        <w:widowControl w:val="0"/>
        <w:numPr>
          <w:ilvl w:val="0"/>
          <w:numId w:val="7"/>
        </w:numPr>
        <w:tabs>
          <w:tab w:val="clear" w:pos="1429"/>
          <w:tab w:val="num" w:pos="142"/>
        </w:tabs>
        <w:ind w:left="0" w:firstLine="851"/>
        <w:jc w:val="both"/>
      </w:pPr>
      <w:r w:rsidRPr="006C2E6A">
        <w:t>условия помещения товаров в таможенный режим;</w:t>
      </w:r>
    </w:p>
    <w:p w:rsidR="00AC0091" w:rsidRPr="006C2E6A" w:rsidRDefault="00AC0091" w:rsidP="006C2E6A">
      <w:pPr>
        <w:widowControl w:val="0"/>
        <w:numPr>
          <w:ilvl w:val="0"/>
          <w:numId w:val="7"/>
        </w:numPr>
        <w:tabs>
          <w:tab w:val="clear" w:pos="1429"/>
          <w:tab w:val="num" w:pos="142"/>
        </w:tabs>
        <w:ind w:left="0" w:firstLine="851"/>
        <w:jc w:val="both"/>
      </w:pPr>
      <w:r w:rsidRPr="006C2E6A">
        <w:t>порядок</w:t>
      </w:r>
      <w:r w:rsidR="00205223" w:rsidRPr="006C2E6A">
        <w:t xml:space="preserve"> </w:t>
      </w:r>
      <w:r w:rsidRPr="006C2E6A">
        <w:t>применения ограничений, установленных законодательством о регулировании ВЭД;</w:t>
      </w:r>
    </w:p>
    <w:p w:rsidR="00AC0091" w:rsidRPr="006C2E6A" w:rsidRDefault="00AC0091" w:rsidP="006C2E6A">
      <w:pPr>
        <w:widowControl w:val="0"/>
        <w:numPr>
          <w:ilvl w:val="0"/>
          <w:numId w:val="7"/>
        </w:numPr>
        <w:tabs>
          <w:tab w:val="clear" w:pos="1429"/>
          <w:tab w:val="num" w:pos="142"/>
        </w:tabs>
        <w:ind w:left="0" w:firstLine="851"/>
        <w:jc w:val="both"/>
      </w:pPr>
      <w:r w:rsidRPr="006C2E6A">
        <w:t>порядок применения таможенных пошлин и налогов;</w:t>
      </w:r>
    </w:p>
    <w:p w:rsidR="00AC0091" w:rsidRPr="006C2E6A" w:rsidRDefault="00AC0091" w:rsidP="006C2E6A">
      <w:pPr>
        <w:widowControl w:val="0"/>
        <w:numPr>
          <w:ilvl w:val="0"/>
          <w:numId w:val="7"/>
        </w:numPr>
        <w:tabs>
          <w:tab w:val="clear" w:pos="1429"/>
          <w:tab w:val="num" w:pos="142"/>
        </w:tabs>
        <w:ind w:left="0" w:firstLine="851"/>
        <w:jc w:val="both"/>
      </w:pPr>
      <w:r w:rsidRPr="006C2E6A">
        <w:t xml:space="preserve">другие требования и условия, предусмотренные Таможенным кодексом </w:t>
      </w:r>
      <w:r w:rsidR="00323EB7" w:rsidRPr="006C2E6A">
        <w:t>таможенного союза</w:t>
      </w:r>
      <w:r w:rsidRPr="006C2E6A">
        <w:t>.</w:t>
      </w:r>
    </w:p>
    <w:p w:rsidR="00AC0091" w:rsidRPr="006C2E6A" w:rsidRDefault="00AC0091" w:rsidP="006C2E6A">
      <w:pPr>
        <w:widowControl w:val="0"/>
        <w:ind w:firstLine="851"/>
        <w:jc w:val="both"/>
      </w:pPr>
      <w:r w:rsidRPr="006C2E6A">
        <w:t xml:space="preserve">Отдельные </w:t>
      </w:r>
      <w:r w:rsidR="004F5610" w:rsidRPr="006C2E6A">
        <w:t xml:space="preserve">таможенные процедуры </w:t>
      </w:r>
      <w:r w:rsidRPr="006C2E6A">
        <w:t>определяют порядок исчисления таможенных пошлин и налогов, особенности их уплаты и устанавливают льготы по уплате таможенных пошлин и налогов, их виды, условия и порядок представления.</w:t>
      </w:r>
    </w:p>
    <w:p w:rsidR="00D44343" w:rsidRPr="006C2E6A" w:rsidRDefault="00AC0091" w:rsidP="006C2E6A">
      <w:pPr>
        <w:ind w:firstLine="851"/>
        <w:jc w:val="both"/>
      </w:pPr>
      <w:r w:rsidRPr="006C2E6A">
        <w:t xml:space="preserve">Таможенный кодекс </w:t>
      </w:r>
      <w:r w:rsidR="004F5610" w:rsidRPr="006C2E6A">
        <w:t xml:space="preserve">таможенного союза </w:t>
      </w:r>
      <w:r w:rsidRPr="006C2E6A">
        <w:t xml:space="preserve">установил </w:t>
      </w:r>
      <w:r w:rsidR="00D44343" w:rsidRPr="006C2E6A">
        <w:t>в целях таможенного регулирования в отношении товаров устанавливаются следующие виды таможенных процедур:</w:t>
      </w:r>
    </w:p>
    <w:p w:rsidR="00D44343" w:rsidRPr="006C2E6A" w:rsidRDefault="00D44343" w:rsidP="006C2E6A">
      <w:pPr>
        <w:ind w:firstLine="851"/>
        <w:jc w:val="both"/>
      </w:pPr>
      <w:r w:rsidRPr="006C2E6A">
        <w:t>1) выпуск для внутреннего потребления;</w:t>
      </w:r>
    </w:p>
    <w:p w:rsidR="00D44343" w:rsidRPr="006C2E6A" w:rsidRDefault="00D44343" w:rsidP="006C2E6A">
      <w:pPr>
        <w:ind w:firstLine="851"/>
        <w:jc w:val="both"/>
      </w:pPr>
      <w:r w:rsidRPr="006C2E6A">
        <w:t>2) экспорт;</w:t>
      </w:r>
    </w:p>
    <w:p w:rsidR="00D44343" w:rsidRPr="006C2E6A" w:rsidRDefault="00D44343" w:rsidP="006C2E6A">
      <w:pPr>
        <w:ind w:firstLine="851"/>
        <w:jc w:val="both"/>
      </w:pPr>
      <w:r w:rsidRPr="006C2E6A">
        <w:t>3) таможенный транзит;</w:t>
      </w:r>
    </w:p>
    <w:p w:rsidR="00D44343" w:rsidRPr="006C2E6A" w:rsidRDefault="00D44343" w:rsidP="006C2E6A">
      <w:pPr>
        <w:ind w:firstLine="851"/>
        <w:jc w:val="both"/>
      </w:pPr>
      <w:r w:rsidRPr="006C2E6A">
        <w:t>4) таможенный склад;</w:t>
      </w:r>
    </w:p>
    <w:p w:rsidR="00D44343" w:rsidRPr="006C2E6A" w:rsidRDefault="00D44343" w:rsidP="006C2E6A">
      <w:pPr>
        <w:ind w:firstLine="851"/>
        <w:jc w:val="both"/>
      </w:pPr>
      <w:r w:rsidRPr="006C2E6A">
        <w:t>5) переработка на таможенной территории;</w:t>
      </w:r>
    </w:p>
    <w:p w:rsidR="00D44343" w:rsidRPr="006C2E6A" w:rsidRDefault="00D44343" w:rsidP="006C2E6A">
      <w:pPr>
        <w:ind w:firstLine="851"/>
        <w:jc w:val="both"/>
      </w:pPr>
      <w:r w:rsidRPr="006C2E6A">
        <w:t>6) переработка вне таможенной территории;</w:t>
      </w:r>
    </w:p>
    <w:p w:rsidR="00D44343" w:rsidRPr="006C2E6A" w:rsidRDefault="00D44343" w:rsidP="006C2E6A">
      <w:pPr>
        <w:ind w:firstLine="851"/>
        <w:jc w:val="both"/>
      </w:pPr>
      <w:r w:rsidRPr="006C2E6A">
        <w:t>7) переработка для внутреннего потребления;</w:t>
      </w:r>
    </w:p>
    <w:p w:rsidR="00D44343" w:rsidRPr="006C2E6A" w:rsidRDefault="00D44343" w:rsidP="006C2E6A">
      <w:pPr>
        <w:ind w:firstLine="851"/>
        <w:jc w:val="both"/>
      </w:pPr>
      <w:r w:rsidRPr="006C2E6A">
        <w:t>8) временный ввоз (допуск);</w:t>
      </w:r>
    </w:p>
    <w:p w:rsidR="00D44343" w:rsidRPr="006C2E6A" w:rsidRDefault="00D44343" w:rsidP="006C2E6A">
      <w:pPr>
        <w:ind w:firstLine="851"/>
        <w:jc w:val="both"/>
      </w:pPr>
      <w:r w:rsidRPr="006C2E6A">
        <w:t>9) временный вывоз;</w:t>
      </w:r>
    </w:p>
    <w:p w:rsidR="00D44343" w:rsidRPr="006C2E6A" w:rsidRDefault="00D44343" w:rsidP="006C2E6A">
      <w:pPr>
        <w:ind w:firstLine="851"/>
        <w:jc w:val="both"/>
      </w:pPr>
      <w:r w:rsidRPr="006C2E6A">
        <w:t>10) реимпорт;</w:t>
      </w:r>
    </w:p>
    <w:p w:rsidR="00D44343" w:rsidRPr="006C2E6A" w:rsidRDefault="00D44343" w:rsidP="006C2E6A">
      <w:pPr>
        <w:ind w:firstLine="851"/>
        <w:jc w:val="both"/>
      </w:pPr>
      <w:r w:rsidRPr="006C2E6A">
        <w:t>11) реэкспорт;</w:t>
      </w:r>
    </w:p>
    <w:p w:rsidR="00D44343" w:rsidRPr="006C2E6A" w:rsidRDefault="00D44343" w:rsidP="006C2E6A">
      <w:pPr>
        <w:ind w:firstLine="851"/>
        <w:jc w:val="both"/>
      </w:pPr>
      <w:r w:rsidRPr="006C2E6A">
        <w:t>12) беспошлинная торговля;</w:t>
      </w:r>
    </w:p>
    <w:p w:rsidR="00D44343" w:rsidRPr="006C2E6A" w:rsidRDefault="00D44343" w:rsidP="006C2E6A">
      <w:pPr>
        <w:ind w:firstLine="851"/>
        <w:jc w:val="both"/>
      </w:pPr>
      <w:r w:rsidRPr="006C2E6A">
        <w:t>13) уничтожение;</w:t>
      </w:r>
    </w:p>
    <w:p w:rsidR="00D44343" w:rsidRPr="006C2E6A" w:rsidRDefault="00D44343" w:rsidP="006C2E6A">
      <w:pPr>
        <w:ind w:firstLine="851"/>
        <w:jc w:val="both"/>
      </w:pPr>
      <w:r w:rsidRPr="006C2E6A">
        <w:t>14) отказ в пользу государства;</w:t>
      </w:r>
    </w:p>
    <w:p w:rsidR="00D44343" w:rsidRPr="006C2E6A" w:rsidRDefault="00D44343" w:rsidP="006C2E6A">
      <w:pPr>
        <w:ind w:firstLine="851"/>
        <w:jc w:val="both"/>
        <w:rPr>
          <w:vanish/>
        </w:rPr>
      </w:pPr>
      <w:r w:rsidRPr="006C2E6A">
        <w:rPr>
          <w:vanish/>
        </w:rPr>
        <w:t> </w:t>
      </w:r>
    </w:p>
    <w:p w:rsidR="00D44343" w:rsidRPr="006C2E6A" w:rsidRDefault="00D44343" w:rsidP="006C2E6A">
      <w:pPr>
        <w:ind w:firstLine="851"/>
        <w:jc w:val="both"/>
      </w:pPr>
      <w:r w:rsidRPr="006C2E6A">
        <w:t>15) свободная таможенная зона;</w:t>
      </w:r>
    </w:p>
    <w:p w:rsidR="00D44343" w:rsidRPr="006C2E6A" w:rsidRDefault="00D44343" w:rsidP="006C2E6A">
      <w:pPr>
        <w:ind w:firstLine="851"/>
        <w:jc w:val="both"/>
        <w:rPr>
          <w:vanish/>
        </w:rPr>
      </w:pPr>
      <w:r w:rsidRPr="006C2E6A">
        <w:rPr>
          <w:vanish/>
        </w:rPr>
        <w:t> </w:t>
      </w:r>
    </w:p>
    <w:p w:rsidR="00D44343" w:rsidRPr="006C2E6A" w:rsidRDefault="00D44343" w:rsidP="006C2E6A">
      <w:pPr>
        <w:ind w:firstLine="851"/>
        <w:jc w:val="both"/>
      </w:pPr>
      <w:r w:rsidRPr="006C2E6A">
        <w:t>16) свободный склад;</w:t>
      </w:r>
    </w:p>
    <w:p w:rsidR="00D44343" w:rsidRPr="006C2E6A" w:rsidRDefault="00D44343" w:rsidP="006C2E6A">
      <w:pPr>
        <w:ind w:firstLine="851"/>
        <w:jc w:val="both"/>
      </w:pPr>
      <w:r w:rsidRPr="006C2E6A">
        <w:t>17) специальная таможенная процедура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w:t>
      </w:r>
    </w:p>
    <w:p w:rsidR="00AC0091" w:rsidRPr="006C2E6A" w:rsidRDefault="00AC0091" w:rsidP="006C2E6A">
      <w:pPr>
        <w:widowControl w:val="0"/>
        <w:ind w:firstLine="851"/>
        <w:jc w:val="both"/>
      </w:pPr>
      <w:r w:rsidRPr="006C2E6A">
        <w:t>Вне зависимости от заявленн</w:t>
      </w:r>
      <w:r w:rsidR="004F5610" w:rsidRPr="006C2E6A">
        <w:t>ых</w:t>
      </w:r>
      <w:r w:rsidRPr="006C2E6A">
        <w:t xml:space="preserve"> таможенн</w:t>
      </w:r>
      <w:r w:rsidR="004F5610" w:rsidRPr="006C2E6A">
        <w:t>ых процедур</w:t>
      </w:r>
      <w:r w:rsidRPr="006C2E6A">
        <w:t xml:space="preserve"> лица обязаны соблюдать:</w:t>
      </w:r>
    </w:p>
    <w:p w:rsidR="00AC0091" w:rsidRPr="006C2E6A" w:rsidRDefault="00AC0091" w:rsidP="006C2E6A">
      <w:pPr>
        <w:widowControl w:val="0"/>
        <w:numPr>
          <w:ilvl w:val="0"/>
          <w:numId w:val="6"/>
        </w:numPr>
        <w:tabs>
          <w:tab w:val="clear" w:pos="1429"/>
          <w:tab w:val="num" w:pos="284"/>
        </w:tabs>
        <w:ind w:left="0" w:firstLine="851"/>
        <w:jc w:val="both"/>
      </w:pPr>
      <w:r w:rsidRPr="006C2E6A">
        <w:t>запреты и ограничения, не носящие экономического характера и установленные в соответствии с законодательством РФ о государственном регулировании ВЭД;</w:t>
      </w:r>
    </w:p>
    <w:p w:rsidR="00AC0091" w:rsidRPr="006C2E6A" w:rsidRDefault="00AC0091" w:rsidP="006C2E6A">
      <w:pPr>
        <w:widowControl w:val="0"/>
        <w:numPr>
          <w:ilvl w:val="0"/>
          <w:numId w:val="6"/>
        </w:numPr>
        <w:tabs>
          <w:tab w:val="clear" w:pos="1429"/>
          <w:tab w:val="num" w:pos="284"/>
        </w:tabs>
        <w:ind w:left="0" w:firstLine="851"/>
        <w:jc w:val="both"/>
      </w:pPr>
      <w:r w:rsidRPr="006C2E6A">
        <w:t>требования законодательства РФ, установленные в целях валютного контроля.</w:t>
      </w:r>
    </w:p>
    <w:p w:rsidR="00AC0091" w:rsidRPr="006C2E6A" w:rsidRDefault="00AC0091" w:rsidP="006C2E6A">
      <w:pPr>
        <w:pStyle w:val="a6"/>
        <w:widowControl w:val="0"/>
        <w:ind w:firstLine="851"/>
      </w:pPr>
      <w:r w:rsidRPr="006C2E6A">
        <w:t>Днем помеще</w:t>
      </w:r>
      <w:r w:rsidR="004F6EB7" w:rsidRPr="006C2E6A">
        <w:t>ния товаров под таможенную процедуру</w:t>
      </w:r>
      <w:r w:rsidRPr="006C2E6A">
        <w:t xml:space="preserve"> считается день выпуска товаров таможенным органом.</w:t>
      </w:r>
    </w:p>
    <w:p w:rsidR="00AC0091" w:rsidRPr="006C2E6A" w:rsidRDefault="00AC0091" w:rsidP="006C2E6A">
      <w:pPr>
        <w:pStyle w:val="a4"/>
        <w:widowControl w:val="0"/>
        <w:tabs>
          <w:tab w:val="left" w:pos="720"/>
        </w:tabs>
        <w:spacing w:after="0"/>
        <w:ind w:firstLine="851"/>
        <w:jc w:val="both"/>
        <w:rPr>
          <w:snapToGrid w:val="0"/>
          <w:lang w:eastAsia="en-US"/>
        </w:rPr>
      </w:pPr>
      <w:r w:rsidRPr="006C2E6A">
        <w:rPr>
          <w:snapToGrid w:val="0"/>
          <w:lang w:eastAsia="en-US"/>
        </w:rPr>
        <w:t>Правила, ре</w:t>
      </w:r>
      <w:r w:rsidR="004F6EB7" w:rsidRPr="006C2E6A">
        <w:rPr>
          <w:snapToGrid w:val="0"/>
          <w:lang w:eastAsia="en-US"/>
        </w:rPr>
        <w:t>гламентирующие таможенные процедуры</w:t>
      </w:r>
      <w:r w:rsidRPr="006C2E6A">
        <w:rPr>
          <w:snapToGrid w:val="0"/>
          <w:lang w:eastAsia="en-US"/>
        </w:rPr>
        <w:t xml:space="preserve">, </w:t>
      </w:r>
      <w:bookmarkStart w:id="1" w:name="OCRUncertain130"/>
      <w:r w:rsidRPr="006C2E6A">
        <w:rPr>
          <w:snapToGrid w:val="0"/>
          <w:lang w:eastAsia="en-US"/>
        </w:rPr>
        <w:t>обязательны</w:t>
      </w:r>
      <w:bookmarkEnd w:id="1"/>
      <w:r w:rsidRPr="006C2E6A">
        <w:rPr>
          <w:snapToGrid w:val="0"/>
          <w:lang w:eastAsia="en-US"/>
        </w:rPr>
        <w:t xml:space="preserve"> как д</w:t>
      </w:r>
      <w:bookmarkStart w:id="2" w:name="OCRUncertain131"/>
      <w:r w:rsidRPr="006C2E6A">
        <w:rPr>
          <w:snapToGrid w:val="0"/>
          <w:lang w:eastAsia="en-US"/>
        </w:rPr>
        <w:t>л</w:t>
      </w:r>
      <w:bookmarkEnd w:id="2"/>
      <w:r w:rsidRPr="006C2E6A">
        <w:rPr>
          <w:snapToGrid w:val="0"/>
          <w:lang w:eastAsia="en-US"/>
        </w:rPr>
        <w:t>я таможенных органов, так и для организаций и лиц, перевозящих товары. Тамож</w:t>
      </w:r>
      <w:bookmarkStart w:id="3" w:name="OCRUncertain133"/>
      <w:r w:rsidRPr="006C2E6A">
        <w:rPr>
          <w:snapToGrid w:val="0"/>
          <w:lang w:eastAsia="en-US"/>
        </w:rPr>
        <w:t>е</w:t>
      </w:r>
      <w:bookmarkEnd w:id="3"/>
      <w:r w:rsidR="004F6EB7" w:rsidRPr="006C2E6A">
        <w:rPr>
          <w:snapToGrid w:val="0"/>
          <w:lang w:eastAsia="en-US"/>
        </w:rPr>
        <w:t xml:space="preserve">нная процедура </w:t>
      </w:r>
      <w:r w:rsidRPr="006C2E6A">
        <w:rPr>
          <w:snapToGrid w:val="0"/>
          <w:lang w:eastAsia="en-US"/>
        </w:rPr>
        <w:t xml:space="preserve"> выбирается </w:t>
      </w:r>
      <w:bookmarkStart w:id="4" w:name="OCRUncertain134"/>
      <w:r w:rsidRPr="006C2E6A">
        <w:rPr>
          <w:snapToGrid w:val="0"/>
          <w:lang w:eastAsia="en-US"/>
        </w:rPr>
        <w:t xml:space="preserve">лицом, </w:t>
      </w:r>
      <w:bookmarkEnd w:id="4"/>
      <w:r w:rsidRPr="006C2E6A">
        <w:rPr>
          <w:snapToGrid w:val="0"/>
          <w:lang w:eastAsia="en-US"/>
        </w:rPr>
        <w:t xml:space="preserve">перемещающим товары, и </w:t>
      </w:r>
      <w:bookmarkStart w:id="5" w:name="OCRUncertain135"/>
      <w:r w:rsidRPr="006C2E6A">
        <w:rPr>
          <w:snapToGrid w:val="0"/>
          <w:lang w:eastAsia="en-US"/>
        </w:rPr>
        <w:t>м</w:t>
      </w:r>
      <w:bookmarkEnd w:id="5"/>
      <w:r w:rsidRPr="006C2E6A">
        <w:rPr>
          <w:snapToGrid w:val="0"/>
          <w:lang w:eastAsia="en-US"/>
        </w:rPr>
        <w:t xml:space="preserve">ожет быть по его желанию заменен </w:t>
      </w:r>
      <w:bookmarkStart w:id="6" w:name="OCRUncertain136"/>
      <w:r w:rsidRPr="006C2E6A">
        <w:rPr>
          <w:snapToGrid w:val="0"/>
          <w:lang w:eastAsia="en-US"/>
        </w:rPr>
        <w:t>другим.</w:t>
      </w:r>
      <w:bookmarkEnd w:id="6"/>
      <w:r w:rsidRPr="006C2E6A">
        <w:rPr>
          <w:snapToGrid w:val="0"/>
          <w:lang w:eastAsia="en-US"/>
        </w:rPr>
        <w:t xml:space="preserve"> Однако выбор этот, к</w:t>
      </w:r>
      <w:bookmarkStart w:id="7" w:name="OCRUncertain137"/>
      <w:r w:rsidRPr="006C2E6A">
        <w:rPr>
          <w:snapToGrid w:val="0"/>
          <w:lang w:eastAsia="en-US"/>
        </w:rPr>
        <w:t>а</w:t>
      </w:r>
      <w:bookmarkEnd w:id="7"/>
      <w:r w:rsidRPr="006C2E6A">
        <w:rPr>
          <w:snapToGrid w:val="0"/>
          <w:lang w:eastAsia="en-US"/>
        </w:rPr>
        <w:t>к правило, обуслов</w:t>
      </w:r>
      <w:bookmarkStart w:id="8" w:name="OCRUncertain138"/>
      <w:r w:rsidRPr="006C2E6A">
        <w:rPr>
          <w:snapToGrid w:val="0"/>
          <w:lang w:eastAsia="en-US"/>
        </w:rPr>
        <w:t>л</w:t>
      </w:r>
      <w:bookmarkEnd w:id="8"/>
      <w:r w:rsidRPr="006C2E6A">
        <w:rPr>
          <w:snapToGrid w:val="0"/>
          <w:lang w:eastAsia="en-US"/>
        </w:rPr>
        <w:t>ен рядом обстоятел</w:t>
      </w:r>
      <w:bookmarkStart w:id="9" w:name="OCRUncertain139"/>
      <w:r w:rsidRPr="006C2E6A">
        <w:rPr>
          <w:snapToGrid w:val="0"/>
          <w:lang w:eastAsia="en-US"/>
        </w:rPr>
        <w:t>ь</w:t>
      </w:r>
      <w:bookmarkEnd w:id="9"/>
      <w:r w:rsidRPr="006C2E6A">
        <w:rPr>
          <w:snapToGrid w:val="0"/>
          <w:lang w:eastAsia="en-US"/>
        </w:rPr>
        <w:t>ств: учитываются назна</w:t>
      </w:r>
      <w:bookmarkStart w:id="10" w:name="OCRUncertain140"/>
      <w:r w:rsidRPr="006C2E6A">
        <w:rPr>
          <w:snapToGrid w:val="0"/>
          <w:lang w:eastAsia="en-US"/>
        </w:rPr>
        <w:t>ч</w:t>
      </w:r>
      <w:bookmarkEnd w:id="10"/>
      <w:r w:rsidRPr="006C2E6A">
        <w:rPr>
          <w:snapToGrid w:val="0"/>
          <w:lang w:eastAsia="en-US"/>
        </w:rPr>
        <w:t xml:space="preserve">ение и характер товара, цели ввоза или перспективы дальнейшего использования, условия, на </w:t>
      </w:r>
      <w:bookmarkStart w:id="11" w:name="OCRUncertain141"/>
      <w:r w:rsidRPr="006C2E6A">
        <w:rPr>
          <w:snapToGrid w:val="0"/>
          <w:lang w:eastAsia="en-US"/>
        </w:rPr>
        <w:t>кото</w:t>
      </w:r>
      <w:bookmarkEnd w:id="11"/>
      <w:r w:rsidRPr="006C2E6A">
        <w:rPr>
          <w:snapToGrid w:val="0"/>
          <w:lang w:eastAsia="en-US"/>
        </w:rPr>
        <w:t>р</w:t>
      </w:r>
      <w:bookmarkStart w:id="12" w:name="OCRUncertain142"/>
      <w:r w:rsidRPr="006C2E6A">
        <w:rPr>
          <w:snapToGrid w:val="0"/>
          <w:lang w:eastAsia="en-US"/>
        </w:rPr>
        <w:t>ы</w:t>
      </w:r>
      <w:bookmarkEnd w:id="12"/>
      <w:r w:rsidRPr="006C2E6A">
        <w:rPr>
          <w:snapToGrid w:val="0"/>
          <w:lang w:eastAsia="en-US"/>
        </w:rPr>
        <w:t>х</w:t>
      </w:r>
      <w:bookmarkStart w:id="13" w:name="OCRUncertain143"/>
      <w:r w:rsidRPr="006C2E6A">
        <w:rPr>
          <w:snapToGrid w:val="0"/>
          <w:lang w:eastAsia="en-US"/>
        </w:rPr>
        <w:t xml:space="preserve"> </w:t>
      </w:r>
      <w:bookmarkEnd w:id="13"/>
      <w:r w:rsidRPr="006C2E6A">
        <w:rPr>
          <w:snapToGrid w:val="0"/>
          <w:lang w:eastAsia="en-US"/>
        </w:rPr>
        <w:t xml:space="preserve">он </w:t>
      </w:r>
      <w:bookmarkStart w:id="14" w:name="OCRUncertain144"/>
      <w:r w:rsidRPr="006C2E6A">
        <w:rPr>
          <w:snapToGrid w:val="0"/>
          <w:lang w:eastAsia="en-US"/>
        </w:rPr>
        <w:t>закупается,</w:t>
      </w:r>
      <w:bookmarkEnd w:id="14"/>
      <w:r w:rsidRPr="006C2E6A">
        <w:rPr>
          <w:snapToGrid w:val="0"/>
          <w:lang w:eastAsia="en-US"/>
        </w:rPr>
        <w:t xml:space="preserve"> и др.</w:t>
      </w:r>
    </w:p>
    <w:p w:rsidR="00AC0091" w:rsidRPr="006C2E6A" w:rsidRDefault="00AC0091" w:rsidP="006C2E6A">
      <w:pPr>
        <w:pStyle w:val="a6"/>
        <w:widowControl w:val="0"/>
        <w:ind w:firstLine="851"/>
      </w:pPr>
      <w:r w:rsidRPr="006C2E6A">
        <w:t xml:space="preserve">Таможенные </w:t>
      </w:r>
      <w:r w:rsidR="00E81668" w:rsidRPr="006C2E6A">
        <w:t>процедуры</w:t>
      </w:r>
      <w:r w:rsidR="004F6EB7" w:rsidRPr="006C2E6A">
        <w:t xml:space="preserve"> </w:t>
      </w:r>
      <w:r w:rsidRPr="006C2E6A">
        <w:t xml:space="preserve">предназначены для определения статуса товаров и транспортных средств. Таким образом, назначение таможенных </w:t>
      </w:r>
      <w:r w:rsidR="00E81668" w:rsidRPr="006C2E6A">
        <w:t>процедур</w:t>
      </w:r>
      <w:r w:rsidRPr="006C2E6A">
        <w:t xml:space="preserve"> заключается в определении действий, совершаемых с товарами и транспортными средствами.</w:t>
      </w:r>
    </w:p>
    <w:p w:rsidR="00AC0091" w:rsidRPr="006C2E6A" w:rsidRDefault="00AC0091" w:rsidP="006C2E6A">
      <w:pPr>
        <w:widowControl w:val="0"/>
        <w:ind w:firstLine="851"/>
        <w:jc w:val="both"/>
      </w:pPr>
      <w:r w:rsidRPr="006C2E6A">
        <w:t xml:space="preserve">Однако, указанные действия не должны противоречить целям таможенной политики РФ, установленным ст.2 ТК </w:t>
      </w:r>
      <w:r w:rsidR="00323EB7" w:rsidRPr="006C2E6A">
        <w:t>ТС</w:t>
      </w:r>
      <w:r w:rsidRPr="006C2E6A">
        <w:t>.</w:t>
      </w:r>
    </w:p>
    <w:p w:rsidR="00AC0091" w:rsidRPr="006C2E6A" w:rsidRDefault="00AC0091" w:rsidP="006C2E6A">
      <w:pPr>
        <w:widowControl w:val="0"/>
        <w:ind w:firstLine="851"/>
        <w:jc w:val="both"/>
      </w:pPr>
      <w:r w:rsidRPr="006C2E6A">
        <w:t>Такими целями являются:</w:t>
      </w:r>
    </w:p>
    <w:p w:rsidR="00AC0091" w:rsidRPr="006C2E6A" w:rsidRDefault="00AC0091" w:rsidP="006C2E6A">
      <w:pPr>
        <w:widowControl w:val="0"/>
        <w:numPr>
          <w:ilvl w:val="0"/>
          <w:numId w:val="5"/>
        </w:numPr>
        <w:ind w:left="0" w:firstLine="851"/>
        <w:jc w:val="both"/>
      </w:pPr>
      <w:r w:rsidRPr="006C2E6A">
        <w:t>обеспечение наиболее эффективного использования инструментов таможенного контроля;</w:t>
      </w:r>
    </w:p>
    <w:p w:rsidR="00AC0091" w:rsidRPr="006C2E6A" w:rsidRDefault="00AC0091" w:rsidP="006C2E6A">
      <w:pPr>
        <w:widowControl w:val="0"/>
        <w:numPr>
          <w:ilvl w:val="0"/>
          <w:numId w:val="5"/>
        </w:numPr>
        <w:ind w:left="0" w:firstLine="851"/>
        <w:jc w:val="both"/>
      </w:pPr>
      <w:r w:rsidRPr="006C2E6A">
        <w:t>регулирование товарообмена на таможенной территории РФ;</w:t>
      </w:r>
    </w:p>
    <w:p w:rsidR="00AC0091" w:rsidRPr="006C2E6A" w:rsidRDefault="00AC0091" w:rsidP="006C2E6A">
      <w:pPr>
        <w:widowControl w:val="0"/>
        <w:numPr>
          <w:ilvl w:val="0"/>
          <w:numId w:val="5"/>
        </w:numPr>
        <w:ind w:left="0" w:firstLine="851"/>
        <w:jc w:val="both"/>
      </w:pPr>
      <w:r w:rsidRPr="006C2E6A">
        <w:t>стимулирование развития национальной экономики и др.</w:t>
      </w:r>
    </w:p>
    <w:p w:rsidR="00AC0091" w:rsidRPr="006C2E6A" w:rsidRDefault="00AC0091" w:rsidP="006C2E6A">
      <w:pPr>
        <w:pStyle w:val="a4"/>
        <w:widowControl w:val="0"/>
        <w:tabs>
          <w:tab w:val="left" w:pos="720"/>
        </w:tabs>
        <w:spacing w:after="0"/>
        <w:ind w:firstLine="851"/>
        <w:jc w:val="both"/>
      </w:pPr>
      <w:r w:rsidRPr="006C2E6A">
        <w:t>К основным таможенным</w:t>
      </w:r>
      <w:r w:rsidR="00E81668" w:rsidRPr="006C2E6A">
        <w:t xml:space="preserve"> процедурам</w:t>
      </w:r>
      <w:r w:rsidRPr="006C2E6A">
        <w:t xml:space="preserve"> относятся следующие:</w:t>
      </w:r>
    </w:p>
    <w:p w:rsidR="00AC0091" w:rsidRPr="006C2E6A" w:rsidRDefault="00AC0091" w:rsidP="006C2E6A">
      <w:pPr>
        <w:pStyle w:val="a3"/>
        <w:widowControl w:val="0"/>
        <w:numPr>
          <w:ilvl w:val="0"/>
          <w:numId w:val="1"/>
        </w:numPr>
        <w:ind w:left="0" w:firstLine="851"/>
        <w:jc w:val="both"/>
      </w:pPr>
      <w:r w:rsidRPr="006C2E6A">
        <w:t>выпуск для внутреннего потребления;</w:t>
      </w:r>
    </w:p>
    <w:p w:rsidR="00AC0091" w:rsidRPr="006C2E6A" w:rsidRDefault="00AC0091" w:rsidP="006C2E6A">
      <w:pPr>
        <w:widowControl w:val="0"/>
        <w:numPr>
          <w:ilvl w:val="0"/>
          <w:numId w:val="1"/>
        </w:numPr>
        <w:ind w:left="0" w:firstLine="851"/>
        <w:jc w:val="both"/>
      </w:pPr>
      <w:r w:rsidRPr="006C2E6A">
        <w:t>экспорт;</w:t>
      </w:r>
    </w:p>
    <w:p w:rsidR="00AC0091" w:rsidRPr="006C2E6A" w:rsidRDefault="00AC0091" w:rsidP="006C2E6A">
      <w:pPr>
        <w:widowControl w:val="0"/>
        <w:numPr>
          <w:ilvl w:val="0"/>
          <w:numId w:val="1"/>
        </w:numPr>
        <w:ind w:left="0" w:firstLine="851"/>
        <w:jc w:val="both"/>
      </w:pPr>
      <w:r w:rsidRPr="006C2E6A">
        <w:t>международный таможенный транзит.</w:t>
      </w:r>
    </w:p>
    <w:bookmarkEnd w:id="0"/>
    <w:p w:rsidR="00FB421A" w:rsidRPr="006C2E6A" w:rsidRDefault="00FB421A" w:rsidP="006C2E6A">
      <w:pPr>
        <w:ind w:firstLine="851"/>
        <w:jc w:val="both"/>
      </w:pPr>
    </w:p>
    <w:p w:rsidR="00323EB7" w:rsidRPr="006C2E6A" w:rsidRDefault="00323EB7" w:rsidP="006C2E6A">
      <w:pPr>
        <w:ind w:firstLine="851"/>
        <w:jc w:val="both"/>
      </w:pPr>
    </w:p>
    <w:p w:rsidR="00323EB7" w:rsidRPr="006C2E6A" w:rsidRDefault="00323EB7" w:rsidP="006C2E6A">
      <w:pPr>
        <w:ind w:firstLine="851"/>
        <w:jc w:val="both"/>
      </w:pPr>
    </w:p>
    <w:p w:rsidR="009142D4" w:rsidRPr="006C2E6A" w:rsidRDefault="00BC46C3" w:rsidP="006C2E6A">
      <w:pPr>
        <w:keepNext/>
        <w:widowControl w:val="0"/>
        <w:jc w:val="center"/>
        <w:rPr>
          <w:b/>
          <w:caps/>
        </w:rPr>
      </w:pPr>
      <w:bookmarkStart w:id="15" w:name="_Toc191091870"/>
      <w:r w:rsidRPr="006C2E6A">
        <w:rPr>
          <w:b/>
          <w:caps/>
        </w:rPr>
        <w:t xml:space="preserve">Глава 1. </w:t>
      </w:r>
      <w:r w:rsidR="009142D4" w:rsidRPr="006C2E6A">
        <w:rPr>
          <w:b/>
          <w:caps/>
        </w:rPr>
        <w:t xml:space="preserve"> </w:t>
      </w:r>
      <w:r w:rsidRPr="006C2E6A">
        <w:rPr>
          <w:b/>
          <w:caps/>
        </w:rPr>
        <w:t xml:space="preserve">ПОНЯТИЯ, ВИДЫ И КЛАССИФИКАЦИЯ ТАМОЖЕННЫХ </w:t>
      </w:r>
      <w:bookmarkEnd w:id="15"/>
      <w:r w:rsidR="00E81668" w:rsidRPr="006C2E6A">
        <w:rPr>
          <w:b/>
          <w:caps/>
        </w:rPr>
        <w:t>процедур</w:t>
      </w:r>
    </w:p>
    <w:p w:rsidR="00323EB7" w:rsidRPr="006C2E6A" w:rsidRDefault="00323EB7" w:rsidP="006C2E6A">
      <w:pPr>
        <w:keepNext/>
        <w:widowControl w:val="0"/>
        <w:ind w:firstLine="851"/>
        <w:jc w:val="center"/>
        <w:rPr>
          <w:b/>
        </w:rPr>
      </w:pPr>
    </w:p>
    <w:p w:rsidR="009142D4" w:rsidRPr="006C2E6A" w:rsidRDefault="00BC46C3" w:rsidP="006C2E6A">
      <w:pPr>
        <w:keepNext/>
        <w:widowControl w:val="0"/>
        <w:ind w:firstLine="851"/>
        <w:jc w:val="center"/>
        <w:rPr>
          <w:b/>
        </w:rPr>
      </w:pPr>
      <w:r w:rsidRPr="006C2E6A">
        <w:rPr>
          <w:b/>
        </w:rPr>
        <w:t xml:space="preserve">1.1 </w:t>
      </w:r>
      <w:bookmarkStart w:id="16" w:name="_Toc191091871"/>
      <w:r w:rsidRPr="006C2E6A">
        <w:rPr>
          <w:b/>
        </w:rPr>
        <w:t xml:space="preserve">Понятие таможенных </w:t>
      </w:r>
      <w:bookmarkEnd w:id="16"/>
      <w:r w:rsidR="00E81668" w:rsidRPr="006C2E6A">
        <w:rPr>
          <w:b/>
        </w:rPr>
        <w:t>процедур</w:t>
      </w:r>
    </w:p>
    <w:p w:rsidR="009142D4" w:rsidRPr="006C2E6A" w:rsidRDefault="009142D4" w:rsidP="006C2E6A">
      <w:pPr>
        <w:keepNext/>
        <w:widowControl w:val="0"/>
        <w:ind w:firstLine="851"/>
        <w:jc w:val="both"/>
        <w:rPr>
          <w:b/>
        </w:rPr>
      </w:pPr>
    </w:p>
    <w:p w:rsidR="00BC46C3" w:rsidRPr="006C2E6A" w:rsidRDefault="00BC46C3" w:rsidP="006C2E6A">
      <w:pPr>
        <w:keepNext/>
        <w:widowControl w:val="0"/>
        <w:ind w:firstLine="851"/>
        <w:jc w:val="both"/>
      </w:pPr>
      <w:r w:rsidRPr="006C2E6A">
        <w:rPr>
          <w:b/>
        </w:rPr>
        <w:t xml:space="preserve"> </w:t>
      </w:r>
      <w:r w:rsidRPr="006C2E6A">
        <w:t xml:space="preserve">Рассмотрение различных видов таможенных </w:t>
      </w:r>
      <w:r w:rsidR="00E81668" w:rsidRPr="006C2E6A">
        <w:t>процедур</w:t>
      </w:r>
      <w:r w:rsidRPr="006C2E6A">
        <w:t>, условий и особенностей их функционирования в процессе осуществления внешнеэкономической деятельности невозможно без выявления и анализа правового фундамента, на котором строится вся система административно-правовых режимов. Самым общим понятием в этой системе выступает правовой режим, как основа любой регламентированной законом деятельности.</w:t>
      </w:r>
    </w:p>
    <w:p w:rsidR="00BC46C3" w:rsidRPr="006C2E6A" w:rsidRDefault="00BC46C3" w:rsidP="006C2E6A">
      <w:pPr>
        <w:pStyle w:val="a6"/>
        <w:keepNext/>
        <w:widowControl w:val="0"/>
        <w:ind w:firstLine="851"/>
      </w:pPr>
      <w:r w:rsidRPr="006C2E6A">
        <w:t>Так, например, И.И. Матузов и А.В. Малько в содержательной статье по данному вопросу рассматривают правовой режим как особый порядок правового регулирования, выражающийся в определенном сочетании юридических средств и создающий желаемое социальное состояние и конкретную степень благоприятности или неблагоприятности для удовлетворения интересов субъектов права. Это система условий и методов осуществления правового регулирования, как бы «распорядок» действия права, это – функциональная характеристика права</w:t>
      </w:r>
      <w:r w:rsidR="00205223" w:rsidRPr="006C2E6A">
        <w:rPr>
          <w:rStyle w:val="aa"/>
        </w:rPr>
        <w:footnoteReference w:customMarkFollows="1" w:id="1"/>
        <w:sym w:font="Symbol" w:char="F02A"/>
      </w:r>
      <w:r w:rsidRPr="006C2E6A">
        <w:t>.</w:t>
      </w:r>
    </w:p>
    <w:p w:rsidR="00BC46C3" w:rsidRPr="006C2E6A" w:rsidRDefault="00BC46C3" w:rsidP="006C2E6A">
      <w:pPr>
        <w:pStyle w:val="a6"/>
        <w:keepNext/>
        <w:widowControl w:val="0"/>
        <w:ind w:firstLine="851"/>
      </w:pPr>
      <w:r w:rsidRPr="006C2E6A">
        <w:t>Вместе с тем, Д. Н. Бахрах под правовым режимом понимает совокупность правил, закрепленных в юридических нормах, регулирующие определенную деятельность людей</w:t>
      </w:r>
      <w:r w:rsidR="00205223" w:rsidRPr="006C2E6A">
        <w:rPr>
          <w:rStyle w:val="aa"/>
        </w:rPr>
        <w:footnoteReference w:customMarkFollows="1" w:id="2"/>
        <w:sym w:font="Symbol" w:char="F02A"/>
      </w:r>
      <w:r w:rsidRPr="006C2E6A">
        <w:t>. Специальное правовое регулирование связано с объектами деятельности (режим наркотических, автотранспортных средств, культурных ценностей и др.), временем и местом ее осуществления, спецификой самих действий, а чаще всего – сочетанием этих факторов. Понятие правового режима сопоставимо с понятием правового статуса. Последнее означает права и обязанности субъекта, связывает их с какими-то лицами, а правовой режим характеризует деятельность и с нею связывает права и обязанности ее участников.</w:t>
      </w:r>
    </w:p>
    <w:p w:rsidR="00BC46C3" w:rsidRPr="006C2E6A" w:rsidRDefault="00BC46C3" w:rsidP="006C2E6A">
      <w:pPr>
        <w:keepNext/>
        <w:widowControl w:val="0"/>
        <w:ind w:firstLine="851"/>
        <w:jc w:val="both"/>
      </w:pPr>
      <w:r w:rsidRPr="006C2E6A">
        <w:t>Правовой режим – это комплекс общественных отношений определенного вида деятельности, закрепленный юридическими нормами и обеспеченный совокупностью юридико-организационных средств</w:t>
      </w:r>
      <w:r w:rsidR="00205223" w:rsidRPr="006C2E6A">
        <w:rPr>
          <w:rStyle w:val="aa"/>
        </w:rPr>
        <w:footnoteReference w:customMarkFollows="1" w:id="3"/>
        <w:sym w:font="Symbol" w:char="F02A"/>
      </w:r>
      <w:r w:rsidRPr="006C2E6A">
        <w:t>. Он задается параметрами двоякого рода: во-первых, особой специальной значимостью общественных отношений, их специфическими целями и задачами; во-вторых, использованием особых принципов, форм и методов деятельности, отражающихся в системе прав и обязанностей субъектов. Понятие режима «несет в себе основные смысловые оттенки этого слова, в том числе и то, что правовой режим выражает известную степень жесткости юридического регулирования, наличие известных ограничений и льгот, допустимый уровень активности субъектов, пределы их правовой самостоятельности».</w:t>
      </w:r>
    </w:p>
    <w:p w:rsidR="00BC46C3" w:rsidRPr="006C2E6A" w:rsidRDefault="00BC46C3" w:rsidP="006C2E6A">
      <w:pPr>
        <w:keepNext/>
        <w:widowControl w:val="0"/>
        <w:ind w:firstLine="851"/>
        <w:jc w:val="both"/>
      </w:pPr>
    </w:p>
    <w:p w:rsidR="00323EB7" w:rsidRPr="006C2E6A" w:rsidRDefault="00323EB7" w:rsidP="006C2E6A">
      <w:pPr>
        <w:keepNext/>
        <w:widowControl w:val="0"/>
        <w:ind w:firstLine="851"/>
        <w:jc w:val="both"/>
      </w:pPr>
    </w:p>
    <w:p w:rsidR="00BC46C3" w:rsidRPr="006C2E6A" w:rsidRDefault="00BC46C3" w:rsidP="006C2E6A">
      <w:pPr>
        <w:keepNext/>
        <w:widowControl w:val="0"/>
        <w:ind w:firstLine="851"/>
        <w:jc w:val="center"/>
        <w:rPr>
          <w:b/>
        </w:rPr>
      </w:pPr>
      <w:r w:rsidRPr="006C2E6A">
        <w:rPr>
          <w:b/>
        </w:rPr>
        <w:t xml:space="preserve">1.2 </w:t>
      </w:r>
      <w:bookmarkStart w:id="17" w:name="_Toc191091873"/>
      <w:r w:rsidRPr="006C2E6A">
        <w:rPr>
          <w:b/>
        </w:rPr>
        <w:t>Понятие таможенно</w:t>
      </w:r>
      <w:bookmarkEnd w:id="17"/>
      <w:r w:rsidR="00FB584B" w:rsidRPr="006C2E6A">
        <w:rPr>
          <w:b/>
        </w:rPr>
        <w:t>й процедуры</w:t>
      </w:r>
    </w:p>
    <w:p w:rsidR="00BC46C3" w:rsidRPr="006C2E6A" w:rsidRDefault="00FB584B" w:rsidP="006C2E6A">
      <w:pPr>
        <w:keepNext/>
        <w:widowControl w:val="0"/>
        <w:ind w:firstLine="851"/>
        <w:jc w:val="both"/>
      </w:pPr>
      <w:r w:rsidRPr="006C2E6A">
        <w:t>Таможенная процедура</w:t>
      </w:r>
      <w:r w:rsidR="00BC46C3" w:rsidRPr="006C2E6A">
        <w:t xml:space="preserve"> является основной категорией российского таможенного законодательства. С ее помощью определяется конкретный порядок перемещения товара через таможенную границу в зависимости от его предназначения (цели перемещения), условия его нахождения и допустимое использование на (вне) таможенной территории, а также права и обязанност</w:t>
      </w:r>
      <w:r w:rsidR="001342F1" w:rsidRPr="006C2E6A">
        <w:t>и бенефициара таможенной процедуры</w:t>
      </w:r>
      <w:r w:rsidR="00BC46C3" w:rsidRPr="006C2E6A">
        <w:t>.</w:t>
      </w:r>
    </w:p>
    <w:p w:rsidR="00BC46C3" w:rsidRPr="006C2E6A" w:rsidRDefault="00BC46C3" w:rsidP="006C2E6A">
      <w:pPr>
        <w:keepNext/>
        <w:widowControl w:val="0"/>
        <w:ind w:firstLine="851"/>
        <w:jc w:val="both"/>
      </w:pPr>
      <w:r w:rsidRPr="006C2E6A">
        <w:t xml:space="preserve">В узкоспециальном значении, используемом в российском таможенном законодательстве, это понятие обозначает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РФ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либо за ее пределами» (ч. 22 ст. 11 ТК </w:t>
      </w:r>
      <w:r w:rsidR="001342F1" w:rsidRPr="006C2E6A">
        <w:t>ТС</w:t>
      </w:r>
      <w:r w:rsidRPr="006C2E6A">
        <w:t>).</w:t>
      </w:r>
    </w:p>
    <w:p w:rsidR="00BC46C3" w:rsidRPr="006C2E6A" w:rsidRDefault="00BC46C3" w:rsidP="006C2E6A">
      <w:pPr>
        <w:keepNext/>
        <w:widowControl w:val="0"/>
        <w:ind w:firstLine="851"/>
        <w:jc w:val="both"/>
      </w:pPr>
      <w:r w:rsidRPr="006C2E6A">
        <w:t xml:space="preserve">Однако не все таможенные </w:t>
      </w:r>
      <w:r w:rsidR="001342F1" w:rsidRPr="006C2E6A">
        <w:t>процедуры</w:t>
      </w:r>
      <w:r w:rsidRPr="006C2E6A">
        <w:t xml:space="preserve"> имеют определенный период действия и соответственно требования, предъявляемые к товарам в процессе нахождения под конкретн</w:t>
      </w:r>
      <w:r w:rsidR="001342F1" w:rsidRPr="006C2E6A">
        <w:t>ой таможенной процедурой</w:t>
      </w:r>
      <w:r w:rsidRPr="006C2E6A">
        <w:t xml:space="preserve">. Существуют, например </w:t>
      </w:r>
      <w:r w:rsidR="001342F1" w:rsidRPr="006C2E6A">
        <w:t>процедуры</w:t>
      </w:r>
      <w:r w:rsidRPr="006C2E6A">
        <w:t>, которые не содержат каких-либо требований и ограничений при нахождении в них, так как товар после оформления выпускается в свободное обращение либо покидает таможенную территорию РФ, то есть «уходит» из-под таможенного контроля</w:t>
      </w:r>
      <w:r w:rsidR="00667478" w:rsidRPr="006C2E6A">
        <w:rPr>
          <w:rStyle w:val="aa"/>
        </w:rPr>
        <w:footnoteReference w:customMarkFollows="1" w:id="4"/>
        <w:sym w:font="Symbol" w:char="F02A"/>
      </w:r>
      <w:r w:rsidRPr="006C2E6A">
        <w:t>.</w:t>
      </w:r>
    </w:p>
    <w:p w:rsidR="00BC46C3" w:rsidRPr="006C2E6A" w:rsidRDefault="00BC46C3" w:rsidP="006C2E6A">
      <w:pPr>
        <w:keepNext/>
        <w:widowControl w:val="0"/>
        <w:ind w:firstLine="851"/>
        <w:jc w:val="both"/>
      </w:pPr>
      <w:r w:rsidRPr="006C2E6A">
        <w:t xml:space="preserve">Вместе с тем ТК </w:t>
      </w:r>
      <w:r w:rsidR="001342F1" w:rsidRPr="006C2E6A">
        <w:t xml:space="preserve">ТС </w:t>
      </w:r>
      <w:r w:rsidR="001E4076" w:rsidRPr="006C2E6A">
        <w:t xml:space="preserve"> </w:t>
      </w:r>
      <w:r w:rsidRPr="006C2E6A">
        <w:t xml:space="preserve"> предусмотрены общие условия применения таможенных </w:t>
      </w:r>
      <w:r w:rsidR="001342F1" w:rsidRPr="006C2E6A">
        <w:t>процедур</w:t>
      </w:r>
      <w:r w:rsidRPr="006C2E6A">
        <w:t>, которые должны соблюдаться вне зависимости от выбора конкретного таможенного режима. Такие условия имеют значение правовых принципов или институциональных принципов таможенного права (применительно к институту таможенных режимов).</w:t>
      </w:r>
    </w:p>
    <w:p w:rsidR="00BC46C3" w:rsidRPr="006C2E6A" w:rsidRDefault="00BC46C3" w:rsidP="006C2E6A">
      <w:pPr>
        <w:keepNext/>
        <w:widowControl w:val="0"/>
        <w:ind w:firstLine="851"/>
        <w:jc w:val="both"/>
      </w:pPr>
      <w:r w:rsidRPr="006C2E6A">
        <w:t xml:space="preserve">К принципиальным основам применения таможенных </w:t>
      </w:r>
      <w:r w:rsidR="001342F1" w:rsidRPr="006C2E6A">
        <w:t>процедур</w:t>
      </w:r>
      <w:r w:rsidRPr="006C2E6A">
        <w:t xml:space="preserve"> в соответствии с гл. 17 ТК</w:t>
      </w:r>
      <w:r w:rsidR="001342F1" w:rsidRPr="006C2E6A">
        <w:t xml:space="preserve"> ТС</w:t>
      </w:r>
      <w:r w:rsidR="001E4076" w:rsidRPr="006C2E6A">
        <w:t xml:space="preserve"> </w:t>
      </w:r>
      <w:r w:rsidRPr="006C2E6A">
        <w:t xml:space="preserve"> следует отнести:</w:t>
      </w:r>
    </w:p>
    <w:p w:rsidR="00BC46C3" w:rsidRPr="006C2E6A" w:rsidRDefault="00BC46C3" w:rsidP="006C2E6A">
      <w:pPr>
        <w:keepNext/>
        <w:widowControl w:val="0"/>
        <w:numPr>
          <w:ilvl w:val="0"/>
          <w:numId w:val="11"/>
        </w:numPr>
        <w:tabs>
          <w:tab w:val="clear" w:pos="1276"/>
        </w:tabs>
        <w:ind w:firstLine="0"/>
        <w:jc w:val="both"/>
      </w:pPr>
      <w:r w:rsidRPr="006C2E6A">
        <w:t>обяз</w:t>
      </w:r>
      <w:r w:rsidR="001342F1" w:rsidRPr="006C2E6A">
        <w:t xml:space="preserve">ательность заявления таможенной процедуры </w:t>
      </w:r>
      <w:r w:rsidRPr="006C2E6A">
        <w:t xml:space="preserve">– п. 1 ст. 156 ТК </w:t>
      </w:r>
      <w:r w:rsidR="001E4076" w:rsidRPr="006C2E6A">
        <w:t>ТС</w:t>
      </w:r>
      <w:r w:rsidRPr="006C2E6A">
        <w:t>;</w:t>
      </w:r>
    </w:p>
    <w:p w:rsidR="00BC46C3" w:rsidRPr="006C2E6A" w:rsidRDefault="00BC46C3" w:rsidP="006C2E6A">
      <w:pPr>
        <w:keepNext/>
        <w:widowControl w:val="0"/>
        <w:numPr>
          <w:ilvl w:val="0"/>
          <w:numId w:val="11"/>
        </w:numPr>
        <w:tabs>
          <w:tab w:val="clear" w:pos="1276"/>
        </w:tabs>
        <w:ind w:firstLine="0"/>
        <w:jc w:val="both"/>
      </w:pPr>
      <w:r w:rsidRPr="006C2E6A">
        <w:t>право выбора таможенно</w:t>
      </w:r>
      <w:r w:rsidR="001342F1" w:rsidRPr="006C2E6A">
        <w:t>й</w:t>
      </w:r>
      <w:r w:rsidRPr="006C2E6A">
        <w:t xml:space="preserve"> </w:t>
      </w:r>
      <w:r w:rsidR="001342F1" w:rsidRPr="006C2E6A">
        <w:t>процедуры</w:t>
      </w:r>
      <w:r w:rsidRPr="006C2E6A">
        <w:t xml:space="preserve"> в соответствии с ТК </w:t>
      </w:r>
      <w:r w:rsidR="001342F1" w:rsidRPr="006C2E6A">
        <w:t xml:space="preserve">ТС </w:t>
      </w:r>
      <w:r w:rsidRPr="006C2E6A">
        <w:t xml:space="preserve"> – п. 2 ст. 156 ТК </w:t>
      </w:r>
      <w:r w:rsidR="001E4076" w:rsidRPr="006C2E6A">
        <w:t>ТС</w:t>
      </w:r>
      <w:r w:rsidRPr="006C2E6A">
        <w:t>;</w:t>
      </w:r>
    </w:p>
    <w:p w:rsidR="00BC46C3" w:rsidRPr="006C2E6A" w:rsidRDefault="00BC46C3" w:rsidP="006C2E6A">
      <w:pPr>
        <w:keepNext/>
        <w:widowControl w:val="0"/>
        <w:numPr>
          <w:ilvl w:val="0"/>
          <w:numId w:val="11"/>
        </w:numPr>
        <w:tabs>
          <w:tab w:val="clear" w:pos="1276"/>
        </w:tabs>
        <w:ind w:firstLine="0"/>
        <w:jc w:val="both"/>
      </w:pPr>
      <w:r w:rsidRPr="006C2E6A">
        <w:t>соблюдение запретов и ограничений при перемещении товаров под таможенн</w:t>
      </w:r>
      <w:r w:rsidR="001342F1" w:rsidRPr="006C2E6A">
        <w:t xml:space="preserve">ой процедуры </w:t>
      </w:r>
      <w:r w:rsidRPr="006C2E6A">
        <w:t xml:space="preserve">– ст. 158 ТК </w:t>
      </w:r>
      <w:r w:rsidR="001342F1" w:rsidRPr="006C2E6A">
        <w:t>ТС</w:t>
      </w:r>
      <w:r w:rsidRPr="006C2E6A">
        <w:t>;</w:t>
      </w:r>
    </w:p>
    <w:p w:rsidR="00BC46C3" w:rsidRPr="006C2E6A" w:rsidRDefault="00BC46C3" w:rsidP="006C2E6A">
      <w:pPr>
        <w:keepNext/>
        <w:widowControl w:val="0"/>
        <w:numPr>
          <w:ilvl w:val="0"/>
          <w:numId w:val="11"/>
        </w:numPr>
        <w:tabs>
          <w:tab w:val="clear" w:pos="1276"/>
        </w:tabs>
        <w:ind w:firstLine="0"/>
        <w:jc w:val="both"/>
      </w:pPr>
      <w:r w:rsidRPr="006C2E6A">
        <w:t>разрешительный порядок выпуска товаров в соответствии с за</w:t>
      </w:r>
      <w:r w:rsidR="001342F1" w:rsidRPr="006C2E6A">
        <w:t>явленной процедурой</w:t>
      </w:r>
      <w:r w:rsidRPr="006C2E6A">
        <w:t xml:space="preserve"> – ст. 157 ТК </w:t>
      </w:r>
      <w:r w:rsidR="001342F1" w:rsidRPr="006C2E6A">
        <w:t>ТС</w:t>
      </w:r>
      <w:r w:rsidRPr="006C2E6A">
        <w:t>;</w:t>
      </w:r>
    </w:p>
    <w:p w:rsidR="00BC46C3" w:rsidRPr="006C2E6A" w:rsidRDefault="00BC46C3" w:rsidP="006C2E6A">
      <w:pPr>
        <w:keepNext/>
        <w:widowControl w:val="0"/>
        <w:numPr>
          <w:ilvl w:val="0"/>
          <w:numId w:val="11"/>
        </w:numPr>
        <w:tabs>
          <w:tab w:val="clear" w:pos="1276"/>
        </w:tabs>
        <w:ind w:firstLine="0"/>
        <w:jc w:val="both"/>
      </w:pPr>
      <w:r w:rsidRPr="006C2E6A">
        <w:t>обязательность соблюдени</w:t>
      </w:r>
      <w:r w:rsidR="001342F1" w:rsidRPr="006C2E6A">
        <w:t>я условий и требований избранной таможенной процедуры</w:t>
      </w:r>
      <w:r w:rsidRPr="006C2E6A">
        <w:t xml:space="preserve">, в соответствии с которым товар выпущен – п. 1 ст. 156 ТК </w:t>
      </w:r>
      <w:r w:rsidR="001342F1" w:rsidRPr="006C2E6A">
        <w:t xml:space="preserve"> ТС</w:t>
      </w:r>
      <w:r w:rsidRPr="006C2E6A">
        <w:t>;</w:t>
      </w:r>
    </w:p>
    <w:p w:rsidR="00BC46C3" w:rsidRPr="006C2E6A" w:rsidRDefault="00BC46C3" w:rsidP="006C2E6A">
      <w:pPr>
        <w:keepNext/>
        <w:widowControl w:val="0"/>
        <w:numPr>
          <w:ilvl w:val="0"/>
          <w:numId w:val="11"/>
        </w:numPr>
        <w:tabs>
          <w:tab w:val="clear" w:pos="1276"/>
        </w:tabs>
        <w:ind w:firstLine="0"/>
        <w:jc w:val="both"/>
      </w:pPr>
      <w:r w:rsidRPr="006C2E6A">
        <w:t>приостановл</w:t>
      </w:r>
      <w:r w:rsidR="001342F1" w:rsidRPr="006C2E6A">
        <w:t>ение действия таможенной процедуры</w:t>
      </w:r>
      <w:r w:rsidRPr="006C2E6A">
        <w:t xml:space="preserve"> при изменении статуса товара – ст. 162 ТК</w:t>
      </w:r>
      <w:r w:rsidR="001D0B6B" w:rsidRPr="006C2E6A">
        <w:t xml:space="preserve"> ТС</w:t>
      </w:r>
      <w:r w:rsidRPr="006C2E6A">
        <w:t>;</w:t>
      </w:r>
    </w:p>
    <w:p w:rsidR="00BC46C3" w:rsidRPr="006C2E6A" w:rsidRDefault="00BC46C3" w:rsidP="006C2E6A">
      <w:pPr>
        <w:keepNext/>
        <w:widowControl w:val="0"/>
        <w:numPr>
          <w:ilvl w:val="0"/>
          <w:numId w:val="11"/>
        </w:numPr>
        <w:tabs>
          <w:tab w:val="clear" w:pos="1276"/>
        </w:tabs>
        <w:ind w:firstLine="0"/>
        <w:jc w:val="both"/>
      </w:pPr>
      <w:r w:rsidRPr="006C2E6A">
        <w:t>право изменения тамо</w:t>
      </w:r>
      <w:r w:rsidR="001D0B6B" w:rsidRPr="006C2E6A">
        <w:t>женной процедуры на иную</w:t>
      </w:r>
      <w:r w:rsidRPr="006C2E6A">
        <w:t xml:space="preserve"> в соответствии с ТК </w:t>
      </w:r>
      <w:r w:rsidR="001D0B6B" w:rsidRPr="006C2E6A">
        <w:t>ТС</w:t>
      </w:r>
      <w:r w:rsidRPr="006C2E6A">
        <w:t xml:space="preserve"> – п. 2 ст. 156 ТК </w:t>
      </w:r>
      <w:r w:rsidR="001D0B6B" w:rsidRPr="006C2E6A">
        <w:t>ТС</w:t>
      </w:r>
      <w:r w:rsidRPr="006C2E6A">
        <w:t xml:space="preserve"> (заинтересованное лицо вправе в любое вре</w:t>
      </w:r>
      <w:r w:rsidR="001D0B6B" w:rsidRPr="006C2E6A">
        <w:t>мя изменить избранную таможенную процедуру</w:t>
      </w:r>
      <w:r w:rsidRPr="006C2E6A">
        <w:t xml:space="preserve"> на ин</w:t>
      </w:r>
      <w:r w:rsidR="001D0B6B" w:rsidRPr="006C2E6A">
        <w:t>ую</w:t>
      </w:r>
      <w:r w:rsidRPr="006C2E6A">
        <w:t>, при условии соблюдения тр</w:t>
      </w:r>
      <w:r w:rsidR="001D0B6B" w:rsidRPr="006C2E6A">
        <w:t>ебований изменения и избираемую</w:t>
      </w:r>
      <w:r w:rsidRPr="006C2E6A">
        <w:t xml:space="preserve"> таможенн</w:t>
      </w:r>
      <w:r w:rsidR="001D0B6B" w:rsidRPr="006C2E6A">
        <w:t>ую</w:t>
      </w:r>
      <w:r w:rsidRPr="006C2E6A">
        <w:t xml:space="preserve"> </w:t>
      </w:r>
      <w:r w:rsidR="001D0B6B" w:rsidRPr="006C2E6A">
        <w:t>процедуру</w:t>
      </w:r>
      <w:r w:rsidRPr="006C2E6A">
        <w:t>).</w:t>
      </w:r>
    </w:p>
    <w:p w:rsidR="00BC46C3" w:rsidRPr="006C2E6A" w:rsidRDefault="00BC46C3" w:rsidP="006C2E6A">
      <w:pPr>
        <w:pStyle w:val="a6"/>
        <w:keepNext/>
        <w:widowControl w:val="0"/>
        <w:ind w:firstLine="851"/>
      </w:pPr>
      <w:r w:rsidRPr="006C2E6A">
        <w:t>Товары попадают под т</w:t>
      </w:r>
      <w:r w:rsidR="001D0B6B" w:rsidRPr="006C2E6A">
        <w:t xml:space="preserve">аможенную процедуру </w:t>
      </w:r>
      <w:r w:rsidRPr="006C2E6A">
        <w:t xml:space="preserve"> при их ввозе с момента пересечения таможенной границы РФ, а при вывозе – с начала таможенного оформления или с момента их размещения в зоне таможенного контроля.</w:t>
      </w:r>
    </w:p>
    <w:p w:rsidR="00BC46C3" w:rsidRPr="006C2E6A" w:rsidRDefault="00BC46C3" w:rsidP="006C2E6A">
      <w:pPr>
        <w:keepNext/>
        <w:widowControl w:val="0"/>
        <w:ind w:firstLine="851"/>
        <w:jc w:val="both"/>
      </w:pPr>
    </w:p>
    <w:p w:rsidR="00BC46C3" w:rsidRPr="006C2E6A" w:rsidRDefault="00BC46C3" w:rsidP="006C2E6A">
      <w:pPr>
        <w:keepNext/>
        <w:widowControl w:val="0"/>
        <w:ind w:firstLine="851"/>
        <w:jc w:val="both"/>
      </w:pPr>
    </w:p>
    <w:p w:rsidR="00BC46C3" w:rsidRPr="006C2E6A" w:rsidRDefault="00BC46C3" w:rsidP="006C2E6A">
      <w:pPr>
        <w:keepNext/>
        <w:widowControl w:val="0"/>
        <w:ind w:firstLine="851"/>
        <w:jc w:val="center"/>
        <w:rPr>
          <w:b/>
        </w:rPr>
      </w:pPr>
      <w:r w:rsidRPr="006C2E6A">
        <w:rPr>
          <w:b/>
        </w:rPr>
        <w:t xml:space="preserve">1.3 </w:t>
      </w:r>
      <w:bookmarkStart w:id="18" w:name="_Toc191091874"/>
      <w:r w:rsidRPr="006C2E6A">
        <w:rPr>
          <w:b/>
        </w:rPr>
        <w:t xml:space="preserve">Классификация и виды таможенных </w:t>
      </w:r>
      <w:bookmarkEnd w:id="18"/>
      <w:r w:rsidR="001D0B6B" w:rsidRPr="006C2E6A">
        <w:rPr>
          <w:b/>
        </w:rPr>
        <w:t>процедур</w:t>
      </w:r>
    </w:p>
    <w:p w:rsidR="00BC46C3" w:rsidRPr="006C2E6A" w:rsidRDefault="00BC46C3" w:rsidP="006C2E6A">
      <w:pPr>
        <w:pStyle w:val="a6"/>
        <w:keepNext/>
        <w:widowControl w:val="0"/>
        <w:ind w:firstLine="851"/>
      </w:pPr>
      <w:r w:rsidRPr="006C2E6A">
        <w:t xml:space="preserve">Классификация и содержание таможенных </w:t>
      </w:r>
      <w:r w:rsidR="001D0B6B" w:rsidRPr="006C2E6A">
        <w:t>процедур</w:t>
      </w:r>
      <w:r w:rsidRPr="006C2E6A">
        <w:t xml:space="preserve"> починены задачам и целям таможенной политики РФ. Реализация таможенной политики направлена на выполнение двух групп целей.</w:t>
      </w:r>
    </w:p>
    <w:p w:rsidR="00BC46C3" w:rsidRPr="006C2E6A" w:rsidRDefault="00BC46C3" w:rsidP="006C2E6A">
      <w:pPr>
        <w:keepNext/>
        <w:widowControl w:val="0"/>
        <w:numPr>
          <w:ilvl w:val="0"/>
          <w:numId w:val="13"/>
        </w:numPr>
        <w:tabs>
          <w:tab w:val="clear" w:pos="757"/>
        </w:tabs>
        <w:ind w:left="0" w:firstLine="851"/>
        <w:jc w:val="both"/>
      </w:pPr>
      <w:r w:rsidRPr="006C2E6A">
        <w:rPr>
          <w:iCs/>
        </w:rPr>
        <w:t>Экономические</w:t>
      </w:r>
      <w:r w:rsidRPr="006C2E6A">
        <w:t>.</w:t>
      </w:r>
    </w:p>
    <w:p w:rsidR="00BC46C3" w:rsidRPr="006C2E6A" w:rsidRDefault="00BC46C3" w:rsidP="006C2E6A">
      <w:pPr>
        <w:keepNext/>
        <w:widowControl w:val="0"/>
        <w:ind w:firstLine="851"/>
        <w:jc w:val="both"/>
      </w:pPr>
      <w:r w:rsidRPr="006C2E6A">
        <w:t>В их числе: чисто фискальные (то есть пополнение доходной части бюджета страны) и регулятивные. Свое регулирующие воздействие на экономику таможенный механизм оказывает таможенными тарифами (методами косвенного руководства), а также запретами, ограничениями, лицензированием, квотированием экспорта и импорта (методами прямого, административного руководства).</w:t>
      </w:r>
    </w:p>
    <w:p w:rsidR="00BC46C3" w:rsidRPr="006C2E6A" w:rsidRDefault="00BC46C3" w:rsidP="006C2E6A">
      <w:pPr>
        <w:keepNext/>
        <w:widowControl w:val="0"/>
        <w:numPr>
          <w:ilvl w:val="0"/>
          <w:numId w:val="13"/>
        </w:numPr>
        <w:tabs>
          <w:tab w:val="clear" w:pos="757"/>
        </w:tabs>
        <w:ind w:left="0" w:firstLine="851"/>
        <w:jc w:val="both"/>
      </w:pPr>
      <w:r w:rsidRPr="006C2E6A">
        <w:rPr>
          <w:iCs/>
        </w:rPr>
        <w:t>Защитные</w:t>
      </w:r>
      <w:r w:rsidRPr="006C2E6A">
        <w:t>.</w:t>
      </w:r>
    </w:p>
    <w:p w:rsidR="00BC46C3" w:rsidRPr="006C2E6A" w:rsidRDefault="00BC46C3" w:rsidP="006C2E6A">
      <w:pPr>
        <w:keepNext/>
        <w:widowControl w:val="0"/>
        <w:ind w:firstLine="851"/>
        <w:jc w:val="both"/>
      </w:pPr>
      <w:r w:rsidRPr="006C2E6A">
        <w:t>В завис</w:t>
      </w:r>
      <w:r w:rsidR="001D0B6B" w:rsidRPr="006C2E6A">
        <w:t>имости от роли и места таможенной процедуры</w:t>
      </w:r>
      <w:r w:rsidRPr="006C2E6A">
        <w:t xml:space="preserve"> в общем процессе хозяйственной деятельности их можно условно разделить на четыре группы.</w:t>
      </w:r>
    </w:p>
    <w:p w:rsidR="00BC46C3" w:rsidRPr="006C2E6A" w:rsidRDefault="00BC46C3" w:rsidP="006C2E6A">
      <w:pPr>
        <w:keepNext/>
        <w:widowControl w:val="0"/>
        <w:ind w:firstLine="851"/>
        <w:jc w:val="both"/>
      </w:pPr>
      <w:r w:rsidRPr="006C2E6A">
        <w:t xml:space="preserve">Для первой характерен общий, без каких-либо изъятий и ограничений порядок применения таможенных средств и методов регулирования. С экономической точки зрения таможенные </w:t>
      </w:r>
      <w:r w:rsidR="001D0B6B" w:rsidRPr="006C2E6A">
        <w:t xml:space="preserve">процедуры </w:t>
      </w:r>
      <w:r w:rsidRPr="006C2E6A">
        <w:t xml:space="preserve"> этой группы выступают как относительно самостоятельные и завершенные коммерческие операции (выпуск для свободного обращения, экспорт, международный таможенный транзит).</w:t>
      </w:r>
    </w:p>
    <w:p w:rsidR="00BC46C3" w:rsidRPr="006C2E6A" w:rsidRDefault="00BC46C3" w:rsidP="006C2E6A">
      <w:pPr>
        <w:keepNext/>
        <w:widowControl w:val="0"/>
        <w:ind w:firstLine="851"/>
        <w:jc w:val="both"/>
      </w:pPr>
      <w:r w:rsidRPr="006C2E6A">
        <w:t>Вторую группу составляют так называемые экономические тамо</w:t>
      </w:r>
      <w:r w:rsidR="001D0B6B" w:rsidRPr="006C2E6A">
        <w:t>женные процедуры</w:t>
      </w:r>
      <w:r w:rsidRPr="006C2E6A">
        <w:t xml:space="preserve">, отличающиеся более гибким использованием таможенно-правовых инструментов регулирования и выступающие своего рода результатом их адаптации к разнообразным потребностям участников внешнеэкономической деятельности. Таможенные </w:t>
      </w:r>
      <w:r w:rsidR="001D0B6B" w:rsidRPr="006C2E6A">
        <w:t>процедуры</w:t>
      </w:r>
      <w:r w:rsidRPr="006C2E6A">
        <w:t xml:space="preserve"> второй группы, предоставляя определенные экономические выгоды, допускают использование товара только в строго определенных целях. Разрешение на применение таких таможенных </w:t>
      </w:r>
      <w:r w:rsidR="001D0B6B" w:rsidRPr="006C2E6A">
        <w:t>процедур</w:t>
      </w:r>
      <w:r w:rsidRPr="006C2E6A">
        <w:t xml:space="preserve"> выдается только при наличии экономического обоснования проведения предполагаемых операций. Таким образом, предоставление экономических таможенных </w:t>
      </w:r>
      <w:r w:rsidR="001D0B6B" w:rsidRPr="006C2E6A">
        <w:t>процедур</w:t>
      </w:r>
      <w:r w:rsidRPr="006C2E6A">
        <w:t xml:space="preserve"> носит целевой и индивидуализированный характер.</w:t>
      </w:r>
    </w:p>
    <w:p w:rsidR="00BC46C3" w:rsidRPr="006C2E6A" w:rsidRDefault="00BC46C3" w:rsidP="006C2E6A">
      <w:pPr>
        <w:keepNext/>
        <w:widowControl w:val="0"/>
        <w:ind w:firstLine="851"/>
        <w:jc w:val="both"/>
      </w:pPr>
      <w:r w:rsidRPr="006C2E6A">
        <w:t xml:space="preserve">Правовой механизм использования таможенных </w:t>
      </w:r>
      <w:r w:rsidR="001D0B6B" w:rsidRPr="006C2E6A">
        <w:t>процедур</w:t>
      </w:r>
      <w:r w:rsidRPr="006C2E6A">
        <w:t xml:space="preserve"> объективно предполагает наделение таможенной администрации значительными полномочиями. Это выражается в первую очередь в принятии таможенным органом (его должностным лицом) решения о возможности помещения кон</w:t>
      </w:r>
      <w:r w:rsidR="001D0B6B" w:rsidRPr="006C2E6A">
        <w:t>кретного товара под определенную таможенную процедуру</w:t>
      </w:r>
      <w:r w:rsidRPr="006C2E6A">
        <w:t>, т.е. предоставлении в каждой конкретной ситуации разрешения на использование данно</w:t>
      </w:r>
      <w:r w:rsidR="001D0B6B" w:rsidRPr="006C2E6A">
        <w:t>й</w:t>
      </w:r>
      <w:r w:rsidRPr="006C2E6A">
        <w:t xml:space="preserve"> </w:t>
      </w:r>
      <w:r w:rsidR="001D0B6B" w:rsidRPr="006C2E6A">
        <w:t>процедур</w:t>
      </w:r>
      <w:r w:rsidRPr="006C2E6A">
        <w:t xml:space="preserve"> либо отказе в таковом, исходя из экономической оценки допустимости и целесообразности данной операции с учетом общей концепции государственного регулирования внешнеэкономической деятельности.</w:t>
      </w:r>
    </w:p>
    <w:p w:rsidR="00BC46C3" w:rsidRPr="006C2E6A" w:rsidRDefault="00BC46C3" w:rsidP="006C2E6A">
      <w:pPr>
        <w:keepNext/>
        <w:widowControl w:val="0"/>
        <w:ind w:firstLine="851"/>
        <w:jc w:val="both"/>
      </w:pPr>
      <w:r w:rsidRPr="006C2E6A">
        <w:t xml:space="preserve">Экономические таможенные </w:t>
      </w:r>
      <w:r w:rsidR="001D0B6B" w:rsidRPr="006C2E6A">
        <w:t>процедуры</w:t>
      </w:r>
      <w:r w:rsidRPr="006C2E6A">
        <w:t xml:space="preserve"> предоставляют их бенефициарам заранее определенные экономические выгоды и преимущества в форме полного или частичного освобождения от уплаты таможенных пошлин и налогов (либо возврата ранее уплаченных таможенных платежей), неприменения мер экономической политики (количественных ограничений, лицензирования и других средств нетарифного регулирования внешнеэкономической деятельности).</w:t>
      </w:r>
    </w:p>
    <w:p w:rsidR="00BC46C3" w:rsidRPr="006C2E6A" w:rsidRDefault="00BC46C3" w:rsidP="006C2E6A">
      <w:pPr>
        <w:keepNext/>
        <w:widowControl w:val="0"/>
        <w:ind w:firstLine="851"/>
        <w:jc w:val="both"/>
      </w:pPr>
      <w:r w:rsidRPr="006C2E6A">
        <w:t>Из установленных в Таможенном кодексе</w:t>
      </w:r>
      <w:r w:rsidR="001D0B6B" w:rsidRPr="006C2E6A">
        <w:t xml:space="preserve"> ТС</w:t>
      </w:r>
      <w:r w:rsidRPr="006C2E6A">
        <w:t xml:space="preserve"> </w:t>
      </w:r>
      <w:r w:rsidR="001E4076" w:rsidRPr="006C2E6A">
        <w:t xml:space="preserve"> </w:t>
      </w:r>
      <w:r w:rsidRPr="006C2E6A">
        <w:t xml:space="preserve">видов таможенных </w:t>
      </w:r>
      <w:r w:rsidR="001D0B6B" w:rsidRPr="006C2E6A">
        <w:t>процедур</w:t>
      </w:r>
      <w:r w:rsidRPr="006C2E6A">
        <w:t xml:space="preserve"> к группе экономических относятся следующие:</w:t>
      </w:r>
    </w:p>
    <w:p w:rsidR="00BC46C3" w:rsidRPr="006C2E6A" w:rsidRDefault="00BC46C3" w:rsidP="006C2E6A">
      <w:pPr>
        <w:keepNext/>
        <w:widowControl w:val="0"/>
        <w:numPr>
          <w:ilvl w:val="0"/>
          <w:numId w:val="14"/>
        </w:numPr>
        <w:tabs>
          <w:tab w:val="clear" w:pos="0"/>
        </w:tabs>
        <w:ind w:left="0" w:firstLine="851"/>
        <w:jc w:val="both"/>
      </w:pPr>
      <w:r w:rsidRPr="006C2E6A">
        <w:t>переработка на таможенной территории;</w:t>
      </w:r>
    </w:p>
    <w:p w:rsidR="00BC46C3" w:rsidRPr="006C2E6A" w:rsidRDefault="00BC46C3" w:rsidP="006C2E6A">
      <w:pPr>
        <w:keepNext/>
        <w:widowControl w:val="0"/>
        <w:numPr>
          <w:ilvl w:val="0"/>
          <w:numId w:val="14"/>
        </w:numPr>
        <w:tabs>
          <w:tab w:val="clear" w:pos="0"/>
        </w:tabs>
        <w:ind w:left="0" w:firstLine="851"/>
        <w:jc w:val="both"/>
      </w:pPr>
      <w:r w:rsidRPr="006C2E6A">
        <w:t>переработка для внутреннего потребления;</w:t>
      </w:r>
    </w:p>
    <w:p w:rsidR="00BC46C3" w:rsidRPr="006C2E6A" w:rsidRDefault="00BC46C3" w:rsidP="006C2E6A">
      <w:pPr>
        <w:keepNext/>
        <w:widowControl w:val="0"/>
        <w:numPr>
          <w:ilvl w:val="0"/>
          <w:numId w:val="14"/>
        </w:numPr>
        <w:tabs>
          <w:tab w:val="clear" w:pos="0"/>
        </w:tabs>
        <w:ind w:left="0" w:firstLine="851"/>
        <w:jc w:val="both"/>
      </w:pPr>
      <w:r w:rsidRPr="006C2E6A">
        <w:t>переработка вне таможенной территории;</w:t>
      </w:r>
    </w:p>
    <w:p w:rsidR="00BC46C3" w:rsidRPr="006C2E6A" w:rsidRDefault="00BC46C3" w:rsidP="006C2E6A">
      <w:pPr>
        <w:keepNext/>
        <w:widowControl w:val="0"/>
        <w:numPr>
          <w:ilvl w:val="0"/>
          <w:numId w:val="14"/>
        </w:numPr>
        <w:tabs>
          <w:tab w:val="clear" w:pos="0"/>
        </w:tabs>
        <w:ind w:left="0" w:firstLine="851"/>
        <w:jc w:val="both"/>
      </w:pPr>
      <w:r w:rsidRPr="006C2E6A">
        <w:t>временный ввоз;</w:t>
      </w:r>
    </w:p>
    <w:p w:rsidR="00BC46C3" w:rsidRPr="006C2E6A" w:rsidRDefault="00BC46C3" w:rsidP="006C2E6A">
      <w:pPr>
        <w:keepNext/>
        <w:widowControl w:val="0"/>
        <w:numPr>
          <w:ilvl w:val="0"/>
          <w:numId w:val="14"/>
        </w:numPr>
        <w:tabs>
          <w:tab w:val="clear" w:pos="0"/>
        </w:tabs>
        <w:ind w:left="0" w:firstLine="851"/>
        <w:jc w:val="both"/>
      </w:pPr>
      <w:r w:rsidRPr="006C2E6A">
        <w:t>таможенный склад;</w:t>
      </w:r>
    </w:p>
    <w:p w:rsidR="00BC46C3" w:rsidRPr="006C2E6A" w:rsidRDefault="00BC46C3" w:rsidP="006C2E6A">
      <w:pPr>
        <w:keepNext/>
        <w:widowControl w:val="0"/>
        <w:numPr>
          <w:ilvl w:val="0"/>
          <w:numId w:val="14"/>
        </w:numPr>
        <w:tabs>
          <w:tab w:val="clear" w:pos="0"/>
        </w:tabs>
        <w:ind w:left="0" w:firstLine="851"/>
        <w:jc w:val="both"/>
      </w:pPr>
      <w:r w:rsidRPr="006C2E6A">
        <w:t>свободная таможенная зона.</w:t>
      </w:r>
    </w:p>
    <w:p w:rsidR="00BC46C3" w:rsidRPr="006C2E6A" w:rsidRDefault="00BC46C3" w:rsidP="006C2E6A">
      <w:pPr>
        <w:keepNext/>
        <w:widowControl w:val="0"/>
        <w:ind w:firstLine="851"/>
        <w:jc w:val="both"/>
      </w:pPr>
      <w:r w:rsidRPr="006C2E6A">
        <w:t xml:space="preserve">Перечисленные таможенные </w:t>
      </w:r>
      <w:r w:rsidR="001D0B6B" w:rsidRPr="006C2E6A">
        <w:t>процедуры</w:t>
      </w:r>
      <w:r w:rsidRPr="006C2E6A">
        <w:t xml:space="preserve"> имеют своей целью решение определенных экономических задач и прямо или косвенно связаны с коммерческой деятельностью.</w:t>
      </w:r>
    </w:p>
    <w:p w:rsidR="00BC46C3" w:rsidRPr="006C2E6A" w:rsidRDefault="00BC46C3" w:rsidP="006C2E6A">
      <w:pPr>
        <w:keepNext/>
        <w:widowControl w:val="0"/>
        <w:ind w:firstLine="851"/>
        <w:jc w:val="both"/>
      </w:pPr>
      <w:r w:rsidRPr="006C2E6A">
        <w:t xml:space="preserve">С известной долей условности экономические таможенные </w:t>
      </w:r>
      <w:r w:rsidR="00742414" w:rsidRPr="006C2E6A">
        <w:t>процедуры</w:t>
      </w:r>
      <w:r w:rsidRPr="006C2E6A">
        <w:t xml:space="preserve"> можно разделить на три группы: </w:t>
      </w:r>
      <w:r w:rsidR="00742414" w:rsidRPr="006C2E6A">
        <w:t>процедуры</w:t>
      </w:r>
      <w:r w:rsidRPr="006C2E6A">
        <w:t>, непосредственно отвечающие интересам торговли (таможенный склад) и промышленности (</w:t>
      </w:r>
      <w:r w:rsidR="00742414" w:rsidRPr="006C2E6A">
        <w:t>процедуры</w:t>
      </w:r>
      <w:r w:rsidRPr="006C2E6A">
        <w:t xml:space="preserve"> переработки).</w:t>
      </w:r>
    </w:p>
    <w:p w:rsidR="00BC46C3" w:rsidRPr="006C2E6A" w:rsidRDefault="00BC46C3" w:rsidP="006C2E6A">
      <w:pPr>
        <w:keepNext/>
        <w:widowControl w:val="0"/>
        <w:ind w:firstLine="851"/>
        <w:jc w:val="both"/>
      </w:pPr>
      <w:r w:rsidRPr="006C2E6A">
        <w:t xml:space="preserve">С точки зрения последовательности осуществления таможенных </w:t>
      </w:r>
      <w:r w:rsidR="00742414" w:rsidRPr="006C2E6A">
        <w:t xml:space="preserve">процедур </w:t>
      </w:r>
      <w:r w:rsidRPr="006C2E6A">
        <w:t xml:space="preserve"> выделяется третья группа таможенных </w:t>
      </w:r>
      <w:r w:rsidR="00742414" w:rsidRPr="006C2E6A">
        <w:t>процедур</w:t>
      </w:r>
      <w:r w:rsidRPr="006C2E6A">
        <w:t xml:space="preserve"> - завершающие таможенные </w:t>
      </w:r>
      <w:r w:rsidR="00742414" w:rsidRPr="006C2E6A">
        <w:t>процедуры</w:t>
      </w:r>
      <w:r w:rsidRPr="006C2E6A">
        <w:t>.</w:t>
      </w:r>
    </w:p>
    <w:p w:rsidR="00BC46C3" w:rsidRPr="006C2E6A" w:rsidRDefault="00BC46C3" w:rsidP="006C2E6A">
      <w:pPr>
        <w:keepNext/>
        <w:widowControl w:val="0"/>
        <w:ind w:firstLine="851"/>
        <w:jc w:val="both"/>
      </w:pPr>
      <w:r w:rsidRPr="006C2E6A">
        <w:t xml:space="preserve">С точки зрения порядка использования таможенных </w:t>
      </w:r>
      <w:r w:rsidR="00742414" w:rsidRPr="006C2E6A">
        <w:t>процедур</w:t>
      </w:r>
      <w:r w:rsidRPr="006C2E6A">
        <w:t xml:space="preserve"> можно выделить третью группы таможенных </w:t>
      </w:r>
      <w:r w:rsidR="00742414" w:rsidRPr="006C2E6A">
        <w:t xml:space="preserve">процедур </w:t>
      </w:r>
      <w:r w:rsidRPr="006C2E6A">
        <w:t xml:space="preserve"> – завершающие таможенные </w:t>
      </w:r>
      <w:r w:rsidR="00742414" w:rsidRPr="006C2E6A">
        <w:t>процедуры</w:t>
      </w:r>
      <w:r w:rsidRPr="006C2E6A">
        <w:t xml:space="preserve">, характеризующиеся окончанием предшествующих таможенных </w:t>
      </w:r>
      <w:r w:rsidR="00742414" w:rsidRPr="006C2E6A">
        <w:t>процедур</w:t>
      </w:r>
      <w:r w:rsidRPr="006C2E6A">
        <w:t xml:space="preserve"> и завершением таможенного контроля по завершению действия любого из них.</w:t>
      </w:r>
    </w:p>
    <w:p w:rsidR="00BC46C3" w:rsidRPr="006C2E6A" w:rsidRDefault="00BC46C3" w:rsidP="006C2E6A">
      <w:pPr>
        <w:keepNext/>
        <w:widowControl w:val="0"/>
        <w:ind w:firstLine="851"/>
        <w:jc w:val="both"/>
      </w:pPr>
      <w:r w:rsidRPr="006C2E6A">
        <w:t xml:space="preserve">И, наконец, четвертая группа таможенных </w:t>
      </w:r>
      <w:r w:rsidR="00742414" w:rsidRPr="006C2E6A">
        <w:t>процедур</w:t>
      </w:r>
      <w:r w:rsidRPr="006C2E6A">
        <w:t xml:space="preserve"> предусматривает в основном узконаправленное (конкретно определенное) использование товаров, полностью освобожденных от уплаты таможенных платежей.</w:t>
      </w:r>
    </w:p>
    <w:p w:rsidR="00BC46C3" w:rsidRPr="006C2E6A" w:rsidRDefault="00BC46C3" w:rsidP="006C2E6A">
      <w:pPr>
        <w:pStyle w:val="ConsPlusNormal"/>
        <w:keepNext/>
        <w:ind w:firstLine="851"/>
        <w:jc w:val="both"/>
        <w:rPr>
          <w:rFonts w:ascii="Times New Roman" w:hAnsi="Times New Roman" w:cs="Times New Roman"/>
          <w:sz w:val="24"/>
          <w:szCs w:val="24"/>
        </w:rPr>
      </w:pPr>
      <w:r w:rsidRPr="006C2E6A">
        <w:rPr>
          <w:rFonts w:ascii="Times New Roman" w:hAnsi="Times New Roman" w:cs="Times New Roman"/>
          <w:sz w:val="24"/>
          <w:szCs w:val="24"/>
        </w:rPr>
        <w:t>Таким образом, в соответствии со ст. 155 ТК</w:t>
      </w:r>
      <w:r w:rsidR="00742414" w:rsidRPr="006C2E6A">
        <w:rPr>
          <w:rFonts w:ascii="Times New Roman" w:hAnsi="Times New Roman" w:cs="Times New Roman"/>
          <w:sz w:val="24"/>
          <w:szCs w:val="24"/>
        </w:rPr>
        <w:t xml:space="preserve"> ТС </w:t>
      </w:r>
      <w:r w:rsidR="001E4076" w:rsidRPr="006C2E6A">
        <w:rPr>
          <w:rFonts w:ascii="Times New Roman" w:hAnsi="Times New Roman" w:cs="Times New Roman"/>
          <w:sz w:val="24"/>
          <w:szCs w:val="24"/>
        </w:rPr>
        <w:t xml:space="preserve"> </w:t>
      </w:r>
      <w:r w:rsidRPr="006C2E6A">
        <w:rPr>
          <w:rFonts w:ascii="Times New Roman" w:hAnsi="Times New Roman" w:cs="Times New Roman"/>
          <w:sz w:val="24"/>
          <w:szCs w:val="24"/>
        </w:rPr>
        <w:t xml:space="preserve"> в целях таможенного регулирования в отношении товаров могут устанавливаться следующие виды таможенных </w:t>
      </w:r>
      <w:r w:rsidR="00742414" w:rsidRPr="006C2E6A">
        <w:rPr>
          <w:rFonts w:ascii="Times New Roman" w:hAnsi="Times New Roman" w:cs="Times New Roman"/>
          <w:sz w:val="24"/>
          <w:szCs w:val="24"/>
        </w:rPr>
        <w:t>процедур</w:t>
      </w:r>
      <w:r w:rsidRPr="006C2E6A">
        <w:rPr>
          <w:rFonts w:ascii="Times New Roman" w:hAnsi="Times New Roman" w:cs="Times New Roman"/>
          <w:sz w:val="24"/>
          <w:szCs w:val="24"/>
        </w:rPr>
        <w:t>, которые разбиты на следующие четыре группы.</w:t>
      </w:r>
    </w:p>
    <w:p w:rsidR="00BC46C3" w:rsidRPr="006C2E6A" w:rsidRDefault="00BC46C3" w:rsidP="006C2E6A">
      <w:pPr>
        <w:pStyle w:val="ConsPlusNormal"/>
        <w:keepNext/>
        <w:numPr>
          <w:ilvl w:val="0"/>
          <w:numId w:val="10"/>
        </w:numPr>
        <w:tabs>
          <w:tab w:val="clear" w:pos="1276"/>
        </w:tabs>
        <w:ind w:firstLine="851"/>
        <w:jc w:val="both"/>
        <w:rPr>
          <w:rFonts w:ascii="Times New Roman" w:hAnsi="Times New Roman" w:cs="Times New Roman"/>
          <w:sz w:val="24"/>
          <w:szCs w:val="24"/>
        </w:rPr>
      </w:pPr>
      <w:r w:rsidRPr="006C2E6A">
        <w:rPr>
          <w:rFonts w:ascii="Times New Roman" w:hAnsi="Times New Roman" w:cs="Times New Roman"/>
          <w:sz w:val="24"/>
          <w:szCs w:val="24"/>
        </w:rPr>
        <w:t xml:space="preserve">Основные таможенные </w:t>
      </w:r>
      <w:r w:rsidR="00742414" w:rsidRPr="006C2E6A">
        <w:rPr>
          <w:rFonts w:ascii="Times New Roman" w:hAnsi="Times New Roman" w:cs="Times New Roman"/>
          <w:sz w:val="24"/>
          <w:szCs w:val="24"/>
        </w:rPr>
        <w:t>процедуры</w:t>
      </w:r>
      <w:r w:rsidRPr="006C2E6A">
        <w:rPr>
          <w:rFonts w:ascii="Times New Roman" w:hAnsi="Times New Roman" w:cs="Times New Roman"/>
          <w:sz w:val="24"/>
          <w:szCs w:val="24"/>
        </w:rPr>
        <w:t>.</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выпуск для внутреннего потребления;</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экспорт;</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международный таможенный транзит.</w:t>
      </w:r>
    </w:p>
    <w:p w:rsidR="00BC46C3" w:rsidRPr="006C2E6A" w:rsidRDefault="00BC46C3" w:rsidP="006C2E6A">
      <w:pPr>
        <w:pStyle w:val="ConsPlusNormal"/>
        <w:keepNext/>
        <w:numPr>
          <w:ilvl w:val="0"/>
          <w:numId w:val="10"/>
        </w:numPr>
        <w:tabs>
          <w:tab w:val="clear" w:pos="1276"/>
        </w:tabs>
        <w:ind w:firstLine="851"/>
        <w:jc w:val="both"/>
        <w:rPr>
          <w:rFonts w:ascii="Times New Roman" w:hAnsi="Times New Roman" w:cs="Times New Roman"/>
          <w:sz w:val="24"/>
          <w:szCs w:val="24"/>
        </w:rPr>
      </w:pPr>
      <w:r w:rsidRPr="006C2E6A">
        <w:rPr>
          <w:rFonts w:ascii="Times New Roman" w:hAnsi="Times New Roman" w:cs="Times New Roman"/>
          <w:sz w:val="24"/>
          <w:szCs w:val="24"/>
        </w:rPr>
        <w:t xml:space="preserve">Экономические таможенные </w:t>
      </w:r>
      <w:r w:rsidR="00742414" w:rsidRPr="006C2E6A">
        <w:rPr>
          <w:rFonts w:ascii="Times New Roman" w:hAnsi="Times New Roman" w:cs="Times New Roman"/>
          <w:sz w:val="24"/>
          <w:szCs w:val="24"/>
        </w:rPr>
        <w:t>процедуры</w:t>
      </w:r>
      <w:r w:rsidRPr="006C2E6A">
        <w:rPr>
          <w:rFonts w:ascii="Times New Roman" w:hAnsi="Times New Roman" w:cs="Times New Roman"/>
          <w:sz w:val="24"/>
          <w:szCs w:val="24"/>
        </w:rPr>
        <w:t>:</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переработка на таможенной территории;</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переработка для внутреннего потребления;</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переработка вне таможенной территории;</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временный ввоз;</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таможенный склад;</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свободная таможенная зона (свободный склад).</w:t>
      </w:r>
    </w:p>
    <w:p w:rsidR="00BC46C3" w:rsidRPr="006C2E6A" w:rsidRDefault="00BC46C3" w:rsidP="006C2E6A">
      <w:pPr>
        <w:pStyle w:val="ConsPlusNormal"/>
        <w:keepNext/>
        <w:numPr>
          <w:ilvl w:val="0"/>
          <w:numId w:val="10"/>
        </w:numPr>
        <w:tabs>
          <w:tab w:val="clear" w:pos="1276"/>
        </w:tabs>
        <w:ind w:firstLine="851"/>
        <w:jc w:val="both"/>
        <w:rPr>
          <w:rFonts w:ascii="Times New Roman" w:hAnsi="Times New Roman" w:cs="Times New Roman"/>
          <w:sz w:val="24"/>
          <w:szCs w:val="24"/>
        </w:rPr>
      </w:pPr>
      <w:r w:rsidRPr="006C2E6A">
        <w:rPr>
          <w:rFonts w:ascii="Times New Roman" w:hAnsi="Times New Roman" w:cs="Times New Roman"/>
          <w:sz w:val="24"/>
          <w:szCs w:val="24"/>
        </w:rPr>
        <w:t xml:space="preserve">Завершающие таможенные </w:t>
      </w:r>
      <w:r w:rsidR="00742414" w:rsidRPr="006C2E6A">
        <w:rPr>
          <w:rFonts w:ascii="Times New Roman" w:hAnsi="Times New Roman" w:cs="Times New Roman"/>
          <w:sz w:val="24"/>
          <w:szCs w:val="24"/>
        </w:rPr>
        <w:t>процедуры</w:t>
      </w:r>
      <w:r w:rsidRPr="006C2E6A">
        <w:rPr>
          <w:rFonts w:ascii="Times New Roman" w:hAnsi="Times New Roman" w:cs="Times New Roman"/>
          <w:sz w:val="24"/>
          <w:szCs w:val="24"/>
        </w:rPr>
        <w:t>:</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реимпорт;</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реэкспорт;</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уничтожение;</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отказ в пользу государства;</w:t>
      </w:r>
    </w:p>
    <w:p w:rsidR="00BC46C3" w:rsidRPr="006C2E6A" w:rsidRDefault="00BC46C3" w:rsidP="006C2E6A">
      <w:pPr>
        <w:pStyle w:val="ConsPlusNormal"/>
        <w:keepNext/>
        <w:numPr>
          <w:ilvl w:val="0"/>
          <w:numId w:val="10"/>
        </w:numPr>
        <w:tabs>
          <w:tab w:val="clear" w:pos="1276"/>
        </w:tabs>
        <w:ind w:firstLine="851"/>
        <w:jc w:val="both"/>
        <w:rPr>
          <w:rFonts w:ascii="Times New Roman" w:hAnsi="Times New Roman" w:cs="Times New Roman"/>
          <w:sz w:val="24"/>
          <w:szCs w:val="24"/>
        </w:rPr>
      </w:pPr>
      <w:r w:rsidRPr="006C2E6A">
        <w:rPr>
          <w:rFonts w:ascii="Times New Roman" w:hAnsi="Times New Roman" w:cs="Times New Roman"/>
          <w:sz w:val="24"/>
          <w:szCs w:val="24"/>
        </w:rPr>
        <w:t xml:space="preserve">Специальные таможенные </w:t>
      </w:r>
      <w:r w:rsidR="00742414" w:rsidRPr="006C2E6A">
        <w:rPr>
          <w:rFonts w:ascii="Times New Roman" w:hAnsi="Times New Roman" w:cs="Times New Roman"/>
          <w:sz w:val="24"/>
          <w:szCs w:val="24"/>
        </w:rPr>
        <w:t>процедуры</w:t>
      </w:r>
      <w:r w:rsidRPr="006C2E6A">
        <w:rPr>
          <w:rFonts w:ascii="Times New Roman" w:hAnsi="Times New Roman" w:cs="Times New Roman"/>
          <w:sz w:val="24"/>
          <w:szCs w:val="24"/>
        </w:rPr>
        <w:t>:</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временный вывоз;</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беспошлинная торговля;</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перемещение припасов;</w:t>
      </w:r>
    </w:p>
    <w:p w:rsidR="00BC46C3" w:rsidRPr="006C2E6A" w:rsidRDefault="00BC46C3" w:rsidP="006C2E6A">
      <w:pPr>
        <w:pStyle w:val="ConsPlusNormal"/>
        <w:keepNext/>
        <w:numPr>
          <w:ilvl w:val="1"/>
          <w:numId w:val="10"/>
        </w:numPr>
        <w:tabs>
          <w:tab w:val="clear" w:pos="1647"/>
        </w:tabs>
        <w:ind w:left="0" w:firstLine="851"/>
        <w:jc w:val="both"/>
        <w:rPr>
          <w:rFonts w:ascii="Times New Roman" w:hAnsi="Times New Roman" w:cs="Times New Roman"/>
          <w:sz w:val="24"/>
          <w:szCs w:val="24"/>
        </w:rPr>
      </w:pPr>
      <w:r w:rsidRPr="006C2E6A">
        <w:rPr>
          <w:rFonts w:ascii="Times New Roman" w:hAnsi="Times New Roman" w:cs="Times New Roman"/>
          <w:sz w:val="24"/>
          <w:szCs w:val="24"/>
        </w:rPr>
        <w:t xml:space="preserve">иные специальные таможенные </w:t>
      </w:r>
      <w:r w:rsidR="00742414" w:rsidRPr="006C2E6A">
        <w:rPr>
          <w:rFonts w:ascii="Times New Roman" w:hAnsi="Times New Roman" w:cs="Times New Roman"/>
          <w:sz w:val="24"/>
          <w:szCs w:val="24"/>
        </w:rPr>
        <w:t>процедуры</w:t>
      </w:r>
      <w:r w:rsidRPr="006C2E6A">
        <w:rPr>
          <w:rFonts w:ascii="Times New Roman" w:hAnsi="Times New Roman" w:cs="Times New Roman"/>
          <w:sz w:val="24"/>
          <w:szCs w:val="24"/>
        </w:rPr>
        <w:t>.</w:t>
      </w:r>
    </w:p>
    <w:p w:rsidR="00BC46C3" w:rsidRPr="006C2E6A" w:rsidRDefault="00BC46C3" w:rsidP="006C2E6A">
      <w:pPr>
        <w:keepNext/>
        <w:widowControl w:val="0"/>
        <w:ind w:firstLine="851"/>
        <w:jc w:val="both"/>
      </w:pPr>
      <w:r w:rsidRPr="006C2E6A">
        <w:t xml:space="preserve">Законодательство, касающееся порядка применения таможенных </w:t>
      </w:r>
      <w:r w:rsidR="008D432D" w:rsidRPr="006C2E6A">
        <w:t>процедур</w:t>
      </w:r>
      <w:r w:rsidRPr="006C2E6A">
        <w:t xml:space="preserve">, имеет, к сожалению, ряд пробелов, которые не позволяют «заработать» в полной мере отдельным таможенным </w:t>
      </w:r>
      <w:r w:rsidR="008D432D" w:rsidRPr="006C2E6A">
        <w:t>процедурам</w:t>
      </w:r>
      <w:r w:rsidRPr="006C2E6A">
        <w:t xml:space="preserve">. Комплексным правовым регулированием охвачены </w:t>
      </w:r>
      <w:r w:rsidR="008D432D" w:rsidRPr="006C2E6A">
        <w:t>процедуры</w:t>
      </w:r>
      <w:r w:rsidRPr="006C2E6A">
        <w:t xml:space="preserve"> реимпорта, таможенного склада, уничтожения товаров, магазина беспошлинной торговли, отказа в пользу государства. Использование перечисленных таможенных </w:t>
      </w:r>
      <w:r w:rsidR="008D432D" w:rsidRPr="006C2E6A">
        <w:t>процедур</w:t>
      </w:r>
      <w:r w:rsidRPr="006C2E6A">
        <w:t xml:space="preserve"> на практике регламентируется специальными положениями, утвержденными приказами ФТС РФ. П</w:t>
      </w:r>
      <w:r w:rsidR="008D432D" w:rsidRPr="006C2E6A">
        <w:t>оложение о конкретном таможенной</w:t>
      </w:r>
      <w:r w:rsidRPr="006C2E6A">
        <w:t xml:space="preserve"> </w:t>
      </w:r>
      <w:r w:rsidR="008D432D" w:rsidRPr="006C2E6A">
        <w:t>процедуре</w:t>
      </w:r>
      <w:r w:rsidRPr="006C2E6A">
        <w:t xml:space="preserve"> разрабатывается на основе соответствующих статей ТК </w:t>
      </w:r>
      <w:r w:rsidR="008D432D" w:rsidRPr="006C2E6A">
        <w:t xml:space="preserve">ТС </w:t>
      </w:r>
      <w:r w:rsidR="001E4076" w:rsidRPr="006C2E6A">
        <w:t xml:space="preserve"> </w:t>
      </w:r>
      <w:r w:rsidRPr="006C2E6A">
        <w:t xml:space="preserve"> и охватывает, как правило, все основные вопросы, возникающие на практике в связи с помещением товаров и транспорт</w:t>
      </w:r>
      <w:r w:rsidR="008D432D" w:rsidRPr="006C2E6A">
        <w:t>ных средств подданный таможенную процедуру</w:t>
      </w:r>
      <w:r w:rsidRPr="006C2E6A">
        <w:t>. Но даже при этом сохраняются отдельные сферы отношений между таможней и декларантом, не урегулированные правом. В этих случаях должностные лица таможни действуют на основе дискреционных полномочий, т.е. по собственному усмотрению. Подобная ситуация не является исключительно российская практикой. Во многих странах допускается наделение таможенников разумным объемом дискреционных полномочий, компенсируя это соответствующим правом декларанта обжаловать решение таможенного органа в суде или по каналам административной юстиции.</w:t>
      </w:r>
    </w:p>
    <w:p w:rsidR="00BC46C3" w:rsidRPr="006C2E6A" w:rsidRDefault="00BC46C3" w:rsidP="006C2E6A">
      <w:pPr>
        <w:keepNext/>
        <w:widowControl w:val="0"/>
        <w:ind w:firstLine="851"/>
        <w:jc w:val="both"/>
      </w:pPr>
      <w:r w:rsidRPr="006C2E6A">
        <w:t>Большинство установленных ТК</w:t>
      </w:r>
      <w:r w:rsidR="008D432D" w:rsidRPr="006C2E6A">
        <w:t xml:space="preserve"> ТС </w:t>
      </w:r>
      <w:r w:rsidR="001E4076" w:rsidRPr="006C2E6A">
        <w:t xml:space="preserve"> </w:t>
      </w:r>
      <w:r w:rsidR="008D432D" w:rsidRPr="006C2E6A">
        <w:t xml:space="preserve"> таможенных процедур </w:t>
      </w:r>
      <w:r w:rsidRPr="006C2E6A">
        <w:t xml:space="preserve"> до сих пор ждет принятия конкретного комплексного подзаконного акта. Пока они урегулированы фрагментарно через указания, разъяснения, письма ФТС РФ.</w:t>
      </w:r>
    </w:p>
    <w:p w:rsidR="00BC46C3" w:rsidRPr="006C2E6A" w:rsidRDefault="00BC46C3" w:rsidP="006C2E6A">
      <w:pPr>
        <w:keepNext/>
        <w:widowControl w:val="0"/>
        <w:ind w:firstLine="851"/>
        <w:jc w:val="both"/>
      </w:pPr>
      <w:r w:rsidRPr="006C2E6A">
        <w:t xml:space="preserve">Очевидно, что отсутствие систематизированного законодательства препятствует укреплению </w:t>
      </w:r>
      <w:r w:rsidR="008D432D" w:rsidRPr="006C2E6A">
        <w:t>процедур</w:t>
      </w:r>
      <w:r w:rsidRPr="006C2E6A">
        <w:t xml:space="preserve"> законности в таможенной сфере. Отставание в правовом регулировании таможенного механизма негативно воздействует на российские внешнеэкономические отношения.</w:t>
      </w:r>
    </w:p>
    <w:p w:rsidR="00BC46C3" w:rsidRPr="006C2E6A" w:rsidRDefault="00BC46C3" w:rsidP="006C2E6A">
      <w:pPr>
        <w:pStyle w:val="ConsPlusNormal"/>
        <w:keepNext/>
        <w:ind w:firstLine="851"/>
        <w:jc w:val="both"/>
        <w:rPr>
          <w:rFonts w:ascii="Times New Roman" w:hAnsi="Times New Roman" w:cs="Times New Roman"/>
          <w:b/>
          <w:sz w:val="24"/>
          <w:szCs w:val="24"/>
        </w:rPr>
      </w:pPr>
    </w:p>
    <w:p w:rsidR="00667478" w:rsidRPr="006C2E6A" w:rsidRDefault="00667478" w:rsidP="006C2E6A">
      <w:pPr>
        <w:pStyle w:val="2"/>
        <w:keepNext w:val="0"/>
        <w:widowControl w:val="0"/>
        <w:spacing w:before="0" w:after="0"/>
        <w:ind w:firstLine="709"/>
        <w:jc w:val="both"/>
        <w:rPr>
          <w:rFonts w:ascii="Times New Roman" w:hAnsi="Times New Roman" w:cs="Times New Roman"/>
          <w:i w:val="0"/>
          <w:caps/>
          <w:sz w:val="24"/>
          <w:szCs w:val="24"/>
        </w:rPr>
      </w:pPr>
      <w:r w:rsidRPr="006C2E6A">
        <w:rPr>
          <w:rFonts w:ascii="Times New Roman" w:hAnsi="Times New Roman" w:cs="Times New Roman"/>
          <w:i w:val="0"/>
          <w:caps/>
          <w:sz w:val="24"/>
          <w:szCs w:val="24"/>
        </w:rPr>
        <w:t xml:space="preserve">Глава 2. </w:t>
      </w:r>
      <w:r w:rsidR="008F37AC" w:rsidRPr="006C2E6A">
        <w:rPr>
          <w:rFonts w:ascii="Times New Roman" w:hAnsi="Times New Roman" w:cs="Times New Roman"/>
          <w:i w:val="0"/>
          <w:caps/>
          <w:sz w:val="24"/>
          <w:szCs w:val="24"/>
        </w:rPr>
        <w:t>Характеристика таможенного режима</w:t>
      </w:r>
    </w:p>
    <w:p w:rsidR="00BC46C3" w:rsidRPr="006C2E6A" w:rsidRDefault="008F37AC" w:rsidP="006C2E6A">
      <w:pPr>
        <w:pStyle w:val="2"/>
        <w:keepNext w:val="0"/>
        <w:widowControl w:val="0"/>
        <w:spacing w:before="0" w:after="0"/>
        <w:ind w:firstLine="709"/>
        <w:jc w:val="center"/>
        <w:rPr>
          <w:rFonts w:ascii="Times New Roman" w:hAnsi="Times New Roman" w:cs="Times New Roman"/>
          <w:i w:val="0"/>
          <w:sz w:val="24"/>
          <w:szCs w:val="24"/>
        </w:rPr>
      </w:pPr>
      <w:r w:rsidRPr="006C2E6A">
        <w:rPr>
          <w:rFonts w:ascii="Times New Roman" w:hAnsi="Times New Roman" w:cs="Times New Roman"/>
          <w:i w:val="0"/>
          <w:sz w:val="24"/>
          <w:szCs w:val="24"/>
        </w:rPr>
        <w:t xml:space="preserve">2.1 </w:t>
      </w:r>
      <w:r w:rsidR="00BC46C3" w:rsidRPr="006C2E6A">
        <w:rPr>
          <w:rFonts w:ascii="Times New Roman" w:hAnsi="Times New Roman" w:cs="Times New Roman"/>
          <w:i w:val="0"/>
          <w:sz w:val="24"/>
          <w:szCs w:val="24"/>
        </w:rPr>
        <w:t>Выпуск для внутреннего потребления</w:t>
      </w:r>
    </w:p>
    <w:p w:rsidR="00BC46C3" w:rsidRPr="006C2E6A" w:rsidRDefault="008D432D" w:rsidP="006C2E6A">
      <w:pPr>
        <w:pStyle w:val="a6"/>
        <w:widowControl w:val="0"/>
      </w:pPr>
      <w:r w:rsidRPr="006C2E6A">
        <w:t xml:space="preserve">Таможенная процедура </w:t>
      </w:r>
      <w:r w:rsidR="00BC46C3" w:rsidRPr="006C2E6A">
        <w:t>выпуска для внутренне</w:t>
      </w:r>
      <w:r w:rsidRPr="006C2E6A">
        <w:t>го потребления является основной таможенной</w:t>
      </w:r>
      <w:r w:rsidR="00BC46C3" w:rsidRPr="006C2E6A">
        <w:t xml:space="preserve"> </w:t>
      </w:r>
      <w:r w:rsidRPr="006C2E6A">
        <w:t>процедурой</w:t>
      </w:r>
      <w:r w:rsidR="00BC46C3" w:rsidRPr="006C2E6A">
        <w:t xml:space="preserve">. В соответствии с данными таможенной статистики большая часть товаров, импортируемых в Российскую Федерацию, ввозится на </w:t>
      </w:r>
      <w:r w:rsidRPr="006C2E6A">
        <w:t>условиях, предусмотренных данной</w:t>
      </w:r>
      <w:r w:rsidR="00BC46C3" w:rsidRPr="006C2E6A">
        <w:t xml:space="preserve"> таможенн</w:t>
      </w:r>
      <w:r w:rsidRPr="006C2E6A">
        <w:t>ой</w:t>
      </w:r>
      <w:r w:rsidR="00BC46C3" w:rsidRPr="006C2E6A">
        <w:t xml:space="preserve"> </w:t>
      </w:r>
      <w:r w:rsidRPr="006C2E6A">
        <w:t>процедурой</w:t>
      </w:r>
      <w:r w:rsidR="00BC46C3" w:rsidRPr="006C2E6A">
        <w:t>.</w:t>
      </w:r>
    </w:p>
    <w:p w:rsidR="00BC46C3" w:rsidRPr="006C2E6A" w:rsidRDefault="008D432D" w:rsidP="006C2E6A">
      <w:pPr>
        <w:widowControl w:val="0"/>
        <w:ind w:firstLine="709"/>
        <w:jc w:val="both"/>
      </w:pPr>
      <w:r w:rsidRPr="006C2E6A">
        <w:t xml:space="preserve">Рассматриваемая </w:t>
      </w:r>
      <w:r w:rsidR="00BC46C3" w:rsidRPr="006C2E6A">
        <w:t xml:space="preserve"> </w:t>
      </w:r>
      <w:r w:rsidRPr="006C2E6A">
        <w:t>процедура</w:t>
      </w:r>
      <w:r w:rsidR="00BC46C3" w:rsidRPr="006C2E6A">
        <w:t xml:space="preserve"> ТК </w:t>
      </w:r>
      <w:r w:rsidRPr="006C2E6A">
        <w:t xml:space="preserve">ТС </w:t>
      </w:r>
      <w:r w:rsidR="001E4076" w:rsidRPr="006C2E6A">
        <w:t xml:space="preserve"> </w:t>
      </w:r>
      <w:r w:rsidR="00BC46C3" w:rsidRPr="006C2E6A">
        <w:t xml:space="preserve"> уделяет </w:t>
      </w:r>
      <w:r w:rsidR="006367DA" w:rsidRPr="006C2E6A">
        <w:t xml:space="preserve"> </w:t>
      </w:r>
      <w:r w:rsidR="00BC46C3" w:rsidRPr="006C2E6A">
        <w:t xml:space="preserve"> статьи - 209, </w:t>
      </w:r>
      <w:r w:rsidR="006367DA" w:rsidRPr="006C2E6A">
        <w:t>210,211</w:t>
      </w:r>
      <w:r w:rsidR="00BC46C3" w:rsidRPr="006C2E6A">
        <w:t xml:space="preserve">. По своему содержанию и условиям помещения товаров под данный режим выпуск товаров для внутреннего </w:t>
      </w:r>
      <w:r w:rsidRPr="006C2E6A">
        <w:t>потребления выглядит как простая</w:t>
      </w:r>
      <w:r w:rsidR="00BC46C3" w:rsidRPr="006C2E6A">
        <w:t xml:space="preserve"> </w:t>
      </w:r>
      <w:r w:rsidRPr="006C2E6A">
        <w:t>процедура</w:t>
      </w:r>
      <w:r w:rsidR="00BC46C3" w:rsidRPr="006C2E6A">
        <w:t>, не вызывающий сложностей при его применении.</w:t>
      </w:r>
    </w:p>
    <w:p w:rsidR="00BC46C3" w:rsidRPr="006C2E6A" w:rsidRDefault="00BC46C3" w:rsidP="006C2E6A">
      <w:pPr>
        <w:widowControl w:val="0"/>
        <w:ind w:firstLine="709"/>
        <w:jc w:val="both"/>
      </w:pPr>
      <w:r w:rsidRPr="006C2E6A">
        <w:t>Выпуск для внут</w:t>
      </w:r>
      <w:r w:rsidR="008D432D" w:rsidRPr="006C2E6A">
        <w:t>реннего потребления - таможенная</w:t>
      </w:r>
      <w:r w:rsidRPr="006C2E6A">
        <w:t xml:space="preserve"> </w:t>
      </w:r>
      <w:r w:rsidR="008D432D" w:rsidRPr="006C2E6A">
        <w:t>процедура</w:t>
      </w:r>
      <w:r w:rsidRPr="006C2E6A">
        <w:t>, при которо</w:t>
      </w:r>
      <w:r w:rsidR="008D432D" w:rsidRPr="006C2E6A">
        <w:t>й</w:t>
      </w:r>
      <w:r w:rsidRPr="006C2E6A">
        <w:t xml:space="preserve"> ввезенные на таможенную территорию Российской Федерации товары остаются на этой территории без обязательства об их вывозе с этой территории.</w:t>
      </w:r>
    </w:p>
    <w:p w:rsidR="00BC46C3" w:rsidRPr="006C2E6A" w:rsidRDefault="00BC46C3" w:rsidP="006C2E6A">
      <w:pPr>
        <w:pStyle w:val="21"/>
        <w:widowControl w:val="0"/>
        <w:spacing w:after="0" w:line="240" w:lineRule="auto"/>
        <w:ind w:left="0" w:firstLine="709"/>
      </w:pPr>
      <w:r w:rsidRPr="006C2E6A">
        <w:t xml:space="preserve">Статус товаров для таможенных </w:t>
      </w:r>
      <w:r w:rsidR="008D432D" w:rsidRPr="006C2E6A">
        <w:t>целей, помещенных под таможенную</w:t>
      </w:r>
      <w:r w:rsidRPr="006C2E6A">
        <w:t xml:space="preserve"> </w:t>
      </w:r>
      <w:r w:rsidR="008D432D" w:rsidRPr="006C2E6A">
        <w:t xml:space="preserve">процедуру </w:t>
      </w:r>
      <w:r w:rsidRPr="006C2E6A">
        <w:t xml:space="preserve"> выпуска для внутреннего потребления:</w:t>
      </w:r>
    </w:p>
    <w:p w:rsidR="00BC46C3" w:rsidRPr="006C2E6A" w:rsidRDefault="00BC46C3" w:rsidP="006C2E6A">
      <w:pPr>
        <w:widowControl w:val="0"/>
        <w:autoSpaceDE w:val="0"/>
        <w:autoSpaceDN w:val="0"/>
        <w:adjustRightInd w:val="0"/>
        <w:ind w:firstLine="709"/>
        <w:jc w:val="both"/>
      </w:pPr>
      <w:r w:rsidRPr="006C2E6A">
        <w:t>1. Товары приобретают для таможенных целей статус находящихся в свободном обращении на таможенной территории Российской Федерации после уплаты таможенных пошлин, налогов и соблюдения всех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BC46C3" w:rsidRPr="006C2E6A" w:rsidRDefault="00BC46C3" w:rsidP="006C2E6A">
      <w:pPr>
        <w:widowControl w:val="0"/>
        <w:autoSpaceDE w:val="0"/>
        <w:autoSpaceDN w:val="0"/>
        <w:adjustRightInd w:val="0"/>
        <w:ind w:firstLine="709"/>
        <w:jc w:val="both"/>
      </w:pPr>
      <w:r w:rsidRPr="006C2E6A">
        <w:t xml:space="preserve">2. При несоблюдении указанных условий товары подлежат условному выпуску в соответствии со ст. 151 ТК </w:t>
      </w:r>
      <w:r w:rsidR="008D432D" w:rsidRPr="006C2E6A">
        <w:t>ТС</w:t>
      </w:r>
      <w:r w:rsidRPr="006C2E6A">
        <w:t>.</w:t>
      </w:r>
    </w:p>
    <w:p w:rsidR="00BC46C3" w:rsidRPr="006C2E6A" w:rsidRDefault="00BC46C3" w:rsidP="006C2E6A">
      <w:pPr>
        <w:widowControl w:val="0"/>
        <w:ind w:firstLine="709"/>
        <w:jc w:val="both"/>
      </w:pPr>
      <w:r w:rsidRPr="006C2E6A">
        <w:t>Товары получат статус находящихся в свободном обращении при соблюдении следующих условий:</w:t>
      </w:r>
    </w:p>
    <w:p w:rsidR="00BC46C3" w:rsidRPr="006C2E6A" w:rsidRDefault="00BC46C3" w:rsidP="006C2E6A">
      <w:pPr>
        <w:widowControl w:val="0"/>
        <w:numPr>
          <w:ilvl w:val="0"/>
          <w:numId w:val="27"/>
        </w:numPr>
        <w:tabs>
          <w:tab w:val="clear" w:pos="1429"/>
        </w:tabs>
        <w:ind w:left="0" w:hanging="11"/>
        <w:jc w:val="both"/>
      </w:pPr>
      <w:r w:rsidRPr="006C2E6A">
        <w:t>уплата таможенных пошлин, налогов;</w:t>
      </w:r>
    </w:p>
    <w:p w:rsidR="00BC46C3" w:rsidRPr="006C2E6A" w:rsidRDefault="00BC46C3" w:rsidP="006C2E6A">
      <w:pPr>
        <w:widowControl w:val="0"/>
        <w:numPr>
          <w:ilvl w:val="0"/>
          <w:numId w:val="27"/>
        </w:numPr>
        <w:tabs>
          <w:tab w:val="clear" w:pos="1429"/>
        </w:tabs>
        <w:ind w:left="0" w:hanging="11"/>
        <w:jc w:val="both"/>
      </w:pPr>
      <w:r w:rsidRPr="006C2E6A">
        <w:t>соблюдение ограничений, установленных законодательством о государственном регулировании ВЭД.</w:t>
      </w:r>
    </w:p>
    <w:p w:rsidR="00BC46C3" w:rsidRPr="006C2E6A" w:rsidRDefault="00BC46C3" w:rsidP="006C2E6A">
      <w:pPr>
        <w:widowControl w:val="0"/>
        <w:ind w:firstLine="709"/>
        <w:jc w:val="both"/>
      </w:pPr>
      <w:r w:rsidRPr="006C2E6A">
        <w:t>"Свободное обращение" - это оборот товаров на таможенной территории РФ без запретов и ограничений, предусмотренных таможенным законодательством РФ.</w:t>
      </w:r>
    </w:p>
    <w:p w:rsidR="00BC46C3" w:rsidRPr="006C2E6A" w:rsidRDefault="00BC46C3" w:rsidP="006C2E6A">
      <w:pPr>
        <w:widowControl w:val="0"/>
        <w:ind w:firstLine="709"/>
        <w:jc w:val="both"/>
      </w:pPr>
      <w:r w:rsidRPr="006C2E6A">
        <w:t>При несоблюдении указанных условий товары подлежат условному выпуску.</w:t>
      </w:r>
    </w:p>
    <w:p w:rsidR="00BC46C3" w:rsidRPr="006C2E6A" w:rsidRDefault="00BC46C3" w:rsidP="006C2E6A">
      <w:pPr>
        <w:widowControl w:val="0"/>
        <w:ind w:firstLine="709"/>
        <w:jc w:val="both"/>
      </w:pPr>
      <w:r w:rsidRPr="006C2E6A">
        <w:t>Кроме этого, товары, заявленные к выпуску для свободного обращения, считаются условно выпущенными, если предоставлена отсрочка или рассрочка уплаты таможенных пошлин, налогов либо если на счета таможенных органов не поступили суммы таможенных пошлин, налогов.</w:t>
      </w:r>
    </w:p>
    <w:p w:rsidR="00BC46C3" w:rsidRPr="006C2E6A" w:rsidRDefault="00BC46C3" w:rsidP="006C2E6A">
      <w:pPr>
        <w:widowControl w:val="0"/>
        <w:ind w:firstLine="709"/>
        <w:jc w:val="both"/>
      </w:pPr>
      <w:r w:rsidRPr="006C2E6A">
        <w:t>Следует иметь в виду, что условному выпуску товары подлежат в случае:</w:t>
      </w:r>
    </w:p>
    <w:p w:rsidR="00BC46C3" w:rsidRPr="006C2E6A" w:rsidRDefault="00BC46C3" w:rsidP="006C2E6A">
      <w:pPr>
        <w:widowControl w:val="0"/>
        <w:ind w:firstLine="709"/>
        <w:jc w:val="both"/>
      </w:pPr>
      <w:r w:rsidRPr="006C2E6A">
        <w:t>1) 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p>
    <w:p w:rsidR="00BC46C3" w:rsidRPr="006C2E6A" w:rsidRDefault="00BC46C3" w:rsidP="006C2E6A">
      <w:pPr>
        <w:widowControl w:val="0"/>
        <w:ind w:firstLine="709"/>
        <w:jc w:val="both"/>
      </w:pPr>
      <w:r w:rsidRPr="006C2E6A">
        <w:t>2) ес</w:t>
      </w:r>
      <w:r w:rsidR="00D9398C" w:rsidRPr="006C2E6A">
        <w:t>ли товары помещены под таможенную</w:t>
      </w:r>
      <w:r w:rsidRPr="006C2E6A">
        <w:t xml:space="preserve"> </w:t>
      </w:r>
      <w:r w:rsidR="00D9398C" w:rsidRPr="006C2E6A">
        <w:t>процедуру</w:t>
      </w:r>
      <w:r w:rsidRPr="006C2E6A">
        <w:t xml:space="preserve">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w:t>
      </w:r>
      <w:r w:rsidR="00D9398C" w:rsidRPr="006C2E6A">
        <w:t>процедуры</w:t>
      </w:r>
      <w:r w:rsidRPr="006C2E6A">
        <w:t>, применяемые к товарам, ввозимым на таможенную территорию РФ;</w:t>
      </w:r>
    </w:p>
    <w:p w:rsidR="00BC46C3" w:rsidRPr="006C2E6A" w:rsidRDefault="00BC46C3" w:rsidP="006C2E6A">
      <w:pPr>
        <w:widowControl w:val="0"/>
        <w:ind w:firstLine="709"/>
        <w:jc w:val="both"/>
      </w:pPr>
      <w:r w:rsidRPr="006C2E6A">
        <w:t>3) если выпускаются товары без представления документов и сведений,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w:t>
      </w:r>
    </w:p>
    <w:p w:rsidR="00BC46C3" w:rsidRPr="006C2E6A" w:rsidRDefault="00BC46C3" w:rsidP="006C2E6A">
      <w:pPr>
        <w:widowControl w:val="0"/>
        <w:ind w:firstLine="709"/>
        <w:jc w:val="both"/>
      </w:pPr>
      <w:r w:rsidRPr="006C2E6A">
        <w:t>Условно выпущенные товары продолжают сохранять статус находящихся под таможенным контролем и рассматриваются как иностранные товары.</w:t>
      </w:r>
    </w:p>
    <w:p w:rsidR="00BC46C3" w:rsidRPr="006C2E6A" w:rsidRDefault="00BC46C3" w:rsidP="006C2E6A">
      <w:pPr>
        <w:widowControl w:val="0"/>
        <w:ind w:firstLine="709"/>
        <w:jc w:val="both"/>
      </w:pPr>
      <w:r w:rsidRPr="006C2E6A">
        <w:t>В случаях, когда условный выпуск товаров в режиме выпуска для внутреннего потребления осуществлен таможенными органами без представления документов,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 то такие товары не подлежат передаче третьим лицам, в том числе путем их продажи или отчуждения иным способом, а в случаях, если ограничение на ввоз указанных товаров установлены в связи с проверкой качества и безопасности этих товаров, то налагается запрет на их использование (эксплуатацию, потребление) в любой форме.</w:t>
      </w:r>
    </w:p>
    <w:p w:rsidR="00BC46C3" w:rsidRPr="006C2E6A" w:rsidRDefault="00BC46C3" w:rsidP="006C2E6A">
      <w:pPr>
        <w:widowControl w:val="0"/>
        <w:ind w:firstLine="709"/>
        <w:jc w:val="both"/>
      </w:pPr>
      <w:r w:rsidRPr="006C2E6A">
        <w:t>Необходимо отметить ряд следующих особенностей:</w:t>
      </w:r>
    </w:p>
    <w:p w:rsidR="00BC46C3" w:rsidRPr="006C2E6A" w:rsidRDefault="00BC46C3" w:rsidP="006C2E6A">
      <w:pPr>
        <w:pStyle w:val="a6"/>
        <w:widowControl w:val="0"/>
      </w:pPr>
      <w:r w:rsidRPr="006C2E6A">
        <w:t>Положение о том, что товары,</w:t>
      </w:r>
      <w:r w:rsidR="00AE55CD" w:rsidRPr="006C2E6A">
        <w:t xml:space="preserve"> помещенные под таможенную процедуру </w:t>
      </w:r>
      <w:r w:rsidRPr="006C2E6A">
        <w:t xml:space="preserve"> выпуска для внутреннего потребления, остаются на таможенной территории РФ, не ограничивает права лиц, обладающих полномочиями в отношении таких товаров, впоследствии их с этой территории вывозить. Такие товары могут в соответствии с таможенным законодательством помещаться под таможенные </w:t>
      </w:r>
      <w:r w:rsidR="00AE55CD" w:rsidRPr="006C2E6A">
        <w:t>процедуры</w:t>
      </w:r>
      <w:r w:rsidRPr="006C2E6A">
        <w:t xml:space="preserve"> допускающие вывоз товаров, находящихся в свободном обращении на таможенной территории РФ.</w:t>
      </w:r>
    </w:p>
    <w:p w:rsidR="00BC46C3" w:rsidRPr="006C2E6A" w:rsidRDefault="00BC46C3" w:rsidP="006C2E6A">
      <w:pPr>
        <w:widowControl w:val="0"/>
        <w:ind w:firstLine="709"/>
        <w:jc w:val="both"/>
      </w:pPr>
      <w:r w:rsidRPr="006C2E6A">
        <w:t xml:space="preserve">Как указывалось выше, выпуск товаров для свободного обращения допускает полную свободу пользования и распоряжения такими товарами. Лица вправе использовать такие товары, отчуждать их, уничтожать, перерабатывать, совершать с товарами любые иные действия, допускаемые нормами российского законодательства. Выпущенные в </w:t>
      </w:r>
      <w:r w:rsidR="00AE55CD" w:rsidRPr="006C2E6A">
        <w:t>соответствии с данным таможенной</w:t>
      </w:r>
      <w:r w:rsidRPr="006C2E6A">
        <w:t xml:space="preserve"> </w:t>
      </w:r>
      <w:r w:rsidR="00AE55CD" w:rsidRPr="006C2E6A">
        <w:t>процедуры</w:t>
      </w:r>
      <w:r w:rsidRPr="006C2E6A">
        <w:t xml:space="preserve"> товары утрачивают статус находящихся под таможенным контролем в соответствии с п.1 ст.360 ТК</w:t>
      </w:r>
      <w:r w:rsidR="00AE55CD" w:rsidRPr="006C2E6A">
        <w:t xml:space="preserve"> ТС</w:t>
      </w:r>
      <w:r w:rsidRPr="006C2E6A">
        <w:t>.</w:t>
      </w:r>
    </w:p>
    <w:p w:rsidR="00BC46C3" w:rsidRPr="006C2E6A" w:rsidRDefault="00BC46C3" w:rsidP="006C2E6A">
      <w:pPr>
        <w:widowControl w:val="0"/>
        <w:ind w:firstLine="709"/>
        <w:jc w:val="both"/>
      </w:pPr>
      <w:r w:rsidRPr="006C2E6A">
        <w:t>Вместе с тем ТК</w:t>
      </w:r>
      <w:r w:rsidR="00AE55CD" w:rsidRPr="006C2E6A">
        <w:t xml:space="preserve"> ТС</w:t>
      </w:r>
      <w:r w:rsidRPr="006C2E6A">
        <w:t xml:space="preserve"> предусмотрена возможность для таможенных органов в течение одного года со дня утраты товарами статуса находящихся под таможенным контролем проводить мероприятия, направленные на проверку достоверности заявленных при таможенном оформлении сведений. Комментарии к Киотской конвенции также содержат отдельное указание на то, что товары, выпущ</w:t>
      </w:r>
      <w:r w:rsidR="00AE55CD" w:rsidRPr="006C2E6A">
        <w:t>енные в соответствии с таможенной</w:t>
      </w:r>
      <w:r w:rsidRPr="006C2E6A">
        <w:t xml:space="preserve"> </w:t>
      </w:r>
      <w:r w:rsidR="00AE55CD" w:rsidRPr="006C2E6A">
        <w:t>процедурой</w:t>
      </w:r>
      <w:r w:rsidRPr="006C2E6A">
        <w:t xml:space="preserve"> в свободное обращение, могут подлежать контролю, осуществляемому таможенным органом, в том числе с целью проверки их целевого использования.</w:t>
      </w:r>
    </w:p>
    <w:p w:rsidR="00BC46C3" w:rsidRPr="006C2E6A" w:rsidRDefault="00BC46C3" w:rsidP="006C2E6A">
      <w:pPr>
        <w:widowControl w:val="0"/>
        <w:ind w:firstLine="709"/>
        <w:jc w:val="both"/>
      </w:pPr>
      <w:r w:rsidRPr="006C2E6A">
        <w:t>Природа рассматриваемо</w:t>
      </w:r>
      <w:r w:rsidR="00AE55CD" w:rsidRPr="006C2E6A">
        <w:t>й</w:t>
      </w:r>
      <w:r w:rsidRPr="006C2E6A">
        <w:t xml:space="preserve"> таможенно</w:t>
      </w:r>
      <w:r w:rsidR="00AE55CD" w:rsidRPr="006C2E6A">
        <w:t>й</w:t>
      </w:r>
      <w:r w:rsidRPr="006C2E6A">
        <w:t xml:space="preserve"> </w:t>
      </w:r>
      <w:r w:rsidR="00AE55CD" w:rsidRPr="006C2E6A">
        <w:t>процедуры</w:t>
      </w:r>
      <w:r w:rsidRPr="006C2E6A">
        <w:t xml:space="preserve"> такова, что выпуск товаров для свободного потребления позволяет им поступить в экономический оборот на территории РФ и войти в одну категорию с товарами, произведенными в Российской Федерации. По истечении указанного выше срока, отведенного для осуществления таможенными органами мероприятий, направленных на проверку достоверности заявленных при таможенном оформлении сведений, таможенный контроль в отношении таких товаров прекращается и впоследствии не возобновляется, за исключением случаев, когда выпущенные для внутреннего потре</w:t>
      </w:r>
      <w:r w:rsidR="00AE55CD" w:rsidRPr="006C2E6A">
        <w:t>бления товары помещаются под иную</w:t>
      </w:r>
      <w:r w:rsidRPr="006C2E6A">
        <w:t xml:space="preserve"> таможенн</w:t>
      </w:r>
      <w:r w:rsidR="00AE55CD" w:rsidRPr="006C2E6A">
        <w:t xml:space="preserve">ую </w:t>
      </w:r>
      <w:r w:rsidRPr="006C2E6A">
        <w:t xml:space="preserve"> </w:t>
      </w:r>
      <w:r w:rsidR="00AE55CD" w:rsidRPr="006C2E6A">
        <w:t>процедуру</w:t>
      </w:r>
      <w:r w:rsidRPr="006C2E6A">
        <w:t>. С учетом изложенного, а также принимая во внимание неограниченные возможности участия выпущенных для внутреннего потребления товаров в экономическом обороте, в отношении таких товаров при их таможенном оформлении применяется полный спектр мер тарифного и нетарифного регулирования внешнеторговой деятельности и прочих ограничений, установленных в соответствии с законодательством РФ.</w:t>
      </w:r>
    </w:p>
    <w:p w:rsidR="00BC46C3" w:rsidRPr="006C2E6A" w:rsidRDefault="00BC46C3" w:rsidP="006C2E6A">
      <w:pPr>
        <w:pStyle w:val="3"/>
        <w:widowControl w:val="0"/>
        <w:spacing w:after="0"/>
        <w:ind w:left="0"/>
        <w:jc w:val="both"/>
        <w:rPr>
          <w:sz w:val="24"/>
          <w:szCs w:val="24"/>
        </w:rPr>
      </w:pPr>
      <w:r w:rsidRPr="006C2E6A">
        <w:rPr>
          <w:sz w:val="24"/>
          <w:szCs w:val="24"/>
        </w:rPr>
        <w:t xml:space="preserve">Как было сказано выше, условиями помещения товаров под </w:t>
      </w:r>
      <w:r w:rsidR="00AE55CD" w:rsidRPr="006C2E6A">
        <w:rPr>
          <w:sz w:val="24"/>
          <w:szCs w:val="24"/>
        </w:rPr>
        <w:t>процедуру</w:t>
      </w:r>
      <w:r w:rsidRPr="006C2E6A">
        <w:rPr>
          <w:sz w:val="24"/>
          <w:szCs w:val="24"/>
        </w:rPr>
        <w:t xml:space="preserve"> являются уплата таможенных пошлин, налогов и соблюдение всех ограничений, установленных законодательством о государственном регулировании внешнеторговой деятельности. Однако наличие перечисленных двух условий еще не свидетельствует о простоте таможенного оформления товаров в данном режиме, т.к. существуют иные требования нормативного характера, сопровождающие такое оформление. Так, согласно приказу ГТК России от 25 апреля </w:t>
      </w:r>
      <w:smartTag w:uri="urn:schemas-microsoft-com:office:smarttags" w:element="metricconverter">
        <w:smartTagPr>
          <w:attr w:name="ProductID" w:val="2007 г"/>
        </w:smartTagPr>
        <w:r w:rsidRPr="006C2E6A">
          <w:rPr>
            <w:sz w:val="24"/>
            <w:szCs w:val="24"/>
          </w:rPr>
          <w:t>2007 г</w:t>
        </w:r>
      </w:smartTag>
      <w:r w:rsidRPr="006C2E6A">
        <w:rPr>
          <w:sz w:val="24"/>
          <w:szCs w:val="24"/>
        </w:rPr>
        <w:t>. N 536 "Об утверждении Перечня документов и сведений, необходимых для таможенного оформления товаров в соответствии с выбранным таможенным режимом" при помещении товаров, ввозимых на таможенную территорию России, под вы</w:t>
      </w:r>
      <w:r w:rsidR="00841694" w:rsidRPr="006C2E6A">
        <w:rPr>
          <w:sz w:val="24"/>
          <w:szCs w:val="24"/>
        </w:rPr>
        <w:t>бранную таможенную</w:t>
      </w:r>
      <w:r w:rsidRPr="006C2E6A">
        <w:rPr>
          <w:sz w:val="24"/>
          <w:szCs w:val="24"/>
        </w:rPr>
        <w:t xml:space="preserve"> </w:t>
      </w:r>
      <w:r w:rsidR="00841694" w:rsidRPr="006C2E6A">
        <w:rPr>
          <w:sz w:val="24"/>
          <w:szCs w:val="24"/>
        </w:rPr>
        <w:t>процедуру</w:t>
      </w:r>
      <w:r w:rsidRPr="006C2E6A">
        <w:rPr>
          <w:sz w:val="24"/>
          <w:szCs w:val="24"/>
        </w:rPr>
        <w:t xml:space="preserve"> представляются следующие документы и сведения:</w:t>
      </w:r>
    </w:p>
    <w:p w:rsidR="00BC46C3" w:rsidRPr="006C2E6A" w:rsidRDefault="00BC46C3" w:rsidP="006C2E6A">
      <w:pPr>
        <w:widowControl w:val="0"/>
        <w:numPr>
          <w:ilvl w:val="0"/>
          <w:numId w:val="28"/>
        </w:numPr>
        <w:tabs>
          <w:tab w:val="clear" w:pos="1429"/>
        </w:tabs>
        <w:ind w:left="0" w:hanging="11"/>
        <w:jc w:val="both"/>
      </w:pPr>
      <w:r w:rsidRPr="006C2E6A">
        <w:t>документы, подтверждающие полномочия лиц на совершение таможенных операций;</w:t>
      </w:r>
    </w:p>
    <w:p w:rsidR="00BC46C3" w:rsidRPr="006C2E6A" w:rsidRDefault="00BC46C3" w:rsidP="006C2E6A">
      <w:pPr>
        <w:widowControl w:val="0"/>
        <w:numPr>
          <w:ilvl w:val="0"/>
          <w:numId w:val="28"/>
        </w:numPr>
        <w:tabs>
          <w:tab w:val="clear" w:pos="1429"/>
        </w:tabs>
        <w:ind w:left="0" w:hanging="11"/>
        <w:jc w:val="both"/>
      </w:pPr>
      <w:r w:rsidRPr="006C2E6A">
        <w:t>таможенная декларация в форме грузовой таможенной декларации (ГТД), заполненная в соответствии с правилами заполнения ГТД при декларировании иностранных товаров, ввозимых на таможенную территорию Российской Федерации или выпускаемых для свободного обращения или в других формах;</w:t>
      </w:r>
    </w:p>
    <w:p w:rsidR="00BC46C3" w:rsidRPr="006C2E6A" w:rsidRDefault="00BC46C3" w:rsidP="006C2E6A">
      <w:pPr>
        <w:widowControl w:val="0"/>
        <w:numPr>
          <w:ilvl w:val="0"/>
          <w:numId w:val="28"/>
        </w:numPr>
        <w:tabs>
          <w:tab w:val="clear" w:pos="1429"/>
        </w:tabs>
        <w:ind w:left="0" w:hanging="11"/>
        <w:jc w:val="both"/>
      </w:pPr>
      <w:r w:rsidRPr="006C2E6A">
        <w:t>документы, подтверждающие правоспособность лиц, сведения о которых указаны в таможенной декларации, по осуществлению деятельности на территории России (к таким документам могут относиться: учредительные документы, свидетельство об аккредитации филиала либо представительства иностранного юридического лица, паспорт, свидетельство о государственной регистрации юридического лица, либо свидетельство о государственной регистрации физического лица в качестве индивидуального предпринимателя);</w:t>
      </w:r>
    </w:p>
    <w:p w:rsidR="00BC46C3" w:rsidRPr="006C2E6A" w:rsidRDefault="00BC46C3" w:rsidP="006C2E6A">
      <w:pPr>
        <w:widowControl w:val="0"/>
        <w:numPr>
          <w:ilvl w:val="0"/>
          <w:numId w:val="28"/>
        </w:numPr>
        <w:tabs>
          <w:tab w:val="clear" w:pos="1429"/>
        </w:tabs>
        <w:ind w:left="0" w:hanging="11"/>
        <w:jc w:val="both"/>
      </w:pPr>
      <w:r w:rsidRPr="006C2E6A">
        <w:t>документы, свидетельствующие о постановке лиц, сведения о которых указаны в таможенной декларации, на учет в налоговых органах;</w:t>
      </w:r>
    </w:p>
    <w:p w:rsidR="00BC46C3" w:rsidRPr="006C2E6A" w:rsidRDefault="00BC46C3" w:rsidP="006C2E6A">
      <w:pPr>
        <w:widowControl w:val="0"/>
        <w:numPr>
          <w:ilvl w:val="0"/>
          <w:numId w:val="28"/>
        </w:numPr>
        <w:tabs>
          <w:tab w:val="clear" w:pos="1429"/>
        </w:tabs>
        <w:ind w:left="0" w:hanging="11"/>
        <w:jc w:val="both"/>
      </w:pPr>
      <w:bookmarkStart w:id="19" w:name="sub_301"/>
      <w:r w:rsidRPr="006C2E6A">
        <w:t>документы, подтверждающие заявленные сведения по таможенной стоимости;</w:t>
      </w:r>
    </w:p>
    <w:bookmarkEnd w:id="19"/>
    <w:p w:rsidR="00BC46C3" w:rsidRPr="006C2E6A" w:rsidRDefault="00BC46C3" w:rsidP="006C2E6A">
      <w:pPr>
        <w:widowControl w:val="0"/>
        <w:numPr>
          <w:ilvl w:val="0"/>
          <w:numId w:val="28"/>
        </w:numPr>
        <w:tabs>
          <w:tab w:val="clear" w:pos="1429"/>
        </w:tabs>
        <w:ind w:left="0" w:hanging="11"/>
        <w:jc w:val="both"/>
      </w:pPr>
      <w:r w:rsidRPr="006C2E6A">
        <w:t>коммерческие документы, имеющиеся в наличии у заявителя таможенно</w:t>
      </w:r>
      <w:r w:rsidR="00841694" w:rsidRPr="006C2E6A">
        <w:t>й</w:t>
      </w:r>
      <w:r w:rsidRPr="006C2E6A">
        <w:t xml:space="preserve"> </w:t>
      </w:r>
      <w:r w:rsidR="00841694" w:rsidRPr="006C2E6A">
        <w:t>процедуры</w:t>
      </w:r>
      <w:r w:rsidRPr="006C2E6A">
        <w:t>;</w:t>
      </w:r>
    </w:p>
    <w:p w:rsidR="00BC46C3" w:rsidRPr="006C2E6A" w:rsidRDefault="00BC46C3" w:rsidP="006C2E6A">
      <w:pPr>
        <w:widowControl w:val="0"/>
        <w:numPr>
          <w:ilvl w:val="0"/>
          <w:numId w:val="28"/>
        </w:numPr>
        <w:tabs>
          <w:tab w:val="clear" w:pos="1429"/>
        </w:tabs>
        <w:ind w:left="0" w:hanging="11"/>
        <w:jc w:val="both"/>
      </w:pPr>
      <w:r w:rsidRPr="006C2E6A">
        <w:t>договор (включая дополнения, соглашения к нему, имеющие отношение к декларируемым товарам) или выписка из договора при условии, что в ней содержатся сведения, необходимые для таможенного оформления, если перемещение товаров или изменение таможенного режима производится с целью исполнения договора;</w:t>
      </w:r>
    </w:p>
    <w:p w:rsidR="00BC46C3" w:rsidRPr="006C2E6A" w:rsidRDefault="00BC46C3" w:rsidP="006C2E6A">
      <w:pPr>
        <w:widowControl w:val="0"/>
        <w:numPr>
          <w:ilvl w:val="0"/>
          <w:numId w:val="28"/>
        </w:numPr>
        <w:tabs>
          <w:tab w:val="clear" w:pos="1429"/>
        </w:tabs>
        <w:ind w:left="0" w:hanging="11"/>
        <w:jc w:val="both"/>
      </w:pPr>
      <w:r w:rsidRPr="006C2E6A">
        <w:t>паспорт импортной сделки или паспорт сделки или паспорт бартерной сделки, если при таможенном оформлении требуется представление соответствующего паспорта сделки;</w:t>
      </w:r>
    </w:p>
    <w:p w:rsidR="00BC46C3" w:rsidRPr="006C2E6A" w:rsidRDefault="00BC46C3" w:rsidP="006C2E6A">
      <w:pPr>
        <w:widowControl w:val="0"/>
        <w:numPr>
          <w:ilvl w:val="0"/>
          <w:numId w:val="28"/>
        </w:numPr>
        <w:tabs>
          <w:tab w:val="clear" w:pos="1429"/>
        </w:tabs>
        <w:ind w:left="0" w:hanging="11"/>
        <w:jc w:val="both"/>
      </w:pPr>
      <w:r w:rsidRPr="006C2E6A">
        <w:t>разрешение Банка России на открытие счета за рубежом или на проведение валютной операции, связанной с движением капитала, если счет российского лица по договору открыт за рубежом;</w:t>
      </w:r>
    </w:p>
    <w:p w:rsidR="00BC46C3" w:rsidRPr="006C2E6A" w:rsidRDefault="00BC46C3" w:rsidP="006C2E6A">
      <w:pPr>
        <w:widowControl w:val="0"/>
        <w:numPr>
          <w:ilvl w:val="0"/>
          <w:numId w:val="28"/>
        </w:numPr>
        <w:tabs>
          <w:tab w:val="clear" w:pos="1429"/>
        </w:tabs>
        <w:ind w:left="0" w:hanging="11"/>
        <w:jc w:val="both"/>
      </w:pPr>
      <w:r w:rsidRPr="006C2E6A">
        <w:t>разрешение уполномоченного органа на превышение срока ввоза товаров, работ, услуг, результата интеллектуальной деятельности, если товары ввезены в счет исполнения договора, заключенного при совершении внешнеэкономической бартерной сделки, с превышением срока, установленного законодательством о валютном регулировании и валютном контроле для исполнения текущих валютных операций;</w:t>
      </w:r>
    </w:p>
    <w:p w:rsidR="00BC46C3" w:rsidRPr="006C2E6A" w:rsidRDefault="00BC46C3" w:rsidP="006C2E6A">
      <w:pPr>
        <w:widowControl w:val="0"/>
        <w:numPr>
          <w:ilvl w:val="0"/>
          <w:numId w:val="28"/>
        </w:numPr>
        <w:tabs>
          <w:tab w:val="clear" w:pos="1429"/>
        </w:tabs>
        <w:ind w:left="0" w:hanging="11"/>
        <w:jc w:val="both"/>
      </w:pPr>
      <w:r w:rsidRPr="006C2E6A">
        <w:t>документы, подтверждающие право на получение тарифных преференций или льготного налогообложения, не вытекающие из содержания или условий заявленного в таможенной декларации таможенного режима, если в отношении декларируемых товаров предоставляются льготы по уплате таможенных платежей;</w:t>
      </w:r>
    </w:p>
    <w:p w:rsidR="00BC46C3" w:rsidRPr="006C2E6A" w:rsidRDefault="00BC46C3" w:rsidP="006C2E6A">
      <w:pPr>
        <w:widowControl w:val="0"/>
        <w:numPr>
          <w:ilvl w:val="0"/>
          <w:numId w:val="28"/>
        </w:numPr>
        <w:tabs>
          <w:tab w:val="clear" w:pos="1429"/>
        </w:tabs>
        <w:ind w:left="0" w:hanging="11"/>
        <w:jc w:val="both"/>
      </w:pPr>
      <w:r w:rsidRPr="006C2E6A">
        <w:t>предварительное решение о классификации товаров в соответствии с ТН ВЭД России или о происхождении товара из конкретной страны, если оно имеется;</w:t>
      </w:r>
    </w:p>
    <w:p w:rsidR="00BC46C3" w:rsidRPr="006C2E6A" w:rsidRDefault="00BC46C3" w:rsidP="006C2E6A">
      <w:pPr>
        <w:widowControl w:val="0"/>
        <w:numPr>
          <w:ilvl w:val="0"/>
          <w:numId w:val="28"/>
        </w:numPr>
        <w:tabs>
          <w:tab w:val="clear" w:pos="1429"/>
        </w:tabs>
        <w:ind w:left="0" w:hanging="11"/>
        <w:jc w:val="both"/>
      </w:pPr>
      <w:r w:rsidRPr="006C2E6A">
        <w:t>разрешения, лицензии, сертификаты и иные документы, выдаваемые уполномоченными органами, если такие разрешения являются документами, необходимыми для помещения товаров под выбранн</w:t>
      </w:r>
      <w:r w:rsidR="00841694" w:rsidRPr="006C2E6A">
        <w:t>ую</w:t>
      </w:r>
      <w:r w:rsidRPr="006C2E6A">
        <w:t xml:space="preserve"> таможенн</w:t>
      </w:r>
      <w:r w:rsidR="00841694" w:rsidRPr="006C2E6A">
        <w:t>ую</w:t>
      </w:r>
      <w:r w:rsidRPr="006C2E6A">
        <w:t xml:space="preserve"> </w:t>
      </w:r>
      <w:r w:rsidR="00841694" w:rsidRPr="006C2E6A">
        <w:t>процедуру</w:t>
      </w:r>
      <w:r w:rsidRPr="006C2E6A">
        <w:t>;</w:t>
      </w:r>
    </w:p>
    <w:p w:rsidR="00BC46C3" w:rsidRPr="006C2E6A" w:rsidRDefault="00BC46C3" w:rsidP="006C2E6A">
      <w:pPr>
        <w:widowControl w:val="0"/>
        <w:numPr>
          <w:ilvl w:val="0"/>
          <w:numId w:val="28"/>
        </w:numPr>
        <w:tabs>
          <w:tab w:val="clear" w:pos="1429"/>
        </w:tabs>
        <w:ind w:left="0" w:hanging="11"/>
        <w:jc w:val="both"/>
      </w:pPr>
      <w:r w:rsidRPr="006C2E6A">
        <w:t>платежные документы, подтверждающие уплату таможенных платежей;</w:t>
      </w:r>
    </w:p>
    <w:p w:rsidR="00BC46C3" w:rsidRPr="006C2E6A" w:rsidRDefault="00BC46C3" w:rsidP="006C2E6A">
      <w:pPr>
        <w:widowControl w:val="0"/>
        <w:numPr>
          <w:ilvl w:val="0"/>
          <w:numId w:val="28"/>
        </w:numPr>
        <w:tabs>
          <w:tab w:val="clear" w:pos="1429"/>
        </w:tabs>
        <w:ind w:left="0" w:hanging="11"/>
        <w:jc w:val="both"/>
      </w:pPr>
      <w:r w:rsidRPr="006C2E6A">
        <w:t>документы, подтверждающие внесение обеспечения уплаты таможенных платежей и иных гарантий надлежащего исполнения обязанностей, в случаях, установленных законодательством;</w:t>
      </w:r>
    </w:p>
    <w:p w:rsidR="00BC46C3" w:rsidRPr="006C2E6A" w:rsidRDefault="00BC46C3" w:rsidP="006C2E6A">
      <w:pPr>
        <w:widowControl w:val="0"/>
        <w:numPr>
          <w:ilvl w:val="0"/>
          <w:numId w:val="28"/>
        </w:numPr>
        <w:tabs>
          <w:tab w:val="clear" w:pos="1429"/>
        </w:tabs>
        <w:ind w:left="0" w:hanging="11"/>
        <w:jc w:val="both"/>
      </w:pPr>
      <w:r w:rsidRPr="006C2E6A">
        <w:t>транспортные (перевозочные) документы, по которым осуществляется (или осуществлялась) международная перевозка товаров или перевозка товаров, находящихся под таможенным контролем;</w:t>
      </w:r>
    </w:p>
    <w:p w:rsidR="00BC46C3" w:rsidRPr="006C2E6A" w:rsidRDefault="00BC46C3" w:rsidP="006C2E6A">
      <w:pPr>
        <w:widowControl w:val="0"/>
        <w:numPr>
          <w:ilvl w:val="0"/>
          <w:numId w:val="28"/>
        </w:numPr>
        <w:tabs>
          <w:tab w:val="clear" w:pos="1429"/>
        </w:tabs>
        <w:ind w:left="0" w:hanging="11"/>
        <w:jc w:val="both"/>
      </w:pPr>
      <w:r w:rsidRPr="006C2E6A">
        <w:t>иные документы и сведения, не вошедшие в приведенный перечень, представление которых таможенным органам требуется в соответствии с иными нормативными правовыми актами ГТК России;</w:t>
      </w:r>
    </w:p>
    <w:p w:rsidR="00BC46C3" w:rsidRPr="006C2E6A" w:rsidRDefault="00BC46C3" w:rsidP="006C2E6A">
      <w:pPr>
        <w:widowControl w:val="0"/>
        <w:numPr>
          <w:ilvl w:val="0"/>
          <w:numId w:val="28"/>
        </w:numPr>
        <w:tabs>
          <w:tab w:val="clear" w:pos="1429"/>
        </w:tabs>
        <w:ind w:left="0" w:hanging="11"/>
        <w:jc w:val="both"/>
      </w:pPr>
      <w:r w:rsidRPr="006C2E6A">
        <w:t>иные документы и сведения, которые лицо сочтет необходимым представить для целе</w:t>
      </w:r>
      <w:r w:rsidR="00841694" w:rsidRPr="006C2E6A">
        <w:t>й помещения товаров под выбранную</w:t>
      </w:r>
      <w:r w:rsidRPr="006C2E6A">
        <w:t xml:space="preserve"> таможенн</w:t>
      </w:r>
      <w:r w:rsidR="00841694" w:rsidRPr="006C2E6A">
        <w:t>ую процедуру</w:t>
      </w:r>
      <w:r w:rsidRPr="006C2E6A">
        <w:t>;</w:t>
      </w:r>
    </w:p>
    <w:p w:rsidR="00BC46C3" w:rsidRPr="006C2E6A" w:rsidRDefault="00BC46C3" w:rsidP="006C2E6A">
      <w:pPr>
        <w:widowControl w:val="0"/>
        <w:numPr>
          <w:ilvl w:val="0"/>
          <w:numId w:val="28"/>
        </w:numPr>
        <w:tabs>
          <w:tab w:val="clear" w:pos="1429"/>
        </w:tabs>
        <w:ind w:left="0" w:hanging="11"/>
        <w:jc w:val="both"/>
      </w:pPr>
      <w:r w:rsidRPr="006C2E6A">
        <w:t>документы, запрошенные таможенным органом в письменной форме для осуществления выпуска т</w:t>
      </w:r>
      <w:r w:rsidR="00841694" w:rsidRPr="006C2E6A">
        <w:t>оваров в соответствии с выбранной таможенной</w:t>
      </w:r>
      <w:r w:rsidRPr="006C2E6A">
        <w:t xml:space="preserve"> </w:t>
      </w:r>
      <w:r w:rsidR="00841694" w:rsidRPr="006C2E6A">
        <w:t>процедурой</w:t>
      </w:r>
      <w:r w:rsidRPr="006C2E6A">
        <w:t xml:space="preserve"> (в том числе необходимые для проведения таможенными органами таможенного контроля за правильностью классификации товаров в соответствии с ТН ВЭД России, определения страны происхождения товаров, подтверждения соблюдения запретов и ограничений и соблюдения исключительных прав на объекты интеллектуальной собственности).</w:t>
      </w:r>
    </w:p>
    <w:p w:rsidR="00BC46C3" w:rsidRPr="006C2E6A" w:rsidRDefault="00BC46C3" w:rsidP="006C2E6A">
      <w:pPr>
        <w:pStyle w:val="a6"/>
        <w:widowControl w:val="0"/>
      </w:pPr>
      <w:r w:rsidRPr="006C2E6A">
        <w:t>Приведенный перечень документов, представляемых таможенному органу, не является исчерпывающим. Пункт 5 предусматривает представление документов, подтверждающие сведения по таможенной стоимости, которые, в свою очередь, включают в себя, например, при осуществлении поставки по договору купли-продажи или иному договору, когда, по мнению декларанта, возможно применение метода по стоимости сделки с товарами, 1) учредительные документы декларанта; 2) договор (контракт), действующие приложения, дополнения и изменения к нему; 3) счет-фактура (инвойс) и банковские платежные документы (если счет оплачен) или счет-проформу (для условно-стоимостных сделок), а также другие платежные или бухгалтерские документы, отражающие стоимость товара; 5) биржевые котировки, если ввозится биржевой товар; 6) транспортные (перевозочные) документы; 7) страховые документы, если они имеются, в зависимости от установленных договором условий поставки; 8) счет за транспортировку или калькуляцию транспортных расходов в случаях, когда транспортные расходы не были включены в цену сделки или заявлены вычеты этих расходов из цены сделки; 9) копию грузовой таможенной декларации и декларации таможенной стоимости, принятых по первой поставке по контракту, или по поставке, произведенной после подписания дополнительных приложений или соглашений к контракту, которые повлияли на сведения, указанные в первом листе ДТС-1, поданной при первой поставке (если меняется место таможенного оформления товаров); 10) другие документы, которые декларант считает необходимым представить в подтверждение заявленной таможенной стоимости.</w:t>
      </w:r>
    </w:p>
    <w:p w:rsidR="00BC46C3" w:rsidRPr="006C2E6A" w:rsidRDefault="00BC46C3" w:rsidP="006C2E6A">
      <w:pPr>
        <w:widowControl w:val="0"/>
        <w:ind w:firstLine="709"/>
        <w:jc w:val="both"/>
      </w:pPr>
      <w:r w:rsidRPr="006C2E6A">
        <w:t>При декларировании товаров, например для авиационной промышленности, ввозимых на таможенную территорию России, в целях подтверждения соблюдения запретов и ограничений необходимо представить следующие документы:</w:t>
      </w:r>
    </w:p>
    <w:p w:rsidR="00BC46C3" w:rsidRPr="006C2E6A" w:rsidRDefault="00BC46C3" w:rsidP="006C2E6A">
      <w:pPr>
        <w:widowControl w:val="0"/>
        <w:numPr>
          <w:ilvl w:val="0"/>
          <w:numId w:val="29"/>
        </w:numPr>
        <w:tabs>
          <w:tab w:val="clear" w:pos="1429"/>
        </w:tabs>
        <w:ind w:left="0" w:hanging="11"/>
        <w:jc w:val="both"/>
      </w:pPr>
      <w:r w:rsidRPr="006C2E6A">
        <w:t>лицензии, выдаваемые Федеральной службой по военно-техническому сотрудничеству, Федеральной службой по техническому и экспортному контролю;</w:t>
      </w:r>
    </w:p>
    <w:p w:rsidR="00BC46C3" w:rsidRPr="006C2E6A" w:rsidRDefault="00BC46C3" w:rsidP="006C2E6A">
      <w:pPr>
        <w:widowControl w:val="0"/>
        <w:numPr>
          <w:ilvl w:val="0"/>
          <w:numId w:val="29"/>
        </w:numPr>
        <w:tabs>
          <w:tab w:val="clear" w:pos="1429"/>
        </w:tabs>
        <w:ind w:left="0" w:hanging="11"/>
        <w:jc w:val="both"/>
      </w:pPr>
      <w:r w:rsidRPr="006C2E6A">
        <w:t>разрешение, выдаваемое органами системы государственного надзора за связью, на ввоз радиоэлектронных средств (высокочастотных средств);</w:t>
      </w:r>
    </w:p>
    <w:p w:rsidR="00BC46C3" w:rsidRPr="006C2E6A" w:rsidRDefault="00BC46C3" w:rsidP="006C2E6A">
      <w:pPr>
        <w:widowControl w:val="0"/>
        <w:numPr>
          <w:ilvl w:val="0"/>
          <w:numId w:val="29"/>
        </w:numPr>
        <w:tabs>
          <w:tab w:val="clear" w:pos="1429"/>
        </w:tabs>
        <w:ind w:left="0" w:hanging="11"/>
        <w:jc w:val="both"/>
      </w:pPr>
      <w:r w:rsidRPr="006C2E6A">
        <w:t>заключение, выдаваемое Министерством обороны Российской Федерации об отнесении либо неотнесении продукции, предлагаемой к ввозу, к продукции военного назначения;</w:t>
      </w:r>
    </w:p>
    <w:p w:rsidR="00BC46C3" w:rsidRPr="006C2E6A" w:rsidRDefault="00BC46C3" w:rsidP="006C2E6A">
      <w:pPr>
        <w:widowControl w:val="0"/>
        <w:numPr>
          <w:ilvl w:val="0"/>
          <w:numId w:val="29"/>
        </w:numPr>
        <w:tabs>
          <w:tab w:val="clear" w:pos="1429"/>
        </w:tabs>
        <w:ind w:left="0" w:hanging="11"/>
        <w:jc w:val="both"/>
      </w:pPr>
      <w:r w:rsidRPr="006C2E6A">
        <w:t>санитарно-эпидемиологическое заключение Федеральной службы по надзору в сфере защиты прав потребителей и благополучия человека.</w:t>
      </w:r>
    </w:p>
    <w:p w:rsidR="00BC46C3" w:rsidRPr="006C2E6A" w:rsidRDefault="00BC46C3" w:rsidP="006C2E6A">
      <w:pPr>
        <w:widowControl w:val="0"/>
        <w:ind w:firstLine="709"/>
        <w:jc w:val="both"/>
      </w:pPr>
      <w:r w:rsidRPr="006C2E6A">
        <w:t>Необходимо принять во внимание, что часть документов, сопровождающая ввезенный товар, требует перевода с иностранного языка, так как таможенное оформление производится на русском языке. Нередко поступившие документы содержат ошибки, что требует их исправления.</w:t>
      </w:r>
    </w:p>
    <w:p w:rsidR="00BC46C3" w:rsidRPr="006C2E6A" w:rsidRDefault="00BC46C3" w:rsidP="006C2E6A">
      <w:pPr>
        <w:widowControl w:val="0"/>
        <w:ind w:firstLine="709"/>
        <w:jc w:val="both"/>
      </w:pPr>
      <w:r w:rsidRPr="006C2E6A">
        <w:t>Как показывает практика, сбор перечисленных выше документов требует значительного времени (до трех с половиной месяцев).</w:t>
      </w:r>
    </w:p>
    <w:p w:rsidR="00BC46C3" w:rsidRPr="006C2E6A" w:rsidRDefault="00BC46C3" w:rsidP="006C2E6A">
      <w:pPr>
        <w:widowControl w:val="0"/>
        <w:ind w:firstLine="709"/>
        <w:jc w:val="both"/>
      </w:pPr>
      <w:r w:rsidRPr="006C2E6A">
        <w:t xml:space="preserve">Помещение товаров с учетом их предназначения для внутреннего потребления связывается с уплатой таможенных пошлин, налогов. В соответствии с п. 1 ст. 329 ТК </w:t>
      </w:r>
      <w:r w:rsidR="00841694" w:rsidRPr="006C2E6A">
        <w:t>ТС</w:t>
      </w:r>
      <w:r w:rsidRPr="006C2E6A">
        <w:t xml:space="preserve"> при ввозе товаров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или со дня завершения внутреннего таможенного транзита, если декларирование товаров производится не в месте их прибытия. Но по завершении процедуры внутреннего таможенного транзита товары, как правило, помещаются на временное хранение, представляющее собой процедуру, при которой иностранные товары хранятся без уплаты таможенных пошлин, налогов и без применения к ним ограничений, установленных законодательством о государственном регулировании внешнеторговой деятельности (ст. 99 ТК </w:t>
      </w:r>
      <w:r w:rsidR="00841694" w:rsidRPr="006C2E6A">
        <w:t>ТС</w:t>
      </w:r>
      <w:r w:rsidRPr="006C2E6A">
        <w:t xml:space="preserve">). Таким образом, в случае помещения товаров для временного хранения на склад временного хранения или в зону таможенного контроля, период времени, в течение которого должны быть уплачены таможенные пошлины, сборы, продлевается на срок временного хранения товаров, определенный ст. 103 ТК </w:t>
      </w:r>
      <w:r w:rsidR="00841694" w:rsidRPr="006C2E6A">
        <w:t>ТС</w:t>
      </w:r>
      <w:r w:rsidRPr="006C2E6A">
        <w:t xml:space="preserve">. Такое правило содержится в п. 2 ст. 129 ТК </w:t>
      </w:r>
      <w:r w:rsidR="00841694" w:rsidRPr="006C2E6A">
        <w:t>ТС</w:t>
      </w:r>
      <w:r w:rsidRPr="006C2E6A">
        <w:t xml:space="preserve">, согласно которому если срок, указанный в п. 1 данной статьи, недостаточен декларанту для сбора необходимых документов и сведений, по его мотивированному обращению в письменной форме таможенный орган продлевает срок подачи таможенной декларации. Продление срока подачи таможенной декларации не должно приводить к нарушению срока временного хранения. (В существующей редакции п. 1 ст. 329 ТК </w:t>
      </w:r>
      <w:r w:rsidR="00841694" w:rsidRPr="006C2E6A">
        <w:t>ТС</w:t>
      </w:r>
      <w:r w:rsidRPr="006C2E6A">
        <w:t xml:space="preserve"> противоречит ст. 99 ТК </w:t>
      </w:r>
      <w:r w:rsidR="00841694" w:rsidRPr="006C2E6A">
        <w:t>ТС</w:t>
      </w:r>
      <w:r w:rsidRPr="006C2E6A">
        <w:t>. Следует учитывать, что в соответствии с рекомендуемым правилом 14 гл. 1 Специального приложения G по просьбе заинтересованного лица и по причинам, убедительным для таможенного органа, первоначальный срок временного хранения может быть продлен.)</w:t>
      </w:r>
    </w:p>
    <w:p w:rsidR="006513BC" w:rsidRPr="006C2E6A" w:rsidRDefault="006513BC" w:rsidP="006C2E6A">
      <w:pPr>
        <w:pStyle w:val="2"/>
        <w:keepNext w:val="0"/>
        <w:widowControl w:val="0"/>
        <w:spacing w:before="0" w:after="0"/>
        <w:ind w:firstLine="709"/>
        <w:rPr>
          <w:rFonts w:ascii="Times New Roman" w:hAnsi="Times New Roman" w:cs="Times New Roman"/>
          <w:i w:val="0"/>
          <w:caps/>
          <w:sz w:val="24"/>
          <w:szCs w:val="24"/>
        </w:rPr>
      </w:pPr>
      <w:r w:rsidRPr="006C2E6A">
        <w:rPr>
          <w:rFonts w:ascii="Times New Roman" w:hAnsi="Times New Roman" w:cs="Times New Roman"/>
          <w:i w:val="0"/>
          <w:caps/>
          <w:sz w:val="24"/>
          <w:szCs w:val="24"/>
        </w:rPr>
        <w:t>Заключение</w:t>
      </w:r>
    </w:p>
    <w:p w:rsidR="006513BC" w:rsidRPr="006C2E6A" w:rsidRDefault="006513BC" w:rsidP="006C2E6A">
      <w:pPr>
        <w:widowControl w:val="0"/>
        <w:ind w:firstLine="709"/>
        <w:jc w:val="both"/>
        <w:rPr>
          <w:snapToGrid w:val="0"/>
          <w:lang w:eastAsia="en-US"/>
        </w:rPr>
      </w:pPr>
      <w:r w:rsidRPr="006C2E6A">
        <w:t xml:space="preserve">Перемещение товаров и транспортных средств через российскую таможенную границу производится в соответствии с заявленными таможенными </w:t>
      </w:r>
      <w:r w:rsidR="00841694" w:rsidRPr="006C2E6A">
        <w:t>процедурами</w:t>
      </w:r>
      <w:r w:rsidRPr="006C2E6A">
        <w:t>. Понятие "таможенн</w:t>
      </w:r>
      <w:r w:rsidR="00841694" w:rsidRPr="006C2E6A">
        <w:t>ая</w:t>
      </w:r>
      <w:r w:rsidRPr="006C2E6A">
        <w:t xml:space="preserve"> </w:t>
      </w:r>
      <w:r w:rsidR="00841694" w:rsidRPr="006C2E6A">
        <w:t>процедура</w:t>
      </w:r>
      <w:r w:rsidRPr="006C2E6A">
        <w:t xml:space="preserve">" служит для обозначения специальной системы мероприятий и совокупности методов (приемов), обеспечивающих комплексное применение инструментов </w:t>
      </w:r>
      <w:r w:rsidRPr="006C2E6A">
        <w:rPr>
          <w:rStyle w:val="ae"/>
          <w:b w:val="0"/>
          <w:bCs w:val="0"/>
        </w:rPr>
        <w:t>таможенного регулирования</w:t>
      </w:r>
      <w:r w:rsidRPr="006C2E6A">
        <w:t>, с помощью которого осуществляется государственное воздействие на развитие внешнеэкономических отношений.</w:t>
      </w:r>
    </w:p>
    <w:p w:rsidR="006513BC" w:rsidRPr="006C2E6A" w:rsidRDefault="006513BC" w:rsidP="006C2E6A">
      <w:pPr>
        <w:pStyle w:val="a6"/>
        <w:widowControl w:val="0"/>
      </w:pPr>
      <w:r w:rsidRPr="006C2E6A">
        <w:t>При таможенно</w:t>
      </w:r>
      <w:r w:rsidR="00841694" w:rsidRPr="006C2E6A">
        <w:t>й</w:t>
      </w:r>
      <w:r w:rsidRPr="006C2E6A">
        <w:t xml:space="preserve"> </w:t>
      </w:r>
      <w:r w:rsidR="00841694" w:rsidRPr="006C2E6A">
        <w:t>процедуре</w:t>
      </w:r>
      <w:r w:rsidRPr="006C2E6A">
        <w:t xml:space="preserve"> "выпуск для внутреннего потребления" товары и транспортные средства, ввезенные на территорию России, остаются на ней. Товары приобретают для таможенных целей статус находящихся в свободном обращении на таможенной территории Российской Федерации после уплаты таможенных пошлин, налогов и соблюдения всех ограничений, установленных в соответствии с законодательством Российской Федерации о государственном регулировании внешнеторговой деятельности. Таможенн</w:t>
      </w:r>
      <w:r w:rsidR="00841694" w:rsidRPr="006C2E6A">
        <w:t>ая</w:t>
      </w:r>
      <w:r w:rsidRPr="006C2E6A">
        <w:t xml:space="preserve"> </w:t>
      </w:r>
      <w:r w:rsidR="00841694" w:rsidRPr="006C2E6A">
        <w:t>процедура</w:t>
      </w:r>
      <w:r w:rsidRPr="006C2E6A">
        <w:t xml:space="preserve"> выпуска для внутреннего потребления является основн</w:t>
      </w:r>
      <w:r w:rsidR="00841694" w:rsidRPr="006C2E6A">
        <w:t>ой</w:t>
      </w:r>
      <w:r w:rsidRPr="006C2E6A">
        <w:t xml:space="preserve"> таможенн</w:t>
      </w:r>
      <w:r w:rsidR="00841694" w:rsidRPr="006C2E6A">
        <w:t xml:space="preserve">ой </w:t>
      </w:r>
      <w:r w:rsidRPr="006C2E6A">
        <w:t xml:space="preserve"> </w:t>
      </w:r>
      <w:r w:rsidR="00841694" w:rsidRPr="006C2E6A">
        <w:t>процедурой</w:t>
      </w:r>
      <w:r w:rsidRPr="006C2E6A">
        <w:t>.</w:t>
      </w:r>
    </w:p>
    <w:p w:rsidR="006513BC" w:rsidRPr="006C2E6A" w:rsidRDefault="006513BC" w:rsidP="006C2E6A">
      <w:pPr>
        <w:widowControl w:val="0"/>
        <w:ind w:firstLine="709"/>
        <w:jc w:val="both"/>
        <w:rPr>
          <w:snapToGrid w:val="0"/>
          <w:lang w:eastAsia="en-US"/>
        </w:rPr>
      </w:pPr>
      <w:r w:rsidRPr="006C2E6A">
        <w:t>Таможенн</w:t>
      </w:r>
      <w:r w:rsidR="00841694" w:rsidRPr="006C2E6A">
        <w:t>ая</w:t>
      </w:r>
      <w:r w:rsidRPr="006C2E6A">
        <w:t xml:space="preserve"> </w:t>
      </w:r>
      <w:r w:rsidR="00841694" w:rsidRPr="006C2E6A">
        <w:t>процедура</w:t>
      </w:r>
      <w:r w:rsidRPr="006C2E6A">
        <w:t xml:space="preserve"> "экспорт" означает, что товары, находящиеся в свободном обращении на таможенной территории России, вывозятся с ее территории без обязательства об обратном ввозе. Экспорт товаров осуществляется при условии уплаты вывозных таможенных пошлин в порядке, предусмотренном настоящим Кодексом, соблюдения ограничений, установленных в соответствии с законодательством Российской Федерации о государственном регулировании внешнеторговой деятельности, и выполнения иных требований и условий, установленных настоящим Кодексом, другими федеральными законами и иными правовыми актами Российской Федерации. При помещении товаров под эт</w:t>
      </w:r>
      <w:r w:rsidR="00841694" w:rsidRPr="006C2E6A">
        <w:t>у</w:t>
      </w:r>
      <w:r w:rsidRPr="006C2E6A">
        <w:t xml:space="preserve"> таможенн</w:t>
      </w:r>
      <w:r w:rsidR="00841694" w:rsidRPr="006C2E6A">
        <w:t>ую</w:t>
      </w:r>
      <w:r w:rsidRPr="006C2E6A">
        <w:t xml:space="preserve"> </w:t>
      </w:r>
      <w:r w:rsidR="00841694" w:rsidRPr="006C2E6A">
        <w:t>процедуру</w:t>
      </w:r>
      <w:r w:rsidRPr="006C2E6A">
        <w:t xml:space="preserve"> производится освобождение от уплаты внутренних налогов, предусмотренных действующим российским законодательством о налогах и сборах, а если они уже уплачены — их возврат или возмещение. </w:t>
      </w:r>
      <w:r w:rsidRPr="006C2E6A">
        <w:rPr>
          <w:snapToGrid w:val="0"/>
          <w:lang w:eastAsia="en-US"/>
        </w:rPr>
        <w:t xml:space="preserve">Как правило, </w:t>
      </w:r>
      <w:r w:rsidR="00841694" w:rsidRPr="006C2E6A">
        <w:t>процедура</w:t>
      </w:r>
      <w:r w:rsidRPr="006C2E6A">
        <w:rPr>
          <w:snapToGrid w:val="0"/>
          <w:lang w:eastAsia="en-US"/>
        </w:rPr>
        <w:t xml:space="preserve"> экспорта используется при выполнении контрактов по поставкам отечественной продукции за рубеж. Экспорт стимулирует поступление валюты в страну, развитие конкурентоспособных производств.</w:t>
      </w:r>
    </w:p>
    <w:p w:rsidR="006513BC" w:rsidRPr="006C2E6A" w:rsidRDefault="00841694" w:rsidP="006C2E6A">
      <w:pPr>
        <w:widowControl w:val="0"/>
        <w:ind w:firstLine="709"/>
        <w:jc w:val="both"/>
        <w:rPr>
          <w:snapToGrid w:val="0"/>
          <w:lang w:eastAsia="en-US"/>
        </w:rPr>
      </w:pPr>
      <w:r w:rsidRPr="006C2E6A">
        <w:t>Таможенная</w:t>
      </w:r>
      <w:r w:rsidR="006513BC" w:rsidRPr="006C2E6A">
        <w:t xml:space="preserve"> </w:t>
      </w:r>
      <w:r w:rsidRPr="006C2E6A">
        <w:t>процедура</w:t>
      </w:r>
      <w:r w:rsidR="006513BC" w:rsidRPr="006C2E6A">
        <w:t xml:space="preserve"> "международный таможенный транзит" означает, что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(если это является частью их пути, который начинается и заканчивается за пределами таможенной территории Российской Федерации)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w:t>
      </w:r>
      <w:r w:rsidRPr="006C2E6A">
        <w:t>ии о регулировании ВЭД. Под эту таможенную</w:t>
      </w:r>
      <w:r w:rsidR="006513BC" w:rsidRPr="006C2E6A">
        <w:t xml:space="preserve"> </w:t>
      </w:r>
      <w:r w:rsidRPr="006C2E6A">
        <w:t xml:space="preserve">процедуру </w:t>
      </w:r>
      <w:r w:rsidR="006513BC" w:rsidRPr="006C2E6A">
        <w:t xml:space="preserve"> могут быть помещены любые иностранные товары, за исключением товаров, транзит которых запрещен в соответствии с федеральными законами, иными правовыми актами Российской Федерации и международными договорами Российской Федерации. Ввоз транзитных товаров на таможенную территорию РФ косвенно оказывает благоприятное воздействие на отечественную экономику, поскольку стимулирует активность в тех ее областях, которые так или иначе связаны с осуществлением перевозок.</w:t>
      </w:r>
    </w:p>
    <w:p w:rsidR="006513BC" w:rsidRPr="006C2E6A" w:rsidRDefault="006513BC" w:rsidP="006C2E6A">
      <w:pPr>
        <w:pStyle w:val="a4"/>
        <w:widowControl w:val="0"/>
        <w:spacing w:after="0"/>
        <w:ind w:firstLine="709"/>
        <w:jc w:val="both"/>
        <w:rPr>
          <w:snapToGrid w:val="0"/>
          <w:lang w:eastAsia="en-US"/>
        </w:rPr>
      </w:pPr>
      <w:r w:rsidRPr="006C2E6A">
        <w:rPr>
          <w:snapToGrid w:val="0"/>
          <w:lang w:eastAsia="en-US"/>
        </w:rPr>
        <w:t>В определенных случаях возможны ограничения на ввоз или вывоз товаров в связи с соображениями экономической политики, выполн</w:t>
      </w:r>
      <w:bookmarkStart w:id="20" w:name="OCRUncertain032"/>
      <w:r w:rsidRPr="006C2E6A">
        <w:rPr>
          <w:snapToGrid w:val="0"/>
          <w:lang w:eastAsia="en-US"/>
        </w:rPr>
        <w:t>е</w:t>
      </w:r>
      <w:bookmarkEnd w:id="20"/>
      <w:r w:rsidRPr="006C2E6A">
        <w:rPr>
          <w:snapToGrid w:val="0"/>
          <w:lang w:eastAsia="en-US"/>
        </w:rPr>
        <w:t>ния международных обязательств Российской Федерации, защиты вну</w:t>
      </w:r>
      <w:bookmarkStart w:id="21" w:name="OCRUncertain034"/>
      <w:r w:rsidRPr="006C2E6A">
        <w:rPr>
          <w:snapToGrid w:val="0"/>
          <w:lang w:eastAsia="en-US"/>
        </w:rPr>
        <w:t>т</w:t>
      </w:r>
      <w:bookmarkEnd w:id="21"/>
      <w:r w:rsidRPr="006C2E6A">
        <w:rPr>
          <w:snapToGrid w:val="0"/>
          <w:lang w:eastAsia="en-US"/>
        </w:rPr>
        <w:t>ре</w:t>
      </w:r>
      <w:bookmarkStart w:id="22" w:name="OCRUncertain035"/>
      <w:r w:rsidRPr="006C2E6A">
        <w:rPr>
          <w:snapToGrid w:val="0"/>
          <w:lang w:eastAsia="en-US"/>
        </w:rPr>
        <w:t>н</w:t>
      </w:r>
      <w:bookmarkEnd w:id="22"/>
      <w:r w:rsidRPr="006C2E6A">
        <w:rPr>
          <w:snapToGrid w:val="0"/>
          <w:lang w:eastAsia="en-US"/>
        </w:rPr>
        <w:t>него п</w:t>
      </w:r>
      <w:bookmarkStart w:id="23" w:name="OCRUncertain036"/>
      <w:r w:rsidRPr="006C2E6A">
        <w:rPr>
          <w:snapToGrid w:val="0"/>
          <w:lang w:eastAsia="en-US"/>
        </w:rPr>
        <w:t>о</w:t>
      </w:r>
      <w:bookmarkEnd w:id="23"/>
      <w:r w:rsidRPr="006C2E6A">
        <w:rPr>
          <w:snapToGrid w:val="0"/>
          <w:lang w:eastAsia="en-US"/>
        </w:rPr>
        <w:t>тр</w:t>
      </w:r>
      <w:bookmarkStart w:id="24" w:name="OCRUncertain037"/>
      <w:r w:rsidRPr="006C2E6A">
        <w:rPr>
          <w:snapToGrid w:val="0"/>
          <w:lang w:eastAsia="en-US"/>
        </w:rPr>
        <w:t>е</w:t>
      </w:r>
      <w:bookmarkEnd w:id="24"/>
      <w:r w:rsidRPr="006C2E6A">
        <w:rPr>
          <w:snapToGrid w:val="0"/>
          <w:lang w:eastAsia="en-US"/>
        </w:rPr>
        <w:t>б</w:t>
      </w:r>
      <w:bookmarkStart w:id="25" w:name="OCRUncertain038"/>
      <w:r w:rsidRPr="006C2E6A">
        <w:rPr>
          <w:snapToGrid w:val="0"/>
          <w:lang w:eastAsia="en-US"/>
        </w:rPr>
        <w:t>и</w:t>
      </w:r>
      <w:bookmarkEnd w:id="25"/>
      <w:r w:rsidRPr="006C2E6A">
        <w:rPr>
          <w:snapToGrid w:val="0"/>
          <w:lang w:eastAsia="en-US"/>
        </w:rPr>
        <w:t xml:space="preserve">тельского рынка и по </w:t>
      </w:r>
      <w:bookmarkStart w:id="26" w:name="OCRUncertain039"/>
      <w:r w:rsidRPr="006C2E6A">
        <w:rPr>
          <w:snapToGrid w:val="0"/>
          <w:lang w:eastAsia="en-US"/>
        </w:rPr>
        <w:t>д</w:t>
      </w:r>
      <w:bookmarkEnd w:id="26"/>
      <w:r w:rsidRPr="006C2E6A">
        <w:rPr>
          <w:snapToGrid w:val="0"/>
          <w:lang w:eastAsia="en-US"/>
        </w:rPr>
        <w:t>ругим важным основаниям.</w:t>
      </w:r>
    </w:p>
    <w:p w:rsidR="006513BC" w:rsidRPr="006C2E6A" w:rsidRDefault="006513BC" w:rsidP="006C2E6A">
      <w:pPr>
        <w:pStyle w:val="a4"/>
        <w:widowControl w:val="0"/>
        <w:spacing w:after="0"/>
        <w:ind w:firstLine="709"/>
        <w:jc w:val="both"/>
        <w:rPr>
          <w:snapToGrid w:val="0"/>
          <w:lang w:eastAsia="en-US"/>
        </w:rPr>
      </w:pPr>
      <w:r w:rsidRPr="006C2E6A">
        <w:rPr>
          <w:snapToGrid w:val="0"/>
          <w:lang w:eastAsia="en-US"/>
        </w:rPr>
        <w:t>Ввоз в Росси</w:t>
      </w:r>
      <w:bookmarkStart w:id="27" w:name="OCRUncertain018"/>
      <w:r w:rsidRPr="006C2E6A">
        <w:rPr>
          <w:snapToGrid w:val="0"/>
          <w:lang w:eastAsia="en-US"/>
        </w:rPr>
        <w:t>ю</w:t>
      </w:r>
      <w:bookmarkEnd w:id="27"/>
      <w:r w:rsidRPr="006C2E6A">
        <w:rPr>
          <w:snapToGrid w:val="0"/>
          <w:lang w:eastAsia="en-US"/>
        </w:rPr>
        <w:t xml:space="preserve"> и вывоз из страны отдельных товаров может быть на основании законо</w:t>
      </w:r>
      <w:bookmarkStart w:id="28" w:name="OCRUncertain019"/>
      <w:r w:rsidRPr="006C2E6A">
        <w:rPr>
          <w:snapToGrid w:val="0"/>
          <w:lang w:eastAsia="en-US"/>
        </w:rPr>
        <w:t>да</w:t>
      </w:r>
      <w:bookmarkEnd w:id="28"/>
      <w:r w:rsidRPr="006C2E6A">
        <w:rPr>
          <w:snapToGrid w:val="0"/>
          <w:lang w:eastAsia="en-US"/>
        </w:rPr>
        <w:t>тельных актов Рос</w:t>
      </w:r>
      <w:bookmarkStart w:id="29" w:name="OCRUncertain020"/>
      <w:r w:rsidRPr="006C2E6A">
        <w:rPr>
          <w:snapToGrid w:val="0"/>
          <w:lang w:eastAsia="en-US"/>
        </w:rPr>
        <w:t>с</w:t>
      </w:r>
      <w:bookmarkEnd w:id="29"/>
      <w:r w:rsidRPr="006C2E6A">
        <w:rPr>
          <w:snapToGrid w:val="0"/>
          <w:lang w:eastAsia="en-US"/>
        </w:rPr>
        <w:t>ийской Фе</w:t>
      </w:r>
      <w:bookmarkStart w:id="30" w:name="OCRUncertain021"/>
      <w:r w:rsidRPr="006C2E6A">
        <w:rPr>
          <w:snapToGrid w:val="0"/>
          <w:lang w:eastAsia="en-US"/>
        </w:rPr>
        <w:t>д</w:t>
      </w:r>
      <w:bookmarkEnd w:id="30"/>
      <w:r w:rsidRPr="006C2E6A">
        <w:rPr>
          <w:snapToGrid w:val="0"/>
          <w:lang w:eastAsia="en-US"/>
        </w:rPr>
        <w:t>ерации и международных договоров запрещен в интересах государственной безопасности, защиты об</w:t>
      </w:r>
      <w:bookmarkStart w:id="31" w:name="OCRUncertain022"/>
      <w:r w:rsidRPr="006C2E6A">
        <w:rPr>
          <w:snapToGrid w:val="0"/>
          <w:lang w:eastAsia="en-US"/>
        </w:rPr>
        <w:t>щ</w:t>
      </w:r>
      <w:bookmarkEnd w:id="31"/>
      <w:r w:rsidRPr="006C2E6A">
        <w:rPr>
          <w:snapToGrid w:val="0"/>
          <w:lang w:eastAsia="en-US"/>
        </w:rPr>
        <w:t>еств</w:t>
      </w:r>
      <w:bookmarkStart w:id="32" w:name="OCRUncertain023"/>
      <w:r w:rsidRPr="006C2E6A">
        <w:rPr>
          <w:snapToGrid w:val="0"/>
          <w:lang w:eastAsia="en-US"/>
        </w:rPr>
        <w:t>е</w:t>
      </w:r>
      <w:bookmarkEnd w:id="32"/>
      <w:r w:rsidRPr="006C2E6A">
        <w:rPr>
          <w:snapToGrid w:val="0"/>
          <w:lang w:eastAsia="en-US"/>
        </w:rPr>
        <w:t>нного порядка, нравствен</w:t>
      </w:r>
      <w:bookmarkStart w:id="33" w:name="OCRUncertain024"/>
      <w:r w:rsidRPr="006C2E6A">
        <w:rPr>
          <w:snapToGrid w:val="0"/>
          <w:lang w:eastAsia="en-US"/>
        </w:rPr>
        <w:t>н</w:t>
      </w:r>
      <w:bookmarkEnd w:id="33"/>
      <w:r w:rsidRPr="006C2E6A">
        <w:rPr>
          <w:snapToGrid w:val="0"/>
          <w:lang w:eastAsia="en-US"/>
        </w:rPr>
        <w:t>ости населения, жи</w:t>
      </w:r>
      <w:bookmarkStart w:id="34" w:name="OCRUncertain025"/>
      <w:r w:rsidRPr="006C2E6A">
        <w:rPr>
          <w:snapToGrid w:val="0"/>
          <w:lang w:eastAsia="en-US"/>
        </w:rPr>
        <w:t>з</w:t>
      </w:r>
      <w:bookmarkEnd w:id="34"/>
      <w:r w:rsidRPr="006C2E6A">
        <w:rPr>
          <w:snapToGrid w:val="0"/>
          <w:lang w:eastAsia="en-US"/>
        </w:rPr>
        <w:t>ни и з</w:t>
      </w:r>
      <w:bookmarkStart w:id="35" w:name="OCRUncertain026"/>
      <w:r w:rsidRPr="006C2E6A">
        <w:rPr>
          <w:snapToGrid w:val="0"/>
          <w:lang w:eastAsia="en-US"/>
        </w:rPr>
        <w:t>д</w:t>
      </w:r>
      <w:bookmarkEnd w:id="35"/>
      <w:r w:rsidRPr="006C2E6A">
        <w:rPr>
          <w:snapToGrid w:val="0"/>
          <w:lang w:eastAsia="en-US"/>
        </w:rPr>
        <w:t>оровья ч</w:t>
      </w:r>
      <w:bookmarkStart w:id="36" w:name="OCRUncertain027"/>
      <w:r w:rsidRPr="006C2E6A">
        <w:rPr>
          <w:snapToGrid w:val="0"/>
          <w:lang w:eastAsia="en-US"/>
        </w:rPr>
        <w:t>е</w:t>
      </w:r>
      <w:bookmarkEnd w:id="36"/>
      <w:r w:rsidRPr="006C2E6A">
        <w:rPr>
          <w:snapToGrid w:val="0"/>
          <w:lang w:eastAsia="en-US"/>
        </w:rPr>
        <w:t>ловека, охра</w:t>
      </w:r>
      <w:bookmarkStart w:id="37" w:name="OCRUncertain028"/>
      <w:r w:rsidRPr="006C2E6A">
        <w:rPr>
          <w:snapToGrid w:val="0"/>
          <w:lang w:eastAsia="en-US"/>
        </w:rPr>
        <w:t>н</w:t>
      </w:r>
      <w:bookmarkEnd w:id="37"/>
      <w:r w:rsidRPr="006C2E6A">
        <w:rPr>
          <w:snapToGrid w:val="0"/>
          <w:lang w:eastAsia="en-US"/>
        </w:rPr>
        <w:t>ы окружающей среды, художественного и археологического достояния народов</w:t>
      </w:r>
      <w:bookmarkStart w:id="38" w:name="OCRUncertain029"/>
      <w:r w:rsidRPr="006C2E6A">
        <w:rPr>
          <w:snapToGrid w:val="0"/>
          <w:lang w:eastAsia="en-US"/>
        </w:rPr>
        <w:t xml:space="preserve">, </w:t>
      </w:r>
      <w:bookmarkEnd w:id="38"/>
      <w:r w:rsidRPr="006C2E6A">
        <w:rPr>
          <w:snapToGrid w:val="0"/>
          <w:lang w:eastAsia="en-US"/>
        </w:rPr>
        <w:t>защиты права собственности и других интересов.</w:t>
      </w:r>
    </w:p>
    <w:p w:rsidR="00CE2976" w:rsidRPr="006C2E6A" w:rsidRDefault="00CE2976" w:rsidP="006C2E6A">
      <w:pPr>
        <w:pStyle w:val="a4"/>
        <w:widowControl w:val="0"/>
        <w:spacing w:after="0"/>
        <w:ind w:firstLine="709"/>
        <w:jc w:val="center"/>
        <w:rPr>
          <w:b/>
          <w:caps/>
        </w:rPr>
      </w:pPr>
      <w:r w:rsidRPr="006C2E6A">
        <w:rPr>
          <w:b/>
          <w:caps/>
        </w:rPr>
        <w:t>Список использованных источников</w:t>
      </w:r>
    </w:p>
    <w:p w:rsidR="00CE2976" w:rsidRPr="006C2E6A" w:rsidRDefault="00CE2976" w:rsidP="006C2E6A">
      <w:pPr>
        <w:jc w:val="center"/>
        <w:rPr>
          <w:b/>
        </w:rPr>
      </w:pPr>
      <w:r w:rsidRPr="006C2E6A">
        <w:rPr>
          <w:b/>
        </w:rPr>
        <w:t>Нормативные акты</w:t>
      </w:r>
    </w:p>
    <w:p w:rsidR="00BF1015" w:rsidRPr="006C2E6A" w:rsidRDefault="00CE2976" w:rsidP="006C2E6A">
      <w:pPr>
        <w:widowControl w:val="0"/>
        <w:numPr>
          <w:ilvl w:val="0"/>
          <w:numId w:val="31"/>
        </w:numPr>
        <w:autoSpaceDE w:val="0"/>
        <w:autoSpaceDN w:val="0"/>
        <w:adjustRightInd w:val="0"/>
        <w:ind w:left="0" w:hanging="11"/>
        <w:jc w:val="both"/>
      </w:pPr>
      <w:r w:rsidRPr="006C2E6A">
        <w:t xml:space="preserve">"Таможенный кодекс </w:t>
      </w:r>
      <w:r w:rsidR="00083EB5" w:rsidRPr="006C2E6A">
        <w:t>Таможенного союза</w:t>
      </w:r>
      <w:r w:rsidRPr="006C2E6A">
        <w:t xml:space="preserve">" </w:t>
      </w:r>
      <w:r w:rsidR="00BF1015" w:rsidRPr="006C2E6A">
        <w:t xml:space="preserve">(в ред. Протокола от 16.04.2010) </w:t>
      </w:r>
    </w:p>
    <w:p w:rsidR="00CE2976" w:rsidRPr="006C2E6A" w:rsidRDefault="00CE2976" w:rsidP="006C2E6A">
      <w:pPr>
        <w:widowControl w:val="0"/>
        <w:numPr>
          <w:ilvl w:val="0"/>
          <w:numId w:val="31"/>
        </w:numPr>
        <w:autoSpaceDE w:val="0"/>
        <w:autoSpaceDN w:val="0"/>
        <w:adjustRightInd w:val="0"/>
        <w:ind w:left="0" w:hanging="11"/>
        <w:jc w:val="both"/>
      </w:pPr>
      <w:r w:rsidRPr="006C2E6A">
        <w:t>Комментарий к Таможенному кодексу Российской Федерации. – система ГАРАНТ.</w:t>
      </w:r>
    </w:p>
    <w:p w:rsidR="00CE2976" w:rsidRPr="006C2E6A" w:rsidRDefault="00CE2976" w:rsidP="006C2E6A">
      <w:pPr>
        <w:widowControl w:val="0"/>
        <w:numPr>
          <w:ilvl w:val="0"/>
          <w:numId w:val="31"/>
        </w:numPr>
        <w:ind w:left="0" w:hanging="11"/>
        <w:jc w:val="both"/>
      </w:pPr>
      <w:r w:rsidRPr="006C2E6A">
        <w:t>Истомин С.И. Таможенное оформление и применение таможенных режимов. – система ГАРАНТ.</w:t>
      </w:r>
    </w:p>
    <w:p w:rsidR="00CE2976" w:rsidRPr="006C2E6A" w:rsidRDefault="00CE2976" w:rsidP="006C2E6A">
      <w:pPr>
        <w:widowControl w:val="0"/>
        <w:numPr>
          <w:ilvl w:val="0"/>
          <w:numId w:val="31"/>
        </w:numPr>
        <w:ind w:left="0" w:hanging="11"/>
        <w:jc w:val="both"/>
      </w:pPr>
      <w:bookmarkStart w:id="39" w:name="_Toc229378775"/>
      <w:r w:rsidRPr="006C2E6A">
        <w:t>Таможенное право: учебник для вузов</w:t>
      </w:r>
      <w:bookmarkEnd w:id="39"/>
      <w:r w:rsidRPr="006C2E6A">
        <w:t>. Под общ. ред. Андриашина Х.А.- система ГАРАНТ.</w:t>
      </w:r>
    </w:p>
    <w:p w:rsidR="00CE2976" w:rsidRPr="006C2E6A" w:rsidRDefault="00CE2976" w:rsidP="006C2E6A">
      <w:pPr>
        <w:widowControl w:val="0"/>
        <w:numPr>
          <w:ilvl w:val="0"/>
          <w:numId w:val="31"/>
        </w:numPr>
        <w:ind w:left="0" w:hanging="11"/>
        <w:jc w:val="both"/>
      </w:pPr>
      <w:r w:rsidRPr="006C2E6A">
        <w:t xml:space="preserve">Шавшина В.П., Столпинская Т.Г. О таможенных </w:t>
      </w:r>
      <w:r w:rsidR="004D3440" w:rsidRPr="006C2E6A">
        <w:t>процедурах</w:t>
      </w:r>
      <w:r w:rsidRPr="006C2E6A">
        <w:t>. // "Налоговый вестник", N 2, 3, 4, 5, 6, 7 февраль, ма</w:t>
      </w:r>
      <w:r w:rsidR="004D3440" w:rsidRPr="006C2E6A">
        <w:t xml:space="preserve">рт, апрель, май, июнь, июль </w:t>
      </w:r>
      <w:smartTag w:uri="urn:schemas-microsoft-com:office:smarttags" w:element="metricconverter">
        <w:smartTagPr>
          <w:attr w:name="ProductID" w:val="2010 г"/>
        </w:smartTagPr>
        <w:r w:rsidR="004D3440" w:rsidRPr="006C2E6A">
          <w:t>2010</w:t>
        </w:r>
        <w:r w:rsidRPr="006C2E6A">
          <w:t xml:space="preserve"> г</w:t>
        </w:r>
      </w:smartTag>
      <w:r w:rsidRPr="006C2E6A">
        <w:t>.</w:t>
      </w:r>
    </w:p>
    <w:p w:rsidR="00B61C86" w:rsidRPr="006C2E6A" w:rsidRDefault="00CE2976" w:rsidP="006C2E6A">
      <w:pPr>
        <w:widowControl w:val="0"/>
        <w:numPr>
          <w:ilvl w:val="0"/>
          <w:numId w:val="31"/>
        </w:numPr>
        <w:ind w:left="0" w:hanging="11"/>
        <w:jc w:val="both"/>
      </w:pPr>
      <w:r w:rsidRPr="006C2E6A">
        <w:t>Шестакова М.П.</w:t>
      </w:r>
      <w:bookmarkStart w:id="40" w:name="_Toc229382389"/>
      <w:bookmarkStart w:id="41" w:name="_Toc229392305"/>
      <w:r w:rsidRPr="006C2E6A">
        <w:t xml:space="preserve"> О таможенных </w:t>
      </w:r>
      <w:bookmarkEnd w:id="40"/>
      <w:bookmarkEnd w:id="41"/>
      <w:r w:rsidR="00BF1015" w:rsidRPr="006C2E6A">
        <w:t>процедурах</w:t>
      </w:r>
      <w:r w:rsidRPr="006C2E6A">
        <w:t>. // "Право и экономика",</w:t>
      </w:r>
      <w:r w:rsidR="004D3440" w:rsidRPr="006C2E6A">
        <w:t xml:space="preserve"> N 9, 10, сентябрь, октябрь, </w:t>
      </w:r>
      <w:smartTag w:uri="urn:schemas-microsoft-com:office:smarttags" w:element="metricconverter">
        <w:smartTagPr>
          <w:attr w:name="ProductID" w:val="2010 г"/>
        </w:smartTagPr>
        <w:r w:rsidR="004D3440" w:rsidRPr="006C2E6A">
          <w:t>2010</w:t>
        </w:r>
        <w:r w:rsidRPr="006C2E6A">
          <w:t xml:space="preserve"> г</w:t>
        </w:r>
      </w:smartTag>
      <w:r w:rsidRPr="006C2E6A">
        <w:t>.</w:t>
      </w:r>
    </w:p>
    <w:p w:rsidR="00B61C86" w:rsidRPr="006C2E6A" w:rsidRDefault="00B61C86" w:rsidP="006C2E6A">
      <w:pPr>
        <w:widowControl w:val="0"/>
        <w:numPr>
          <w:ilvl w:val="0"/>
          <w:numId w:val="31"/>
        </w:numPr>
        <w:ind w:left="0" w:hanging="11"/>
        <w:jc w:val="both"/>
      </w:pPr>
      <w:r w:rsidRPr="006C2E6A">
        <w:t>Бакаева О.Ю., Матвиенко Г.В. Таможенное право в вопросах и ответах: Учебное пособие, М., 2003г. (учебное пособие).</w:t>
      </w:r>
    </w:p>
    <w:p w:rsidR="00B61C86" w:rsidRPr="006C2E6A" w:rsidRDefault="00B61C86" w:rsidP="006C2E6A">
      <w:pPr>
        <w:widowControl w:val="0"/>
        <w:numPr>
          <w:ilvl w:val="0"/>
          <w:numId w:val="31"/>
        </w:numPr>
        <w:ind w:left="0" w:hanging="11"/>
        <w:jc w:val="both"/>
      </w:pPr>
      <w:r w:rsidRPr="006C2E6A">
        <w:t>Давыдов Ю.Г. Таможенное право в вопросах и ответах: Учебное пособие, М. 2009г.</w:t>
      </w:r>
    </w:p>
    <w:p w:rsidR="00B61C86" w:rsidRPr="006C2E6A" w:rsidRDefault="00B61C86" w:rsidP="006C2E6A">
      <w:pPr>
        <w:widowControl w:val="0"/>
        <w:numPr>
          <w:ilvl w:val="0"/>
          <w:numId w:val="31"/>
        </w:numPr>
        <w:ind w:left="0" w:hanging="11"/>
        <w:jc w:val="both"/>
      </w:pPr>
      <w:r w:rsidRPr="006C2E6A">
        <w:t>Кущенко В.В. Особые режимы внешнеэкономической деятельности: Учебно-практическое пособие, М. Книжный мир, 2008г.</w:t>
      </w:r>
    </w:p>
    <w:p w:rsidR="00B61C86" w:rsidRPr="006C2E6A" w:rsidRDefault="00B61C86" w:rsidP="006C2E6A">
      <w:pPr>
        <w:widowControl w:val="0"/>
        <w:numPr>
          <w:ilvl w:val="0"/>
          <w:numId w:val="31"/>
        </w:numPr>
        <w:ind w:left="0" w:hanging="11"/>
        <w:jc w:val="both"/>
      </w:pPr>
      <w:r w:rsidRPr="006C2E6A">
        <w:t xml:space="preserve">Специальные таможенные </w:t>
      </w:r>
      <w:r w:rsidR="004D3440" w:rsidRPr="006C2E6A">
        <w:t>процедуры</w:t>
      </w:r>
      <w:r w:rsidRPr="006C2E6A">
        <w:t xml:space="preserve">, Благовест, </w:t>
      </w:r>
      <w:r w:rsidR="004D3440" w:rsidRPr="006C2E6A">
        <w:t>2010</w:t>
      </w:r>
      <w:r w:rsidRPr="006C2E6A">
        <w:t>, 112,Таможенный альманах (альманах).</w:t>
      </w:r>
    </w:p>
    <w:p w:rsidR="00B61C86" w:rsidRPr="006C2E6A" w:rsidRDefault="00B61C86" w:rsidP="006C2E6A">
      <w:pPr>
        <w:widowControl w:val="0"/>
        <w:numPr>
          <w:ilvl w:val="0"/>
          <w:numId w:val="31"/>
        </w:numPr>
        <w:ind w:left="0" w:hanging="11"/>
        <w:jc w:val="both"/>
      </w:pPr>
      <w:r w:rsidRPr="006C2E6A">
        <w:t>Бекяшев К.А., Моисеев Е.Г. Таможенное право. - Проспект – 200</w:t>
      </w:r>
      <w:r w:rsidR="004D3440" w:rsidRPr="006C2E6A">
        <w:t>9</w:t>
      </w:r>
    </w:p>
    <w:p w:rsidR="00B61C86" w:rsidRPr="006C2E6A" w:rsidRDefault="00B61C86" w:rsidP="006C2E6A">
      <w:pPr>
        <w:widowControl w:val="0"/>
        <w:numPr>
          <w:ilvl w:val="0"/>
          <w:numId w:val="31"/>
        </w:numPr>
        <w:ind w:left="0" w:hanging="11"/>
        <w:jc w:val="both"/>
      </w:pPr>
      <w:r w:rsidRPr="006C2E6A">
        <w:t xml:space="preserve">Вайпан В.А. Комментарий к Таможенному кодексу Российской Федерации от 28 мая </w:t>
      </w:r>
      <w:smartTag w:uri="urn:schemas-microsoft-com:office:smarttags" w:element="metricconverter">
        <w:smartTagPr>
          <w:attr w:name="ProductID" w:val="2009 г"/>
        </w:smartTagPr>
        <w:r w:rsidRPr="006C2E6A">
          <w:t>2009 г</w:t>
        </w:r>
      </w:smartTag>
      <w:r w:rsidRPr="006C2E6A">
        <w:t xml:space="preserve">. № 61-ФЗ. Юридический Дом "Юстицинформ" </w:t>
      </w:r>
    </w:p>
    <w:p w:rsidR="00B61C86" w:rsidRPr="006C2E6A" w:rsidRDefault="00B61C86" w:rsidP="006C2E6A">
      <w:pPr>
        <w:widowControl w:val="0"/>
        <w:numPr>
          <w:ilvl w:val="0"/>
          <w:numId w:val="31"/>
        </w:numPr>
        <w:ind w:left="0" w:hanging="11"/>
        <w:jc w:val="both"/>
      </w:pPr>
      <w:r w:rsidRPr="006C2E6A">
        <w:t>Драганов В.Г., Рассолов М.М. Таможенное право общ. и особ. ч. - М.:ЮНИТИ - 2009.</w:t>
      </w:r>
    </w:p>
    <w:p w:rsidR="00B61C86" w:rsidRPr="006C2E6A" w:rsidRDefault="00B61C86" w:rsidP="006C2E6A">
      <w:pPr>
        <w:widowControl w:val="0"/>
        <w:numPr>
          <w:ilvl w:val="0"/>
          <w:numId w:val="31"/>
        </w:numPr>
        <w:ind w:left="0" w:hanging="11"/>
        <w:jc w:val="both"/>
      </w:pPr>
      <w:r w:rsidRPr="006C2E6A">
        <w:t xml:space="preserve">Егиазарова В. Правовое регулирование таможенных </w:t>
      </w:r>
      <w:r w:rsidR="004D3440" w:rsidRPr="006C2E6A">
        <w:t>процедур</w:t>
      </w:r>
      <w:r w:rsidRPr="006C2E6A">
        <w:t xml:space="preserve"> // Налоговый вестн. - 20</w:t>
      </w:r>
      <w:r w:rsidR="004D3440" w:rsidRPr="006C2E6A">
        <w:t>10</w:t>
      </w:r>
      <w:r w:rsidRPr="006C2E6A">
        <w:t>. - № 1.</w:t>
      </w:r>
    </w:p>
    <w:p w:rsidR="00B61C86" w:rsidRPr="006C2E6A" w:rsidRDefault="00B61C86" w:rsidP="006C2E6A">
      <w:pPr>
        <w:widowControl w:val="0"/>
        <w:numPr>
          <w:ilvl w:val="0"/>
          <w:numId w:val="31"/>
        </w:numPr>
        <w:ind w:left="0" w:hanging="11"/>
        <w:jc w:val="both"/>
      </w:pPr>
      <w:r w:rsidRPr="006C2E6A">
        <w:t>Егорова Т.А., Мурина О.Л., Терещенко Л.К. Обзор практики рассмотрении</w:t>
      </w:r>
    </w:p>
    <w:p w:rsidR="00B61C86" w:rsidRPr="006C2E6A" w:rsidRDefault="00B61C86" w:rsidP="006C2E6A">
      <w:pPr>
        <w:widowControl w:val="0"/>
        <w:numPr>
          <w:ilvl w:val="0"/>
          <w:numId w:val="31"/>
        </w:numPr>
        <w:ind w:left="0" w:hanging="11"/>
        <w:jc w:val="both"/>
      </w:pPr>
      <w:r w:rsidRPr="006C2E6A">
        <w:t>Федеральным арбитражным судом Московского округа споров, связанных с таможенным законодательством // Ваш налоговый адвокат. - 2009. - № 1.</w:t>
      </w:r>
    </w:p>
    <w:p w:rsidR="00B61C86" w:rsidRPr="006C2E6A" w:rsidRDefault="00B61C86" w:rsidP="006C2E6A">
      <w:pPr>
        <w:widowControl w:val="0"/>
        <w:numPr>
          <w:ilvl w:val="0"/>
          <w:numId w:val="31"/>
        </w:numPr>
        <w:ind w:left="0" w:hanging="11"/>
        <w:jc w:val="both"/>
      </w:pPr>
      <w:r w:rsidRPr="006C2E6A">
        <w:t>Ершов А.Д. Международные таможенные отношения: Учеб. Пособие. М., 2009</w:t>
      </w:r>
    </w:p>
    <w:p w:rsidR="00B61C86" w:rsidRPr="006C2E6A" w:rsidRDefault="00B61C86" w:rsidP="006C2E6A">
      <w:pPr>
        <w:widowControl w:val="0"/>
        <w:jc w:val="both"/>
      </w:pPr>
    </w:p>
    <w:p w:rsidR="006513BC" w:rsidRPr="006C2E6A" w:rsidRDefault="006513BC" w:rsidP="006C2E6A">
      <w:pPr>
        <w:jc w:val="both"/>
      </w:pPr>
      <w:bookmarkStart w:id="42" w:name="_GoBack"/>
      <w:bookmarkEnd w:id="42"/>
    </w:p>
    <w:sectPr w:rsidR="006513BC" w:rsidRPr="006C2E6A" w:rsidSect="00F06F7F">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E8" w:rsidRDefault="000829E8" w:rsidP="00BC46C3">
      <w:r>
        <w:separator/>
      </w:r>
    </w:p>
  </w:endnote>
  <w:endnote w:type="continuationSeparator" w:id="0">
    <w:p w:rsidR="000829E8" w:rsidRDefault="000829E8" w:rsidP="00BC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7F" w:rsidRDefault="00F06F7F">
    <w:pPr>
      <w:pStyle w:val="af1"/>
      <w:jc w:val="center"/>
    </w:pPr>
    <w:r>
      <w:fldChar w:fldCharType="begin"/>
    </w:r>
    <w:r>
      <w:instrText xml:space="preserve"> PAGE   \* MERGEFORMAT </w:instrText>
    </w:r>
    <w:r>
      <w:fldChar w:fldCharType="separate"/>
    </w:r>
    <w:r w:rsidR="00D50FA5">
      <w:rPr>
        <w:noProof/>
      </w:rPr>
      <w:t>2</w:t>
    </w:r>
    <w:r>
      <w:fldChar w:fldCharType="end"/>
    </w:r>
  </w:p>
  <w:p w:rsidR="00F06F7F" w:rsidRDefault="00F06F7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E8" w:rsidRDefault="000829E8" w:rsidP="00BC46C3">
      <w:r>
        <w:separator/>
      </w:r>
    </w:p>
  </w:footnote>
  <w:footnote w:type="continuationSeparator" w:id="0">
    <w:p w:rsidR="000829E8" w:rsidRDefault="000829E8" w:rsidP="00BC46C3">
      <w:r>
        <w:continuationSeparator/>
      </w:r>
    </w:p>
  </w:footnote>
  <w:footnote w:id="1">
    <w:p w:rsidR="00205223" w:rsidRPr="00205223" w:rsidRDefault="00205223">
      <w:pPr>
        <w:pStyle w:val="a8"/>
      </w:pPr>
      <w:r w:rsidRPr="00205223">
        <w:rPr>
          <w:rStyle w:val="aa"/>
        </w:rPr>
        <w:sym w:font="Symbol" w:char="F02A"/>
      </w:r>
      <w:r>
        <w:t xml:space="preserve"> </w:t>
      </w:r>
      <w:r w:rsidRPr="00673C5C">
        <w:rPr>
          <w:w w:val="113"/>
        </w:rPr>
        <w:t xml:space="preserve">Н.И. Матузов, А.В. Малько. Правовые режимы: вопросы </w:t>
      </w:r>
      <w:r w:rsidRPr="00673C5C">
        <w:rPr>
          <w:spacing w:val="-3"/>
          <w:w w:val="113"/>
        </w:rPr>
        <w:t xml:space="preserve">теории </w:t>
      </w:r>
      <w:r>
        <w:rPr>
          <w:spacing w:val="-3"/>
          <w:w w:val="113"/>
        </w:rPr>
        <w:t xml:space="preserve">и практики. - Правоведение, </w:t>
      </w:r>
      <w:r w:rsidRPr="00205223">
        <w:rPr>
          <w:spacing w:val="-3"/>
          <w:w w:val="113"/>
        </w:rPr>
        <w:t>2009</w:t>
      </w:r>
      <w:r w:rsidRPr="00673C5C">
        <w:rPr>
          <w:spacing w:val="-3"/>
          <w:w w:val="113"/>
        </w:rPr>
        <w:t xml:space="preserve">, № </w:t>
      </w:r>
      <w:r w:rsidRPr="00673C5C">
        <w:rPr>
          <w:spacing w:val="14"/>
          <w:w w:val="113"/>
        </w:rPr>
        <w:t xml:space="preserve">1, </w:t>
      </w:r>
      <w:r>
        <w:rPr>
          <w:spacing w:val="14"/>
          <w:w w:val="113"/>
        </w:rPr>
        <w:t>С</w:t>
      </w:r>
      <w:r w:rsidRPr="00673C5C">
        <w:rPr>
          <w:spacing w:val="14"/>
          <w:w w:val="113"/>
        </w:rPr>
        <w:t>.47</w:t>
      </w:r>
    </w:p>
  </w:footnote>
  <w:footnote w:id="2">
    <w:p w:rsidR="00205223" w:rsidRPr="00205223" w:rsidRDefault="00205223">
      <w:pPr>
        <w:pStyle w:val="a8"/>
      </w:pPr>
      <w:r w:rsidRPr="00205223">
        <w:rPr>
          <w:rStyle w:val="aa"/>
        </w:rPr>
        <w:sym w:font="Symbol" w:char="F02A"/>
      </w:r>
      <w:r>
        <w:t xml:space="preserve"> </w:t>
      </w:r>
      <w:r w:rsidRPr="00673C5C">
        <w:t>Д.Н. Бахрах. Адм</w:t>
      </w:r>
      <w:r>
        <w:t xml:space="preserve">инистративное право. М., </w:t>
      </w:r>
      <w:r w:rsidRPr="00205223">
        <w:t>2008</w:t>
      </w:r>
      <w:r>
        <w:t>, С</w:t>
      </w:r>
      <w:r w:rsidRPr="00673C5C">
        <w:t>. 201</w:t>
      </w:r>
    </w:p>
  </w:footnote>
  <w:footnote w:id="3">
    <w:p w:rsidR="00205223" w:rsidRPr="00205223" w:rsidRDefault="00205223">
      <w:pPr>
        <w:pStyle w:val="a8"/>
      </w:pPr>
      <w:r w:rsidRPr="00205223">
        <w:rPr>
          <w:rStyle w:val="aa"/>
        </w:rPr>
        <w:sym w:font="Symbol" w:char="F02A"/>
      </w:r>
      <w:r>
        <w:t xml:space="preserve"> Д.Н. Бахрах. Административное право. М., </w:t>
      </w:r>
      <w:r w:rsidRPr="00205223">
        <w:t>2008</w:t>
      </w:r>
      <w:r>
        <w:t>, с. 201</w:t>
      </w:r>
    </w:p>
  </w:footnote>
  <w:footnote w:id="4">
    <w:p w:rsidR="00667478" w:rsidRPr="00667478" w:rsidRDefault="00667478">
      <w:pPr>
        <w:pStyle w:val="a8"/>
      </w:pPr>
      <w:r w:rsidRPr="00667478">
        <w:rPr>
          <w:rStyle w:val="aa"/>
        </w:rPr>
        <w:sym w:font="Symbol" w:char="F02A"/>
      </w:r>
      <w:r>
        <w:t xml:space="preserve"> </w:t>
      </w:r>
      <w:r w:rsidRPr="00AD3F42">
        <w:t>Халипов С.В. Таможенное право: Учебник. –</w:t>
      </w:r>
      <w:r>
        <w:t xml:space="preserve"> </w:t>
      </w:r>
      <w:r w:rsidRPr="00AD3F42">
        <w:t>2-изд., перераб. и доп. – М. Зерцало М, 200</w:t>
      </w:r>
      <w:r w:rsidRPr="00667478">
        <w:t>9</w:t>
      </w:r>
      <w:r w:rsidRPr="00AD3F42">
        <w:t>. –С 24</w:t>
      </w:r>
      <w:r>
        <w:t>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5F16"/>
    <w:multiLevelType w:val="hybridMultilevel"/>
    <w:tmpl w:val="4D6CA5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EA7D3A"/>
    <w:multiLevelType w:val="multilevel"/>
    <w:tmpl w:val="6400B06E"/>
    <w:lvl w:ilvl="0">
      <w:start w:val="1"/>
      <w:numFmt w:val="decimal"/>
      <w:lvlText w:val="1.1.%1."/>
      <w:lvlJc w:val="left"/>
      <w:pPr>
        <w:tabs>
          <w:tab w:val="num" w:pos="567"/>
        </w:tabs>
      </w:pPr>
      <w:rPr>
        <w:rFonts w:ascii="Times New Roman" w:hAnsi="Times New Roman" w:cs="Times New Roman" w:hint="default"/>
        <w:b/>
        <w:i w:val="0"/>
        <w:sz w:val="28"/>
        <w:szCs w:val="28"/>
      </w:rPr>
    </w:lvl>
    <w:lvl w:ilvl="1">
      <w:start w:val="1"/>
      <w:numFmt w:val="decimal"/>
      <w:lvlText w:val="%1.%2."/>
      <w:lvlJc w:val="center"/>
      <w:pPr>
        <w:tabs>
          <w:tab w:val="num" w:pos="567"/>
        </w:tabs>
      </w:pPr>
      <w:rPr>
        <w:rFonts w:ascii="Times New Roman" w:hAnsi="Times New Roman" w:cs="Times New Roman" w:hint="default"/>
        <w:b/>
        <w:i w:val="0"/>
        <w:caps w:val="0"/>
        <w:strike w:val="0"/>
        <w:dstrike w:val="0"/>
        <w:outline w:val="0"/>
        <w:shadow w:val="0"/>
        <w:emboss w:val="0"/>
        <w:imprint w:val="0"/>
        <w:vanish w:val="0"/>
        <w:color w:val="auto"/>
        <w:spacing w:val="0"/>
        <w:w w:val="100"/>
        <w:position w:val="0"/>
        <w:sz w:val="28"/>
        <w:szCs w:val="28"/>
        <w:u w:val="none"/>
        <w:effect w:val="none"/>
        <w:vertAlign w:val="baseline"/>
      </w:rPr>
    </w:lvl>
    <w:lvl w:ilvl="2">
      <w:start w:val="1"/>
      <w:numFmt w:val="decimal"/>
      <w:lvlText w:val="%1.%2.%3."/>
      <w:lvlJc w:val="center"/>
      <w:pPr>
        <w:tabs>
          <w:tab w:val="num" w:pos="567"/>
        </w:tabs>
      </w:pPr>
      <w:rPr>
        <w:rFonts w:ascii="Times New Roman" w:hAnsi="Times New Roman" w:cs="Times New Roman" w:hint="default"/>
        <w:b/>
        <w:i w:val="0"/>
        <w:color w:val="auto"/>
        <w:spacing w:val="0"/>
        <w:w w:val="100"/>
        <w:position w:val="0"/>
        <w:sz w:val="28"/>
        <w:szCs w:val="28"/>
        <w:u w:val="none"/>
        <w:effect w:val="no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10F12A62"/>
    <w:multiLevelType w:val="hybridMultilevel"/>
    <w:tmpl w:val="58C86264"/>
    <w:lvl w:ilvl="0" w:tplc="91F0528A">
      <w:start w:val="1"/>
      <w:numFmt w:val="bullet"/>
      <w:lvlText w:val=""/>
      <w:lvlJc w:val="left"/>
      <w:pPr>
        <w:tabs>
          <w:tab w:val="num" w:pos="720"/>
        </w:tabs>
        <w:ind w:left="720" w:hanging="360"/>
      </w:pPr>
      <w:rPr>
        <w:rFonts w:ascii="Symbol" w:hAnsi="Symbol" w:cs="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843F6E"/>
    <w:multiLevelType w:val="hybridMultilevel"/>
    <w:tmpl w:val="469C29B2"/>
    <w:lvl w:ilvl="0" w:tplc="91F0528A">
      <w:start w:val="1"/>
      <w:numFmt w:val="bullet"/>
      <w:lvlText w:val=""/>
      <w:lvlJc w:val="left"/>
      <w:pPr>
        <w:tabs>
          <w:tab w:val="num" w:pos="1429"/>
        </w:tabs>
        <w:ind w:left="1429" w:hanging="360"/>
      </w:pPr>
      <w:rPr>
        <w:rFonts w:ascii="Symbol" w:hAnsi="Symbol" w:cs="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5FE7462"/>
    <w:multiLevelType w:val="hybridMultilevel"/>
    <w:tmpl w:val="26F034C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63B09E0"/>
    <w:multiLevelType w:val="hybridMultilevel"/>
    <w:tmpl w:val="0DC6B240"/>
    <w:lvl w:ilvl="0" w:tplc="1C72C214">
      <w:start w:val="1"/>
      <w:numFmt w:val="decimal"/>
      <w:lvlText w:val="%1."/>
      <w:lvlJc w:val="left"/>
      <w:pPr>
        <w:tabs>
          <w:tab w:val="num" w:pos="1276"/>
        </w:tabs>
        <w:ind w:left="1980" w:hanging="1271"/>
      </w:pPr>
      <w:rPr>
        <w:rFonts w:ascii="Times New Roman" w:hAnsi="Times New Roman" w:cs="Times New Roman" w:hint="default"/>
        <w:b w:val="0"/>
        <w:i w:val="0"/>
        <w:caps w:val="0"/>
        <w:strike w:val="0"/>
        <w:dstrike w:val="0"/>
        <w:outline w:val="0"/>
        <w:shadow w:val="0"/>
        <w:emboss w:val="0"/>
        <w:imprint w:val="0"/>
        <w:vanish w:val="0"/>
        <w:color w:val="auto"/>
        <w:sz w:val="28"/>
        <w:szCs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8EF3668"/>
    <w:multiLevelType w:val="hybridMultilevel"/>
    <w:tmpl w:val="A0EC1FE8"/>
    <w:lvl w:ilvl="0" w:tplc="A23A2212">
      <w:start w:val="2"/>
      <w:numFmt w:val="decimal"/>
      <w:lvlText w:val="%1."/>
      <w:lvlJc w:val="left"/>
      <w:pPr>
        <w:tabs>
          <w:tab w:val="num" w:pos="1276"/>
        </w:tabs>
      </w:pPr>
      <w:rPr>
        <w:rFonts w:ascii="Times New Roman" w:hAnsi="Times New Roman" w:cs="Times New Roman" w:hint="default"/>
        <w:b/>
        <w:i w:val="0"/>
        <w:caps w:val="0"/>
        <w:strike w:val="0"/>
        <w:dstrike w:val="0"/>
        <w:outline w:val="0"/>
        <w:shadow w:val="0"/>
        <w:emboss w:val="0"/>
        <w:imprint w:val="0"/>
        <w:vanish w:val="0"/>
        <w:color w:val="auto"/>
        <w:sz w:val="28"/>
        <w:szCs w:val="28"/>
        <w:u w:val="none"/>
        <w:vertAlign w:val="baseline"/>
      </w:rPr>
    </w:lvl>
    <w:lvl w:ilvl="1" w:tplc="DCEE2472">
      <w:start w:val="1"/>
      <w:numFmt w:val="decimal"/>
      <w:lvlText w:val="2.%2. "/>
      <w:lvlJc w:val="left"/>
      <w:pPr>
        <w:tabs>
          <w:tab w:val="num" w:pos="1276"/>
        </w:tabs>
        <w:ind w:firstLine="709"/>
      </w:pPr>
      <w:rPr>
        <w:rFonts w:cs="Times New Roman" w:hint="default"/>
        <w:b/>
        <w:i w:val="0"/>
        <w:caps w:val="0"/>
        <w:strike w:val="0"/>
        <w:dstrike w:val="0"/>
        <w:outline w:val="0"/>
        <w:shadow w:val="0"/>
        <w:emboss w:val="0"/>
        <w:imprint w:val="0"/>
        <w:vanish w:val="0"/>
        <w:color w:val="auto"/>
        <w:sz w:val="28"/>
        <w:szCs w:val="28"/>
        <w:u w:val="none"/>
        <w:vertAlign w:val="baseline"/>
      </w:rPr>
    </w:lvl>
    <w:lvl w:ilvl="2" w:tplc="3342EB10">
      <w:start w:val="1"/>
      <w:numFmt w:val="decimal"/>
      <w:lvlText w:val="%3."/>
      <w:lvlJc w:val="left"/>
      <w:pPr>
        <w:tabs>
          <w:tab w:val="num" w:pos="1276"/>
        </w:tabs>
        <w:ind w:left="1980" w:hanging="1271"/>
      </w:pPr>
      <w:rPr>
        <w:rFonts w:ascii="Times New Roman" w:hAnsi="Times New Roman" w:cs="Times New Roman" w:hint="default"/>
        <w:b w:val="0"/>
        <w:i w:val="0"/>
        <w:caps w:val="0"/>
        <w:strike w:val="0"/>
        <w:dstrike w:val="0"/>
        <w:outline w:val="0"/>
        <w:shadow w:val="0"/>
        <w:emboss w:val="0"/>
        <w:imprint w:val="0"/>
        <w:vanish w:val="0"/>
        <w:color w:val="auto"/>
        <w:sz w:val="28"/>
        <w:szCs w:val="28"/>
        <w:u w:val="none"/>
        <w:vertAlign w:val="baseline"/>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D0B7442"/>
    <w:multiLevelType w:val="hybridMultilevel"/>
    <w:tmpl w:val="A16E8B44"/>
    <w:lvl w:ilvl="0" w:tplc="68168658">
      <w:start w:val="1"/>
      <w:numFmt w:val="bullet"/>
      <w:lvlText w:val="−"/>
      <w:lvlJc w:val="left"/>
      <w:pPr>
        <w:tabs>
          <w:tab w:val="num" w:pos="709"/>
        </w:tabs>
        <w:ind w:left="1429" w:hanging="11"/>
      </w:pPr>
      <w:rPr>
        <w:rFonts w:ascii="Times New Roman" w:hAnsi="Times New Roman" w:hint="default"/>
        <w:b w:val="0"/>
        <w:i w:val="0"/>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588078B"/>
    <w:multiLevelType w:val="hybridMultilevel"/>
    <w:tmpl w:val="1012F6B8"/>
    <w:lvl w:ilvl="0" w:tplc="ED94E1BA">
      <w:start w:val="1"/>
      <w:numFmt w:val="bullet"/>
      <w:lvlText w:val="−"/>
      <w:lvlJc w:val="left"/>
      <w:pPr>
        <w:tabs>
          <w:tab w:val="num" w:pos="1276"/>
        </w:tabs>
        <w:ind w:firstLine="709"/>
      </w:pPr>
      <w:rPr>
        <w:rFonts w:ascii="Times New Roman" w:hAnsi="Times New Roman" w:hint="default"/>
        <w:b w:val="0"/>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2E5C66"/>
    <w:multiLevelType w:val="hybridMultilevel"/>
    <w:tmpl w:val="EDF0B332"/>
    <w:lvl w:ilvl="0" w:tplc="0E9E1142">
      <w:start w:val="1"/>
      <w:numFmt w:val="bullet"/>
      <w:lvlText w:val="−"/>
      <w:lvlJc w:val="left"/>
      <w:pPr>
        <w:tabs>
          <w:tab w:val="num" w:pos="1276"/>
        </w:tabs>
        <w:ind w:firstLine="709"/>
      </w:pPr>
      <w:rPr>
        <w:rFonts w:ascii="Times New Roman" w:hAnsi="Times New Roman" w:hint="default"/>
        <w:b w:val="0"/>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3631CF"/>
    <w:multiLevelType w:val="hybridMultilevel"/>
    <w:tmpl w:val="FB0C8B6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6564ED6"/>
    <w:multiLevelType w:val="multilevel"/>
    <w:tmpl w:val="42589A8E"/>
    <w:lvl w:ilvl="0">
      <w:start w:val="1"/>
      <w:numFmt w:val="decimal"/>
      <w:lvlText w:val="1.%1."/>
      <w:lvlJc w:val="left"/>
      <w:pPr>
        <w:tabs>
          <w:tab w:val="num" w:pos="567"/>
        </w:tabs>
      </w:pPr>
      <w:rPr>
        <w:rFonts w:ascii="Times New Roman" w:hAnsi="Times New Roman" w:cs="Times New Roman" w:hint="default"/>
        <w:b/>
        <w:i w:val="0"/>
        <w:sz w:val="28"/>
        <w:szCs w:val="28"/>
      </w:rPr>
    </w:lvl>
    <w:lvl w:ilvl="1">
      <w:start w:val="1"/>
      <w:numFmt w:val="decimal"/>
      <w:lvlText w:val="%1.%2."/>
      <w:lvlJc w:val="center"/>
      <w:pPr>
        <w:tabs>
          <w:tab w:val="num" w:pos="567"/>
        </w:tabs>
      </w:pPr>
      <w:rPr>
        <w:rFonts w:ascii="Times New Roman" w:hAnsi="Times New Roman" w:cs="Times New Roman" w:hint="default"/>
        <w:b/>
        <w:i w:val="0"/>
        <w:caps w:val="0"/>
        <w:strike w:val="0"/>
        <w:dstrike w:val="0"/>
        <w:outline w:val="0"/>
        <w:shadow w:val="0"/>
        <w:emboss w:val="0"/>
        <w:imprint w:val="0"/>
        <w:vanish w:val="0"/>
        <w:color w:val="auto"/>
        <w:spacing w:val="0"/>
        <w:w w:val="100"/>
        <w:position w:val="0"/>
        <w:sz w:val="28"/>
        <w:szCs w:val="28"/>
        <w:u w:val="none"/>
        <w:effect w:val="none"/>
        <w:vertAlign w:val="baseline"/>
      </w:rPr>
    </w:lvl>
    <w:lvl w:ilvl="2">
      <w:start w:val="1"/>
      <w:numFmt w:val="decimal"/>
      <w:lvlText w:val="%1.%2.%3."/>
      <w:lvlJc w:val="center"/>
      <w:pPr>
        <w:tabs>
          <w:tab w:val="num" w:pos="567"/>
        </w:tabs>
      </w:pPr>
      <w:rPr>
        <w:rFonts w:ascii="Times New Roman" w:hAnsi="Times New Roman" w:cs="Times New Roman" w:hint="default"/>
        <w:b/>
        <w:i w:val="0"/>
        <w:color w:val="auto"/>
        <w:spacing w:val="0"/>
        <w:w w:val="100"/>
        <w:position w:val="0"/>
        <w:sz w:val="28"/>
        <w:szCs w:val="28"/>
        <w:u w:val="none"/>
        <w:effect w:val="no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37EB79E6"/>
    <w:multiLevelType w:val="hybridMultilevel"/>
    <w:tmpl w:val="9F6A5744"/>
    <w:lvl w:ilvl="0" w:tplc="DCEE2472">
      <w:start w:val="1"/>
      <w:numFmt w:val="decimal"/>
      <w:lvlText w:val="2.%1. "/>
      <w:lvlJc w:val="left"/>
      <w:pPr>
        <w:tabs>
          <w:tab w:val="num" w:pos="1276"/>
        </w:tabs>
        <w:ind w:firstLine="709"/>
      </w:pPr>
      <w:rPr>
        <w:rFonts w:cs="Times New Roman" w:hint="default"/>
        <w:b/>
        <w:i w:val="0"/>
        <w:caps w:val="0"/>
        <w:strike w:val="0"/>
        <w:dstrike w:val="0"/>
        <w:outline w:val="0"/>
        <w:shadow w:val="0"/>
        <w:emboss w:val="0"/>
        <w:imprint w:val="0"/>
        <w:vanish w:val="0"/>
        <w:color w:val="auto"/>
        <w:sz w:val="28"/>
        <w:szCs w:val="28"/>
        <w:u w:val="none"/>
        <w:vertAlign w:val="baseline"/>
      </w:rPr>
    </w:lvl>
    <w:lvl w:ilvl="1" w:tplc="ED94E1BA">
      <w:start w:val="1"/>
      <w:numFmt w:val="bullet"/>
      <w:lvlText w:val="−"/>
      <w:lvlJc w:val="left"/>
      <w:pPr>
        <w:tabs>
          <w:tab w:val="num" w:pos="1647"/>
        </w:tabs>
        <w:ind w:left="371" w:firstLine="709"/>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B4E62E3"/>
    <w:multiLevelType w:val="hybridMultilevel"/>
    <w:tmpl w:val="BD2E297C"/>
    <w:lvl w:ilvl="0" w:tplc="91F0528A">
      <w:start w:val="1"/>
      <w:numFmt w:val="bullet"/>
      <w:lvlText w:val=""/>
      <w:lvlJc w:val="left"/>
      <w:pPr>
        <w:tabs>
          <w:tab w:val="num" w:pos="1429"/>
        </w:tabs>
        <w:ind w:left="1429" w:hanging="360"/>
      </w:pPr>
      <w:rPr>
        <w:rFonts w:ascii="Symbol" w:hAnsi="Symbol" w:cs="Symbol"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E935681"/>
    <w:multiLevelType w:val="hybridMultilevel"/>
    <w:tmpl w:val="913AE304"/>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2A752F0"/>
    <w:multiLevelType w:val="hybridMultilevel"/>
    <w:tmpl w:val="25FA42BA"/>
    <w:lvl w:ilvl="0" w:tplc="68168658">
      <w:start w:val="1"/>
      <w:numFmt w:val="bullet"/>
      <w:lvlText w:val="−"/>
      <w:lvlJc w:val="left"/>
      <w:pPr>
        <w:tabs>
          <w:tab w:val="num" w:pos="0"/>
        </w:tabs>
        <w:ind w:left="720" w:hanging="11"/>
      </w:pPr>
      <w:rPr>
        <w:rFonts w:ascii="Times New Roman" w:hAnsi="Times New Roman" w:hint="default"/>
        <w:b w:val="0"/>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8A47526"/>
    <w:multiLevelType w:val="hybridMultilevel"/>
    <w:tmpl w:val="10200E88"/>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B234A5D"/>
    <w:multiLevelType w:val="hybridMultilevel"/>
    <w:tmpl w:val="50C28654"/>
    <w:lvl w:ilvl="0" w:tplc="D60C278C">
      <w:start w:val="1"/>
      <w:numFmt w:val="bullet"/>
      <w:lvlText w:val="−"/>
      <w:lvlJc w:val="left"/>
      <w:pPr>
        <w:tabs>
          <w:tab w:val="num" w:pos="1276"/>
        </w:tabs>
        <w:ind w:firstLine="709"/>
      </w:pPr>
      <w:rPr>
        <w:rFonts w:ascii="Times New Roman" w:hAnsi="Times New Roman" w:hint="default"/>
        <w:b w:val="0"/>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FD145EB"/>
    <w:multiLevelType w:val="hybridMultilevel"/>
    <w:tmpl w:val="2EFCD072"/>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4A21528"/>
    <w:multiLevelType w:val="hybridMultilevel"/>
    <w:tmpl w:val="8A7AD1C0"/>
    <w:lvl w:ilvl="0" w:tplc="91F0528A">
      <w:start w:val="1"/>
      <w:numFmt w:val="bullet"/>
      <w:lvlText w:val=""/>
      <w:lvlJc w:val="left"/>
      <w:pPr>
        <w:tabs>
          <w:tab w:val="num" w:pos="1429"/>
        </w:tabs>
        <w:ind w:left="1429" w:hanging="360"/>
      </w:pPr>
      <w:rPr>
        <w:rFonts w:ascii="Symbol" w:hAnsi="Symbol" w:cs="Symbol"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610700B"/>
    <w:multiLevelType w:val="hybridMultilevel"/>
    <w:tmpl w:val="498279DE"/>
    <w:lvl w:ilvl="0" w:tplc="91F0528A">
      <w:start w:val="1"/>
      <w:numFmt w:val="bullet"/>
      <w:lvlText w:val=""/>
      <w:lvlJc w:val="left"/>
      <w:pPr>
        <w:tabs>
          <w:tab w:val="num" w:pos="1429"/>
        </w:tabs>
        <w:ind w:left="1429" w:hanging="360"/>
      </w:pPr>
      <w:rPr>
        <w:rFonts w:ascii="Symbol" w:hAnsi="Symbol" w:cs="Symbol"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6BB7FA8"/>
    <w:multiLevelType w:val="hybridMultilevel"/>
    <w:tmpl w:val="3D38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C85FDA"/>
    <w:multiLevelType w:val="hybridMultilevel"/>
    <w:tmpl w:val="72661D5C"/>
    <w:lvl w:ilvl="0" w:tplc="974CB272">
      <w:start w:val="1"/>
      <w:numFmt w:val="decimal"/>
      <w:lvlText w:val="%1."/>
      <w:lvlJc w:val="left"/>
      <w:pPr>
        <w:tabs>
          <w:tab w:val="num" w:pos="1276"/>
        </w:tabs>
      </w:pPr>
      <w:rPr>
        <w:rFonts w:ascii="Times New Roman" w:hAnsi="Times New Roman" w:cs="Times New Roman" w:hint="default"/>
        <w:b/>
        <w:i w:val="0"/>
        <w:caps w:val="0"/>
        <w:strike w:val="0"/>
        <w:dstrike w:val="0"/>
        <w:outline w:val="0"/>
        <w:shadow w:val="0"/>
        <w:emboss w:val="0"/>
        <w:imprint w:val="0"/>
        <w:vanish w:val="0"/>
        <w:color w:val="auto"/>
        <w:sz w:val="28"/>
        <w:szCs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2C86C44"/>
    <w:multiLevelType w:val="hybridMultilevel"/>
    <w:tmpl w:val="71A89484"/>
    <w:lvl w:ilvl="0" w:tplc="18C45F02">
      <w:start w:val="1"/>
      <w:numFmt w:val="decimal"/>
      <w:lvlText w:val="%1."/>
      <w:lvlJc w:val="left"/>
      <w:pPr>
        <w:tabs>
          <w:tab w:val="num" w:pos="1276"/>
        </w:tabs>
      </w:pPr>
      <w:rPr>
        <w:rFonts w:ascii="Times New Roman" w:hAnsi="Times New Roman" w:cs="Times New Roman" w:hint="default"/>
        <w:b w:val="0"/>
        <w:i w:val="0"/>
        <w:caps w:val="0"/>
        <w:strike w:val="0"/>
        <w:dstrike w:val="0"/>
        <w:outline w:val="0"/>
        <w:shadow w:val="0"/>
        <w:emboss w:val="0"/>
        <w:imprint w:val="0"/>
        <w:vanish w:val="0"/>
        <w:color w:val="auto"/>
        <w:sz w:val="28"/>
        <w:szCs w:val="28"/>
        <w:u w:val="none"/>
        <w:vertAlign w:val="baseline"/>
      </w:rPr>
    </w:lvl>
    <w:lvl w:ilvl="1" w:tplc="D60C278C">
      <w:start w:val="1"/>
      <w:numFmt w:val="bullet"/>
      <w:lvlText w:val="−"/>
      <w:lvlJc w:val="left"/>
      <w:pPr>
        <w:tabs>
          <w:tab w:val="num" w:pos="1647"/>
        </w:tabs>
        <w:ind w:left="371" w:firstLine="709"/>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51D66EE"/>
    <w:multiLevelType w:val="hybridMultilevel"/>
    <w:tmpl w:val="06007ADE"/>
    <w:lvl w:ilvl="0" w:tplc="3A1EEB9A">
      <w:start w:val="1"/>
      <w:numFmt w:val="decimal"/>
      <w:lvlText w:val="%1."/>
      <w:lvlJc w:val="left"/>
      <w:pPr>
        <w:tabs>
          <w:tab w:val="num" w:pos="757"/>
        </w:tabs>
        <w:ind w:left="680" w:hanging="283"/>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5">
    <w:nsid w:val="665B7E27"/>
    <w:multiLevelType w:val="hybridMultilevel"/>
    <w:tmpl w:val="EF760A64"/>
    <w:lvl w:ilvl="0" w:tplc="A69AFC8A">
      <w:start w:val="1"/>
      <w:numFmt w:val="bullet"/>
      <w:lvlText w:val="−"/>
      <w:lvlJc w:val="left"/>
      <w:pPr>
        <w:tabs>
          <w:tab w:val="num" w:pos="1287"/>
        </w:tabs>
        <w:ind w:left="11" w:firstLine="709"/>
      </w:pPr>
      <w:rPr>
        <w:rFonts w:ascii="Times New Roman" w:hAnsi="Times New Roman" w:hint="default"/>
        <w:b w:val="0"/>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B90369"/>
    <w:multiLevelType w:val="hybridMultilevel"/>
    <w:tmpl w:val="052222A2"/>
    <w:lvl w:ilvl="0" w:tplc="91F0528A">
      <w:start w:val="1"/>
      <w:numFmt w:val="bullet"/>
      <w:lvlText w:val=""/>
      <w:lvlJc w:val="left"/>
      <w:pPr>
        <w:tabs>
          <w:tab w:val="num" w:pos="1429"/>
        </w:tabs>
        <w:ind w:left="1429" w:hanging="360"/>
      </w:pPr>
      <w:rPr>
        <w:rFonts w:ascii="Symbol" w:hAnsi="Symbol" w:cs="Symbol"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B6F523E"/>
    <w:multiLevelType w:val="hybridMultilevel"/>
    <w:tmpl w:val="D45EA57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5FD374A"/>
    <w:multiLevelType w:val="hybridMultilevel"/>
    <w:tmpl w:val="ED9C0BF6"/>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DF56860"/>
    <w:multiLevelType w:val="hybridMultilevel"/>
    <w:tmpl w:val="FA40FFC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8"/>
  </w:num>
  <w:num w:numId="4">
    <w:abstractNumId w:val="29"/>
  </w:num>
  <w:num w:numId="5">
    <w:abstractNumId w:val="2"/>
  </w:num>
  <w:num w:numId="6">
    <w:abstractNumId w:val="26"/>
  </w:num>
  <w:num w:numId="7">
    <w:abstractNumId w:val="20"/>
  </w:num>
  <w:num w:numId="8">
    <w:abstractNumId w:val="22"/>
  </w:num>
  <w:num w:numId="9">
    <w:abstractNumId w:val="11"/>
  </w:num>
  <w:num w:numId="10">
    <w:abstractNumId w:val="23"/>
  </w:num>
  <w:num w:numId="11">
    <w:abstractNumId w:val="17"/>
  </w:num>
  <w:num w:numId="12">
    <w:abstractNumId w:val="1"/>
  </w:num>
  <w:num w:numId="13">
    <w:abstractNumId w:val="24"/>
  </w:num>
  <w:num w:numId="14">
    <w:abstractNumId w:val="15"/>
  </w:num>
  <w:num w:numId="15">
    <w:abstractNumId w:val="6"/>
  </w:num>
  <w:num w:numId="16">
    <w:abstractNumId w:val="7"/>
  </w:num>
  <w:num w:numId="17">
    <w:abstractNumId w:val="25"/>
  </w:num>
  <w:num w:numId="18">
    <w:abstractNumId w:val="5"/>
  </w:num>
  <w:num w:numId="19">
    <w:abstractNumId w:val="12"/>
  </w:num>
  <w:num w:numId="20">
    <w:abstractNumId w:val="8"/>
  </w:num>
  <w:num w:numId="21">
    <w:abstractNumId w:val="9"/>
  </w:num>
  <w:num w:numId="22">
    <w:abstractNumId w:val="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8"/>
  </w:num>
  <w:num w:numId="26">
    <w:abstractNumId w:val="10"/>
  </w:num>
  <w:num w:numId="27">
    <w:abstractNumId w:val="3"/>
  </w:num>
  <w:num w:numId="28">
    <w:abstractNumId w:val="13"/>
  </w:num>
  <w:num w:numId="29">
    <w:abstractNumId w:val="19"/>
  </w:num>
  <w:num w:numId="30">
    <w:abstractNumId w:val="2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091"/>
    <w:rsid w:val="000829E8"/>
    <w:rsid w:val="00083EB5"/>
    <w:rsid w:val="000A44F6"/>
    <w:rsid w:val="00115A6A"/>
    <w:rsid w:val="001342F1"/>
    <w:rsid w:val="001D0B6B"/>
    <w:rsid w:val="001E4076"/>
    <w:rsid w:val="00205223"/>
    <w:rsid w:val="00262393"/>
    <w:rsid w:val="002C0633"/>
    <w:rsid w:val="00323EB7"/>
    <w:rsid w:val="004D3440"/>
    <w:rsid w:val="004F5610"/>
    <w:rsid w:val="004F6EB7"/>
    <w:rsid w:val="00504016"/>
    <w:rsid w:val="00590FA2"/>
    <w:rsid w:val="006367DA"/>
    <w:rsid w:val="006513BC"/>
    <w:rsid w:val="00667478"/>
    <w:rsid w:val="006C2E6A"/>
    <w:rsid w:val="00742414"/>
    <w:rsid w:val="00753D7F"/>
    <w:rsid w:val="00765F0B"/>
    <w:rsid w:val="00841694"/>
    <w:rsid w:val="008D432D"/>
    <w:rsid w:val="008F37AC"/>
    <w:rsid w:val="009142D4"/>
    <w:rsid w:val="009E79C5"/>
    <w:rsid w:val="00A97DA9"/>
    <w:rsid w:val="00AC0091"/>
    <w:rsid w:val="00AE55CD"/>
    <w:rsid w:val="00B61C86"/>
    <w:rsid w:val="00BA12C4"/>
    <w:rsid w:val="00BC46C3"/>
    <w:rsid w:val="00BF1015"/>
    <w:rsid w:val="00CE2976"/>
    <w:rsid w:val="00D143F8"/>
    <w:rsid w:val="00D44343"/>
    <w:rsid w:val="00D50FA5"/>
    <w:rsid w:val="00D9398C"/>
    <w:rsid w:val="00DA2EE3"/>
    <w:rsid w:val="00E81668"/>
    <w:rsid w:val="00ED43D8"/>
    <w:rsid w:val="00F06F7F"/>
    <w:rsid w:val="00F44921"/>
    <w:rsid w:val="00FB421A"/>
    <w:rsid w:val="00FB584B"/>
    <w:rsid w:val="00FC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9052D45-0F70-4C1F-B829-1967FD7A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091"/>
    <w:rPr>
      <w:rFonts w:ascii="Times New Roman" w:eastAsia="Times New Roman" w:hAnsi="Times New Roman"/>
      <w:sz w:val="24"/>
      <w:szCs w:val="24"/>
    </w:rPr>
  </w:style>
  <w:style w:type="paragraph" w:styleId="1">
    <w:name w:val="heading 1"/>
    <w:basedOn w:val="a"/>
    <w:next w:val="a"/>
    <w:link w:val="10"/>
    <w:uiPriority w:val="9"/>
    <w:qFormat/>
    <w:rsid w:val="00BC46C3"/>
    <w:pPr>
      <w:keepNext/>
      <w:spacing w:before="240" w:after="60" w:line="360" w:lineRule="auto"/>
      <w:ind w:firstLine="567"/>
      <w:jc w:val="both"/>
      <w:outlineLvl w:val="0"/>
    </w:pPr>
    <w:rPr>
      <w:rFonts w:ascii="Arial" w:hAnsi="Arial" w:cs="Arial"/>
      <w:b/>
      <w:bCs/>
      <w:kern w:val="32"/>
      <w:sz w:val="32"/>
      <w:szCs w:val="32"/>
    </w:rPr>
  </w:style>
  <w:style w:type="paragraph" w:styleId="2">
    <w:name w:val="heading 2"/>
    <w:basedOn w:val="a"/>
    <w:next w:val="a"/>
    <w:link w:val="20"/>
    <w:uiPriority w:val="9"/>
    <w:qFormat/>
    <w:rsid w:val="00AC0091"/>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BC46C3"/>
    <w:pPr>
      <w:spacing w:before="240" w:after="60"/>
      <w:outlineLvl w:val="4"/>
    </w:pPr>
    <w:rPr>
      <w:b/>
      <w:bCs/>
      <w:i/>
      <w:iCs/>
      <w:sz w:val="26"/>
      <w:szCs w:val="26"/>
    </w:rPr>
  </w:style>
  <w:style w:type="paragraph" w:styleId="6">
    <w:name w:val="heading 6"/>
    <w:basedOn w:val="a"/>
    <w:next w:val="a"/>
    <w:link w:val="60"/>
    <w:uiPriority w:val="9"/>
    <w:qFormat/>
    <w:rsid w:val="00BC46C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C46C3"/>
    <w:rPr>
      <w:rFonts w:ascii="Arial" w:eastAsia="Times New Roman" w:hAnsi="Arial" w:cs="Arial"/>
      <w:b/>
      <w:bCs/>
      <w:kern w:val="32"/>
      <w:sz w:val="32"/>
      <w:szCs w:val="32"/>
    </w:rPr>
  </w:style>
  <w:style w:type="character" w:customStyle="1" w:styleId="20">
    <w:name w:val="Заголовок 2 Знак"/>
    <w:link w:val="2"/>
    <w:uiPriority w:val="9"/>
    <w:rsid w:val="00AC0091"/>
    <w:rPr>
      <w:rFonts w:ascii="Arial" w:eastAsia="Times New Roman" w:hAnsi="Arial" w:cs="Arial"/>
      <w:b/>
      <w:bCs/>
      <w:i/>
      <w:iCs/>
      <w:sz w:val="28"/>
      <w:szCs w:val="28"/>
      <w:lang w:eastAsia="ru-RU"/>
    </w:rPr>
  </w:style>
  <w:style w:type="character" w:customStyle="1" w:styleId="50">
    <w:name w:val="Заголовок 5 Знак"/>
    <w:link w:val="5"/>
    <w:uiPriority w:val="9"/>
    <w:rsid w:val="00BC46C3"/>
    <w:rPr>
      <w:rFonts w:ascii="Times New Roman" w:eastAsia="Times New Roman" w:hAnsi="Times New Roman"/>
      <w:b/>
      <w:bCs/>
      <w:i/>
      <w:iCs/>
      <w:sz w:val="26"/>
      <w:szCs w:val="26"/>
    </w:rPr>
  </w:style>
  <w:style w:type="character" w:customStyle="1" w:styleId="60">
    <w:name w:val="Заголовок 6 Знак"/>
    <w:link w:val="6"/>
    <w:uiPriority w:val="9"/>
    <w:rsid w:val="00BC46C3"/>
    <w:rPr>
      <w:rFonts w:ascii="Times New Roman" w:eastAsia="Times New Roman" w:hAnsi="Times New Roman"/>
      <w:b/>
      <w:bCs/>
      <w:sz w:val="22"/>
      <w:szCs w:val="22"/>
    </w:rPr>
  </w:style>
  <w:style w:type="paragraph" w:styleId="a3">
    <w:name w:val="Normal (Web)"/>
    <w:basedOn w:val="a"/>
    <w:uiPriority w:val="99"/>
    <w:rsid w:val="00AC0091"/>
  </w:style>
  <w:style w:type="paragraph" w:styleId="a4">
    <w:name w:val="Body Text"/>
    <w:basedOn w:val="a"/>
    <w:link w:val="a5"/>
    <w:uiPriority w:val="99"/>
    <w:rsid w:val="00AC0091"/>
    <w:pPr>
      <w:spacing w:after="120"/>
    </w:pPr>
  </w:style>
  <w:style w:type="character" w:customStyle="1" w:styleId="a5">
    <w:name w:val="Основной текст Знак"/>
    <w:link w:val="a4"/>
    <w:uiPriority w:val="99"/>
    <w:semiHidden/>
    <w:rsid w:val="00AC0091"/>
    <w:rPr>
      <w:rFonts w:ascii="Times New Roman" w:eastAsia="Times New Roman" w:hAnsi="Times New Roman" w:cs="Times New Roman"/>
      <w:sz w:val="24"/>
      <w:szCs w:val="24"/>
      <w:lang w:eastAsia="ru-RU"/>
    </w:rPr>
  </w:style>
  <w:style w:type="paragraph" w:styleId="a6">
    <w:name w:val="Body Text Indent"/>
    <w:basedOn w:val="a"/>
    <w:link w:val="a7"/>
    <w:uiPriority w:val="99"/>
    <w:rsid w:val="00AC0091"/>
    <w:pPr>
      <w:ind w:firstLine="709"/>
      <w:jc w:val="both"/>
    </w:pPr>
  </w:style>
  <w:style w:type="character" w:customStyle="1" w:styleId="a7">
    <w:name w:val="Основной текст с отступом Знак"/>
    <w:link w:val="a6"/>
    <w:uiPriority w:val="99"/>
    <w:rsid w:val="00AC0091"/>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rsid w:val="00CE2976"/>
    <w:pPr>
      <w:tabs>
        <w:tab w:val="left" w:pos="1080"/>
        <w:tab w:val="right" w:leader="dot" w:pos="9345"/>
      </w:tabs>
      <w:spacing w:line="360" w:lineRule="auto"/>
      <w:ind w:left="540" w:hanging="540"/>
      <w:jc w:val="center"/>
    </w:pPr>
    <w:rPr>
      <w:b/>
      <w:sz w:val="28"/>
      <w:szCs w:val="28"/>
    </w:rPr>
  </w:style>
  <w:style w:type="paragraph" w:styleId="a8">
    <w:name w:val="footnote text"/>
    <w:basedOn w:val="a"/>
    <w:link w:val="a9"/>
    <w:uiPriority w:val="99"/>
    <w:semiHidden/>
    <w:rsid w:val="00BC46C3"/>
    <w:rPr>
      <w:sz w:val="20"/>
      <w:szCs w:val="20"/>
    </w:rPr>
  </w:style>
  <w:style w:type="character" w:customStyle="1" w:styleId="a9">
    <w:name w:val="Текст сноски Знак"/>
    <w:link w:val="a8"/>
    <w:uiPriority w:val="99"/>
    <w:semiHidden/>
    <w:rsid w:val="00BC46C3"/>
    <w:rPr>
      <w:rFonts w:ascii="Times New Roman" w:eastAsia="Times New Roman" w:hAnsi="Times New Roman"/>
    </w:rPr>
  </w:style>
  <w:style w:type="character" w:styleId="aa">
    <w:name w:val="footnote reference"/>
    <w:uiPriority w:val="99"/>
    <w:semiHidden/>
    <w:rsid w:val="00BC46C3"/>
    <w:rPr>
      <w:rFonts w:cs="Times New Roman"/>
      <w:vertAlign w:val="superscript"/>
    </w:rPr>
  </w:style>
  <w:style w:type="paragraph" w:customStyle="1" w:styleId="ConsPlusNormal">
    <w:name w:val="ConsPlusNormal"/>
    <w:rsid w:val="00BC46C3"/>
    <w:pPr>
      <w:widowControl w:val="0"/>
      <w:autoSpaceDE w:val="0"/>
      <w:autoSpaceDN w:val="0"/>
      <w:adjustRightInd w:val="0"/>
      <w:ind w:firstLine="720"/>
    </w:pPr>
    <w:rPr>
      <w:rFonts w:ascii="Arial" w:eastAsia="Times New Roman" w:hAnsi="Arial" w:cs="Arial"/>
    </w:rPr>
  </w:style>
  <w:style w:type="character" w:styleId="ab">
    <w:name w:val="Hyperlink"/>
    <w:uiPriority w:val="99"/>
    <w:rsid w:val="00BC46C3"/>
    <w:rPr>
      <w:rFonts w:ascii="Arial" w:hAnsi="Arial" w:cs="Arial"/>
      <w:color w:val="004566"/>
      <w:sz w:val="14"/>
      <w:szCs w:val="14"/>
      <w:u w:val="single"/>
    </w:rPr>
  </w:style>
  <w:style w:type="paragraph" w:styleId="3">
    <w:name w:val="Body Text Indent 3"/>
    <w:basedOn w:val="a"/>
    <w:link w:val="30"/>
    <w:uiPriority w:val="99"/>
    <w:rsid w:val="00BC46C3"/>
    <w:pPr>
      <w:spacing w:after="120"/>
      <w:ind w:left="283"/>
    </w:pPr>
    <w:rPr>
      <w:sz w:val="16"/>
      <w:szCs w:val="16"/>
    </w:rPr>
  </w:style>
  <w:style w:type="character" w:customStyle="1" w:styleId="30">
    <w:name w:val="Основной текст с отступом 3 Знак"/>
    <w:link w:val="3"/>
    <w:uiPriority w:val="99"/>
    <w:rsid w:val="00BC46C3"/>
    <w:rPr>
      <w:rFonts w:ascii="Times New Roman" w:eastAsia="Times New Roman" w:hAnsi="Times New Roman"/>
      <w:sz w:val="16"/>
      <w:szCs w:val="16"/>
    </w:rPr>
  </w:style>
  <w:style w:type="paragraph" w:styleId="ac">
    <w:name w:val="Title"/>
    <w:basedOn w:val="a"/>
    <w:link w:val="ad"/>
    <w:uiPriority w:val="10"/>
    <w:qFormat/>
    <w:rsid w:val="00BC46C3"/>
    <w:pPr>
      <w:jc w:val="center"/>
    </w:pPr>
    <w:rPr>
      <w:b/>
      <w:sz w:val="32"/>
      <w:szCs w:val="20"/>
    </w:rPr>
  </w:style>
  <w:style w:type="character" w:customStyle="1" w:styleId="ad">
    <w:name w:val="Название Знак"/>
    <w:link w:val="ac"/>
    <w:uiPriority w:val="10"/>
    <w:rsid w:val="00BC46C3"/>
    <w:rPr>
      <w:rFonts w:ascii="Times New Roman" w:eastAsia="Times New Roman" w:hAnsi="Times New Roman"/>
      <w:b/>
      <w:sz w:val="32"/>
    </w:rPr>
  </w:style>
  <w:style w:type="paragraph" w:styleId="21">
    <w:name w:val="Body Text Indent 2"/>
    <w:basedOn w:val="a"/>
    <w:link w:val="22"/>
    <w:uiPriority w:val="99"/>
    <w:semiHidden/>
    <w:unhideWhenUsed/>
    <w:rsid w:val="00BC46C3"/>
    <w:pPr>
      <w:spacing w:after="120" w:line="480" w:lineRule="auto"/>
      <w:ind w:left="283"/>
    </w:pPr>
  </w:style>
  <w:style w:type="character" w:customStyle="1" w:styleId="22">
    <w:name w:val="Основной текст с отступом 2 Знак"/>
    <w:link w:val="21"/>
    <w:uiPriority w:val="99"/>
    <w:semiHidden/>
    <w:rsid w:val="00BC46C3"/>
    <w:rPr>
      <w:rFonts w:ascii="Times New Roman" w:eastAsia="Times New Roman" w:hAnsi="Times New Roman"/>
      <w:sz w:val="24"/>
      <w:szCs w:val="24"/>
    </w:rPr>
  </w:style>
  <w:style w:type="paragraph" w:customStyle="1" w:styleId="ConsPlusTitle">
    <w:name w:val="ConsPlusTitle"/>
    <w:rsid w:val="00BC46C3"/>
    <w:pPr>
      <w:widowControl w:val="0"/>
      <w:autoSpaceDE w:val="0"/>
      <w:autoSpaceDN w:val="0"/>
      <w:adjustRightInd w:val="0"/>
    </w:pPr>
    <w:rPr>
      <w:rFonts w:ascii="Times New Roman" w:eastAsia="Times New Roman" w:hAnsi="Times New Roman"/>
      <w:b/>
      <w:bCs/>
      <w:sz w:val="24"/>
      <w:szCs w:val="24"/>
    </w:rPr>
  </w:style>
  <w:style w:type="character" w:styleId="ae">
    <w:name w:val="Strong"/>
    <w:uiPriority w:val="22"/>
    <w:qFormat/>
    <w:rsid w:val="006513BC"/>
    <w:rPr>
      <w:rFonts w:cs="Times New Roman"/>
      <w:b/>
      <w:bCs/>
    </w:rPr>
  </w:style>
  <w:style w:type="paragraph" w:styleId="af">
    <w:name w:val="header"/>
    <w:basedOn w:val="a"/>
    <w:link w:val="af0"/>
    <w:uiPriority w:val="99"/>
    <w:semiHidden/>
    <w:unhideWhenUsed/>
    <w:rsid w:val="00F06F7F"/>
    <w:pPr>
      <w:tabs>
        <w:tab w:val="center" w:pos="4677"/>
        <w:tab w:val="right" w:pos="9355"/>
      </w:tabs>
    </w:pPr>
  </w:style>
  <w:style w:type="character" w:customStyle="1" w:styleId="af0">
    <w:name w:val="Верхний колонтитул Знак"/>
    <w:link w:val="af"/>
    <w:uiPriority w:val="99"/>
    <w:semiHidden/>
    <w:rsid w:val="00F06F7F"/>
    <w:rPr>
      <w:rFonts w:ascii="Times New Roman" w:eastAsia="Times New Roman" w:hAnsi="Times New Roman"/>
      <w:sz w:val="24"/>
      <w:szCs w:val="24"/>
    </w:rPr>
  </w:style>
  <w:style w:type="paragraph" w:styleId="af1">
    <w:name w:val="footer"/>
    <w:basedOn w:val="a"/>
    <w:link w:val="af2"/>
    <w:uiPriority w:val="99"/>
    <w:unhideWhenUsed/>
    <w:rsid w:val="00F06F7F"/>
    <w:pPr>
      <w:tabs>
        <w:tab w:val="center" w:pos="4677"/>
        <w:tab w:val="right" w:pos="9355"/>
      </w:tabs>
    </w:pPr>
  </w:style>
  <w:style w:type="character" w:customStyle="1" w:styleId="af2">
    <w:name w:val="Нижний колонтитул Знак"/>
    <w:link w:val="af1"/>
    <w:uiPriority w:val="99"/>
    <w:rsid w:val="00F06F7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41974">
      <w:bodyDiv w:val="1"/>
      <w:marLeft w:val="0"/>
      <w:marRight w:val="0"/>
      <w:marTop w:val="0"/>
      <w:marBottom w:val="0"/>
      <w:divBdr>
        <w:top w:val="none" w:sz="0" w:space="0" w:color="auto"/>
        <w:left w:val="none" w:sz="0" w:space="0" w:color="auto"/>
        <w:bottom w:val="none" w:sz="0" w:space="0" w:color="auto"/>
        <w:right w:val="none" w:sz="0" w:space="0" w:color="auto"/>
      </w:divBdr>
      <w:divsChild>
        <w:div w:id="116074470">
          <w:marLeft w:val="0"/>
          <w:marRight w:val="0"/>
          <w:marTop w:val="0"/>
          <w:marBottom w:val="0"/>
          <w:divBdr>
            <w:top w:val="none" w:sz="0" w:space="0" w:color="auto"/>
            <w:left w:val="none" w:sz="0" w:space="0" w:color="auto"/>
            <w:bottom w:val="none" w:sz="0" w:space="0" w:color="auto"/>
            <w:right w:val="none" w:sz="0" w:space="0" w:color="auto"/>
          </w:divBdr>
        </w:div>
        <w:div w:id="1974167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5472</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2010-10-24T15:16:00Z</cp:lastPrinted>
  <dcterms:created xsi:type="dcterms:W3CDTF">2014-04-27T18:14:00Z</dcterms:created>
  <dcterms:modified xsi:type="dcterms:W3CDTF">2014-04-27T18:14:00Z</dcterms:modified>
</cp:coreProperties>
</file>