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7DE" w:rsidRDefault="006D57DE">
      <w:pPr>
        <w:pStyle w:val="12"/>
      </w:pPr>
    </w:p>
    <w:p w:rsidR="004A284D" w:rsidRDefault="004A284D">
      <w:pPr>
        <w:pStyle w:val="12"/>
      </w:pPr>
      <w:r>
        <w:t>Оглавление</w:t>
      </w:r>
    </w:p>
    <w:p w:rsidR="004A284D" w:rsidRDefault="004A284D">
      <w:pPr>
        <w:pStyle w:val="13"/>
        <w:tabs>
          <w:tab w:val="right" w:leader="dot" w:pos="9345"/>
        </w:tabs>
        <w:rPr>
          <w:noProof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56889636" w:history="1">
        <w:r w:rsidRPr="004268C0">
          <w:rPr>
            <w:rStyle w:val="a8"/>
            <w:b/>
            <w:noProof/>
            <w:kern w:val="36"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_Toc256889636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75D6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A284D" w:rsidRDefault="00806A23">
      <w:pPr>
        <w:pStyle w:val="13"/>
        <w:tabs>
          <w:tab w:val="right" w:leader="dot" w:pos="9345"/>
        </w:tabs>
        <w:rPr>
          <w:noProof/>
          <w:lang w:eastAsia="ru-RU"/>
        </w:rPr>
      </w:pPr>
      <w:hyperlink w:anchor="_Toc256889637" w:history="1">
        <w:r w:rsidR="004A284D" w:rsidRPr="004268C0">
          <w:rPr>
            <w:rStyle w:val="a8"/>
            <w:b/>
            <w:noProof/>
          </w:rPr>
          <w:t>Глава 1. Характеристика методов очистки воды.</w:t>
        </w:r>
        <w:r w:rsidR="004A284D">
          <w:rPr>
            <w:noProof/>
            <w:webHidden/>
          </w:rPr>
          <w:tab/>
        </w:r>
        <w:r w:rsidR="004A284D">
          <w:rPr>
            <w:noProof/>
            <w:webHidden/>
          </w:rPr>
          <w:fldChar w:fldCharType="begin"/>
        </w:r>
        <w:r w:rsidR="004A284D">
          <w:rPr>
            <w:noProof/>
            <w:webHidden/>
          </w:rPr>
          <w:instrText xml:space="preserve"> PAGEREF _Toc256889637 \h </w:instrText>
        </w:r>
        <w:r w:rsidR="004A284D">
          <w:rPr>
            <w:noProof/>
            <w:webHidden/>
          </w:rPr>
        </w:r>
        <w:r w:rsidR="004A284D">
          <w:rPr>
            <w:noProof/>
            <w:webHidden/>
          </w:rPr>
          <w:fldChar w:fldCharType="separate"/>
        </w:r>
        <w:r w:rsidR="00A75D68">
          <w:rPr>
            <w:noProof/>
            <w:webHidden/>
          </w:rPr>
          <w:t>4</w:t>
        </w:r>
        <w:r w:rsidR="004A284D">
          <w:rPr>
            <w:noProof/>
            <w:webHidden/>
          </w:rPr>
          <w:fldChar w:fldCharType="end"/>
        </w:r>
      </w:hyperlink>
    </w:p>
    <w:p w:rsidR="004A284D" w:rsidRDefault="00806A23">
      <w:pPr>
        <w:pStyle w:val="23"/>
        <w:tabs>
          <w:tab w:val="right" w:leader="dot" w:pos="9345"/>
        </w:tabs>
        <w:rPr>
          <w:noProof/>
          <w:lang w:eastAsia="ru-RU"/>
        </w:rPr>
      </w:pPr>
      <w:hyperlink w:anchor="_Toc256889638" w:history="1">
        <w:r w:rsidR="004A284D" w:rsidRPr="004268C0">
          <w:rPr>
            <w:rStyle w:val="a8"/>
            <w:noProof/>
          </w:rPr>
          <w:t>1.1 Современные способы обеззараживание воды</w:t>
        </w:r>
        <w:r w:rsidR="004A284D">
          <w:rPr>
            <w:noProof/>
            <w:webHidden/>
          </w:rPr>
          <w:tab/>
        </w:r>
        <w:r w:rsidR="004A284D">
          <w:rPr>
            <w:noProof/>
            <w:webHidden/>
          </w:rPr>
          <w:fldChar w:fldCharType="begin"/>
        </w:r>
        <w:r w:rsidR="004A284D">
          <w:rPr>
            <w:noProof/>
            <w:webHidden/>
          </w:rPr>
          <w:instrText xml:space="preserve"> PAGEREF _Toc256889638 \h </w:instrText>
        </w:r>
        <w:r w:rsidR="004A284D">
          <w:rPr>
            <w:noProof/>
            <w:webHidden/>
          </w:rPr>
        </w:r>
        <w:r w:rsidR="004A284D">
          <w:rPr>
            <w:noProof/>
            <w:webHidden/>
          </w:rPr>
          <w:fldChar w:fldCharType="separate"/>
        </w:r>
        <w:r w:rsidR="00A75D68">
          <w:rPr>
            <w:noProof/>
            <w:webHidden/>
          </w:rPr>
          <w:t>4</w:t>
        </w:r>
        <w:r w:rsidR="004A284D">
          <w:rPr>
            <w:noProof/>
            <w:webHidden/>
          </w:rPr>
          <w:fldChar w:fldCharType="end"/>
        </w:r>
      </w:hyperlink>
    </w:p>
    <w:p w:rsidR="004A284D" w:rsidRDefault="00806A23">
      <w:pPr>
        <w:pStyle w:val="23"/>
        <w:tabs>
          <w:tab w:val="right" w:leader="dot" w:pos="9345"/>
        </w:tabs>
        <w:rPr>
          <w:noProof/>
          <w:lang w:eastAsia="ru-RU"/>
        </w:rPr>
      </w:pPr>
      <w:hyperlink w:anchor="_Toc256889639" w:history="1">
        <w:r w:rsidR="004A284D" w:rsidRPr="004268C0">
          <w:rPr>
            <w:rStyle w:val="a8"/>
            <w:noProof/>
          </w:rPr>
          <w:t>1.2. Выбор места расположения очистных сооружений и обоснование используемых площадей.</w:t>
        </w:r>
        <w:r w:rsidR="004A284D">
          <w:rPr>
            <w:noProof/>
            <w:webHidden/>
          </w:rPr>
          <w:tab/>
        </w:r>
        <w:r w:rsidR="004A284D">
          <w:rPr>
            <w:noProof/>
            <w:webHidden/>
          </w:rPr>
          <w:fldChar w:fldCharType="begin"/>
        </w:r>
        <w:r w:rsidR="004A284D">
          <w:rPr>
            <w:noProof/>
            <w:webHidden/>
          </w:rPr>
          <w:instrText xml:space="preserve"> PAGEREF _Toc256889639 \h </w:instrText>
        </w:r>
        <w:r w:rsidR="004A284D">
          <w:rPr>
            <w:noProof/>
            <w:webHidden/>
          </w:rPr>
        </w:r>
        <w:r w:rsidR="004A284D">
          <w:rPr>
            <w:noProof/>
            <w:webHidden/>
          </w:rPr>
          <w:fldChar w:fldCharType="separate"/>
        </w:r>
        <w:r w:rsidR="00A75D68">
          <w:rPr>
            <w:noProof/>
            <w:webHidden/>
          </w:rPr>
          <w:t>4</w:t>
        </w:r>
        <w:r w:rsidR="004A284D">
          <w:rPr>
            <w:noProof/>
            <w:webHidden/>
          </w:rPr>
          <w:fldChar w:fldCharType="end"/>
        </w:r>
      </w:hyperlink>
    </w:p>
    <w:p w:rsidR="004A284D" w:rsidRDefault="00806A23">
      <w:pPr>
        <w:pStyle w:val="13"/>
        <w:tabs>
          <w:tab w:val="right" w:leader="dot" w:pos="9345"/>
        </w:tabs>
        <w:rPr>
          <w:noProof/>
          <w:lang w:eastAsia="ru-RU"/>
        </w:rPr>
      </w:pPr>
      <w:hyperlink w:anchor="_Toc256889640" w:history="1">
        <w:r w:rsidR="004A284D" w:rsidRPr="004268C0">
          <w:rPr>
            <w:rStyle w:val="a8"/>
            <w:b/>
            <w:noProof/>
          </w:rPr>
          <w:t>Глава 2. Снижение уровня экологической опасности систем централизованного водоснабжения.</w:t>
        </w:r>
        <w:r w:rsidR="004A284D">
          <w:rPr>
            <w:noProof/>
            <w:webHidden/>
          </w:rPr>
          <w:tab/>
        </w:r>
        <w:r w:rsidR="004A284D">
          <w:rPr>
            <w:noProof/>
            <w:webHidden/>
          </w:rPr>
          <w:fldChar w:fldCharType="begin"/>
        </w:r>
        <w:r w:rsidR="004A284D">
          <w:rPr>
            <w:noProof/>
            <w:webHidden/>
          </w:rPr>
          <w:instrText xml:space="preserve"> PAGEREF _Toc256889640 \h </w:instrText>
        </w:r>
        <w:r w:rsidR="004A284D">
          <w:rPr>
            <w:noProof/>
            <w:webHidden/>
          </w:rPr>
        </w:r>
        <w:r w:rsidR="004A284D">
          <w:rPr>
            <w:noProof/>
            <w:webHidden/>
          </w:rPr>
          <w:fldChar w:fldCharType="separate"/>
        </w:r>
        <w:r w:rsidR="00A75D68">
          <w:rPr>
            <w:noProof/>
            <w:webHidden/>
          </w:rPr>
          <w:t>4</w:t>
        </w:r>
        <w:r w:rsidR="004A284D">
          <w:rPr>
            <w:noProof/>
            <w:webHidden/>
          </w:rPr>
          <w:fldChar w:fldCharType="end"/>
        </w:r>
      </w:hyperlink>
    </w:p>
    <w:p w:rsidR="004A284D" w:rsidRDefault="00806A23">
      <w:pPr>
        <w:pStyle w:val="23"/>
        <w:tabs>
          <w:tab w:val="right" w:leader="dot" w:pos="9345"/>
        </w:tabs>
        <w:rPr>
          <w:noProof/>
          <w:lang w:eastAsia="ru-RU"/>
        </w:rPr>
      </w:pPr>
      <w:hyperlink w:anchor="_Toc256889641" w:history="1">
        <w:r w:rsidR="004A284D" w:rsidRPr="004268C0">
          <w:rPr>
            <w:rStyle w:val="a8"/>
            <w:noProof/>
          </w:rPr>
          <w:t>2.1. Эколого-экономическое стимулирование развития экологически безопасного питьевого водоснабжения.</w:t>
        </w:r>
        <w:r w:rsidR="004A284D">
          <w:rPr>
            <w:noProof/>
            <w:webHidden/>
          </w:rPr>
          <w:tab/>
        </w:r>
        <w:r w:rsidR="004A284D">
          <w:rPr>
            <w:noProof/>
            <w:webHidden/>
          </w:rPr>
          <w:fldChar w:fldCharType="begin"/>
        </w:r>
        <w:r w:rsidR="004A284D">
          <w:rPr>
            <w:noProof/>
            <w:webHidden/>
          </w:rPr>
          <w:instrText xml:space="preserve"> PAGEREF _Toc256889641 \h </w:instrText>
        </w:r>
        <w:r w:rsidR="004A284D">
          <w:rPr>
            <w:noProof/>
            <w:webHidden/>
          </w:rPr>
        </w:r>
        <w:r w:rsidR="004A284D">
          <w:rPr>
            <w:noProof/>
            <w:webHidden/>
          </w:rPr>
          <w:fldChar w:fldCharType="separate"/>
        </w:r>
        <w:r w:rsidR="00A75D68">
          <w:rPr>
            <w:noProof/>
            <w:webHidden/>
          </w:rPr>
          <w:t>4</w:t>
        </w:r>
        <w:r w:rsidR="004A284D">
          <w:rPr>
            <w:noProof/>
            <w:webHidden/>
          </w:rPr>
          <w:fldChar w:fldCharType="end"/>
        </w:r>
      </w:hyperlink>
    </w:p>
    <w:p w:rsidR="004A284D" w:rsidRDefault="00806A23">
      <w:pPr>
        <w:pStyle w:val="23"/>
        <w:tabs>
          <w:tab w:val="right" w:leader="dot" w:pos="9345"/>
        </w:tabs>
        <w:rPr>
          <w:noProof/>
          <w:lang w:eastAsia="ru-RU"/>
        </w:rPr>
      </w:pPr>
      <w:hyperlink w:anchor="_Toc256889642" w:history="1">
        <w:r w:rsidR="004A284D" w:rsidRPr="004268C0">
          <w:rPr>
            <w:rStyle w:val="a8"/>
            <w:noProof/>
          </w:rPr>
          <w:t>2.2 Эколого-экономическое обоснование озоно-ионного обеззараживания воды в системах питьевого водоснабжения.</w:t>
        </w:r>
        <w:r w:rsidR="004A284D">
          <w:rPr>
            <w:noProof/>
            <w:webHidden/>
          </w:rPr>
          <w:tab/>
        </w:r>
        <w:r w:rsidR="004A284D">
          <w:rPr>
            <w:noProof/>
            <w:webHidden/>
          </w:rPr>
          <w:fldChar w:fldCharType="begin"/>
        </w:r>
        <w:r w:rsidR="004A284D">
          <w:rPr>
            <w:noProof/>
            <w:webHidden/>
          </w:rPr>
          <w:instrText xml:space="preserve"> PAGEREF _Toc256889642 \h </w:instrText>
        </w:r>
        <w:r w:rsidR="004A284D">
          <w:rPr>
            <w:noProof/>
            <w:webHidden/>
          </w:rPr>
        </w:r>
        <w:r w:rsidR="004A284D">
          <w:rPr>
            <w:noProof/>
            <w:webHidden/>
          </w:rPr>
          <w:fldChar w:fldCharType="separate"/>
        </w:r>
        <w:r w:rsidR="00A75D68">
          <w:rPr>
            <w:noProof/>
            <w:webHidden/>
          </w:rPr>
          <w:t>4</w:t>
        </w:r>
        <w:r w:rsidR="004A284D">
          <w:rPr>
            <w:noProof/>
            <w:webHidden/>
          </w:rPr>
          <w:fldChar w:fldCharType="end"/>
        </w:r>
      </w:hyperlink>
    </w:p>
    <w:p w:rsidR="004A284D" w:rsidRDefault="00806A23">
      <w:pPr>
        <w:pStyle w:val="13"/>
        <w:tabs>
          <w:tab w:val="right" w:leader="dot" w:pos="9345"/>
        </w:tabs>
        <w:rPr>
          <w:noProof/>
          <w:lang w:eastAsia="ru-RU"/>
        </w:rPr>
      </w:pPr>
      <w:hyperlink w:anchor="_Toc256889643" w:history="1">
        <w:r w:rsidR="004A284D" w:rsidRPr="004268C0">
          <w:rPr>
            <w:rStyle w:val="a8"/>
            <w:b/>
            <w:noProof/>
          </w:rPr>
          <w:t>Глава 3. Расчетная часть.</w:t>
        </w:r>
        <w:r w:rsidR="004A284D">
          <w:rPr>
            <w:noProof/>
            <w:webHidden/>
          </w:rPr>
          <w:tab/>
        </w:r>
        <w:r w:rsidR="004A284D">
          <w:rPr>
            <w:noProof/>
            <w:webHidden/>
          </w:rPr>
          <w:fldChar w:fldCharType="begin"/>
        </w:r>
        <w:r w:rsidR="004A284D">
          <w:rPr>
            <w:noProof/>
            <w:webHidden/>
          </w:rPr>
          <w:instrText xml:space="preserve"> PAGEREF _Toc256889643 \h </w:instrText>
        </w:r>
        <w:r w:rsidR="004A284D">
          <w:rPr>
            <w:noProof/>
            <w:webHidden/>
          </w:rPr>
        </w:r>
        <w:r w:rsidR="004A284D">
          <w:rPr>
            <w:noProof/>
            <w:webHidden/>
          </w:rPr>
          <w:fldChar w:fldCharType="separate"/>
        </w:r>
        <w:r w:rsidR="00A75D68">
          <w:rPr>
            <w:noProof/>
            <w:webHidden/>
          </w:rPr>
          <w:t>4</w:t>
        </w:r>
        <w:r w:rsidR="004A284D">
          <w:rPr>
            <w:noProof/>
            <w:webHidden/>
          </w:rPr>
          <w:fldChar w:fldCharType="end"/>
        </w:r>
      </w:hyperlink>
    </w:p>
    <w:p w:rsidR="004A284D" w:rsidRDefault="00806A23">
      <w:pPr>
        <w:pStyle w:val="13"/>
        <w:tabs>
          <w:tab w:val="right" w:leader="dot" w:pos="9345"/>
        </w:tabs>
        <w:rPr>
          <w:noProof/>
          <w:lang w:eastAsia="ru-RU"/>
        </w:rPr>
      </w:pPr>
      <w:hyperlink w:anchor="_Toc256889644" w:history="1">
        <w:r w:rsidR="004A284D" w:rsidRPr="004268C0">
          <w:rPr>
            <w:rStyle w:val="a8"/>
            <w:b/>
            <w:noProof/>
          </w:rPr>
          <w:t>Глава 4. Методика расчета экологической эффективности установления нового очистного оборудования для системы питьевого водоснабжения.</w:t>
        </w:r>
        <w:r w:rsidR="004A284D">
          <w:rPr>
            <w:noProof/>
            <w:webHidden/>
          </w:rPr>
          <w:tab/>
        </w:r>
        <w:r w:rsidR="004A284D">
          <w:rPr>
            <w:noProof/>
            <w:webHidden/>
          </w:rPr>
          <w:fldChar w:fldCharType="begin"/>
        </w:r>
        <w:r w:rsidR="004A284D">
          <w:rPr>
            <w:noProof/>
            <w:webHidden/>
          </w:rPr>
          <w:instrText xml:space="preserve"> PAGEREF _Toc256889644 \h </w:instrText>
        </w:r>
        <w:r w:rsidR="004A284D">
          <w:rPr>
            <w:noProof/>
            <w:webHidden/>
          </w:rPr>
        </w:r>
        <w:r w:rsidR="004A284D">
          <w:rPr>
            <w:noProof/>
            <w:webHidden/>
          </w:rPr>
          <w:fldChar w:fldCharType="separate"/>
        </w:r>
        <w:r w:rsidR="00A75D68">
          <w:rPr>
            <w:noProof/>
            <w:webHidden/>
          </w:rPr>
          <w:t>4</w:t>
        </w:r>
        <w:r w:rsidR="004A284D">
          <w:rPr>
            <w:noProof/>
            <w:webHidden/>
          </w:rPr>
          <w:fldChar w:fldCharType="end"/>
        </w:r>
      </w:hyperlink>
    </w:p>
    <w:p w:rsidR="004A284D" w:rsidRDefault="00806A23">
      <w:pPr>
        <w:pStyle w:val="13"/>
        <w:tabs>
          <w:tab w:val="right" w:leader="dot" w:pos="9345"/>
        </w:tabs>
        <w:rPr>
          <w:noProof/>
          <w:lang w:eastAsia="ru-RU"/>
        </w:rPr>
      </w:pPr>
      <w:hyperlink w:anchor="_Toc256889645" w:history="1">
        <w:r w:rsidR="004A284D" w:rsidRPr="004268C0">
          <w:rPr>
            <w:rStyle w:val="a8"/>
            <w:b/>
            <w:noProof/>
          </w:rPr>
          <w:t>Заключение.</w:t>
        </w:r>
        <w:r w:rsidR="004A284D">
          <w:rPr>
            <w:noProof/>
            <w:webHidden/>
          </w:rPr>
          <w:tab/>
        </w:r>
        <w:r w:rsidR="004A284D">
          <w:rPr>
            <w:noProof/>
            <w:webHidden/>
          </w:rPr>
          <w:fldChar w:fldCharType="begin"/>
        </w:r>
        <w:r w:rsidR="004A284D">
          <w:rPr>
            <w:noProof/>
            <w:webHidden/>
          </w:rPr>
          <w:instrText xml:space="preserve"> PAGEREF _Toc256889645 \h </w:instrText>
        </w:r>
        <w:r w:rsidR="004A284D">
          <w:rPr>
            <w:noProof/>
            <w:webHidden/>
          </w:rPr>
        </w:r>
        <w:r w:rsidR="004A284D">
          <w:rPr>
            <w:noProof/>
            <w:webHidden/>
          </w:rPr>
          <w:fldChar w:fldCharType="separate"/>
        </w:r>
        <w:r w:rsidR="00A75D68">
          <w:rPr>
            <w:noProof/>
            <w:webHidden/>
          </w:rPr>
          <w:t>4</w:t>
        </w:r>
        <w:r w:rsidR="004A284D">
          <w:rPr>
            <w:noProof/>
            <w:webHidden/>
          </w:rPr>
          <w:fldChar w:fldCharType="end"/>
        </w:r>
      </w:hyperlink>
    </w:p>
    <w:p w:rsidR="004A284D" w:rsidRDefault="00806A23">
      <w:pPr>
        <w:pStyle w:val="13"/>
        <w:tabs>
          <w:tab w:val="right" w:leader="dot" w:pos="9345"/>
        </w:tabs>
        <w:rPr>
          <w:noProof/>
          <w:lang w:eastAsia="ru-RU"/>
        </w:rPr>
      </w:pPr>
      <w:hyperlink w:anchor="_Toc256889646" w:history="1">
        <w:r w:rsidR="004A284D" w:rsidRPr="004268C0">
          <w:rPr>
            <w:rStyle w:val="a8"/>
            <w:b/>
            <w:noProof/>
          </w:rPr>
          <w:t>Список используемой литературы.</w:t>
        </w:r>
        <w:r w:rsidR="004A284D">
          <w:rPr>
            <w:noProof/>
            <w:webHidden/>
          </w:rPr>
          <w:tab/>
        </w:r>
        <w:r w:rsidR="004A284D">
          <w:rPr>
            <w:noProof/>
            <w:webHidden/>
          </w:rPr>
          <w:fldChar w:fldCharType="begin"/>
        </w:r>
        <w:r w:rsidR="004A284D">
          <w:rPr>
            <w:noProof/>
            <w:webHidden/>
          </w:rPr>
          <w:instrText xml:space="preserve"> PAGEREF _Toc256889646 \h </w:instrText>
        </w:r>
        <w:r w:rsidR="004A284D">
          <w:rPr>
            <w:noProof/>
            <w:webHidden/>
          </w:rPr>
        </w:r>
        <w:r w:rsidR="004A284D">
          <w:rPr>
            <w:noProof/>
            <w:webHidden/>
          </w:rPr>
          <w:fldChar w:fldCharType="separate"/>
        </w:r>
        <w:r w:rsidR="00A75D68">
          <w:rPr>
            <w:noProof/>
            <w:webHidden/>
          </w:rPr>
          <w:t>4</w:t>
        </w:r>
        <w:r w:rsidR="004A284D">
          <w:rPr>
            <w:noProof/>
            <w:webHidden/>
          </w:rPr>
          <w:fldChar w:fldCharType="end"/>
        </w:r>
      </w:hyperlink>
    </w:p>
    <w:p w:rsidR="004A284D" w:rsidRDefault="004A284D">
      <w:r>
        <w:fldChar w:fldCharType="end"/>
      </w:r>
    </w:p>
    <w:p w:rsidR="004A284D" w:rsidRDefault="004A284D" w:rsidP="00DB59E2">
      <w:pPr>
        <w:pStyle w:val="1"/>
        <w:rPr>
          <w:b/>
          <w:kern w:val="36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Default="004A284D" w:rsidP="000A3FF3">
      <w:pPr>
        <w:rPr>
          <w:lang w:eastAsia="ru-RU"/>
        </w:rPr>
      </w:pPr>
    </w:p>
    <w:p w:rsidR="004A284D" w:rsidRPr="00DB59E2" w:rsidRDefault="004A284D" w:rsidP="00DB59E2">
      <w:pPr>
        <w:pStyle w:val="1"/>
        <w:rPr>
          <w:b/>
          <w:kern w:val="36"/>
        </w:rPr>
      </w:pPr>
      <w:bookmarkStart w:id="0" w:name="_Toc256889636"/>
      <w:r w:rsidRPr="00DB59E2">
        <w:rPr>
          <w:b/>
          <w:kern w:val="36"/>
        </w:rPr>
        <w:t>ВВЕДЕНИЕ</w:t>
      </w:r>
      <w:bookmarkEnd w:id="0"/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В настоящее время системы централизованного водоснабжения, охватывающие 96 % городского и около 60 % сельского населения страны, далеко не везде подают доброкачественную питьевую воду. По сообщениям Госкомсанэпинадзора примерно в 50 % случаев очищенная вода, подаваемая из поверхностных источников, по отдельным параметрам не отвечает требованиям стандарта на питьевую воду.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Основными причинами сложившегося положения являются продолжающееся загрязнение водоисточников, неудовлетворительное состояние систем централизованного водоснабжения из-за многолетнего недостаточного финансирования их развития и технического отставания. Загрязнение водных объектов, вызванное сбросом неочищенных или недостаточно очищенных бытовых и промышленных сточных вод, привело к тому, что содержание в них химических соединений иногда в десятки и сотни раз превышает предельно допустимые концентрации (ПДК) по санитарно-гигиеническим показателям.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Особенно актуальна проблема очистки воды в настоящее время, когда вводится в действие новый нормативный документ СанПиН 2.1.4.559-96. «Питьевая вода. Гигиенические требования к качеству питьевой воды централизованных систем питьевого водоснабжения. Контроль качества», регламентирующий повышенные требования к качеству воды.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Так, наряду с основными общеизвестными показателями введены новые, которые характеризуют токсичные и опасные для здоровья людей соединения, относящиеся к антропогенным загрязнениям, наиболее часто присутствующие в источниках водоснабжения и в питьевой воде.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Большое внимание, при контроле качества воды уделяется бактериологическим показателям. Помимо известных микробиологических показателей, таких как общее микробное число (ОМЧ) и коли-индекс, вводится целый ряд новых, характеризующих наличие в воде патогенных микрозагрязнений, опасных для здоровья людей.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Существенное внимание уделяется органическим загрязнениям, ранее практически не контролируемым в питьевой воде. Так, вводится ограничение на показатель перманганатной окисляемости, характеризующий общее содержание в воде органических загрязнений (до 5 мг О2/л).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Ограничивается на весьма низком уровне содержание токсичных летучих хлорорганических соединений (ЛХС), которые могут присутствовать как в исходной воде, так и образовываться в процессе водоподготовки при обеззараживании воды хлором.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Установлены ПДК на присутствие в питьевой воде токсичных и часто встречающихся пестицидов.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На более низком уровне, чем ранее нормировалось, в СанПиНе вводится ПДК на содержание в воде нефтепродуктов (0,1 мг/л). Кроме того, при необходимости, осуществляется контроль за содержанием в питьевой воде ПАВ, фенолов, хлорфенолов и радиоактивных загрязнений.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Контроль за качеством питьевой воды осуществляется в соответствии со специальной производственной программой, утвержденной Госсанэпиднадзором РФ, в которой устанавливается перечень контролируемых показателей качества воды, характерных для данного водоисточника. Впервые в отечественном нормативном документе реализована идея учета региональных особенностей качества питьевой воды, рекомендуемая руководством ВОЗ.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Как показывает опыт эксплуатации, действующие водопроводные станции, работающие по традиционной технологии и рассчитанные в основном на очистку воды от загрязнений природного происхождения, не всегда могут обеспечить удаление из воды химических загрязнений.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В ближайшее время планируется разработка методических указаний по внедрению СанПиНа и методических рекомендаций с учетом требований СанПиНа, направленных на оказание помощи специалистам при использовании нового нормативного документа и работе в новых условиях.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В представленных «Предложениях» по повышению эффективности работы водоочистных станций и их подготовке к работе с учетом требований СанПиН 2.1.4.559-96 изложены основные технологические решения, позволяющие повысить эффективность эксплуатации водоочистных сооружений и улучшить качество воды.</w:t>
      </w: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pStyle w:val="1"/>
        <w:rPr>
          <w:b/>
        </w:rPr>
      </w:pPr>
      <w:bookmarkStart w:id="1" w:name="_Toc256889637"/>
      <w:r w:rsidRPr="00DB59E2">
        <w:rPr>
          <w:b/>
        </w:rPr>
        <w:t>Глава 1. Характеристика методов очистки воды.</w:t>
      </w:r>
      <w:bookmarkEnd w:id="1"/>
    </w:p>
    <w:p w:rsidR="004A284D" w:rsidRPr="00DB59E2" w:rsidRDefault="004A284D" w:rsidP="00DB59E2">
      <w:pPr>
        <w:pStyle w:val="a5"/>
        <w:ind w:firstLine="567"/>
        <w:rPr>
          <w:szCs w:val="28"/>
        </w:rPr>
      </w:pPr>
      <w:r w:rsidRPr="00DB59E2">
        <w:rPr>
          <w:szCs w:val="28"/>
        </w:rPr>
        <w:t>Проблема очистки воды охваты</w:t>
      </w:r>
      <w:r w:rsidRPr="00DB59E2">
        <w:rPr>
          <w:szCs w:val="28"/>
        </w:rPr>
        <w:softHyphen/>
        <w:t>вает вопросы физических, химических и биологических ее изменений в про</w:t>
      </w:r>
      <w:r w:rsidRPr="00DB59E2">
        <w:rPr>
          <w:szCs w:val="28"/>
        </w:rPr>
        <w:softHyphen/>
        <w:t>цессе обработки с целью сделать ее пригодной для питья, т. е. очистки и улучшения ее природных свойств.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Основными методами очистки воды для хозяйственно-питьевого водоснабжения являются осветление, обес</w:t>
      </w:r>
      <w:r w:rsidRPr="00DB59E2">
        <w:rPr>
          <w:szCs w:val="28"/>
        </w:rPr>
        <w:softHyphen/>
        <w:t>цвечивание и обеззараживание.</w:t>
      </w: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Осветление воды путем осаждения взвешенных веществ. Эту функцию выполняют осветлители, отстойники и фильтры. В осветлителях и отстойни</w:t>
      </w:r>
      <w:r w:rsidRPr="00DB59E2">
        <w:rPr>
          <w:rFonts w:ascii="Times New Roman" w:hAnsi="Times New Roman"/>
          <w:sz w:val="28"/>
          <w:szCs w:val="28"/>
        </w:rPr>
        <w:softHyphen/>
        <w:t>ках вода движется с замедленной скоростью, вследствие чего происхо</w:t>
      </w:r>
      <w:r w:rsidRPr="00DB59E2">
        <w:rPr>
          <w:rFonts w:ascii="Times New Roman" w:hAnsi="Times New Roman"/>
          <w:sz w:val="28"/>
          <w:szCs w:val="28"/>
        </w:rPr>
        <w:softHyphen/>
        <w:t>дит выпадение в осадок взвешенных частиц. В целях осаждения мельчай</w:t>
      </w:r>
      <w:r w:rsidRPr="00DB59E2">
        <w:rPr>
          <w:rFonts w:ascii="Times New Roman" w:hAnsi="Times New Roman"/>
          <w:sz w:val="28"/>
          <w:szCs w:val="28"/>
        </w:rPr>
        <w:softHyphen/>
        <w:t>ших коллоидных частиц, которые мо</w:t>
      </w:r>
      <w:r w:rsidRPr="00DB59E2">
        <w:rPr>
          <w:rFonts w:ascii="Times New Roman" w:hAnsi="Times New Roman"/>
          <w:sz w:val="28"/>
          <w:szCs w:val="28"/>
        </w:rPr>
        <w:softHyphen/>
        <w:t>гут находиться во взвешенном состоя</w:t>
      </w:r>
      <w:r w:rsidRPr="00DB59E2">
        <w:rPr>
          <w:rFonts w:ascii="Times New Roman" w:hAnsi="Times New Roman"/>
          <w:sz w:val="28"/>
          <w:szCs w:val="28"/>
        </w:rPr>
        <w:softHyphen/>
        <w:t>нии неопределенно долгое время, к воде прибавляют раствор коагулянта (обычно сернокислый алюминий, же</w:t>
      </w:r>
      <w:r w:rsidRPr="00DB59E2">
        <w:rPr>
          <w:rFonts w:ascii="Times New Roman" w:hAnsi="Times New Roman"/>
          <w:sz w:val="28"/>
          <w:szCs w:val="28"/>
        </w:rPr>
        <w:softHyphen/>
        <w:t>лезный купорос или хлорное железо). В результате реакции коагулянта с солями многовалентных металлов, содержащимися в воде, образуются хлопья, увлекающие при осаждении взвеси и коллоидные вещества.</w:t>
      </w: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Коагуляцией примесей воды назы</w:t>
      </w:r>
      <w:r w:rsidRPr="00DB59E2">
        <w:rPr>
          <w:rFonts w:ascii="Times New Roman" w:hAnsi="Times New Roman"/>
          <w:sz w:val="28"/>
          <w:szCs w:val="28"/>
        </w:rPr>
        <w:softHyphen/>
        <w:t>вают процесс укрупнения мельчай</w:t>
      </w:r>
      <w:r w:rsidRPr="00DB59E2">
        <w:rPr>
          <w:rFonts w:ascii="Times New Roman" w:hAnsi="Times New Roman"/>
          <w:sz w:val="28"/>
          <w:szCs w:val="28"/>
        </w:rPr>
        <w:softHyphen/>
        <w:t>ших коллоидных и взвешенных частиц, происходящий вследствие их взаим</w:t>
      </w:r>
      <w:r w:rsidRPr="00DB59E2">
        <w:rPr>
          <w:rFonts w:ascii="Times New Roman" w:hAnsi="Times New Roman"/>
          <w:sz w:val="28"/>
          <w:szCs w:val="28"/>
        </w:rPr>
        <w:softHyphen/>
        <w:t>ного слипания под действием сил мо</w:t>
      </w:r>
      <w:r w:rsidRPr="00DB59E2">
        <w:rPr>
          <w:rFonts w:ascii="Times New Roman" w:hAnsi="Times New Roman"/>
          <w:sz w:val="28"/>
          <w:szCs w:val="28"/>
        </w:rPr>
        <w:softHyphen/>
        <w:t>лекулярного притяжения.</w:t>
      </w: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Фильтрование — самый распро</w:t>
      </w:r>
      <w:r w:rsidRPr="00DB59E2">
        <w:rPr>
          <w:rFonts w:ascii="Times New Roman" w:hAnsi="Times New Roman"/>
          <w:sz w:val="28"/>
          <w:szCs w:val="28"/>
        </w:rPr>
        <w:softHyphen/>
        <w:t>страненный метод отделения твердых частиц от жидкости. При этом из рас</w:t>
      </w:r>
      <w:r w:rsidRPr="00DB59E2">
        <w:rPr>
          <w:rFonts w:ascii="Times New Roman" w:hAnsi="Times New Roman"/>
          <w:sz w:val="28"/>
          <w:szCs w:val="28"/>
        </w:rPr>
        <w:softHyphen/>
        <w:t>твора могут быть выделены не только диспергированные частицы, но и кол</w:t>
      </w:r>
      <w:r w:rsidRPr="00DB59E2">
        <w:rPr>
          <w:rFonts w:ascii="Times New Roman" w:hAnsi="Times New Roman"/>
          <w:sz w:val="28"/>
          <w:szCs w:val="28"/>
        </w:rPr>
        <w:softHyphen/>
        <w:t>лоиды.</w:t>
      </w: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В процессе фильтрования происхо</w:t>
      </w:r>
      <w:r w:rsidRPr="00DB59E2">
        <w:rPr>
          <w:rFonts w:ascii="Times New Roman" w:hAnsi="Times New Roman"/>
          <w:sz w:val="28"/>
          <w:szCs w:val="28"/>
        </w:rPr>
        <w:softHyphen/>
        <w:t>дит задержание взвешенных веществ в порах фильтрующей среды и в био</w:t>
      </w:r>
      <w:r w:rsidRPr="00DB59E2">
        <w:rPr>
          <w:rFonts w:ascii="Times New Roman" w:hAnsi="Times New Roman"/>
          <w:sz w:val="28"/>
          <w:szCs w:val="28"/>
        </w:rPr>
        <w:softHyphen/>
        <w:t>логической пленке, окружающей час</w:t>
      </w:r>
      <w:r w:rsidRPr="00DB59E2">
        <w:rPr>
          <w:rFonts w:ascii="Times New Roman" w:hAnsi="Times New Roman"/>
          <w:sz w:val="28"/>
          <w:szCs w:val="28"/>
        </w:rPr>
        <w:softHyphen/>
        <w:t>тицы фильтрующего материала. Вода освобождается от взвешенных частиц, хлопьев коагулянта и большей части бактерий.</w:t>
      </w: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Обесцвечивание воды, т. е. устра</w:t>
      </w:r>
      <w:r w:rsidRPr="00DB59E2">
        <w:rPr>
          <w:rFonts w:ascii="Times New Roman" w:hAnsi="Times New Roman"/>
          <w:sz w:val="28"/>
          <w:szCs w:val="28"/>
        </w:rPr>
        <w:softHyphen/>
        <w:t>нение или обесцвечивание различных окрашенных коллоидов или полностью растворенных веществ может быть до</w:t>
      </w:r>
      <w:r w:rsidRPr="00DB59E2">
        <w:rPr>
          <w:rFonts w:ascii="Times New Roman" w:hAnsi="Times New Roman"/>
          <w:sz w:val="28"/>
          <w:szCs w:val="28"/>
        </w:rPr>
        <w:softHyphen/>
        <w:t>стигнуто коагулированием, примене</w:t>
      </w:r>
      <w:r w:rsidRPr="00DB59E2">
        <w:rPr>
          <w:rFonts w:ascii="Times New Roman" w:hAnsi="Times New Roman"/>
          <w:sz w:val="28"/>
          <w:szCs w:val="28"/>
        </w:rPr>
        <w:softHyphen/>
        <w:t>нием различных окислителей (хлор и его производные, озон, перманганат калия) и сорбентов (активный уголь, искусственные смолы).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Обеззараживание воды, или ее дезинфекция, заключается в полном освобождении воды от болезнетвор</w:t>
      </w:r>
      <w:r w:rsidRPr="00DB59E2">
        <w:rPr>
          <w:rFonts w:ascii="Times New Roman" w:hAnsi="Times New Roman"/>
          <w:sz w:val="28"/>
          <w:szCs w:val="28"/>
        </w:rPr>
        <w:softHyphen/>
        <w:t>ных бактерий.</w:t>
      </w: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Фильтрование состоит в пропуске воды через фильтр 6, заполненный фильтрующим материалом (обычно кварцевым песком), уложенным слоя</w:t>
      </w:r>
      <w:r w:rsidRPr="00DB59E2">
        <w:rPr>
          <w:rFonts w:ascii="Times New Roman" w:hAnsi="Times New Roman"/>
          <w:sz w:val="28"/>
          <w:szCs w:val="28"/>
        </w:rPr>
        <w:softHyphen/>
        <w:t>ми возрастающей сверху вниз круп</w:t>
      </w:r>
      <w:r w:rsidRPr="00DB59E2">
        <w:rPr>
          <w:rFonts w:ascii="Times New Roman" w:hAnsi="Times New Roman"/>
          <w:sz w:val="28"/>
          <w:szCs w:val="28"/>
        </w:rPr>
        <w:softHyphen/>
        <w:t>ности. Вода поступает на поверхность фильтра, движется сквозь слои фильт</w:t>
      </w:r>
      <w:r w:rsidRPr="00DB59E2">
        <w:rPr>
          <w:rFonts w:ascii="Times New Roman" w:hAnsi="Times New Roman"/>
          <w:sz w:val="28"/>
          <w:szCs w:val="28"/>
        </w:rPr>
        <w:softHyphen/>
        <w:t>рующего материала и дренажным устройством отводится в резервуар чистой воды. В процессе работы фильтр заполнен водой до уровня 1...1.5 м над поверхностью фильтрую</w:t>
      </w:r>
      <w:r w:rsidRPr="00DB59E2">
        <w:rPr>
          <w:rFonts w:ascii="Times New Roman" w:hAnsi="Times New Roman"/>
          <w:sz w:val="28"/>
          <w:szCs w:val="28"/>
        </w:rPr>
        <w:softHyphen/>
        <w:t>щего материала.</w:t>
      </w: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Фильтры делаются открытыми без</w:t>
      </w:r>
      <w:r w:rsidRPr="00DB59E2">
        <w:rPr>
          <w:rFonts w:ascii="Times New Roman" w:hAnsi="Times New Roman"/>
          <w:sz w:val="28"/>
          <w:szCs w:val="28"/>
        </w:rPr>
        <w:softHyphen/>
        <w:t>напорными и закрытыми напорными. Напорные фильтры представляют со</w:t>
      </w:r>
      <w:r w:rsidRPr="00DB59E2">
        <w:rPr>
          <w:rFonts w:ascii="Times New Roman" w:hAnsi="Times New Roman"/>
          <w:sz w:val="28"/>
          <w:szCs w:val="28"/>
        </w:rPr>
        <w:softHyphen/>
        <w:t>бой закрытые стальные резервуары.</w:t>
      </w: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В применяемых в настоящее время скорых фильтрах скорость прохож</w:t>
      </w:r>
      <w:r w:rsidRPr="00DB59E2">
        <w:rPr>
          <w:rFonts w:ascii="Times New Roman" w:hAnsi="Times New Roman"/>
          <w:sz w:val="28"/>
          <w:szCs w:val="28"/>
        </w:rPr>
        <w:softHyphen/>
        <w:t>дения водой фильтрующего материа</w:t>
      </w:r>
      <w:r w:rsidRPr="00DB59E2">
        <w:rPr>
          <w:rFonts w:ascii="Times New Roman" w:hAnsi="Times New Roman"/>
          <w:sz w:val="28"/>
          <w:szCs w:val="28"/>
        </w:rPr>
        <w:softHyphen/>
        <w:t>ла, или скорость фильтрации, равна 6...7 м/ч в отличие от громоздких медленных фильтров, применявшихся ранее, в которых скорость фильтрации была меньше в 50...60 раз.</w:t>
      </w: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В предложенных институтом Вод-гео двухслойных фильтрах поверх слоя кварцевого песка укладывают слой дробленого антрацита, что по</w:t>
      </w:r>
      <w:r w:rsidRPr="00DB59E2">
        <w:rPr>
          <w:rFonts w:ascii="Times New Roman" w:hAnsi="Times New Roman"/>
          <w:sz w:val="28"/>
          <w:szCs w:val="28"/>
        </w:rPr>
        <w:softHyphen/>
        <w:t>зволяет увеличить скорость фильтра</w:t>
      </w:r>
      <w:r w:rsidRPr="00DB59E2">
        <w:rPr>
          <w:rFonts w:ascii="Times New Roman" w:hAnsi="Times New Roman"/>
          <w:sz w:val="28"/>
          <w:szCs w:val="28"/>
        </w:rPr>
        <w:softHyphen/>
        <w:t>ции до 9... 10 м/ч и соответственно уд</w:t>
      </w:r>
      <w:r w:rsidRPr="00DB59E2">
        <w:rPr>
          <w:rFonts w:ascii="Times New Roman" w:hAnsi="Times New Roman"/>
          <w:sz w:val="28"/>
          <w:szCs w:val="28"/>
        </w:rPr>
        <w:softHyphen/>
        <w:t>линить рабочий период фильтра.</w:t>
      </w: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Количество фильтров на очистной станции — не менее двух. Площадь одного фильтра от 10...20 м2 на малых и средних станциях, до 100 м2 и бо</w:t>
      </w:r>
      <w:r w:rsidRPr="00DB59E2">
        <w:rPr>
          <w:rFonts w:ascii="Times New Roman" w:hAnsi="Times New Roman"/>
          <w:sz w:val="28"/>
          <w:szCs w:val="28"/>
        </w:rPr>
        <w:softHyphen/>
        <w:t>лее — на больших.</w:t>
      </w: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После фильтров вода может по</w:t>
      </w:r>
      <w:r w:rsidRPr="00DB59E2">
        <w:rPr>
          <w:rFonts w:ascii="Times New Roman" w:hAnsi="Times New Roman"/>
          <w:sz w:val="28"/>
          <w:szCs w:val="28"/>
        </w:rPr>
        <w:softHyphen/>
        <w:t>ступать непосредственно потребителю.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pStyle w:val="2"/>
      </w:pPr>
      <w:bookmarkStart w:id="2" w:name="_Toc256889638"/>
      <w:r w:rsidRPr="00DB59E2">
        <w:t>1.1 Современные способы обеззараживание воды</w:t>
      </w:r>
      <w:bookmarkEnd w:id="2"/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 xml:space="preserve">Одним из основных методов обеззараживания воды является ее </w:t>
      </w:r>
      <w:r w:rsidRPr="00DB59E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хлорирование.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К настоящему времени осуществлена модернизация отечественного хлорного оборудования. В то же время представляют интерес предлагаемые фирмами США, Франции и других стран современные вакуумные дозаторы хлора производительностью до 50 кг/ч, электролизеры фирмы «Трелигаз» (Франция) с получением раствора гипохлорита натрия из поваренной соли, которые могут быть использованы на станциях производительностью до 300 тыс. м3/сут.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 xml:space="preserve">·     Впервые в России на крупной водоочистной станции г. Кемерово внедрена технология обеззараживания с использованием </w:t>
      </w:r>
      <w:r w:rsidRPr="00DB59E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технического гипохлорита натрия. </w:t>
      </w:r>
      <w:r w:rsidRPr="00DB59E2">
        <w:rPr>
          <w:rFonts w:ascii="Times New Roman" w:hAnsi="Times New Roman"/>
          <w:sz w:val="28"/>
          <w:szCs w:val="28"/>
          <w:lang w:eastAsia="ru-RU"/>
        </w:rPr>
        <w:t>Длительный опыт эксплуатации разработанной технологии позволил решить некоторые проблемы, возникающие при работе с гипохлоритом натрия, и показал эффективность его применения. Внедрение гипохлорита натрия позволяет: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- улучшить экологическую ситуацию населенного пункта;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- повысить экологическую и гигиеническую безопасность производства;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- существенно снизить коррозию оборудования и трубопроводов;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- повысить экономичность производства.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Особенно целесообразно применять данный метод обеззараживания в тех городах, где химическая промышленность выпускает гипохлорит натрия.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 xml:space="preserve">·     В некоторых случаях следует применять </w:t>
      </w:r>
      <w:r w:rsidRPr="00DB59E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другие способы обеззараживания воды, </w:t>
      </w:r>
      <w:r w:rsidRPr="00DB59E2">
        <w:rPr>
          <w:rFonts w:ascii="Times New Roman" w:hAnsi="Times New Roman"/>
          <w:sz w:val="28"/>
          <w:szCs w:val="28"/>
          <w:lang w:eastAsia="ru-RU"/>
        </w:rPr>
        <w:t>такие как озонирование, УФ-излучение, использование диоксида хлора, гипохлорита кальция и др. Возможно совместное применение различных методов обеззараживания воды.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Вопросы использования этих способов должны решаться по результатам технологических изысканий.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 xml:space="preserve">·     В СанПиНе предусмотрены </w:t>
      </w:r>
      <w:r w:rsidRPr="00DB59E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более высокие требования </w:t>
      </w:r>
      <w:r w:rsidRPr="00DB59E2">
        <w:rPr>
          <w:rFonts w:ascii="Times New Roman" w:hAnsi="Times New Roman"/>
          <w:sz w:val="28"/>
          <w:szCs w:val="28"/>
          <w:lang w:eastAsia="ru-RU"/>
        </w:rPr>
        <w:t xml:space="preserve">к контролю качества воды </w:t>
      </w:r>
      <w:r w:rsidRPr="00DB59E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по бактериологическим показателям,</w:t>
      </w:r>
      <w:r w:rsidRPr="00DB59E2">
        <w:rPr>
          <w:rFonts w:ascii="Times New Roman" w:hAnsi="Times New Roman"/>
          <w:sz w:val="28"/>
          <w:szCs w:val="28"/>
          <w:lang w:eastAsia="ru-RU"/>
        </w:rPr>
        <w:t xml:space="preserve"> которые не всегда могут быть обеспечены при использовании хлорреагентов*.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* Раздел подготовлен ст. науч. сотр. лаборатории повышения санитарной надежности коммунального водного хозяйства НИИ КВОВ, канд. мед. наук Н. А. Русановой.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Эффективность удаления из воды жизнеспособных организмов существенно зависит от их устойчивости к действию обеззараживающих реагентов и других биологических особенностей, от их исходной концентрации, от температуры, рН, мутности воды, содержания в ней органики и т.п., от применяемой технологии очистки и обеззараживания, от состояния водоочистных сооружений и их эксплуатации. Поэтому не существует универсальной технологии подготовки питьевой воды для различных объектов в отношении всех индикаторных микроорганизмов, возбудителей бактериальных, вирусных и паразитарных заболеваний человека.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Для всех видов бактериальных загрязнений важно оптимальное сочетание эффективных методов очистки и обеззараживания воды.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На тех водоочистных станциях, где ранее норматив по санитарно-бактериологическим показателям стабильно обеспечивался, нет оснований ожидать каких-либо осложнений по подготовке питьевой воды, соответствующей новым нормативным требованиям по санитарно-биологическим показателям (общие и термотолерантные колиформные бактерии, ОМЧ), и, соответственно, эпидемически безопасной в отношении энтеробактериальных возбудителей заболеваний. В большинстве случаев в отношении колифагов и энтеровирусов, обладающих относительно невысокой или умеренной устойчивостью к действию дезинфектантов, повышение эффективности обеззараживания может быть достигнуто при использовании хлора и озона в дозах, обеспечивающих присутствие остаточного обеззараживающего реагента в максимальных концентрациях, допускаемых в питьевой воде (согласно табл. 3 СанПиНа) после соответствующего контакта. При этом на некоторых объектах потребуется проведение технологических изысканий для выявления необходимых изменений отдельных условий эксплуатации очистных сооружений. В ряде случаев может возникнуть необходимость более жесткого обеззараживания.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Обеззараживание ультрафиолетовым излучением воды, соответствующей по физико-химическим показателям качеству питьевой, при правильной эксплуатации бактерицидной установки может быть достаточно эффективным в отношении выше названных микроорганизмов в том случае, когда их концентрация в воде находится на низком уровне.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На тех объектах, где эпидемиологическая опасность связана с загрязнениями источника водоснабжения вирусом гепатита А или другими близкими к нему по устойчивости энтеровирусами, а также цистами лямблий, во многих случаях потребуется использование специальных технологий. В них учтены особенности очистки воды, эксплуатации сооружений, а также приводятся ориентировочные параметры специальных режимов обеззараживания, которые требуют уточнения в условиях конкретного объекта.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В отношении энтеровирусов эффективно обеззараживание с использованием свободного, связанного хлора и озона в различных их сочетаниях, а цист лямблий - эффективно обеззараживание хлором и озоном, которое применяется только после окончательной очистки воды. Связанный хлор оказывает очень слабое действие на цисты, в связи с чем применение преаммонизации недопустимо.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В случаях использования для обеззараживания воды повышенных доз хлора следует предусматривать дехлорирование воды на выходе из резервуаров чистой воды или у потребителя (кипячением), который должен быть своевременно оповещен.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Ультрафиолетовое облучение является недостаточно эффективным в отношении обеззараживания организмов, устойчивых к действию обеззараживающих реагентов.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Применение специальных технологий может на некоторых объектах отрицательно сказаться на химических и органолептических свойствах питьевой воды. Однако в таких случаях это значительно менее опасно для здоровья человека, чем потребление питьевой воды, содержащей патогенные организмы.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В существующих в стране условиях повсеместное постоянное применение специальных технологий нереально. Но они должны использоваться при необходимости в случаях возникновения неблагоприятной ситуации по согласованию с местными органами Госсанэпиднадзора. Чрезвычайно важно правильно определить время введения и период использования специальных технологий.</w:t>
      </w: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pStyle w:val="2"/>
      </w:pPr>
      <w:bookmarkStart w:id="3" w:name="_Toc256889639"/>
      <w:r w:rsidRPr="00DB59E2">
        <w:t>1.</w:t>
      </w:r>
      <w:r>
        <w:t>2</w:t>
      </w:r>
      <w:r w:rsidRPr="00DB59E2">
        <w:t>. Выбор места расположения очистных сооружений и обоснование используемых площадей.</w:t>
      </w:r>
      <w:bookmarkEnd w:id="3"/>
    </w:p>
    <w:p w:rsidR="004A284D" w:rsidRPr="00DB59E2" w:rsidRDefault="004A284D" w:rsidP="00DB59E2">
      <w:pPr>
        <w:pStyle w:val="a5"/>
        <w:ind w:firstLine="567"/>
        <w:rPr>
          <w:szCs w:val="28"/>
        </w:rPr>
      </w:pPr>
      <w:r w:rsidRPr="00DB59E2">
        <w:rPr>
          <w:szCs w:val="28"/>
        </w:rPr>
        <w:t>При устройстве хозяйственно-пить</w:t>
      </w:r>
      <w:r w:rsidRPr="00DB59E2">
        <w:rPr>
          <w:szCs w:val="28"/>
        </w:rPr>
        <w:softHyphen/>
        <w:t>евого водоснабжения важное значение имеет вопрос о выборе места расположения водопроводных станций, включающих водозаборные и водо</w:t>
      </w:r>
      <w:r w:rsidRPr="00DB59E2">
        <w:rPr>
          <w:szCs w:val="28"/>
        </w:rPr>
        <w:softHyphen/>
        <w:t>очистные сооружения, насосные стан</w:t>
      </w:r>
      <w:r w:rsidRPr="00DB59E2">
        <w:rPr>
          <w:szCs w:val="28"/>
        </w:rPr>
        <w:softHyphen/>
        <w:t>ции и водоводы. Место расположе</w:t>
      </w:r>
      <w:r w:rsidRPr="00DB59E2">
        <w:rPr>
          <w:szCs w:val="28"/>
        </w:rPr>
        <w:softHyphen/>
        <w:t>ния водозаборных сооружений должно выбираться возможно ближе к водопотребителю. При использовании поверхностного источника водозабор должен быть расположен выше обслуживаемого населенного пункта по те</w:t>
      </w:r>
      <w:r w:rsidRPr="00DB59E2">
        <w:rPr>
          <w:szCs w:val="28"/>
        </w:rPr>
        <w:softHyphen/>
        <w:t>чению реки, чтобы поверхностный сток и вышерасположенные населенные пункты не оказывали влияния на качество воды. При использовании под</w:t>
      </w:r>
      <w:r w:rsidRPr="00DB59E2">
        <w:rPr>
          <w:szCs w:val="28"/>
        </w:rPr>
        <w:softHyphen/>
        <w:t>земного источника водоснабжения место расположения колодцев или каптажных сооружений назначают с учетом возможных источников загряз</w:t>
      </w:r>
      <w:r w:rsidRPr="00DB59E2">
        <w:rPr>
          <w:szCs w:val="28"/>
        </w:rPr>
        <w:softHyphen/>
        <w:t>нения подземных вод, направления и скорости подземного потока.</w:t>
      </w:r>
    </w:p>
    <w:p w:rsidR="004A284D" w:rsidRPr="00DB59E2" w:rsidRDefault="004A284D" w:rsidP="00DB59E2">
      <w:pPr>
        <w:pStyle w:val="a5"/>
        <w:ind w:firstLine="567"/>
        <w:rPr>
          <w:szCs w:val="28"/>
        </w:rPr>
      </w:pPr>
      <w:r w:rsidRPr="00DB59E2">
        <w:rPr>
          <w:szCs w:val="28"/>
        </w:rPr>
        <w:t>Площадка для размещения водо</w:t>
      </w:r>
      <w:r w:rsidRPr="00DB59E2">
        <w:rPr>
          <w:szCs w:val="28"/>
        </w:rPr>
        <w:softHyphen/>
        <w:t>очистной станции должна обеспечить не только возможность организации зоны санитарной охраны, но и иметь удобный рельеф и надежные подъез</w:t>
      </w:r>
      <w:r w:rsidRPr="00DB59E2">
        <w:rPr>
          <w:szCs w:val="28"/>
        </w:rPr>
        <w:softHyphen/>
        <w:t>ды к станции. Желательно, чтобы рельеф территории в границах водо</w:t>
      </w:r>
      <w:r w:rsidRPr="00DB59E2">
        <w:rPr>
          <w:szCs w:val="28"/>
        </w:rPr>
        <w:softHyphen/>
        <w:t>проводной станции обеспечивал дви</w:t>
      </w:r>
      <w:r w:rsidRPr="00DB59E2">
        <w:rPr>
          <w:szCs w:val="28"/>
        </w:rPr>
        <w:softHyphen/>
        <w:t>жение воды самотеком через все очистные сооружения с минимальным объемом земляных работ при мини</w:t>
      </w:r>
      <w:r w:rsidRPr="00DB59E2">
        <w:rPr>
          <w:szCs w:val="28"/>
        </w:rPr>
        <w:softHyphen/>
        <w:t>мальном заглублении сооружений в землю. При выборе площадки очист</w:t>
      </w:r>
      <w:r w:rsidRPr="00DB59E2">
        <w:rPr>
          <w:szCs w:val="28"/>
        </w:rPr>
        <w:softHyphen/>
        <w:t>ных сооружений необходимо учиты</w:t>
      </w:r>
      <w:r w:rsidRPr="00DB59E2">
        <w:rPr>
          <w:szCs w:val="28"/>
        </w:rPr>
        <w:softHyphen/>
        <w:t>вать уровень грунтовых вод, так как высокий уровень грунтовых вод на площадке размещения водоочистной станции может решающим образом повлиять на степень заглубления ос</w:t>
      </w:r>
      <w:r w:rsidRPr="00DB59E2">
        <w:rPr>
          <w:szCs w:val="28"/>
        </w:rPr>
        <w:softHyphen/>
        <w:t>новных сооружений станции и вызвать значительное увеличение объема зем</w:t>
      </w:r>
      <w:r w:rsidRPr="00DB59E2">
        <w:rPr>
          <w:szCs w:val="28"/>
        </w:rPr>
        <w:softHyphen/>
        <w:t>ляной подсыпки сооружений, распо</w:t>
      </w:r>
      <w:r w:rsidRPr="00DB59E2">
        <w:rPr>
          <w:szCs w:val="28"/>
        </w:rPr>
        <w:softHyphen/>
        <w:t>лагаемых вне зданий.</w:t>
      </w:r>
    </w:p>
    <w:p w:rsidR="004A284D" w:rsidRPr="00DB59E2" w:rsidRDefault="004A284D" w:rsidP="00DB59E2">
      <w:pPr>
        <w:pStyle w:val="a5"/>
        <w:ind w:firstLine="567"/>
        <w:rPr>
          <w:szCs w:val="28"/>
        </w:rPr>
      </w:pPr>
      <w:r w:rsidRPr="00DB59E2">
        <w:rPr>
          <w:szCs w:val="28"/>
        </w:rPr>
        <w:t>При определении требуемой пло</w:t>
      </w:r>
      <w:r w:rsidRPr="00DB59E2">
        <w:rPr>
          <w:szCs w:val="28"/>
        </w:rPr>
        <w:softHyphen/>
        <w:t>щади для размещения станции улуч</w:t>
      </w:r>
      <w:r w:rsidRPr="00DB59E2">
        <w:rPr>
          <w:szCs w:val="28"/>
        </w:rPr>
        <w:softHyphen/>
        <w:t>шения качества воды следует руко</w:t>
      </w:r>
      <w:r w:rsidRPr="00DB59E2">
        <w:rPr>
          <w:szCs w:val="28"/>
        </w:rPr>
        <w:softHyphen/>
        <w:t>водствоваться СНиПом, учитываю</w:t>
      </w:r>
      <w:r w:rsidRPr="00DB59E2">
        <w:rPr>
          <w:szCs w:val="28"/>
        </w:rPr>
        <w:softHyphen/>
        <w:t>щим не только производительность станции, что определяет габариты во</w:t>
      </w:r>
      <w:r w:rsidRPr="00DB59E2">
        <w:rPr>
          <w:szCs w:val="28"/>
        </w:rPr>
        <w:softHyphen/>
        <w:t>доочистных сооружений, но и возмож</w:t>
      </w:r>
      <w:r w:rsidRPr="00DB59E2">
        <w:rPr>
          <w:szCs w:val="28"/>
        </w:rPr>
        <w:softHyphen/>
        <w:t>ность дальнейшего ее расширения в соответствии с развитием водопотребления города (табл. 1.). В этой свя</w:t>
      </w:r>
      <w:r w:rsidRPr="00DB59E2">
        <w:rPr>
          <w:szCs w:val="28"/>
        </w:rPr>
        <w:softHyphen/>
        <w:t>зи важное значение имеет компоновка основных и вспомогательных соору</w:t>
      </w:r>
      <w:r w:rsidRPr="00DB59E2">
        <w:rPr>
          <w:szCs w:val="28"/>
        </w:rPr>
        <w:softHyphen/>
        <w:t>жений станции, минимальная протя</w:t>
      </w:r>
      <w:r w:rsidRPr="00DB59E2">
        <w:rPr>
          <w:szCs w:val="28"/>
        </w:rPr>
        <w:softHyphen/>
        <w:t>женность внутристанционных комму</w:t>
      </w:r>
      <w:r w:rsidRPr="00DB59E2">
        <w:rPr>
          <w:szCs w:val="28"/>
        </w:rPr>
        <w:softHyphen/>
        <w:t>никаций.</w:t>
      </w:r>
    </w:p>
    <w:p w:rsidR="004A284D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B59E2">
        <w:rPr>
          <w:rFonts w:ascii="Times New Roman" w:hAnsi="Times New Roman"/>
          <w:bCs/>
          <w:sz w:val="28"/>
          <w:szCs w:val="28"/>
        </w:rPr>
        <w:t>Размеры земельных   участков станций очистки воды систем хозяйственно-питьевого водопровода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A284D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A284D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A284D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A284D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A284D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A284D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A284D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A284D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A284D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A284D" w:rsidRPr="00DB59E2" w:rsidRDefault="004A284D" w:rsidP="00DB59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59E2">
        <w:rPr>
          <w:rFonts w:ascii="Times New Roman" w:hAnsi="Times New Roman"/>
          <w:b/>
          <w:bCs/>
          <w:sz w:val="28"/>
          <w:szCs w:val="28"/>
        </w:rPr>
        <w:tab/>
      </w:r>
      <w:r w:rsidRPr="00DB59E2">
        <w:rPr>
          <w:rFonts w:ascii="Times New Roman" w:hAnsi="Times New Roman"/>
          <w:b/>
          <w:bCs/>
          <w:sz w:val="28"/>
          <w:szCs w:val="28"/>
        </w:rPr>
        <w:tab/>
        <w:t>Таблица 1.</w:t>
      </w:r>
    </w:p>
    <w:tbl>
      <w:tblPr>
        <w:tblW w:w="0" w:type="auto"/>
        <w:tblInd w:w="13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7"/>
        <w:gridCol w:w="3261"/>
      </w:tblGrid>
      <w:tr w:rsidR="004A284D" w:rsidRPr="004A089C" w:rsidTr="00292F37">
        <w:trPr>
          <w:trHeight w:val="586"/>
        </w:trPr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Производительность станций очистки воды, тыс. м3/сут.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Размеры земельных участков, га</w:t>
            </w:r>
          </w:p>
        </w:tc>
      </w:tr>
      <w:tr w:rsidR="004A284D" w:rsidRPr="004A089C" w:rsidTr="00292F37">
        <w:trPr>
          <w:trHeight w:val="326"/>
        </w:trPr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До 0,8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4A284D" w:rsidRPr="004A089C" w:rsidTr="00292F37">
        <w:trPr>
          <w:trHeight w:val="173"/>
        </w:trPr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Более 0,8   до   12 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4A284D" w:rsidRPr="004A089C" w:rsidTr="00292F37">
        <w:trPr>
          <w:trHeight w:val="163"/>
        </w:trPr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»     12   »    32 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  <w:tr w:rsidR="004A284D" w:rsidRPr="004A089C" w:rsidTr="00292F37">
        <w:trPr>
          <w:trHeight w:val="173"/>
        </w:trPr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»     32    »     80 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</w:tr>
      <w:tr w:rsidR="004A284D" w:rsidRPr="004A089C" w:rsidTr="00292F37">
        <w:trPr>
          <w:trHeight w:val="163"/>
        </w:trPr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»     80    »   125 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  <w:tr w:rsidR="004A284D" w:rsidRPr="004A089C" w:rsidTr="00292F37">
        <w:trPr>
          <w:trHeight w:val="173"/>
        </w:trPr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»    125   »   250 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</w:tr>
      <w:tr w:rsidR="004A284D" w:rsidRPr="004A089C" w:rsidTr="00292F37">
        <w:trPr>
          <w:trHeight w:val="173"/>
        </w:trPr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»    250   »   450 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</w:tr>
      <w:tr w:rsidR="004A284D" w:rsidRPr="004A089C" w:rsidTr="00292F37">
        <w:trPr>
          <w:trHeight w:val="202"/>
        </w:trPr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»    400   »   800 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A284D" w:rsidRPr="00DB59E2" w:rsidRDefault="004A284D" w:rsidP="00D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 xml:space="preserve">14 </w:t>
            </w:r>
          </w:p>
        </w:tc>
      </w:tr>
    </w:tbl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A284D" w:rsidRPr="00DB59E2" w:rsidRDefault="004A284D" w:rsidP="00DB59E2">
      <w:pPr>
        <w:pStyle w:val="1"/>
        <w:rPr>
          <w:b/>
        </w:rPr>
      </w:pPr>
      <w:bookmarkStart w:id="4" w:name="_Toc256889640"/>
      <w:r w:rsidRPr="00DB59E2">
        <w:rPr>
          <w:b/>
        </w:rPr>
        <w:t>Глава 2. Снижение уровня экологической опасности систем централизованного водоснабжения.</w:t>
      </w:r>
      <w:bookmarkEnd w:id="4"/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Для снижения уровня экологической опасности систем водоснабжения предлагается полностью или частично заменить хлорирование (или озонирование) на процесс обеззараживания ионами Cu(II). В относительно широких диапазонах температур и бактериального загрязнения указанные ионы проявляют достаточную бактерицидную активность, причем при концентрациях меньше их ПДК, установленных для питьевой воды (1 мг/л). Ионы Cu(II) получают путем электрохимического растворения соответствующих металлических электродов. В отличие от ионов Ag они не связываются хлорид- и сульфат-ионами, присутствующими в природных водах, в малоактивные в бактерицидном отношении соединения.</w:t>
      </w:r>
    </w:p>
    <w:p w:rsidR="004A284D" w:rsidRPr="00DB59E2" w:rsidRDefault="004A284D" w:rsidP="000A3FF3">
      <w:pPr>
        <w:jc w:val="center"/>
        <w:rPr>
          <w:lang w:eastAsia="ru-RU"/>
        </w:rPr>
      </w:pPr>
      <w:r w:rsidRPr="00DB59E2">
        <w:rPr>
          <w:lang w:eastAsia="ru-RU"/>
        </w:rPr>
        <w:t>КРИТЕРИИ САНИТАРНО-ГИГИЕНИЧЕСКОЙ ОЦЕНКИ ОПАСНОСТИ ЗАГРЯЗНЕНИЯ ПИТЬЕВОЙ ВОДЫ И ИСТОЧНИКОВ ВОДОСНАБЖЕНИЯ ХИМИЧЕСКИМИ ВЕЩЕСТВАМИ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0"/>
        <w:gridCol w:w="1825"/>
        <w:gridCol w:w="1750"/>
        <w:gridCol w:w="2451"/>
      </w:tblGrid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бедствие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Чрезвычайная экологическая ситуация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удовлетворительная ситуация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Основные показатели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1.1</w:t>
            </w: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Содержание токсичных веществ первого класса опасности (чрезвычайно опасные вещества):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- бериллий, ртуть, бенз(а)пирен, линдан, 3,4,7,8-диоксин**, дихлорэтилен, диэтилртуть, галий, тетраэтилсвинец, тетраэтилолово, трихлорбифенил (ПДК)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&gt; 3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В пределах гигиенических нормативов (ПДК)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1.2</w:t>
            </w: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Содержание токсичных веществ второго класса опасности (высокоопасные вещества):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- алюминий, барий, бор, кадмий, молибден, мышьяк, нитриты, свинец, селен, стронций, цианиды (ПДК)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&gt; 10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В пределах гигиенических нормативов (ПДК)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Дополнительные показатели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2.1</w:t>
            </w: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Содержание токсичных веществ третьего и четвертого классов опасности (опасные и умеренноопасные вещества):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- аммоний, никель, нитраты, хром, медь, марганец, цинк, фенолы, нефтепродукты, фосфаты (ПДК)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&gt; 15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В пределах гигиенических нормативов (ПДК)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2.2</w:t>
            </w: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Физико-химические свойства: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рН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&lt;  4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4-5.2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-"-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БПК полн., мг О</w:t>
            </w:r>
            <w:r w:rsidRPr="00DB59E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/л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&gt;10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-"-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ХПК, мг О</w:t>
            </w:r>
            <w:r w:rsidRPr="00DB59E2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/л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&gt; 80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60-80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-"-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Растворенный кислород, мг/л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&lt; 1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&gt; 4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2.3</w:t>
            </w: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Органолептические характеристики: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запах и привкус, баллы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Не более 1</w:t>
            </w:r>
          </w:p>
        </w:tc>
      </w:tr>
      <w:tr w:rsidR="004A284D" w:rsidRPr="004A089C" w:rsidTr="00292F37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DB59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Плавающие примеси (пленки, пятна масляные и др.)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Пленка темной окраски, занимающая до 2/3 обозримой площади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Яркие полосы или пятна тусклой окраски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59E2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 xml:space="preserve">* Оценка опасности загрязнения веществ, не указанных в таблице, производится в соответствии с СанПиН 4630-88, ГОСТ 2874-82, СанПиН 2.1.4.544-96 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** Для диоксинов допустимый уровень - 0.02 нг/л</w:t>
      </w: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284D" w:rsidRPr="00DB59E2" w:rsidRDefault="004A284D" w:rsidP="000A3FF3">
      <w:pPr>
        <w:pStyle w:val="2"/>
      </w:pPr>
      <w:bookmarkStart w:id="5" w:name="_Toc256889641"/>
      <w:r w:rsidRPr="00DB59E2">
        <w:t>2.1. Эколого-экономическое стимулирование развития экологически безопасного питьевого водоснабжения.</w:t>
      </w:r>
      <w:bookmarkEnd w:id="5"/>
    </w:p>
    <w:p w:rsidR="004A284D" w:rsidRPr="00DB59E2" w:rsidRDefault="004A284D" w:rsidP="00DB5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Экономическое стимулирование питьевого водоснабжения осуществляется путем:</w:t>
      </w:r>
    </w:p>
    <w:p w:rsidR="004A284D" w:rsidRPr="00DB59E2" w:rsidRDefault="004A284D" w:rsidP="00DB59E2">
      <w:pPr>
        <w:pStyle w:val="11"/>
        <w:numPr>
          <w:ilvl w:val="0"/>
          <w:numId w:val="1"/>
        </w:numPr>
        <w:tabs>
          <w:tab w:val="left" w:pos="0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Предоставления налоговых льгот организациям питьевого водоснабжения;</w:t>
      </w:r>
    </w:p>
    <w:p w:rsidR="004A284D" w:rsidRPr="00DB59E2" w:rsidRDefault="004A284D" w:rsidP="00DB59E2">
      <w:pPr>
        <w:pStyle w:val="11"/>
        <w:numPr>
          <w:ilvl w:val="0"/>
          <w:numId w:val="1"/>
        </w:numPr>
        <w:tabs>
          <w:tab w:val="left" w:pos="0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снижения размеров оплаты за услуги по питьевому водоснабжению при временном ухудшении качества питьевой воды;</w:t>
      </w:r>
    </w:p>
    <w:p w:rsidR="004A284D" w:rsidRPr="00DB59E2" w:rsidRDefault="004A284D" w:rsidP="00DB59E2">
      <w:pPr>
        <w:pStyle w:val="11"/>
        <w:numPr>
          <w:ilvl w:val="0"/>
          <w:numId w:val="1"/>
        </w:numPr>
        <w:tabs>
          <w:tab w:val="left" w:pos="0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установления для организаций питьевого водоснабжения предельного уровня рентабельности;</w:t>
      </w:r>
    </w:p>
    <w:p w:rsidR="004A284D" w:rsidRPr="00DB59E2" w:rsidRDefault="004A284D" w:rsidP="00DB59E2">
      <w:pPr>
        <w:pStyle w:val="11"/>
        <w:numPr>
          <w:ilvl w:val="0"/>
          <w:numId w:val="1"/>
        </w:numPr>
        <w:tabs>
          <w:tab w:val="left" w:pos="0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формирования краевого заказа на проектирование и производство новой техники, оборудования, материалов и реагентов, предназначенных для нужд питьевого водоснабжения;</w:t>
      </w:r>
    </w:p>
    <w:p w:rsidR="004A284D" w:rsidRPr="00DB59E2" w:rsidRDefault="004A284D" w:rsidP="00DB59E2">
      <w:pPr>
        <w:pStyle w:val="11"/>
        <w:numPr>
          <w:ilvl w:val="0"/>
          <w:numId w:val="1"/>
        </w:numPr>
        <w:tabs>
          <w:tab w:val="left" w:pos="0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59E2">
        <w:rPr>
          <w:rFonts w:ascii="Times New Roman" w:hAnsi="Times New Roman"/>
          <w:sz w:val="28"/>
          <w:szCs w:val="28"/>
          <w:lang w:eastAsia="ru-RU"/>
        </w:rPr>
        <w:t>принятия иных мер в соответствии с целевой  программой обеспечения населения питьевой водой и планами мероприятий по питьевому водоснабжению населения.</w:t>
      </w: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0A3FF3">
      <w:pPr>
        <w:pStyle w:val="2"/>
      </w:pPr>
      <w:bookmarkStart w:id="6" w:name="_Toc256889642"/>
      <w:r w:rsidRPr="00DB59E2">
        <w:t>2.2 Эколого-экономическое обоснование озоно-ионного обеззараживания воды в системах питьевого водоснабжения.</w:t>
      </w:r>
      <w:bookmarkEnd w:id="6"/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Установлено, что после УФ-обработки природной воды (дозой около 20 мДж/см2) и раствором CuSO4 с концентрацией ионов меди 0,1 мг/л (1/10 ПДК), ее качество доведено до санитарно-безопасного состояния и оставалось таковым даже после повторного инфицирования, что свидетельствует о проявлении пролонгированного бактерицидного действия.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При последовательной обработке воды УФ-лучами и ионами меди (ниже ПДК) возможно достижение более глубокого уровня обеззараживания, причем при меньших энергозатратах (на 10 – 15 %).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Поскольку одной из основных задач является разработка энергосберегающей технологии обеззараживания, то при дезинфекции воды целесообразно сначало обрабатывать воду ионами меди, а затем УФ-лучами. С этой целью была проведена серия экспериментов, в которых изучалось содержание бактерий (E. Coli) в воде, предварительно обработанной ионами Cu2+, а затем облученной различными дозами ультрафиолета.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Предварительное введение ионов меди в воду, содержащую бактерии Е.соli, позволяет уменьшить дозы УФ-облучения, потребные для полного обеззараживания воды: примерно на 10 % при концентрации 0,1 мг/л и примерно на 20 % при 0,5 мг/л.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Полученные экспериментальные данные были подвергнуты статистической обработке, в результате которой получены уравнения зависимости глубины обеззараживания от ее продолжительности для вышеописанных способов дезинфекции.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Поскольку серебро отличается более высокой стоимостью по сравнению с медью, то возникла необходимость проведения сравнительного анализа не только бактерицидных, но и бактериостатических свойств ионов серебра и меди. Объектом исследования служила стерилизованная кипячением природная вода р. Аксай, в которую были дополнительно введены анионы Cl- (2 ПДК), после чего воду инфицировали бактериями E. Coli из расчета 103 кл/см3. Содержание ионов металлов составляло: Ag+ ( 0,005 мг/л (10(1 ПДК) и 0,05 мг/л (ПДК); Cu2+ ( 0,1 мг/л (10(1 ПДК) и 1 мг/л (ПДК). Температуры во всех случаях поддерживались постоянными: 5(0,1(С и 30(0,1(С. Бактериологический анализ проводился через 1 – 2 суток.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Исходя из расчетов подавляющая часть ионов серебра связывается хлорид-ионами, присутствующими в воде и фактически не участвует в осуществлении бактерицидного процесса. Тем не менее, даже при столь незначительных концентрациях ионы серебра обеспечивают воде длительное бактерицидное последействие, которое проявляется тем больше, чем выше температура.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Полученные результаты представляют практический интерес и открывают перспективы использования серебра в тех случаях, где обработанная вода будет подвергаться нагреванию (например, при приготовлении пищевых напитков с их последующей пастеризацией).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 xml:space="preserve">Следующая серия экспериментов имела целью выяснение эффективности обеззараживания воды сочетанием Cu2+ + Н2О2 + УФ для интенсификации данного процесса. Концентрация ионов меди и Н2О2 брали постоянными: 0,5 мг Сu2+/л и 1 гН2О2/л, соответственно. Дозы УФ-облучения варьировали: 3, 6, 9, 12 мДж/см2. 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Введение ионов меди (II) в воду, подвергаемую в дальнейшем обработке УФ-лучами и пероксидом водорода, сопровождается значительным повышением конечного уровня инактивации тест-микроорганизмов.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Таким образом, при последовательной обработке воды УФ-лучами и ионами меди достигается более глубокое обеззараживание, нежели при индивидуальном их воздействии, причем при меньших энергозатратах. Предварительное введение ионов меди (из расчета 0,1 – 0,5 мг/л) в инфицированную воду позволяет уменьшить дозы последующего УФ-облучения, потребные для полного обеззараживания воды, на 10 – 20 %.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Поскольку определяющую роль в образовании малоактивных в бактерицидном отношении соединений серебра играют анионы, то целесообразна замена ионов серебра на ионы меди, не образующих малорастворимых соединений с вышеуказанными анионами. Тем не менее, сравнительный анализ бактериостатических свойств ионов серебра и меди показал преимущества серебра, так как ионы Ag+ обеспечивают воде более длительное бактерицидное последействие.</w:t>
      </w:r>
    </w:p>
    <w:p w:rsidR="004A284D" w:rsidRPr="00DB59E2" w:rsidRDefault="004A284D" w:rsidP="00DB59E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B59E2">
        <w:rPr>
          <w:sz w:val="28"/>
          <w:szCs w:val="28"/>
        </w:rPr>
        <w:t>Введение ионов меди в воду, подвергаемую в дальнейшем обработке пероксидом водорода и УФ-лучами, способствует углублению ее обеззараживания, что указывает на катализирующее действие указанных ионов, проявляющееся при концентрациях ниже ПДК.</w:t>
      </w: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0A3FF3" w:rsidRDefault="004A284D" w:rsidP="000A3FF3">
      <w:pPr>
        <w:pStyle w:val="1"/>
        <w:rPr>
          <w:b/>
        </w:rPr>
      </w:pPr>
      <w:bookmarkStart w:id="7" w:name="_Toc256889643"/>
      <w:r w:rsidRPr="000A3FF3">
        <w:rPr>
          <w:b/>
        </w:rPr>
        <w:t>Глава 3. Расчетная часть.</w:t>
      </w:r>
      <w:bookmarkEnd w:id="7"/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Введение платежей за использование природных ресурсов – прямое следствие преобразований природоресурсных отношений, проводимых на базе рыночных реформ. Установление такой платы стало возможным после отмены исключительной государственной монополии на землю и другие природные ресурсы, превращения земель и других ресурсов в объект купли-продажи и гражданско-правовых сделок.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При установлении платности за пользование природными ресурсами ставились следующие задачи.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1. Повышение заинтересованности производителя в эффективном использовании природных ресурсов и земель.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2. Повышение заинтересованности в сохранении и воспроизводстве материальных ресурсов.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3. Получение дополнительных средств на восстановление и воспроизводство природных ресурсов.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Предусмотрено два вида платежей за ресурсы природы: за право пользования природными ресурсами и за загрязнение окружающей среды. Плата за использование природных ресурсов включает: плату за право пользования ресурсами; выплаты за сверхлимитное и нерациональное использование природных ресурсов; выплаты на воспроизводство и охрану природных ресурсов.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Плата за водопользование является эффективным средством обеспечения экономического использования и надёжной охраны водных объектов и их ресурсов и в большинстве стран стала неотъемлемым элементом хозяйственного механизма в сфере использования и охраны вод. За счёт средств, взимаемых в виде платы за водопользование, компенсируются затраты водохозяйственных систем. Однако в странах, в которых велика доля потребления на нужды орошаемого земледелия и водообеспечение сельского населения, указанные затраты компенсируются не в полной мере.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Основным методическим подходом при определении тарифов платы за воду является затратный метод в различных его модификациях. Другие подходы используются преимущественно для отдельных отраслей и имеют ограниченное применение.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Практически во всех странах средства, получаемые от платы за воду, не обеспечивают в полной мере потребности водохозяйственного строительства, которое повсеместно осуществляется с использованием государственных субсидий. В развитых странах плата за воду существует в виде взносов водопользователей на содержание государственных учреждений, осуществляющих оперативное управление государственными водными ресурсами и их использованием в пределах одного или нескольких соседних речных бассейнов. При организационном построении системы взимания платы за воду возможно использование различных схем. Наиболее распространёнными являются две схемы, существенно различающиеся ролью государства в регулировании водных отношений.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Для первой из них характерно жёсткое государственное регулирование размеров платы. В этом случае все платежи направляются в государственный бюджет. За счёт этого формируются финансовые ресурсы, используемые государством для финансирования всей водохозяйственной деятельности, включая содержание и эксплуатацию водохозяйственных систем и сооружений, инвестиции в водохозяйственное строительство, предоставление кредитов, субсидий, налоговых кредитов и т.д.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Вторая схема используется преимущественно в западно-европейских странах и предполагает корпоративное управление использованием и охраной водных ресурсов со стороны водопользователей, которые осуществляют её финансирование. В этом случае государство передаёт водные объекты в оперативное правление (или концессию) бассейновым объединениям. В объединение, как правило, входят водопользователи, расположенные в одном водном бассейне. Объединение осуществляет на своей территории все виды водохозяйственной деятельности, необходимые для охраны вод и удовлетворения потребностей в них водопользователей-участников объединения, включая оценку водных ресурсов, регулирование стока, контроль за сбросами загрязняющих веществ и водозабором, предотвращение наводнений и потоплений и т.д. Плата за воду при таком подходе приобретает форму взносов водопользователей на содержание объединения и финансирование его деятельности. Функция государства в последнем случае ограничивается изъятием в виде налога некоторой части средств, которые затем используются преимущественно для кредитования и субсидирования нового водохозяйственного строительства. А также для компенсации водохозяйственным организациям недополученных в случае предоставления государством льгот по плате за воду отдельным категориям водопользователей.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В 1995 г. Был принят Водный кодекс Российской Федерации, которым предусмотрено два платежа: за пользование водными объектами (водный налог) и плата, направленная на восстановление и охрану водных объектов.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Плата за право пользования вносится потребителями в виде регулярных платежей в течение срока водопользования. Плата за пользование поверхностными водами поступает в бюджеты субъектов Федерации. Плата за право пользования подземными водами поступает в бюджет Федерации и субъектов Федерации и распределяется органами государственной представительной власти субъектов Федерации. Порядок и размеры платы определяет Правительство РФ.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Плата за восстановление и охрану водных объектов устанавливается правительством согласно Основам водного законодательства. Она взимается с водопользователей и поступает в государственный бюджетный фонд восстановления и охраны водных объектов, а за пользование подземными водами – в государственный внебюджетный фонд воспроизводства минерально-сырьевой базы. В этой части Основы водного законодательства противоречат Закону о недрах, ибо он не рассматривает подземные воды как составную часть недр, а пользование ими – как вид недропользования. Более того, Основы водного законодательства включают подземные подземные воды в состав государственного водного фонда, а не фонда недр. Поэтому все отчисления за пользование подземными водами правильнее было бы направлять в фонды восстановления и охраны водных объектов.</w:t>
      </w:r>
    </w:p>
    <w:p w:rsidR="004A284D" w:rsidRPr="00DB59E2" w:rsidRDefault="004A284D" w:rsidP="00DB59E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Закон определил плательщиков, объекты платы, платежную базу, и, главное, в нём были установлены минимальные и максимальные ставки платы, без которых документ не был бы работающим.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Фактический сброс взвешенных веществ (</w:t>
      </w:r>
      <w:r w:rsidRPr="00DB59E2">
        <w:rPr>
          <w:szCs w:val="28"/>
          <w:lang w:val="en-US"/>
        </w:rPr>
        <w:t>Mi</w:t>
      </w:r>
      <w:r w:rsidRPr="00DB59E2">
        <w:rPr>
          <w:szCs w:val="28"/>
        </w:rPr>
        <w:t xml:space="preserve"> вод) определен путем умножения фактической концентрации взвешенных веществ (определенной лабораторным путем) на среднеквартальный объем  сбрасываемых   стоков  ООО   «Исток» (503700 м</w:t>
      </w:r>
      <w:r w:rsidRPr="00DB59E2">
        <w:rPr>
          <w:szCs w:val="28"/>
          <w:vertAlign w:val="superscript"/>
        </w:rPr>
        <w:t>3</w:t>
      </w:r>
      <w:r w:rsidRPr="00DB59E2">
        <w:rPr>
          <w:szCs w:val="28"/>
        </w:rPr>
        <w:t>):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  <w:lang w:val="en-US"/>
        </w:rPr>
        <w:t>Mi</w:t>
      </w:r>
      <w:r w:rsidRPr="00DB59E2">
        <w:rPr>
          <w:szCs w:val="28"/>
        </w:rPr>
        <w:t xml:space="preserve"> вод = 6.6 х 503700 = 3.32442 (тонн)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ПДС взвешенных веществ: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  <w:lang w:val="en-US"/>
        </w:rPr>
        <w:t>M</w:t>
      </w:r>
      <w:r w:rsidRPr="00DB59E2">
        <w:rPr>
          <w:szCs w:val="28"/>
        </w:rPr>
        <w:t>н</w:t>
      </w:r>
      <w:r w:rsidRPr="00DB59E2">
        <w:rPr>
          <w:szCs w:val="28"/>
          <w:lang w:val="en-US"/>
        </w:rPr>
        <w:t>i</w:t>
      </w:r>
      <w:r w:rsidRPr="00DB59E2">
        <w:rPr>
          <w:szCs w:val="28"/>
        </w:rPr>
        <w:t xml:space="preserve"> вод = 2.8 х 503700 = 1.41036 (тонн)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Превышение ПДС взвешенных веществ выявляется путем разницы фактического сброса взвешенных веществ (</w:t>
      </w:r>
      <w:r w:rsidRPr="00DB59E2">
        <w:rPr>
          <w:szCs w:val="28"/>
          <w:lang w:val="en-US"/>
        </w:rPr>
        <w:t>Mi</w:t>
      </w:r>
      <w:r w:rsidRPr="00DB59E2">
        <w:rPr>
          <w:szCs w:val="28"/>
        </w:rPr>
        <w:t xml:space="preserve"> вод) и ПДС взвешенных веществ (</w:t>
      </w:r>
      <w:r w:rsidRPr="00DB59E2">
        <w:rPr>
          <w:szCs w:val="28"/>
          <w:lang w:val="en-US"/>
        </w:rPr>
        <w:t>M</w:t>
      </w:r>
      <w:r w:rsidRPr="00DB59E2">
        <w:rPr>
          <w:szCs w:val="28"/>
        </w:rPr>
        <w:t>н</w:t>
      </w:r>
      <w:r w:rsidRPr="00DB59E2">
        <w:rPr>
          <w:szCs w:val="28"/>
          <w:lang w:val="en-US"/>
        </w:rPr>
        <w:t>i</w:t>
      </w:r>
      <w:r w:rsidRPr="00DB59E2">
        <w:rPr>
          <w:szCs w:val="28"/>
        </w:rPr>
        <w:t xml:space="preserve"> вод):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  <w:lang w:val="en-US"/>
        </w:rPr>
        <w:t>Mi</w:t>
      </w:r>
      <w:r w:rsidRPr="00DB59E2">
        <w:rPr>
          <w:szCs w:val="28"/>
        </w:rPr>
        <w:t xml:space="preserve"> вод - </w:t>
      </w:r>
      <w:r w:rsidRPr="00DB59E2">
        <w:rPr>
          <w:szCs w:val="28"/>
          <w:lang w:val="en-US"/>
        </w:rPr>
        <w:t>M</w:t>
      </w:r>
      <w:r w:rsidRPr="00DB59E2">
        <w:rPr>
          <w:szCs w:val="28"/>
        </w:rPr>
        <w:t>н</w:t>
      </w:r>
      <w:r w:rsidRPr="00DB59E2">
        <w:rPr>
          <w:szCs w:val="28"/>
          <w:lang w:val="en-US"/>
        </w:rPr>
        <w:t>i</w:t>
      </w:r>
      <w:r w:rsidRPr="00DB59E2">
        <w:rPr>
          <w:szCs w:val="28"/>
        </w:rPr>
        <w:t xml:space="preserve"> вод = 3.32442 - 1.41036 = 1.9141 (тонн)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Ставка платы за сброс 1 тонны взвешенных веществ в ПДС (Сн</w:t>
      </w:r>
      <w:r w:rsidRPr="00DB59E2">
        <w:rPr>
          <w:szCs w:val="28"/>
          <w:lang w:val="en-US"/>
        </w:rPr>
        <w:t>i</w:t>
      </w:r>
      <w:r w:rsidRPr="00DB59E2">
        <w:rPr>
          <w:szCs w:val="28"/>
        </w:rPr>
        <w:t xml:space="preserve"> вод) составляет 2.95 (руб.).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Ставка платы за сброс 1 тонны взвешенных веществ при превышении ПДС (сверхлимитный сброс) определяется путем умножения ставки платы за сброс 1 тонны взвешенных веществ в ПДС (Сн</w:t>
      </w:r>
      <w:r w:rsidRPr="00DB59E2">
        <w:rPr>
          <w:szCs w:val="28"/>
          <w:lang w:val="en-US"/>
        </w:rPr>
        <w:t>i</w:t>
      </w:r>
      <w:r w:rsidRPr="00DB59E2">
        <w:rPr>
          <w:szCs w:val="28"/>
        </w:rPr>
        <w:t xml:space="preserve"> вод) на двадцати пятикратный повышающий коэффициент: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 xml:space="preserve">2.95 х 25 = 73.75 (руб.) 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Плата за сброс взвешенных веществ в размерах, не превышающих установленные природопользователю предельно допустимые нормативы сбросов (Пн вод), определена путем умножения соответствующей ставки платы (Сн</w:t>
      </w:r>
      <w:r w:rsidRPr="00DB59E2">
        <w:rPr>
          <w:szCs w:val="28"/>
          <w:lang w:val="en-US"/>
        </w:rPr>
        <w:t>i</w:t>
      </w:r>
      <w:r w:rsidRPr="00DB59E2">
        <w:rPr>
          <w:szCs w:val="28"/>
        </w:rPr>
        <w:t xml:space="preserve"> вод) на величину загрязнения (</w:t>
      </w:r>
      <w:r w:rsidRPr="00DB59E2">
        <w:rPr>
          <w:szCs w:val="28"/>
          <w:lang w:val="en-US"/>
        </w:rPr>
        <w:t>M</w:t>
      </w:r>
      <w:r w:rsidRPr="00DB59E2">
        <w:rPr>
          <w:szCs w:val="28"/>
        </w:rPr>
        <w:t>н</w:t>
      </w:r>
      <w:r w:rsidRPr="00DB59E2">
        <w:rPr>
          <w:szCs w:val="28"/>
          <w:lang w:val="en-US"/>
        </w:rPr>
        <w:t>i</w:t>
      </w:r>
      <w:r w:rsidRPr="00DB59E2">
        <w:rPr>
          <w:szCs w:val="28"/>
        </w:rPr>
        <w:t xml:space="preserve"> вод):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Пн вод = Сн</w:t>
      </w:r>
      <w:r w:rsidRPr="00DB59E2">
        <w:rPr>
          <w:szCs w:val="28"/>
          <w:lang w:val="en-US"/>
        </w:rPr>
        <w:t>i</w:t>
      </w:r>
      <w:r w:rsidRPr="00DB59E2">
        <w:rPr>
          <w:szCs w:val="28"/>
        </w:rPr>
        <w:t xml:space="preserve"> вод х </w:t>
      </w:r>
      <w:r w:rsidRPr="00DB59E2">
        <w:rPr>
          <w:szCs w:val="28"/>
          <w:lang w:val="en-US"/>
        </w:rPr>
        <w:t>M</w:t>
      </w:r>
      <w:r w:rsidRPr="00DB59E2">
        <w:rPr>
          <w:szCs w:val="28"/>
        </w:rPr>
        <w:t>н</w:t>
      </w:r>
      <w:r w:rsidRPr="00DB59E2">
        <w:rPr>
          <w:szCs w:val="28"/>
          <w:lang w:val="en-US"/>
        </w:rPr>
        <w:t>i</w:t>
      </w:r>
      <w:r w:rsidRPr="00DB59E2">
        <w:rPr>
          <w:szCs w:val="28"/>
        </w:rPr>
        <w:t xml:space="preserve"> вод = 2.95 х 1.41036 = 4.16 (руб.)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Плата за сверхлимитный сброс (превышение ПДС) взвешенных веществ (Псл вод), определена путем умножения соответствующей ставки платы (Ссл вод) на величину загрязнения (</w:t>
      </w:r>
      <w:r w:rsidRPr="00DB59E2">
        <w:rPr>
          <w:szCs w:val="28"/>
          <w:lang w:val="en-US"/>
        </w:rPr>
        <w:t>M</w:t>
      </w:r>
      <w:r w:rsidRPr="00DB59E2">
        <w:rPr>
          <w:szCs w:val="28"/>
        </w:rPr>
        <w:t>сл вод):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 xml:space="preserve">Псл вод = Ссл вод х </w:t>
      </w:r>
      <w:r w:rsidRPr="00DB59E2">
        <w:rPr>
          <w:szCs w:val="28"/>
          <w:lang w:val="en-US"/>
        </w:rPr>
        <w:t>M</w:t>
      </w:r>
      <w:r w:rsidRPr="00DB59E2">
        <w:rPr>
          <w:szCs w:val="28"/>
        </w:rPr>
        <w:t>сл вод = 73.75 х 1.9141 = 141.16 (руб.)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После окончательного расчета платы за сбросы по каждому загрязняющему веществу за:</w:t>
      </w:r>
    </w:p>
    <w:p w:rsidR="004A284D" w:rsidRPr="00DB59E2" w:rsidRDefault="004A284D" w:rsidP="00DB59E2">
      <w:pPr>
        <w:pStyle w:val="a3"/>
        <w:widowControl/>
        <w:numPr>
          <w:ilvl w:val="0"/>
          <w:numId w:val="5"/>
        </w:numPr>
        <w:tabs>
          <w:tab w:val="clear" w:pos="360"/>
          <w:tab w:val="num" w:pos="1211"/>
        </w:tabs>
        <w:autoSpaceDE/>
        <w:autoSpaceDN/>
        <w:adjustRightInd/>
        <w:ind w:left="1211" w:firstLine="567"/>
        <w:jc w:val="both"/>
        <w:rPr>
          <w:szCs w:val="28"/>
        </w:rPr>
      </w:pPr>
      <w:r w:rsidRPr="00DB59E2">
        <w:rPr>
          <w:szCs w:val="28"/>
        </w:rPr>
        <w:t>сброс в размерах, не превышающих установленные природопользователю предельно допустимые нормативы сбросов Пн вод - ПДС;</w:t>
      </w:r>
    </w:p>
    <w:p w:rsidR="004A284D" w:rsidRPr="00DB59E2" w:rsidRDefault="004A284D" w:rsidP="00DB59E2">
      <w:pPr>
        <w:pStyle w:val="a3"/>
        <w:widowControl/>
        <w:numPr>
          <w:ilvl w:val="0"/>
          <w:numId w:val="5"/>
        </w:numPr>
        <w:tabs>
          <w:tab w:val="clear" w:pos="360"/>
          <w:tab w:val="num" w:pos="1211"/>
        </w:tabs>
        <w:autoSpaceDE/>
        <w:autoSpaceDN/>
        <w:adjustRightInd/>
        <w:ind w:left="1211" w:firstLine="567"/>
        <w:jc w:val="both"/>
        <w:rPr>
          <w:szCs w:val="28"/>
        </w:rPr>
      </w:pPr>
      <w:r w:rsidRPr="00DB59E2">
        <w:rPr>
          <w:szCs w:val="28"/>
        </w:rPr>
        <w:t>сверхлимитный сброс Псл вод – Превышение ПДС,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полученные величины суммируются:</w:t>
      </w:r>
    </w:p>
    <w:p w:rsidR="004A284D" w:rsidRPr="00DB59E2" w:rsidRDefault="004A284D" w:rsidP="00DB59E2">
      <w:pPr>
        <w:pStyle w:val="a3"/>
        <w:widowControl/>
        <w:numPr>
          <w:ilvl w:val="0"/>
          <w:numId w:val="6"/>
        </w:numPr>
        <w:tabs>
          <w:tab w:val="clear" w:pos="360"/>
          <w:tab w:val="num" w:pos="1211"/>
        </w:tabs>
        <w:autoSpaceDE/>
        <w:autoSpaceDN/>
        <w:adjustRightInd/>
        <w:ind w:left="1211" w:firstLine="567"/>
        <w:jc w:val="both"/>
        <w:rPr>
          <w:szCs w:val="28"/>
        </w:rPr>
      </w:pPr>
      <w:r w:rsidRPr="00DB59E2">
        <w:rPr>
          <w:szCs w:val="28"/>
        </w:rPr>
        <w:t>Пн вод – ПДС – 15.18 (руб.);</w:t>
      </w:r>
    </w:p>
    <w:p w:rsidR="004A284D" w:rsidRPr="00DB59E2" w:rsidRDefault="004A284D" w:rsidP="00DB59E2">
      <w:pPr>
        <w:pStyle w:val="a3"/>
        <w:widowControl/>
        <w:numPr>
          <w:ilvl w:val="0"/>
          <w:numId w:val="6"/>
        </w:numPr>
        <w:tabs>
          <w:tab w:val="clear" w:pos="360"/>
          <w:tab w:val="num" w:pos="1211"/>
        </w:tabs>
        <w:autoSpaceDE/>
        <w:autoSpaceDN/>
        <w:adjustRightInd/>
        <w:ind w:left="1211" w:firstLine="567"/>
        <w:jc w:val="both"/>
        <w:rPr>
          <w:szCs w:val="28"/>
        </w:rPr>
      </w:pPr>
      <w:r w:rsidRPr="00DB59E2">
        <w:rPr>
          <w:szCs w:val="28"/>
        </w:rPr>
        <w:t>Псл вод – Превышение ПДС – 718.22 (руб.),</w:t>
      </w:r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и умножаются на федеральный коэффициент индексации – 110.9 и коэффициент экологической значимости – 2.33:</w:t>
      </w:r>
    </w:p>
    <w:p w:rsidR="004A284D" w:rsidRPr="00DB59E2" w:rsidRDefault="004A284D" w:rsidP="00DB59E2">
      <w:pPr>
        <w:pStyle w:val="a3"/>
        <w:widowControl/>
        <w:numPr>
          <w:ilvl w:val="0"/>
          <w:numId w:val="6"/>
        </w:numPr>
        <w:tabs>
          <w:tab w:val="clear" w:pos="360"/>
          <w:tab w:val="num" w:pos="1211"/>
        </w:tabs>
        <w:autoSpaceDE/>
        <w:autoSpaceDN/>
        <w:adjustRightInd/>
        <w:ind w:left="1211" w:firstLine="567"/>
        <w:jc w:val="both"/>
        <w:rPr>
          <w:szCs w:val="28"/>
        </w:rPr>
      </w:pPr>
      <w:r w:rsidRPr="00DB59E2">
        <w:rPr>
          <w:szCs w:val="28"/>
        </w:rPr>
        <w:t>Пн вод – ПДС – 15.18 х 110.9 х 2.33 = 3922.70 (руб.);</w:t>
      </w:r>
    </w:p>
    <w:p w:rsidR="004A284D" w:rsidRPr="00DB59E2" w:rsidRDefault="004A284D" w:rsidP="00DB59E2">
      <w:pPr>
        <w:pStyle w:val="a3"/>
        <w:widowControl/>
        <w:numPr>
          <w:ilvl w:val="0"/>
          <w:numId w:val="6"/>
        </w:numPr>
        <w:tabs>
          <w:tab w:val="clear" w:pos="360"/>
          <w:tab w:val="num" w:pos="1211"/>
        </w:tabs>
        <w:autoSpaceDE/>
        <w:autoSpaceDN/>
        <w:adjustRightInd/>
        <w:ind w:left="1211" w:firstLine="567"/>
        <w:jc w:val="both"/>
        <w:rPr>
          <w:szCs w:val="28"/>
        </w:rPr>
      </w:pPr>
      <w:r w:rsidRPr="00DB59E2">
        <w:rPr>
          <w:szCs w:val="28"/>
        </w:rPr>
        <w:t>Псл вод – Превышение ПДС – 718.22 х 110.9 х 2.33 = 185585.89 (руб.).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0A3FF3" w:rsidRDefault="004A284D" w:rsidP="000A3FF3">
      <w:pPr>
        <w:pStyle w:val="1"/>
        <w:rPr>
          <w:b/>
        </w:rPr>
      </w:pPr>
      <w:bookmarkStart w:id="8" w:name="_Toc256889644"/>
      <w:r w:rsidRPr="000A3FF3">
        <w:rPr>
          <w:b/>
        </w:rPr>
        <w:t>Глава 4. Методика расчета экологической эффективности установления нового очистного оборудования для системы питьевого водоснабжения.</w:t>
      </w:r>
      <w:bookmarkEnd w:id="8"/>
    </w:p>
    <w:p w:rsidR="004A284D" w:rsidRPr="00DB59E2" w:rsidRDefault="004A284D" w:rsidP="00DB59E2">
      <w:pPr>
        <w:pStyle w:val="a3"/>
        <w:ind w:firstLine="567"/>
        <w:jc w:val="both"/>
        <w:rPr>
          <w:szCs w:val="28"/>
        </w:rPr>
      </w:pPr>
      <w:r w:rsidRPr="00DB59E2">
        <w:rPr>
          <w:szCs w:val="28"/>
        </w:rPr>
        <w:t>Исходные показатели при проектировании водоснабжения города и промышленных предприятий.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8820"/>
        <w:gridCol w:w="360"/>
      </w:tblGrid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1.   Суточная производительность системы, 42421 м</w:t>
            </w:r>
            <w:r w:rsidRPr="004A08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/сут.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left="54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2.   Перечень сооружений, запроектированных для подъема и очистки воды: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left="720" w:right="-1008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- водозаборные сооружения раздельного типа с русловым затопленным водоприемником производительностью, 0,53 м</w:t>
            </w:r>
            <w:r w:rsidRPr="004A08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/с.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right="-288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- водопроводная очистная станция производительностью, 50242м</w:t>
            </w:r>
            <w:r w:rsidRPr="004A08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/сут.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- два резервуара чистой воды объемом 4050  м</w:t>
            </w:r>
            <w:r w:rsidRPr="004A08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, 2 шт.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72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водонапорная башня, железобетонная со стальным баком, высотой        34 м и вместимостью 1088 м</w:t>
            </w:r>
            <w:r w:rsidRPr="004A08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A284D" w:rsidRPr="004A089C" w:rsidTr="00292F37">
        <w:trPr>
          <w:gridBefore w:val="1"/>
          <w:gridAfter w:val="1"/>
          <w:wBefore w:w="108" w:type="dxa"/>
          <w:wAfter w:w="360" w:type="dxa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3.   Протяженность водоводов:  </w:t>
            </w:r>
            <w:r w:rsidRPr="004A089C">
              <w:rPr>
                <w:rFonts w:ascii="Times New Roman" w:hAnsi="Times New Roman"/>
                <w:sz w:val="28"/>
                <w:szCs w:val="28"/>
              </w:rPr>
              <w:sym w:font="Symbol" w:char="F0C6"/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600 – 3,32 км.</w:t>
            </w:r>
          </w:p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  <w:r w:rsidRPr="004A089C">
              <w:rPr>
                <w:rFonts w:ascii="Times New Roman" w:hAnsi="Times New Roman"/>
                <w:sz w:val="28"/>
                <w:szCs w:val="28"/>
              </w:rPr>
              <w:sym w:font="Symbol" w:char="F0C6"/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500 – 0,619 км.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4.   Протяженность участков сети: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A089C">
              <w:rPr>
                <w:rFonts w:ascii="Times New Roman" w:hAnsi="Times New Roman"/>
                <w:sz w:val="28"/>
                <w:szCs w:val="28"/>
              </w:rPr>
              <w:sym w:font="Symbol" w:char="F0C6"/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150 = 2,1 км 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A089C">
              <w:rPr>
                <w:rFonts w:ascii="Times New Roman" w:hAnsi="Times New Roman"/>
                <w:sz w:val="28"/>
                <w:szCs w:val="28"/>
              </w:rPr>
              <w:sym w:font="Symbol" w:char="F0C6"/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200 = 1,67 км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A089C">
              <w:rPr>
                <w:rFonts w:ascii="Times New Roman" w:hAnsi="Times New Roman"/>
                <w:sz w:val="28"/>
                <w:szCs w:val="28"/>
              </w:rPr>
              <w:sym w:font="Symbol" w:char="F0C6"/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250= 1,678 км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A089C">
              <w:rPr>
                <w:rFonts w:ascii="Times New Roman" w:hAnsi="Times New Roman"/>
                <w:sz w:val="28"/>
                <w:szCs w:val="28"/>
              </w:rPr>
              <w:sym w:font="Symbol" w:char="F0C6"/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300 = 5,88 км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A089C">
              <w:rPr>
                <w:rFonts w:ascii="Times New Roman" w:hAnsi="Times New Roman"/>
                <w:sz w:val="28"/>
                <w:szCs w:val="28"/>
              </w:rPr>
              <w:sym w:font="Symbol" w:char="F0C6"/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350 = 1,75 км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A089C">
              <w:rPr>
                <w:rFonts w:ascii="Times New Roman" w:hAnsi="Times New Roman"/>
                <w:sz w:val="28"/>
                <w:szCs w:val="28"/>
              </w:rPr>
              <w:sym w:font="Symbol" w:char="F0C6"/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400 = 0,725 км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A089C">
              <w:rPr>
                <w:rFonts w:ascii="Times New Roman" w:hAnsi="Times New Roman"/>
                <w:sz w:val="28"/>
                <w:szCs w:val="28"/>
              </w:rPr>
              <w:sym w:font="Symbol" w:char="F0C6"/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600 = 1,8 км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5.   Высота подъема воды насосной станцией I подъема – 22,8 м.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6.   Высота подъема воды насосной станцией II подъема – 86,23 м.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7.   Дозы реагентов: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коагулянт</w:t>
            </w: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(Al</w:t>
            </w:r>
            <w:r w:rsidRPr="004A089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>(SO</w:t>
            </w:r>
            <w:r w:rsidRPr="004A089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4A089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- 40 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мг</w:t>
            </w: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</w:tr>
      <w:tr w:rsidR="004A284D" w:rsidRPr="004A089C" w:rsidTr="00292F37">
        <w:trPr>
          <w:trHeight w:val="58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- флокулянт (ПАА) - 0,5 мг/л</w:t>
            </w:r>
          </w:p>
        </w:tc>
      </w:tr>
      <w:tr w:rsidR="004A284D" w:rsidRPr="004A089C" w:rsidTr="00292F37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- хлор - 5 мг/л</w:t>
            </w:r>
          </w:p>
        </w:tc>
      </w:tr>
    </w:tbl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 xml:space="preserve">  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DB59E2">
        <w:rPr>
          <w:rFonts w:ascii="Times New Roman" w:hAnsi="Times New Roman"/>
          <w:sz w:val="28"/>
          <w:szCs w:val="28"/>
        </w:rPr>
        <w:t>Сметный расчет стоимости отдельных объектов включает в себя стоимость общестроительных и специальных работ, монтажа оборудования. Объектная смета составляется на объекты основного  производственного назначения и сети.</w:t>
      </w:r>
    </w:p>
    <w:p w:rsidR="004A284D" w:rsidRPr="00DB59E2" w:rsidRDefault="004A284D" w:rsidP="00DB59E2">
      <w:pPr>
        <w:pStyle w:val="4"/>
        <w:ind w:right="0"/>
        <w:jc w:val="both"/>
        <w:rPr>
          <w:rFonts w:ascii="Times New Roman" w:hAnsi="Times New Roman" w:cs="Times New Roman"/>
          <w:i w:val="0"/>
          <w:iCs w:val="0"/>
          <w:u w:val="none"/>
        </w:rPr>
      </w:pPr>
      <w:r w:rsidRPr="00DB59E2">
        <w:rPr>
          <w:rFonts w:ascii="Times New Roman" w:hAnsi="Times New Roman" w:cs="Times New Roman"/>
          <w:i w:val="0"/>
          <w:iCs w:val="0"/>
          <w:u w:val="none"/>
        </w:rPr>
        <w:br w:type="page"/>
        <w:t>Смета № 1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Прокладка магистральных сетей и коллекторов, водопроводов города.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  <w:t xml:space="preserve">Таблица </w:t>
      </w:r>
      <w:r>
        <w:rPr>
          <w:rFonts w:ascii="Times New Roman" w:hAnsi="Times New Roman"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680"/>
        <w:gridCol w:w="1260"/>
        <w:gridCol w:w="1443"/>
        <w:gridCol w:w="1362"/>
      </w:tblGrid>
      <w:tr w:rsidR="004A284D" w:rsidRPr="004A089C" w:rsidTr="00292F37">
        <w:trPr>
          <w:cantSplit/>
          <w:trHeight w:val="637"/>
        </w:trPr>
        <w:tc>
          <w:tcPr>
            <w:tcW w:w="828" w:type="dxa"/>
            <w:vMerge w:val="restart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</w:p>
        </w:tc>
        <w:tc>
          <w:tcPr>
            <w:tcW w:w="4680" w:type="dxa"/>
            <w:vMerge w:val="restart"/>
            <w:vAlign w:val="center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t xml:space="preserve">         Наименование работ</w:t>
            </w:r>
          </w:p>
        </w:tc>
        <w:tc>
          <w:tcPr>
            <w:tcW w:w="1260" w:type="dxa"/>
            <w:vMerge w:val="restart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Протяж.</w:t>
            </w:r>
          </w:p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    км.</w:t>
            </w:r>
          </w:p>
        </w:tc>
        <w:tc>
          <w:tcPr>
            <w:tcW w:w="2805" w:type="dxa"/>
            <w:gridSpan w:val="2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Сметные стоимости,</w:t>
            </w:r>
          </w:p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            руб.</w:t>
            </w:r>
          </w:p>
        </w:tc>
      </w:tr>
      <w:tr w:rsidR="004A284D" w:rsidRPr="004A089C" w:rsidTr="00292F37">
        <w:trPr>
          <w:cantSplit/>
          <w:trHeight w:val="311"/>
        </w:trPr>
        <w:tc>
          <w:tcPr>
            <w:tcW w:w="828" w:type="dxa"/>
            <w:vMerge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vMerge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4A284D" w:rsidRPr="004A089C" w:rsidRDefault="004A284D" w:rsidP="000A3FF3">
            <w:r w:rsidRPr="004A089C">
              <w:t>Единицы</w:t>
            </w:r>
          </w:p>
        </w:tc>
        <w:tc>
          <w:tcPr>
            <w:tcW w:w="1362" w:type="dxa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Всего</w:t>
            </w:r>
          </w:p>
        </w:tc>
      </w:tr>
      <w:tr w:rsidR="004A284D" w:rsidRPr="004A089C" w:rsidTr="00292F37">
        <w:trPr>
          <w:trHeight w:val="551"/>
        </w:trPr>
        <w:tc>
          <w:tcPr>
            <w:tcW w:w="828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t>Самотечный водовод из стальных электросварных труб 2х</w:t>
            </w:r>
            <w:r w:rsidRPr="004A089C">
              <w:rPr>
                <w:rFonts w:ascii="Times New Roman" w:hAnsi="Times New Roman"/>
              </w:rPr>
              <w:sym w:font="Symbol" w:char="F0C6"/>
            </w:r>
            <w:r w:rsidRPr="004A089C">
              <w:rPr>
                <w:rFonts w:ascii="Times New Roman" w:hAnsi="Times New Roman"/>
              </w:rPr>
              <w:t>600 от водоприемника до берегового колодца.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0,072</w:t>
            </w:r>
          </w:p>
        </w:tc>
        <w:tc>
          <w:tcPr>
            <w:tcW w:w="1443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39,6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</w:tr>
      <w:tr w:rsidR="004A284D" w:rsidRPr="004A089C" w:rsidTr="00292F37">
        <w:trPr>
          <w:trHeight w:val="545"/>
        </w:trPr>
        <w:tc>
          <w:tcPr>
            <w:tcW w:w="828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t>Всасывающий трубопровод из стальных электросварных труб 4х</w:t>
            </w:r>
            <w:r w:rsidRPr="004A089C">
              <w:rPr>
                <w:rFonts w:ascii="Times New Roman" w:hAnsi="Times New Roman"/>
              </w:rPr>
              <w:sym w:font="Symbol" w:char="F0C6"/>
            </w:r>
            <w:r w:rsidRPr="004A089C">
              <w:rPr>
                <w:rFonts w:ascii="Times New Roman" w:hAnsi="Times New Roman"/>
              </w:rPr>
              <w:t>500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0,019</w:t>
            </w:r>
          </w:p>
        </w:tc>
        <w:tc>
          <w:tcPr>
            <w:tcW w:w="1443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4A284D" w:rsidRPr="004A089C" w:rsidTr="00292F37">
        <w:tc>
          <w:tcPr>
            <w:tcW w:w="828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t>Трубопровод из стальных электросварных труб 2х</w:t>
            </w:r>
            <w:r w:rsidRPr="004A089C">
              <w:rPr>
                <w:rFonts w:ascii="Times New Roman" w:hAnsi="Times New Roman"/>
              </w:rPr>
              <w:sym w:font="Symbol" w:char="F0C6"/>
            </w:r>
            <w:r w:rsidRPr="004A089C">
              <w:rPr>
                <w:rFonts w:ascii="Times New Roman" w:hAnsi="Times New Roman"/>
              </w:rPr>
              <w:t>500 от НС-</w:t>
            </w:r>
            <w:r w:rsidRPr="004A089C">
              <w:rPr>
                <w:rFonts w:ascii="Times New Roman" w:hAnsi="Times New Roman"/>
                <w:lang w:val="en-US"/>
              </w:rPr>
              <w:t>I</w:t>
            </w:r>
            <w:r w:rsidRPr="004A089C">
              <w:rPr>
                <w:rFonts w:ascii="Times New Roman" w:hAnsi="Times New Roman"/>
              </w:rPr>
              <w:t xml:space="preserve"> до ОС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443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39,6</w:t>
            </w:r>
          </w:p>
        </w:tc>
      </w:tr>
      <w:tr w:rsidR="004A284D" w:rsidRPr="004A089C" w:rsidTr="00292F37">
        <w:tc>
          <w:tcPr>
            <w:tcW w:w="828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t>Трубопровод из стальных труб 2х</w:t>
            </w:r>
            <w:r w:rsidRPr="004A089C">
              <w:rPr>
                <w:rFonts w:ascii="Times New Roman" w:hAnsi="Times New Roman"/>
              </w:rPr>
              <w:sym w:font="Symbol" w:char="F0C6"/>
            </w:r>
            <w:r w:rsidRPr="004A089C">
              <w:rPr>
                <w:rFonts w:ascii="Times New Roman" w:hAnsi="Times New Roman"/>
              </w:rPr>
              <w:t>600 от НC II до городской сети.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3,25</w:t>
            </w:r>
          </w:p>
        </w:tc>
        <w:tc>
          <w:tcPr>
            <w:tcW w:w="1443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39,6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257,4</w:t>
            </w:r>
          </w:p>
        </w:tc>
      </w:tr>
      <w:tr w:rsidR="004A284D" w:rsidRPr="004A089C" w:rsidTr="00292F37">
        <w:trPr>
          <w:trHeight w:val="979"/>
        </w:trPr>
        <w:tc>
          <w:tcPr>
            <w:tcW w:w="828" w:type="dxa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  <w:tcBorders>
              <w:bottom w:val="nil"/>
            </w:tcBorders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t>Водопроводная сеть города  из чугунных труб:</w:t>
            </w:r>
          </w:p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sym w:font="Symbol" w:char="F0C6"/>
            </w:r>
            <w:r w:rsidRPr="004A089C">
              <w:rPr>
                <w:rFonts w:ascii="Times New Roman" w:hAnsi="Times New Roman"/>
              </w:rPr>
              <w:t>600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443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54,5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98,1</w:t>
            </w:r>
          </w:p>
        </w:tc>
      </w:tr>
      <w:tr w:rsidR="004A284D" w:rsidRPr="004A089C" w:rsidTr="00292F37">
        <w:trPr>
          <w:trHeight w:val="550"/>
        </w:trPr>
        <w:tc>
          <w:tcPr>
            <w:tcW w:w="828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  <w:vAlign w:val="center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sym w:font="Symbol" w:char="F0C6"/>
            </w:r>
            <w:r w:rsidRPr="004A089C">
              <w:rPr>
                <w:rFonts w:ascii="Times New Roman" w:hAnsi="Times New Roman"/>
              </w:rPr>
              <w:t>400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0,725</w:t>
            </w:r>
          </w:p>
        </w:tc>
        <w:tc>
          <w:tcPr>
            <w:tcW w:w="1443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32,10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23,27</w:t>
            </w:r>
          </w:p>
        </w:tc>
      </w:tr>
      <w:tr w:rsidR="004A284D" w:rsidRPr="004A089C" w:rsidTr="00292F37">
        <w:trPr>
          <w:trHeight w:val="657"/>
        </w:trPr>
        <w:tc>
          <w:tcPr>
            <w:tcW w:w="828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ind w:right="-2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  <w:vAlign w:val="center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sym w:font="Symbol" w:char="F0C6"/>
            </w:r>
            <w:r w:rsidRPr="004A089C">
              <w:rPr>
                <w:rFonts w:ascii="Times New Roman" w:hAnsi="Times New Roman"/>
              </w:rPr>
              <w:t>350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1,75</w:t>
            </w:r>
          </w:p>
        </w:tc>
        <w:tc>
          <w:tcPr>
            <w:tcW w:w="1443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26,4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46,2</w:t>
            </w:r>
          </w:p>
        </w:tc>
      </w:tr>
      <w:tr w:rsidR="004A284D" w:rsidRPr="004A089C" w:rsidTr="00292F37">
        <w:trPr>
          <w:trHeight w:val="619"/>
        </w:trPr>
        <w:tc>
          <w:tcPr>
            <w:tcW w:w="828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  <w:vAlign w:val="center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sym w:font="Symbol" w:char="F0C6"/>
            </w:r>
            <w:r w:rsidRPr="004A089C">
              <w:rPr>
                <w:rFonts w:ascii="Times New Roman" w:hAnsi="Times New Roman"/>
              </w:rPr>
              <w:t>300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5,88</w:t>
            </w:r>
          </w:p>
        </w:tc>
        <w:tc>
          <w:tcPr>
            <w:tcW w:w="1443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21,4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125,83</w:t>
            </w:r>
          </w:p>
        </w:tc>
      </w:tr>
      <w:tr w:rsidR="004A284D" w:rsidRPr="004A089C" w:rsidTr="00292F37">
        <w:trPr>
          <w:trHeight w:val="567"/>
        </w:trPr>
        <w:tc>
          <w:tcPr>
            <w:tcW w:w="828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  <w:vAlign w:val="center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sym w:font="Symbol" w:char="F0C6"/>
            </w:r>
            <w:r w:rsidRPr="004A089C">
              <w:rPr>
                <w:rFonts w:ascii="Times New Roman" w:hAnsi="Times New Roman"/>
              </w:rPr>
              <w:t>250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1,68</w:t>
            </w:r>
          </w:p>
        </w:tc>
        <w:tc>
          <w:tcPr>
            <w:tcW w:w="1443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17,4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29,23</w:t>
            </w:r>
          </w:p>
        </w:tc>
      </w:tr>
      <w:tr w:rsidR="004A284D" w:rsidRPr="004A089C" w:rsidTr="00292F37">
        <w:trPr>
          <w:trHeight w:val="643"/>
        </w:trPr>
        <w:tc>
          <w:tcPr>
            <w:tcW w:w="828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80" w:type="dxa"/>
            <w:vAlign w:val="center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sym w:font="Symbol" w:char="F0C6"/>
            </w:r>
            <w:r w:rsidRPr="004A089C">
              <w:rPr>
                <w:rFonts w:ascii="Times New Roman" w:hAnsi="Times New Roman"/>
              </w:rPr>
              <w:t>200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1,67</w:t>
            </w:r>
          </w:p>
        </w:tc>
        <w:tc>
          <w:tcPr>
            <w:tcW w:w="1443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13,70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22,9</w:t>
            </w:r>
          </w:p>
        </w:tc>
      </w:tr>
      <w:tr w:rsidR="004A284D" w:rsidRPr="004A089C" w:rsidTr="00292F37">
        <w:trPr>
          <w:trHeight w:val="747"/>
        </w:trPr>
        <w:tc>
          <w:tcPr>
            <w:tcW w:w="828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  <w:vAlign w:val="center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sym w:font="Symbol" w:char="F0C6"/>
            </w:r>
            <w:r w:rsidRPr="004A089C">
              <w:rPr>
                <w:rFonts w:ascii="Times New Roman" w:hAnsi="Times New Roman"/>
              </w:rPr>
              <w:t>150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443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22,26</w:t>
            </w:r>
          </w:p>
        </w:tc>
      </w:tr>
      <w:tr w:rsidR="004A284D" w:rsidRPr="004A089C" w:rsidTr="00292F37">
        <w:trPr>
          <w:cantSplit/>
          <w:trHeight w:val="837"/>
        </w:trPr>
        <w:tc>
          <w:tcPr>
            <w:tcW w:w="8211" w:type="dxa"/>
            <w:gridSpan w:val="4"/>
            <w:vAlign w:val="center"/>
          </w:tcPr>
          <w:p w:rsidR="004A284D" w:rsidRPr="004A089C" w:rsidRDefault="004A284D" w:rsidP="000A3FF3">
            <w:pPr>
              <w:rPr>
                <w:rFonts w:ascii="Times New Roman" w:hAnsi="Times New Roman"/>
              </w:rPr>
            </w:pPr>
            <w:r w:rsidRPr="004A089C">
              <w:rPr>
                <w:rFonts w:ascii="Times New Roman" w:hAnsi="Times New Roman"/>
              </w:rPr>
              <w:t>Итого</w:t>
            </w:r>
          </w:p>
        </w:tc>
        <w:tc>
          <w:tcPr>
            <w:tcW w:w="1362" w:type="dxa"/>
            <w:vAlign w:val="center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t>673</w:t>
            </w:r>
          </w:p>
        </w:tc>
      </w:tr>
    </w:tbl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Накладные расходы составляют ( 16 % ) : 673 * 16 / 100 = 107,7 тыс.руб.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Итого с накладными расходами: 673 + 107,7 = 780,7 тыс.руб.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Плановые накопления ( 8 % ) : 780,7 * 8 / 100 = 62,45 тыс.руб.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Всего по смете: 780,7 + 62,45 = 843,15 тыс.руб.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С учетом коэффициента к ценам 2002 года: 843,15 * 12 = 10177 тыс.руб.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59E2">
        <w:rPr>
          <w:rFonts w:ascii="Times New Roman" w:hAnsi="Times New Roman"/>
          <w:b/>
          <w:bCs/>
          <w:sz w:val="28"/>
          <w:szCs w:val="28"/>
        </w:rPr>
        <w:br w:type="page"/>
        <w:t>Смета №2.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Строительство сооружений водоснабжения.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</w:p>
    <w:tbl>
      <w:tblPr>
        <w:tblW w:w="18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500"/>
        <w:gridCol w:w="1440"/>
        <w:gridCol w:w="1260"/>
        <w:gridCol w:w="1440"/>
        <w:gridCol w:w="4500"/>
        <w:gridCol w:w="1440"/>
        <w:gridCol w:w="1260"/>
        <w:gridCol w:w="1440"/>
      </w:tblGrid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Номер УСН</w:t>
            </w:r>
          </w:p>
        </w:tc>
        <w:tc>
          <w:tcPr>
            <w:tcW w:w="4500" w:type="dxa"/>
            <w:vMerge w:val="restart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Сметная стоимость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vMerge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строительно-монтажные работы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прочих затрат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Водозаборные сооружения раздельного типа с водоприемным колодцем 6м и производительность 540 л/с, глубина подземной части 9м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Насосная станция </w:t>
            </w: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подъема производительностью 582 л/с, размером в плане 6х24м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0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Водопроводная очистная станция для вод с содержанием взвешенных веществ 400 мг/л, производительностью 50242 м</w:t>
            </w:r>
            <w:r w:rsidRPr="004A08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/сут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0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Блок реагентного хозяйства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0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Хлораторная, производительностью 10,4кг/час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0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Сооружения для повторного использования промывной воды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0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Резервуары, заглубленные из сборных унифицированных железобетонных конструкций, объемом 4050 м</w:t>
            </w:r>
            <w:r w:rsidRPr="004A08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каждый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0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Насосная станция </w:t>
            </w: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подъема, размером 6х24м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tcBorders>
              <w:left w:val="double" w:sz="4" w:space="0" w:color="auto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00" w:type="dxa"/>
            <w:tcBorders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Водонапорная башня железобетонная со стальным баком, емкостью 1088 м</w:t>
            </w:r>
            <w:r w:rsidRPr="004A08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и высотой 34,0 м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bottom w:val="nil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4A284D" w:rsidRPr="004A089C" w:rsidTr="00D87F63">
        <w:trPr>
          <w:gridAfter w:val="4"/>
          <w:wAfter w:w="8640" w:type="dxa"/>
          <w:cantSplit/>
        </w:trPr>
        <w:tc>
          <w:tcPr>
            <w:tcW w:w="90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t>Итого по смете: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begin"/>
            </w: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separate"/>
            </w:r>
            <w:r w:rsidRPr="004A089C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1200</w:t>
            </w: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t>1347</w:t>
            </w:r>
          </w:p>
        </w:tc>
      </w:tr>
      <w:tr w:rsidR="004A284D" w:rsidRPr="004A089C" w:rsidTr="00D87F63">
        <w:trPr>
          <w:cantSplit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0A3FF3">
            <w:pPr>
              <w:spacing w:after="0" w:line="240" w:lineRule="auto"/>
              <w:ind w:right="-5328"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С учетом коэффициента к ценам 2002 года: 1346,97*12=14817 тыс.руб.</w:t>
            </w:r>
          </w:p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Сметный расчет стоимости отдельных объектов включает в себя стоимость общестроительных и специальных работ, монтажа оборудования. Объектная смета составляется на объекты основного  производственного назначения и сети.</w:t>
            </w:r>
          </w:p>
          <w:p w:rsidR="004A284D" w:rsidRPr="004A089C" w:rsidRDefault="004A284D" w:rsidP="000A3FF3">
            <w:pPr>
              <w:pStyle w:val="4"/>
              <w:ind w:right="0" w:hanging="108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u w:val="none"/>
              </w:rPr>
            </w:pPr>
            <w:r w:rsidRPr="004A089C">
              <w:rPr>
                <w:rFonts w:ascii="Times New Roman" w:eastAsia="Times New Roman" w:hAnsi="Times New Roman" w:cs="Times New Roman"/>
                <w:i w:val="0"/>
                <w:iCs w:val="0"/>
                <w:u w:val="none"/>
              </w:rPr>
              <w:br w:type="page"/>
              <w:t>Смета № 3</w:t>
            </w:r>
          </w:p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Прокладка магистральных сетей и коллекторов, водопроводов города.</w:t>
            </w:r>
          </w:p>
          <w:p w:rsidR="004A284D" w:rsidRPr="004A089C" w:rsidRDefault="004A284D" w:rsidP="000A3FF3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  <w:t>Таблица 4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"/>
              <w:gridCol w:w="4680"/>
              <w:gridCol w:w="1260"/>
              <w:gridCol w:w="1443"/>
              <w:gridCol w:w="1362"/>
            </w:tblGrid>
            <w:tr w:rsidR="004A284D" w:rsidRPr="004A089C" w:rsidTr="00292F37">
              <w:trPr>
                <w:cantSplit/>
                <w:trHeight w:val="637"/>
              </w:trPr>
              <w:tc>
                <w:tcPr>
                  <w:tcW w:w="8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 xml:space="preserve">  №</w:t>
                  </w:r>
                </w:p>
              </w:tc>
              <w:tc>
                <w:tcPr>
                  <w:tcW w:w="4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r w:rsidRPr="004A089C">
                    <w:t xml:space="preserve">         Наименование работ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Протяж.</w:t>
                  </w:r>
                </w:p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км.</w:t>
                  </w:r>
                </w:p>
              </w:tc>
              <w:tc>
                <w:tcPr>
                  <w:tcW w:w="28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Сметные стоимости,</w:t>
                  </w:r>
                </w:p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руб.</w:t>
                  </w:r>
                </w:p>
              </w:tc>
            </w:tr>
            <w:tr w:rsidR="004A284D" w:rsidRPr="004A089C" w:rsidTr="00292F37">
              <w:trPr>
                <w:cantSplit/>
                <w:trHeight w:val="311"/>
              </w:trPr>
              <w:tc>
                <w:tcPr>
                  <w:tcW w:w="8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/>
              </w:tc>
              <w:tc>
                <w:tcPr>
                  <w:tcW w:w="1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>
                  <w:r w:rsidRPr="004A089C">
                    <w:t>Единицы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 xml:space="preserve"> Всего</w:t>
                  </w:r>
                </w:p>
              </w:tc>
            </w:tr>
            <w:tr w:rsidR="004A284D" w:rsidRPr="004A089C" w:rsidTr="00292F37">
              <w:trPr>
                <w:trHeight w:val="551"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>
                  <w:r w:rsidRPr="004A089C">
                    <w:t>Самотечный водовод из стальных электросварных труб 2х</w:t>
                  </w:r>
                  <w:r w:rsidRPr="004A089C">
                    <w:sym w:font="Symbol" w:char="F0C6"/>
                  </w:r>
                  <w:r w:rsidRPr="004A089C">
                    <w:t>600 от водоприемника до берегового колодца.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0,072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39,6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5,7</w:t>
                  </w:r>
                </w:p>
              </w:tc>
            </w:tr>
            <w:tr w:rsidR="004A284D" w:rsidRPr="004A089C" w:rsidTr="00292F37">
              <w:trPr>
                <w:trHeight w:val="545"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>
                  <w:r w:rsidRPr="004A089C">
                    <w:t>Всасывающий трубопровод из стальных электросварных труб 4х</w:t>
                  </w:r>
                  <w:r w:rsidRPr="004A089C">
                    <w:sym w:font="Symbol" w:char="F0C6"/>
                  </w:r>
                  <w:r w:rsidRPr="004A089C">
                    <w:t>500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0,019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33,0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2,5</w:t>
                  </w:r>
                </w:p>
              </w:tc>
            </w:tr>
            <w:tr w:rsidR="004A284D" w:rsidRPr="004A089C" w:rsidTr="00292F37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>
                  <w:r w:rsidRPr="004A089C">
                    <w:t>Трубопровод из стальных электросварных труб 2х</w:t>
                  </w:r>
                  <w:r w:rsidRPr="004A089C">
                    <w:sym w:font="Symbol" w:char="F0C6"/>
                  </w:r>
                  <w:r w:rsidRPr="004A089C">
                    <w:t>500 от НС-</w:t>
                  </w:r>
                  <w:r w:rsidRPr="004A089C">
                    <w:rPr>
                      <w:lang w:val="en-US"/>
                    </w:rPr>
                    <w:t>I</w:t>
                  </w:r>
                  <w:r w:rsidRPr="004A089C">
                    <w:t xml:space="preserve"> до ОС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0,6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33,0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39,6</w:t>
                  </w:r>
                </w:p>
              </w:tc>
            </w:tr>
            <w:tr w:rsidR="004A284D" w:rsidRPr="004A089C" w:rsidTr="00292F37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>
                  <w:r w:rsidRPr="004A089C">
                    <w:t>Трубопровод из стальных труб 2х</w:t>
                  </w:r>
                  <w:r w:rsidRPr="004A089C">
                    <w:sym w:font="Symbol" w:char="F0C6"/>
                  </w:r>
                  <w:r w:rsidRPr="004A089C">
                    <w:t>600 от НC II до городской сети.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3,25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39,6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257,4</w:t>
                  </w:r>
                </w:p>
              </w:tc>
            </w:tr>
            <w:tr w:rsidR="004A284D" w:rsidRPr="004A089C" w:rsidTr="00292F37">
              <w:trPr>
                <w:trHeight w:val="979"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A284D" w:rsidRPr="004A089C" w:rsidRDefault="004A284D" w:rsidP="000A3FF3">
                  <w:r w:rsidRPr="004A089C">
                    <w:t>Водопроводная сеть города  из чугунных труб:</w:t>
                  </w:r>
                </w:p>
                <w:p w:rsidR="004A284D" w:rsidRPr="004A089C" w:rsidRDefault="004A284D" w:rsidP="000A3FF3">
                  <w:r w:rsidRPr="004A089C">
                    <w:sym w:font="Symbol" w:char="F0C6"/>
                  </w:r>
                  <w:r w:rsidRPr="004A089C">
                    <w:t>600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54,5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98,1</w:t>
                  </w:r>
                </w:p>
              </w:tc>
            </w:tr>
            <w:tr w:rsidR="004A284D" w:rsidRPr="004A089C" w:rsidTr="00292F37">
              <w:trPr>
                <w:trHeight w:val="550"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r w:rsidRPr="004A089C">
                    <w:sym w:font="Symbol" w:char="F0C6"/>
                  </w:r>
                  <w:r w:rsidRPr="004A089C">
                    <w:t>400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0,725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32,10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23,27</w:t>
                  </w:r>
                </w:p>
              </w:tc>
            </w:tr>
            <w:tr w:rsidR="004A284D" w:rsidRPr="004A089C" w:rsidTr="00292F37">
              <w:trPr>
                <w:trHeight w:val="657"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ind w:right="-23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r w:rsidRPr="004A089C">
                    <w:sym w:font="Symbol" w:char="F0C6"/>
                  </w:r>
                  <w:r w:rsidRPr="004A089C">
                    <w:t>350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1,75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26,4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46,2</w:t>
                  </w:r>
                </w:p>
              </w:tc>
            </w:tr>
            <w:tr w:rsidR="004A284D" w:rsidRPr="004A089C" w:rsidTr="00292F37">
              <w:trPr>
                <w:trHeight w:val="619"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r w:rsidRPr="004A089C">
                    <w:sym w:font="Symbol" w:char="F0C6"/>
                  </w:r>
                  <w:r w:rsidRPr="004A089C">
                    <w:t>300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5,88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21,4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125,83</w:t>
                  </w:r>
                </w:p>
              </w:tc>
            </w:tr>
            <w:tr w:rsidR="004A284D" w:rsidRPr="004A089C" w:rsidTr="00292F37">
              <w:trPr>
                <w:trHeight w:val="567"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r w:rsidRPr="004A089C">
                    <w:sym w:font="Symbol" w:char="F0C6"/>
                  </w:r>
                  <w:r w:rsidRPr="004A089C">
                    <w:t>250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1,68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17,4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29,23</w:t>
                  </w:r>
                </w:p>
              </w:tc>
            </w:tr>
            <w:tr w:rsidR="004A284D" w:rsidRPr="004A089C" w:rsidTr="00292F37">
              <w:trPr>
                <w:trHeight w:val="643"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r w:rsidRPr="004A089C">
                    <w:sym w:font="Symbol" w:char="F0C6"/>
                  </w:r>
                  <w:r w:rsidRPr="004A089C">
                    <w:t>200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1,67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13,70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22,9</w:t>
                  </w:r>
                </w:p>
              </w:tc>
            </w:tr>
            <w:tr w:rsidR="004A284D" w:rsidRPr="004A089C" w:rsidTr="00292F37">
              <w:trPr>
                <w:trHeight w:val="747"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r w:rsidRPr="004A089C">
                    <w:sym w:font="Symbol" w:char="F0C6"/>
                  </w:r>
                  <w:r w:rsidRPr="004A089C">
                    <w:t>150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2,1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10,6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22,26</w:t>
                  </w:r>
                </w:p>
              </w:tc>
            </w:tr>
            <w:tr w:rsidR="004A284D" w:rsidRPr="004A089C" w:rsidTr="00292F37">
              <w:trPr>
                <w:cantSplit/>
                <w:trHeight w:val="837"/>
              </w:trPr>
              <w:tc>
                <w:tcPr>
                  <w:tcW w:w="82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r w:rsidRPr="004A089C">
                    <w:t>Итого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673</w:t>
                  </w:r>
                </w:p>
              </w:tc>
            </w:tr>
          </w:tbl>
          <w:p w:rsidR="004A284D" w:rsidRPr="004A089C" w:rsidRDefault="004A284D" w:rsidP="000A3FF3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284D" w:rsidRPr="004A089C" w:rsidRDefault="004A284D" w:rsidP="000A3FF3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Накладные расходы составляют ( 16 % ) : 673 * 16 / 100 = 107,7 тыс.руб.</w:t>
            </w:r>
          </w:p>
          <w:p w:rsidR="004A284D" w:rsidRPr="004A089C" w:rsidRDefault="004A284D" w:rsidP="000A3FF3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Итого с накладными расходами: 673 + 107,7 = 780,7 тыс.руб.</w:t>
            </w:r>
          </w:p>
          <w:p w:rsidR="004A284D" w:rsidRPr="004A089C" w:rsidRDefault="004A284D" w:rsidP="000A3FF3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Плановые накопления ( 8 % ) : 780,7 * 8 / 100 = 62,45 тыс.руб.</w:t>
            </w:r>
          </w:p>
          <w:p w:rsidR="004A284D" w:rsidRPr="004A089C" w:rsidRDefault="004A284D" w:rsidP="000A3FF3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Всего по смете: 780,7 + 62,45 = 843,15 тыс.руб.</w:t>
            </w:r>
          </w:p>
          <w:p w:rsidR="004A284D" w:rsidRPr="004A089C" w:rsidRDefault="004A284D" w:rsidP="000A3FF3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С учетом коэффициента к ценам 2002 года: 843,15 * 12 = 10177 тыс.руб.</w:t>
            </w:r>
          </w:p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br w:type="page"/>
              <w:t>Смета №2.</w:t>
            </w:r>
          </w:p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Строительство сооружений водоснабжения.</w:t>
            </w:r>
          </w:p>
          <w:p w:rsidR="004A284D" w:rsidRPr="004A089C" w:rsidRDefault="004A284D" w:rsidP="000A3FF3">
            <w:pPr>
              <w:pStyle w:val="21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</w:r>
            <w:r w:rsidRPr="004A089C">
              <w:rPr>
                <w:rFonts w:ascii="Times New Roman" w:hAnsi="Times New Roman"/>
                <w:sz w:val="28"/>
                <w:szCs w:val="28"/>
              </w:rPr>
              <w:tab/>
              <w:t>Таблица 11.2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4500"/>
              <w:gridCol w:w="1440"/>
              <w:gridCol w:w="1260"/>
              <w:gridCol w:w="1440"/>
              <w:gridCol w:w="4500"/>
              <w:gridCol w:w="1440"/>
              <w:gridCol w:w="1260"/>
              <w:gridCol w:w="1440"/>
            </w:tblGrid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Номер УСН</w:t>
                  </w:r>
                </w:p>
              </w:tc>
              <w:tc>
                <w:tcPr>
                  <w:tcW w:w="4500" w:type="dxa"/>
                  <w:vMerge w:val="restar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работ</w:t>
                  </w:r>
                </w:p>
              </w:tc>
              <w:tc>
                <w:tcPr>
                  <w:tcW w:w="4140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Сметная стоимость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строительно-монтажные работы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прочих затрат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всего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тыс. руб.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тыс. руб.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тыс. руб.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Водозаборные сооружения раздельного типа с водоприемным колодцем 6м и производительность 540 л/с, глубина подземной части 9м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26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25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Насосная станция </w:t>
                  </w:r>
                  <w:r w:rsidRPr="004A089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</w:t>
                  </w: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подъема производительностью 582 л/с, размером в плане 6х24м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49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Водопроводная очистная станция для вод с содержанием взвешенных веществ 400 мг/л, производительностью 50242 м</w:t>
                  </w:r>
                  <w:r w:rsidRPr="004A089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3</w:t>
                  </w: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/сут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608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670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Блок реагентного хозяйства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243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276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Хлораторная, производительностью 10,4кг/час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64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Сооружения для повторного использования промывной воды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49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Резервуары, заглубленные из сборных унифицированных железобетонных конструкций, объемом 4050 м</w:t>
                  </w:r>
                  <w:r w:rsidRPr="004A089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3</w:t>
                  </w: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каждый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140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Насосная станция </w:t>
                  </w:r>
                  <w:r w:rsidRPr="004A089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II</w:t>
                  </w: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подъема, размером 6х24м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39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Водонапорная башня железобетонная со стальным баком, емкостью 1088 м</w:t>
                  </w:r>
                  <w:r w:rsidRPr="004A089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3</w:t>
                  </w: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высотой 34,0 м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35</w:t>
                  </w:r>
                </w:p>
              </w:tc>
            </w:tr>
            <w:tr w:rsidR="004A284D" w:rsidRPr="004A089C" w:rsidTr="00292F37">
              <w:trPr>
                <w:gridAfter w:val="4"/>
                <w:wAfter w:w="8640" w:type="dxa"/>
                <w:cantSplit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Итого по смете: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fldChar w:fldCharType="begin"/>
                  </w:r>
                  <w:r w:rsidRPr="004A089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instrText xml:space="preserve"> =SUM(ABOVE) </w:instrText>
                  </w:r>
                  <w:r w:rsidRPr="004A089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 w:rsidRPr="004A089C">
                    <w:rPr>
                      <w:rFonts w:ascii="Times New Roman" w:hAnsi="Times New Roman"/>
                      <w:b/>
                      <w:bCs/>
                      <w:noProof/>
                      <w:sz w:val="28"/>
                      <w:szCs w:val="28"/>
                    </w:rPr>
                    <w:t>1200</w:t>
                  </w:r>
                  <w:r w:rsidRPr="004A089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1347</w:t>
                  </w:r>
                </w:p>
              </w:tc>
            </w:tr>
            <w:tr w:rsidR="004A284D" w:rsidRPr="004A089C" w:rsidTr="00292F37">
              <w:trPr>
                <w:cantSplit/>
              </w:trPr>
              <w:tc>
                <w:tcPr>
                  <w:tcW w:w="9540" w:type="dxa"/>
                  <w:gridSpan w:val="5"/>
                  <w:vAlign w:val="center"/>
                </w:tcPr>
                <w:p w:rsidR="004A284D" w:rsidRPr="004A089C" w:rsidRDefault="004A284D" w:rsidP="000A3FF3">
                  <w:pPr>
                    <w:spacing w:after="0" w:line="240" w:lineRule="auto"/>
                    <w:ind w:right="-5328" w:hanging="1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89C">
                    <w:rPr>
                      <w:rFonts w:ascii="Times New Roman" w:hAnsi="Times New Roman"/>
                      <w:sz w:val="28"/>
                      <w:szCs w:val="28"/>
                    </w:rPr>
                    <w:t>С учетом коэффициента к ценам 2002 года: 1346,97*12=14817 тыс.руб.</w:t>
                  </w:r>
                </w:p>
                <w:p w:rsidR="004A284D" w:rsidRPr="004A089C" w:rsidRDefault="004A284D" w:rsidP="000A3FF3">
                  <w:pPr>
                    <w:spacing w:after="0" w:line="240" w:lineRule="auto"/>
                    <w:ind w:right="-5328" w:hanging="108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A284D" w:rsidRPr="004A089C" w:rsidRDefault="004A284D" w:rsidP="000A3FF3">
                  <w:pPr>
                    <w:pStyle w:val="21"/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4A284D" w:rsidRPr="004A089C" w:rsidRDefault="004A284D" w:rsidP="000A3FF3">
            <w:pPr>
              <w:spacing w:after="0" w:line="240" w:lineRule="auto"/>
              <w:ind w:right="-5328" w:hanging="1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Годовые эксплуатационные затраты и себестоимость 1м</w:t>
      </w:r>
      <w:r w:rsidRPr="00DB59E2">
        <w:rPr>
          <w:rFonts w:ascii="Times New Roman" w:hAnsi="Times New Roman"/>
          <w:sz w:val="28"/>
          <w:szCs w:val="28"/>
          <w:vertAlign w:val="superscript"/>
        </w:rPr>
        <w:t>3</w:t>
      </w:r>
      <w:r w:rsidRPr="00DB59E2">
        <w:rPr>
          <w:rFonts w:ascii="Times New Roman" w:hAnsi="Times New Roman"/>
          <w:sz w:val="28"/>
          <w:szCs w:val="28"/>
        </w:rPr>
        <w:t xml:space="preserve"> реализованной воды определяется по смете эксплуатационных расходов путем расчета следующих статей затрат:</w:t>
      </w:r>
    </w:p>
    <w:p w:rsidR="004A284D" w:rsidRPr="00DB59E2" w:rsidRDefault="004A284D" w:rsidP="00DB59E2">
      <w:pPr>
        <w:pStyle w:val="21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материалы (химические реагенты);</w:t>
      </w:r>
    </w:p>
    <w:p w:rsidR="004A284D" w:rsidRPr="00DB59E2" w:rsidRDefault="004A284D" w:rsidP="00DB59E2">
      <w:pPr>
        <w:pStyle w:val="21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электроэнергия;</w:t>
      </w:r>
    </w:p>
    <w:p w:rsidR="004A284D" w:rsidRPr="00DB59E2" w:rsidRDefault="004A284D" w:rsidP="00DB59E2">
      <w:pPr>
        <w:pStyle w:val="21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топливо;</w:t>
      </w:r>
    </w:p>
    <w:p w:rsidR="004A284D" w:rsidRPr="00DB59E2" w:rsidRDefault="004A284D" w:rsidP="00DB59E2">
      <w:pPr>
        <w:pStyle w:val="21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заработная плата производственных рабочих;</w:t>
      </w:r>
    </w:p>
    <w:p w:rsidR="004A284D" w:rsidRPr="00DB59E2" w:rsidRDefault="004A284D" w:rsidP="00DB59E2">
      <w:pPr>
        <w:pStyle w:val="21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начисления на заработную плату;</w:t>
      </w:r>
    </w:p>
    <w:p w:rsidR="004A284D" w:rsidRPr="00DB59E2" w:rsidRDefault="004A284D" w:rsidP="00DB59E2">
      <w:pPr>
        <w:pStyle w:val="21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цеховые и общеэксплуатационные расходы.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Подсчет отдельных статей затрат производится следующим образом: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1). Материалы: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Стоимость реагентов складывается из отпускной стоимости и расходов по заготовке и доставке их на склад водопроводной станции.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М = (</w:t>
      </w:r>
      <w:r w:rsidRPr="00DB59E2">
        <w:rPr>
          <w:rFonts w:ascii="Times New Roman" w:hAnsi="Times New Roman"/>
          <w:sz w:val="28"/>
          <w:szCs w:val="28"/>
          <w:lang w:val="en-US"/>
        </w:rPr>
        <w:t>Q</w:t>
      </w:r>
      <w:r w:rsidRPr="00DB59E2">
        <w:rPr>
          <w:rFonts w:ascii="Times New Roman" w:hAnsi="Times New Roman"/>
          <w:sz w:val="28"/>
          <w:szCs w:val="28"/>
          <w:vertAlign w:val="subscript"/>
        </w:rPr>
        <w:t>год</w:t>
      </w:r>
      <w:r w:rsidRPr="00DB59E2">
        <w:rPr>
          <w:rFonts w:ascii="Times New Roman" w:hAnsi="Times New Roman"/>
          <w:sz w:val="28"/>
          <w:szCs w:val="28"/>
        </w:rPr>
        <w:t xml:space="preserve"> * ДЦ * К) / (10000 * В),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 xml:space="preserve">где,  </w:t>
      </w:r>
      <w:r w:rsidRPr="00DB59E2">
        <w:rPr>
          <w:rFonts w:ascii="Times New Roman" w:hAnsi="Times New Roman"/>
          <w:sz w:val="28"/>
          <w:szCs w:val="28"/>
          <w:lang w:val="en-US"/>
        </w:rPr>
        <w:t>Q</w:t>
      </w:r>
      <w:r w:rsidRPr="00DB59E2">
        <w:rPr>
          <w:rFonts w:ascii="Times New Roman" w:hAnsi="Times New Roman"/>
          <w:sz w:val="28"/>
          <w:szCs w:val="28"/>
          <w:vertAlign w:val="subscript"/>
        </w:rPr>
        <w:t>год</w:t>
      </w:r>
      <w:r w:rsidRPr="00DB59E2">
        <w:rPr>
          <w:rFonts w:ascii="Times New Roman" w:hAnsi="Times New Roman"/>
          <w:sz w:val="28"/>
          <w:szCs w:val="28"/>
        </w:rPr>
        <w:t xml:space="preserve"> – годовое количество обрабатываемой воды, м</w:t>
      </w:r>
      <w:r w:rsidRPr="00DB59E2">
        <w:rPr>
          <w:rFonts w:ascii="Times New Roman" w:hAnsi="Times New Roman"/>
          <w:sz w:val="28"/>
          <w:szCs w:val="28"/>
          <w:vertAlign w:val="superscript"/>
        </w:rPr>
        <w:t>3</w:t>
      </w:r>
      <w:r w:rsidRPr="00DB59E2">
        <w:rPr>
          <w:rFonts w:ascii="Times New Roman" w:hAnsi="Times New Roman"/>
          <w:sz w:val="28"/>
          <w:szCs w:val="28"/>
        </w:rPr>
        <w:t>;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Д – доза реагента, мг/л;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Ц - отпускная цена за 1 тонну реагента, тыс. руб.;</w:t>
      </w:r>
    </w:p>
    <w:p w:rsidR="004A284D" w:rsidRPr="00DB59E2" w:rsidRDefault="004A284D" w:rsidP="00DB59E2">
      <w:pPr>
        <w:pStyle w:val="21"/>
        <w:spacing w:after="0" w:line="240" w:lineRule="auto"/>
        <w:ind w:left="1800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К – коэффициент, учитывающий затраты на заготовку и доставку, принимается равным 1,15;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В – содержание основного вещества в товарном реагенте, %.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Расчет затрат на реагенты приведен в таблице 13.4.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b/>
          <w:bCs/>
          <w:sz w:val="28"/>
          <w:szCs w:val="28"/>
        </w:rPr>
        <w:t>Затраты на реагенты.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  <w:t xml:space="preserve">Таблица </w:t>
      </w:r>
      <w:r>
        <w:rPr>
          <w:rFonts w:ascii="Times New Roman" w:hAnsi="Times New Roman"/>
          <w:sz w:val="28"/>
          <w:szCs w:val="28"/>
        </w:rPr>
        <w:t>5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8"/>
        <w:gridCol w:w="1440"/>
        <w:gridCol w:w="1260"/>
        <w:gridCol w:w="1080"/>
        <w:gridCol w:w="1080"/>
        <w:gridCol w:w="1260"/>
        <w:gridCol w:w="1080"/>
      </w:tblGrid>
      <w:tr w:rsidR="004A284D" w:rsidRPr="004A089C" w:rsidTr="00292F37">
        <w:tc>
          <w:tcPr>
            <w:tcW w:w="2188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Реагент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Годовое количество обрабаты-ваемой воды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Доза для обработ-ки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Отпуск-ная цена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Затраты на заготов-ку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Содер-жание основ-ного вещества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Всего затрат</w:t>
            </w:r>
          </w:p>
        </w:tc>
      </w:tr>
      <w:tr w:rsidR="004A284D" w:rsidRPr="004A089C" w:rsidTr="00292F37">
        <w:tc>
          <w:tcPr>
            <w:tcW w:w="2188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тыс м</w:t>
            </w:r>
            <w:r w:rsidRPr="004A08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/год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мг/л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руб/тн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тыс.руб</w:t>
            </w:r>
          </w:p>
        </w:tc>
      </w:tr>
      <w:tr w:rsidR="004A284D" w:rsidRPr="004A089C" w:rsidTr="00292F37">
        <w:tc>
          <w:tcPr>
            <w:tcW w:w="2188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1. Сернокислый алюминий </w:t>
            </w: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4A089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(</w:t>
            </w: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4A089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)</w:t>
            </w:r>
            <w:r w:rsidRPr="004A089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18338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9,50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5328</w:t>
            </w:r>
          </w:p>
        </w:tc>
      </w:tr>
      <w:tr w:rsidR="004A284D" w:rsidRPr="004A089C" w:rsidTr="00292F37">
        <w:tc>
          <w:tcPr>
            <w:tcW w:w="2188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2. Полиакриламид (ПАА)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18338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7,00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4A284D" w:rsidRPr="004A089C" w:rsidTr="00292F37">
        <w:tc>
          <w:tcPr>
            <w:tcW w:w="2188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3. Хлор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18338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99,6</w:t>
            </w: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4A284D" w:rsidRPr="004A089C" w:rsidTr="00292F37">
        <w:trPr>
          <w:trHeight w:val="345"/>
        </w:trPr>
        <w:tc>
          <w:tcPr>
            <w:tcW w:w="2188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4A284D" w:rsidRPr="004A089C" w:rsidRDefault="004A284D" w:rsidP="00DB59E2">
            <w:pPr>
              <w:pStyle w:val="2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4A089C">
              <w:rPr>
                <w:rFonts w:ascii="Times New Roman" w:hAnsi="Times New Roman"/>
                <w:sz w:val="28"/>
                <w:szCs w:val="28"/>
              </w:rPr>
              <w:instrText xml:space="preserve"> =SUM(ABOVE) </w:instrText>
            </w:r>
            <w:r w:rsidRPr="004A089C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4A089C">
              <w:rPr>
                <w:rFonts w:ascii="Times New Roman" w:hAnsi="Times New Roman"/>
                <w:noProof/>
                <w:sz w:val="28"/>
                <w:szCs w:val="28"/>
              </w:rPr>
              <w:t>5544</w:t>
            </w:r>
            <w:r w:rsidRPr="004A089C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2). Электроэнергия: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Количество электроэнергии,  необходимое для подъема и подачи воды насосными станциями на год, определяется по формуле: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Э = (</w:t>
      </w:r>
      <w:r w:rsidRPr="00DB59E2">
        <w:rPr>
          <w:rFonts w:ascii="Times New Roman" w:hAnsi="Times New Roman"/>
          <w:sz w:val="28"/>
          <w:szCs w:val="28"/>
          <w:lang w:val="en-US"/>
        </w:rPr>
        <w:t>Q</w:t>
      </w:r>
      <w:r w:rsidRPr="00DB59E2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DB59E2">
        <w:rPr>
          <w:rFonts w:ascii="Times New Roman" w:hAnsi="Times New Roman"/>
          <w:sz w:val="28"/>
          <w:szCs w:val="28"/>
        </w:rPr>
        <w:t xml:space="preserve"> * </w:t>
      </w:r>
      <w:r w:rsidRPr="00DB59E2">
        <w:rPr>
          <w:rFonts w:ascii="Times New Roman" w:hAnsi="Times New Roman"/>
          <w:sz w:val="28"/>
          <w:szCs w:val="28"/>
          <w:lang w:val="en-US"/>
        </w:rPr>
        <w:t>H</w:t>
      </w:r>
      <w:r w:rsidRPr="00DB59E2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DB59E2">
        <w:rPr>
          <w:rFonts w:ascii="Times New Roman" w:hAnsi="Times New Roman"/>
          <w:sz w:val="28"/>
          <w:szCs w:val="28"/>
        </w:rPr>
        <w:t xml:space="preserve"> * </w:t>
      </w:r>
      <w:r w:rsidRPr="00DB59E2">
        <w:rPr>
          <w:rFonts w:ascii="Times New Roman" w:hAnsi="Times New Roman"/>
          <w:sz w:val="28"/>
          <w:szCs w:val="28"/>
          <w:lang w:val="en-US"/>
        </w:rPr>
        <w:t>t</w:t>
      </w:r>
      <w:r w:rsidRPr="00DB59E2">
        <w:rPr>
          <w:rFonts w:ascii="Times New Roman" w:hAnsi="Times New Roman"/>
          <w:sz w:val="28"/>
          <w:szCs w:val="28"/>
        </w:rPr>
        <w:t>) / (102 * КПД</w:t>
      </w:r>
      <w:r w:rsidRPr="00DB59E2">
        <w:rPr>
          <w:rFonts w:ascii="Times New Roman" w:hAnsi="Times New Roman"/>
          <w:sz w:val="28"/>
          <w:szCs w:val="28"/>
          <w:vertAlign w:val="subscript"/>
        </w:rPr>
        <w:t>н</w:t>
      </w:r>
      <w:r w:rsidRPr="00DB59E2">
        <w:rPr>
          <w:rFonts w:ascii="Times New Roman" w:hAnsi="Times New Roman"/>
          <w:sz w:val="28"/>
          <w:szCs w:val="28"/>
        </w:rPr>
        <w:t xml:space="preserve"> * КПД</w:t>
      </w:r>
      <w:r w:rsidRPr="00DB59E2">
        <w:rPr>
          <w:rFonts w:ascii="Times New Roman" w:hAnsi="Times New Roman"/>
          <w:sz w:val="28"/>
          <w:szCs w:val="28"/>
          <w:vertAlign w:val="subscript"/>
        </w:rPr>
        <w:t>д</w:t>
      </w:r>
      <w:r w:rsidRPr="00DB59E2">
        <w:rPr>
          <w:rFonts w:ascii="Times New Roman" w:hAnsi="Times New Roman"/>
          <w:sz w:val="28"/>
          <w:szCs w:val="28"/>
        </w:rPr>
        <w:t>),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 xml:space="preserve">где, </w:t>
      </w:r>
      <w:r w:rsidRPr="00DB59E2">
        <w:rPr>
          <w:rFonts w:ascii="Times New Roman" w:hAnsi="Times New Roman"/>
          <w:sz w:val="28"/>
          <w:szCs w:val="28"/>
          <w:lang w:val="en-US"/>
        </w:rPr>
        <w:t>Q</w:t>
      </w:r>
      <w:r w:rsidRPr="00DB59E2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DB59E2">
        <w:rPr>
          <w:rFonts w:ascii="Times New Roman" w:hAnsi="Times New Roman"/>
          <w:sz w:val="28"/>
          <w:szCs w:val="28"/>
        </w:rPr>
        <w:t xml:space="preserve"> – среднее количество перекачиваемой воды, л/с;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Н</w:t>
      </w:r>
      <w:r w:rsidRPr="00DB59E2">
        <w:rPr>
          <w:rFonts w:ascii="Times New Roman" w:hAnsi="Times New Roman"/>
          <w:sz w:val="28"/>
          <w:szCs w:val="28"/>
          <w:vertAlign w:val="subscript"/>
        </w:rPr>
        <w:t>о</w:t>
      </w:r>
      <w:r w:rsidRPr="00DB59E2">
        <w:rPr>
          <w:rFonts w:ascii="Times New Roman" w:hAnsi="Times New Roman"/>
          <w:sz w:val="28"/>
          <w:szCs w:val="28"/>
        </w:rPr>
        <w:t xml:space="preserve"> – высота подъема воды, м;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lang w:val="en-US"/>
        </w:rPr>
        <w:t>t</w:t>
      </w:r>
      <w:r w:rsidRPr="00DB59E2">
        <w:rPr>
          <w:rFonts w:ascii="Times New Roman" w:hAnsi="Times New Roman"/>
          <w:sz w:val="28"/>
          <w:szCs w:val="28"/>
        </w:rPr>
        <w:t xml:space="preserve"> – число часов работы насоса в течении года, час;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КПД</w:t>
      </w:r>
      <w:r w:rsidRPr="00DB59E2">
        <w:rPr>
          <w:rFonts w:ascii="Times New Roman" w:hAnsi="Times New Roman"/>
          <w:sz w:val="28"/>
          <w:szCs w:val="28"/>
          <w:vertAlign w:val="subscript"/>
        </w:rPr>
        <w:t>н</w:t>
      </w:r>
      <w:r w:rsidRPr="00DB59E2">
        <w:rPr>
          <w:rFonts w:ascii="Times New Roman" w:hAnsi="Times New Roman"/>
          <w:sz w:val="28"/>
          <w:szCs w:val="28"/>
        </w:rPr>
        <w:t xml:space="preserve"> – КПД насоса, принимается по каталогу, %;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КПД</w:t>
      </w:r>
      <w:r w:rsidRPr="00DB59E2">
        <w:rPr>
          <w:rFonts w:ascii="Times New Roman" w:hAnsi="Times New Roman"/>
          <w:sz w:val="28"/>
          <w:szCs w:val="28"/>
          <w:vertAlign w:val="subscript"/>
        </w:rPr>
        <w:t>д</w:t>
      </w:r>
      <w:r w:rsidRPr="00DB59E2">
        <w:rPr>
          <w:rFonts w:ascii="Times New Roman" w:hAnsi="Times New Roman"/>
          <w:sz w:val="28"/>
          <w:szCs w:val="28"/>
        </w:rPr>
        <w:t xml:space="preserve"> – КПД двигателя, %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Э = (581 * 21,05 * 24 * 365) / (102 * 0,85 * 0,92) +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+ (491 * 70 * 24 * 365) / (102 * 0,55 * 0,93) = 7113976 кВт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При тарифе за электроэнергию 0,40 руб/кВт*ч расходы составят: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7113976 * 0,40 = 3651 тыс. руб.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Установленная мощность определяется по формуле: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lang w:val="en-US"/>
        </w:rPr>
        <w:t>N</w:t>
      </w:r>
      <w:r w:rsidRPr="00DB59E2">
        <w:rPr>
          <w:rFonts w:ascii="Times New Roman" w:hAnsi="Times New Roman"/>
          <w:sz w:val="28"/>
          <w:szCs w:val="28"/>
        </w:rPr>
        <w:t xml:space="preserve"> = (</w:t>
      </w:r>
      <w:r w:rsidRPr="00DB59E2">
        <w:rPr>
          <w:rFonts w:ascii="Times New Roman" w:hAnsi="Times New Roman"/>
          <w:sz w:val="28"/>
          <w:szCs w:val="28"/>
          <w:lang w:val="en-US"/>
        </w:rPr>
        <w:t>P</w:t>
      </w:r>
      <w:r w:rsidRPr="00DB59E2">
        <w:rPr>
          <w:rFonts w:ascii="Times New Roman" w:hAnsi="Times New Roman"/>
          <w:sz w:val="28"/>
          <w:szCs w:val="28"/>
        </w:rPr>
        <w:t xml:space="preserve"> * </w:t>
      </w:r>
      <w:r w:rsidRPr="00DB59E2">
        <w:rPr>
          <w:rFonts w:ascii="Times New Roman" w:hAnsi="Times New Roman"/>
          <w:sz w:val="28"/>
          <w:szCs w:val="28"/>
          <w:lang w:val="en-US"/>
        </w:rPr>
        <w:t>K</w:t>
      </w:r>
      <w:r w:rsidRPr="00DB59E2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DB59E2">
        <w:rPr>
          <w:rFonts w:ascii="Times New Roman" w:hAnsi="Times New Roman"/>
          <w:sz w:val="28"/>
          <w:szCs w:val="28"/>
        </w:rPr>
        <w:t xml:space="preserve"> * </w:t>
      </w:r>
      <w:r w:rsidRPr="00DB59E2">
        <w:rPr>
          <w:rFonts w:ascii="Times New Roman" w:hAnsi="Times New Roman"/>
          <w:sz w:val="28"/>
          <w:szCs w:val="28"/>
          <w:lang w:val="en-US"/>
        </w:rPr>
        <w:t>EN</w:t>
      </w:r>
      <w:r w:rsidRPr="00DB59E2">
        <w:rPr>
          <w:rFonts w:ascii="Times New Roman" w:hAnsi="Times New Roman"/>
          <w:sz w:val="28"/>
          <w:szCs w:val="28"/>
        </w:rPr>
        <w:t xml:space="preserve">) / </w:t>
      </w:r>
      <w:r w:rsidRPr="00DB59E2">
        <w:rPr>
          <w:rFonts w:ascii="Times New Roman" w:hAnsi="Times New Roman"/>
          <w:sz w:val="28"/>
          <w:szCs w:val="28"/>
          <w:lang w:val="en-US"/>
        </w:rPr>
        <w:t>cos</w:t>
      </w:r>
      <w:r w:rsidRPr="00DB59E2">
        <w:rPr>
          <w:rFonts w:ascii="Times New Roman" w:hAnsi="Times New Roman"/>
          <w:sz w:val="28"/>
          <w:szCs w:val="28"/>
        </w:rPr>
        <w:t xml:space="preserve"> </w:t>
      </w:r>
      <w:r w:rsidRPr="00DB59E2">
        <w:rPr>
          <w:rFonts w:ascii="Times New Roman" w:hAnsi="Times New Roman"/>
          <w:sz w:val="28"/>
          <w:szCs w:val="28"/>
          <w:lang w:val="en-US"/>
        </w:rPr>
        <w:sym w:font="Symbol" w:char="F06A"/>
      </w:r>
      <w:r w:rsidRPr="00DB59E2">
        <w:rPr>
          <w:rFonts w:ascii="Times New Roman" w:hAnsi="Times New Roman"/>
          <w:sz w:val="28"/>
          <w:szCs w:val="28"/>
        </w:rPr>
        <w:t>,</w:t>
      </w:r>
    </w:p>
    <w:p w:rsidR="004A284D" w:rsidRPr="00DB59E2" w:rsidRDefault="004A284D" w:rsidP="00DB59E2">
      <w:pPr>
        <w:pStyle w:val="21"/>
        <w:spacing w:after="0" w:line="240" w:lineRule="auto"/>
        <w:ind w:left="1410"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 xml:space="preserve">где,  Р - </w:t>
      </w:r>
      <w:r w:rsidRPr="00DB59E2">
        <w:rPr>
          <w:rFonts w:ascii="Times New Roman" w:hAnsi="Times New Roman"/>
          <w:spacing w:val="-4"/>
          <w:sz w:val="28"/>
          <w:szCs w:val="28"/>
        </w:rPr>
        <w:t>коэффициент, учитывающий трансформаторный резерв, 1,5;</w:t>
      </w:r>
    </w:p>
    <w:p w:rsidR="004A284D" w:rsidRPr="00DB59E2" w:rsidRDefault="004A284D" w:rsidP="00DB59E2">
      <w:pPr>
        <w:pStyle w:val="21"/>
        <w:spacing w:after="0" w:line="240" w:lineRule="auto"/>
        <w:ind w:left="1980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К</w:t>
      </w:r>
      <w:r w:rsidRPr="00DB59E2">
        <w:rPr>
          <w:rFonts w:ascii="Times New Roman" w:hAnsi="Times New Roman"/>
          <w:sz w:val="28"/>
          <w:szCs w:val="28"/>
          <w:vertAlign w:val="subscript"/>
        </w:rPr>
        <w:t>о</w:t>
      </w:r>
      <w:r w:rsidRPr="00DB59E2">
        <w:rPr>
          <w:rFonts w:ascii="Times New Roman" w:hAnsi="Times New Roman"/>
          <w:sz w:val="28"/>
          <w:szCs w:val="28"/>
        </w:rPr>
        <w:t xml:space="preserve"> - коэффициент, учитывающий электроосветительную нагрузку, 1,06;</w:t>
      </w:r>
    </w:p>
    <w:p w:rsidR="004A284D" w:rsidRPr="00DB59E2" w:rsidRDefault="004A284D" w:rsidP="00DB59E2">
      <w:pPr>
        <w:pStyle w:val="21"/>
        <w:spacing w:after="0" w:line="240" w:lineRule="auto"/>
        <w:ind w:left="1410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lang w:val="en-US"/>
        </w:rPr>
        <w:t>cos</w:t>
      </w:r>
      <w:r w:rsidRPr="00DB59E2">
        <w:rPr>
          <w:rFonts w:ascii="Times New Roman" w:hAnsi="Times New Roman"/>
          <w:sz w:val="28"/>
          <w:szCs w:val="28"/>
        </w:rPr>
        <w:t xml:space="preserve"> </w:t>
      </w:r>
      <w:r w:rsidRPr="00DB59E2">
        <w:rPr>
          <w:rFonts w:ascii="Times New Roman" w:hAnsi="Times New Roman"/>
          <w:sz w:val="28"/>
          <w:szCs w:val="28"/>
          <w:lang w:val="en-US"/>
        </w:rPr>
        <w:sym w:font="Symbol" w:char="F06A"/>
      </w:r>
      <w:r w:rsidRPr="00DB59E2">
        <w:rPr>
          <w:rFonts w:ascii="Times New Roman" w:hAnsi="Times New Roman"/>
          <w:sz w:val="28"/>
          <w:szCs w:val="28"/>
        </w:rPr>
        <w:t xml:space="preserve"> - 0,9;</w:t>
      </w:r>
    </w:p>
    <w:p w:rsidR="004A284D" w:rsidRPr="00DB59E2" w:rsidRDefault="004A284D" w:rsidP="00DB59E2">
      <w:pPr>
        <w:pStyle w:val="21"/>
        <w:spacing w:after="0" w:line="240" w:lineRule="auto"/>
        <w:ind w:left="2160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lang w:val="en-US"/>
        </w:rPr>
        <w:t>EN</w:t>
      </w:r>
      <w:r w:rsidRPr="00DB59E2">
        <w:rPr>
          <w:rFonts w:ascii="Times New Roman" w:hAnsi="Times New Roman"/>
          <w:sz w:val="28"/>
          <w:szCs w:val="28"/>
        </w:rPr>
        <w:t xml:space="preserve"> – сумма мощностей всех рабочих электродвигателей низкого напряжения:</w:t>
      </w:r>
    </w:p>
    <w:p w:rsidR="004A284D" w:rsidRPr="00DB59E2" w:rsidRDefault="004A284D" w:rsidP="00DB59E2">
      <w:pPr>
        <w:pStyle w:val="21"/>
        <w:spacing w:after="0" w:line="240" w:lineRule="auto"/>
        <w:ind w:left="1410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lang w:val="en-US"/>
        </w:rPr>
        <w:t>EN</w:t>
      </w:r>
      <w:r w:rsidRPr="00DB59E2">
        <w:rPr>
          <w:rFonts w:ascii="Times New Roman" w:hAnsi="Times New Roman"/>
          <w:sz w:val="28"/>
          <w:szCs w:val="28"/>
        </w:rPr>
        <w:t xml:space="preserve"> = (</w:t>
      </w:r>
      <w:r w:rsidRPr="00DB59E2">
        <w:rPr>
          <w:rFonts w:ascii="Times New Roman" w:hAnsi="Times New Roman"/>
          <w:sz w:val="28"/>
          <w:szCs w:val="28"/>
          <w:lang w:val="en-US"/>
        </w:rPr>
        <w:t>Q</w:t>
      </w:r>
      <w:r w:rsidRPr="00DB59E2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DB59E2">
        <w:rPr>
          <w:rFonts w:ascii="Times New Roman" w:hAnsi="Times New Roman"/>
          <w:sz w:val="28"/>
          <w:szCs w:val="28"/>
        </w:rPr>
        <w:t xml:space="preserve"> * </w:t>
      </w:r>
      <w:r w:rsidRPr="00DB59E2">
        <w:rPr>
          <w:rFonts w:ascii="Times New Roman" w:hAnsi="Times New Roman"/>
          <w:sz w:val="28"/>
          <w:szCs w:val="28"/>
          <w:lang w:val="en-US"/>
        </w:rPr>
        <w:t>H</w:t>
      </w:r>
      <w:r w:rsidRPr="00DB59E2">
        <w:rPr>
          <w:rFonts w:ascii="Times New Roman" w:hAnsi="Times New Roman"/>
          <w:sz w:val="28"/>
          <w:szCs w:val="28"/>
          <w:vertAlign w:val="subscript"/>
          <w:lang w:val="en-US"/>
        </w:rPr>
        <w:t>o</w:t>
      </w:r>
      <w:r w:rsidRPr="00DB59E2">
        <w:rPr>
          <w:rFonts w:ascii="Times New Roman" w:hAnsi="Times New Roman"/>
          <w:sz w:val="28"/>
          <w:szCs w:val="28"/>
        </w:rPr>
        <w:t xml:space="preserve"> ) / (102 * КПД</w:t>
      </w:r>
      <w:r w:rsidRPr="00DB59E2">
        <w:rPr>
          <w:rFonts w:ascii="Times New Roman" w:hAnsi="Times New Roman"/>
          <w:sz w:val="28"/>
          <w:szCs w:val="28"/>
          <w:vertAlign w:val="subscript"/>
        </w:rPr>
        <w:t>н</w:t>
      </w:r>
      <w:r w:rsidRPr="00DB59E2">
        <w:rPr>
          <w:rFonts w:ascii="Times New Roman" w:hAnsi="Times New Roman"/>
          <w:sz w:val="28"/>
          <w:szCs w:val="28"/>
        </w:rPr>
        <w:t xml:space="preserve"> * КПД</w:t>
      </w:r>
      <w:r w:rsidRPr="00DB59E2">
        <w:rPr>
          <w:rFonts w:ascii="Times New Roman" w:hAnsi="Times New Roman"/>
          <w:sz w:val="28"/>
          <w:szCs w:val="28"/>
          <w:vertAlign w:val="subscript"/>
        </w:rPr>
        <w:t>д</w:t>
      </w:r>
      <w:r w:rsidRPr="00DB59E2">
        <w:rPr>
          <w:rFonts w:ascii="Times New Roman" w:hAnsi="Times New Roman"/>
          <w:sz w:val="28"/>
          <w:szCs w:val="28"/>
        </w:rPr>
        <w:t>)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lang w:val="en-US"/>
        </w:rPr>
        <w:t>EN</w:t>
      </w:r>
      <w:r w:rsidRPr="00DB59E2">
        <w:rPr>
          <w:rFonts w:ascii="Times New Roman" w:hAnsi="Times New Roman"/>
          <w:sz w:val="28"/>
          <w:szCs w:val="28"/>
        </w:rPr>
        <w:t xml:space="preserve"> = (581 * 21,05) / (102 * 0,85 * 0,92) +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+ (491 * 70) / (102 * 0,55 * 0,93) = 812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lang w:val="en-US"/>
        </w:rPr>
        <w:t>N</w:t>
      </w:r>
      <w:r w:rsidRPr="00DB59E2">
        <w:rPr>
          <w:rFonts w:ascii="Times New Roman" w:hAnsi="Times New Roman"/>
          <w:sz w:val="28"/>
          <w:szCs w:val="28"/>
        </w:rPr>
        <w:t xml:space="preserve"> = (1,5 * 1,06 * 812) / 1,06 = 1218 кВА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При тарифе 0,42 руб/кВА затраты составят: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1218 * 0,42 = 51 тыс. 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Общие затраты на электроэнергию составят: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Э</w:t>
      </w:r>
      <w:r w:rsidRPr="00DB59E2">
        <w:rPr>
          <w:rFonts w:ascii="Times New Roman" w:hAnsi="Times New Roman"/>
          <w:sz w:val="28"/>
          <w:szCs w:val="28"/>
          <w:vertAlign w:val="subscript"/>
        </w:rPr>
        <w:t>общ</w:t>
      </w:r>
      <w:r w:rsidRPr="00DB59E2">
        <w:rPr>
          <w:rFonts w:ascii="Times New Roman" w:hAnsi="Times New Roman"/>
          <w:sz w:val="28"/>
          <w:szCs w:val="28"/>
        </w:rPr>
        <w:t xml:space="preserve"> = 3651 + 51 = 3702 тыс. 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3). Топливо.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Так как в разрабатываемом проекте не предусмотрены двигатели внутреннего сгорания, поэтому эти затраты мы не считаем.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4). Заработная плата производственных рабочих.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Численность рабочих определяется в соответствии с нормативами. Нормативами предусмотрена явочная численность для всех профессий рабочих, кроме обслуживающих сети.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Списочная численность определяется по формуле: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Ч</w:t>
      </w:r>
      <w:r w:rsidRPr="00DB59E2">
        <w:rPr>
          <w:rFonts w:ascii="Times New Roman" w:hAnsi="Times New Roman"/>
          <w:sz w:val="28"/>
          <w:szCs w:val="28"/>
          <w:vertAlign w:val="subscript"/>
        </w:rPr>
        <w:t>с</w:t>
      </w:r>
      <w:r w:rsidRPr="00DB59E2">
        <w:rPr>
          <w:rFonts w:ascii="Times New Roman" w:hAnsi="Times New Roman"/>
          <w:sz w:val="28"/>
          <w:szCs w:val="28"/>
        </w:rPr>
        <w:t xml:space="preserve"> = Ч</w:t>
      </w:r>
      <w:r w:rsidRPr="00DB59E2">
        <w:rPr>
          <w:rFonts w:ascii="Times New Roman" w:hAnsi="Times New Roman"/>
          <w:sz w:val="28"/>
          <w:szCs w:val="28"/>
          <w:vertAlign w:val="subscript"/>
        </w:rPr>
        <w:t>я</w:t>
      </w:r>
      <w:r w:rsidRPr="00DB59E2">
        <w:rPr>
          <w:rFonts w:ascii="Times New Roman" w:hAnsi="Times New Roman"/>
          <w:sz w:val="28"/>
          <w:szCs w:val="28"/>
        </w:rPr>
        <w:t xml:space="preserve">  * К</w:t>
      </w:r>
      <w:r w:rsidRPr="00DB59E2">
        <w:rPr>
          <w:rFonts w:ascii="Times New Roman" w:hAnsi="Times New Roman"/>
          <w:sz w:val="28"/>
          <w:szCs w:val="28"/>
          <w:vertAlign w:val="subscript"/>
        </w:rPr>
        <w:t>н</w:t>
      </w:r>
      <w:r w:rsidRPr="00DB59E2">
        <w:rPr>
          <w:rFonts w:ascii="Times New Roman" w:hAnsi="Times New Roman"/>
          <w:sz w:val="28"/>
          <w:szCs w:val="28"/>
        </w:rPr>
        <w:t>,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где, Ч</w:t>
      </w:r>
      <w:r w:rsidRPr="00DB59E2">
        <w:rPr>
          <w:rFonts w:ascii="Times New Roman" w:hAnsi="Times New Roman"/>
          <w:sz w:val="28"/>
          <w:szCs w:val="28"/>
          <w:vertAlign w:val="subscript"/>
        </w:rPr>
        <w:t>я</w:t>
      </w:r>
      <w:r w:rsidRPr="00DB59E2">
        <w:rPr>
          <w:rFonts w:ascii="Times New Roman" w:hAnsi="Times New Roman"/>
          <w:sz w:val="28"/>
          <w:szCs w:val="28"/>
        </w:rPr>
        <w:t xml:space="preserve"> - нормативная явочная численность рабочих, чел.;</w:t>
      </w:r>
    </w:p>
    <w:p w:rsidR="004A284D" w:rsidRPr="00DB59E2" w:rsidRDefault="004A284D" w:rsidP="00DB59E2">
      <w:pPr>
        <w:pStyle w:val="21"/>
        <w:spacing w:after="0" w:line="240" w:lineRule="auto"/>
        <w:ind w:left="1980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К</w:t>
      </w:r>
      <w:r w:rsidRPr="00DB59E2">
        <w:rPr>
          <w:rFonts w:ascii="Times New Roman" w:hAnsi="Times New Roman"/>
          <w:sz w:val="28"/>
          <w:szCs w:val="28"/>
          <w:vertAlign w:val="subscript"/>
        </w:rPr>
        <w:t>н</w:t>
      </w:r>
      <w:r w:rsidRPr="00DB59E2">
        <w:rPr>
          <w:rFonts w:ascii="Times New Roman" w:hAnsi="Times New Roman"/>
          <w:sz w:val="28"/>
          <w:szCs w:val="28"/>
        </w:rPr>
        <w:t xml:space="preserve"> - коэффициент, учитывающий планируемые невыходы     (отпуска, болезни и т.п.), К</w:t>
      </w:r>
      <w:r w:rsidRPr="00DB59E2">
        <w:rPr>
          <w:rFonts w:ascii="Times New Roman" w:hAnsi="Times New Roman"/>
          <w:sz w:val="28"/>
          <w:szCs w:val="28"/>
          <w:vertAlign w:val="subscript"/>
        </w:rPr>
        <w:t>н</w:t>
      </w:r>
      <w:r w:rsidRPr="00DB59E2">
        <w:rPr>
          <w:rFonts w:ascii="Times New Roman" w:hAnsi="Times New Roman"/>
          <w:sz w:val="28"/>
          <w:szCs w:val="28"/>
        </w:rPr>
        <w:t xml:space="preserve"> = 1,25.</w:t>
      </w:r>
    </w:p>
    <w:p w:rsidR="004A284D" w:rsidRPr="00DB59E2" w:rsidRDefault="004A284D" w:rsidP="000A3FF3">
      <w:pPr>
        <w:pStyle w:val="21"/>
        <w:spacing w:after="0" w:line="240" w:lineRule="auto"/>
        <w:ind w:firstLine="5"/>
        <w:jc w:val="center"/>
        <w:rPr>
          <w:rFonts w:ascii="Times New Roman" w:hAnsi="Times New Roman"/>
          <w:b/>
          <w:bCs/>
          <w:sz w:val="28"/>
          <w:szCs w:val="28"/>
        </w:rPr>
      </w:pPr>
      <w:r w:rsidRPr="00DB59E2">
        <w:rPr>
          <w:rFonts w:ascii="Times New Roman" w:hAnsi="Times New Roman"/>
          <w:b/>
          <w:bCs/>
          <w:sz w:val="28"/>
          <w:szCs w:val="28"/>
        </w:rPr>
        <w:t>Определение численности производственных рабочих.</w:t>
      </w:r>
    </w:p>
    <w:p w:rsidR="004A284D" w:rsidRPr="00DB59E2" w:rsidRDefault="004A284D" w:rsidP="000A3FF3">
      <w:pPr>
        <w:pStyle w:val="21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7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2160"/>
        <w:gridCol w:w="2340"/>
        <w:gridCol w:w="1980"/>
        <w:gridCol w:w="1803"/>
      </w:tblGrid>
      <w:tr w:rsidR="004A284D" w:rsidRPr="004A089C" w:rsidTr="00292F37"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Обосно-вание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Наименование участка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Нормативная численность человек/сут</w:t>
            </w:r>
          </w:p>
        </w:tc>
        <w:tc>
          <w:tcPr>
            <w:tcW w:w="18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Списочная численность человек</w:t>
            </w:r>
          </w:p>
        </w:tc>
      </w:tr>
      <w:tr w:rsidR="004A284D" w:rsidRPr="004A089C" w:rsidTr="00292F37"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A284D" w:rsidRPr="004A089C" w:rsidTr="00292F37"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[7, прил.4]</w:t>
            </w:r>
          </w:p>
        </w:tc>
        <w:tc>
          <w:tcPr>
            <w:tcW w:w="2160" w:type="dxa"/>
            <w:tcBorders>
              <w:top w:val="double" w:sz="4" w:space="0" w:color="auto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Насосные станции</w:t>
            </w: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84D" w:rsidRPr="004A089C" w:rsidTr="00292F37">
        <w:tc>
          <w:tcPr>
            <w:tcW w:w="1288" w:type="dxa"/>
            <w:tcBorders>
              <w:top w:val="nil"/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машинист насосных станций </w:t>
            </w: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подъемов (105022 м</w:t>
            </w:r>
            <w:r w:rsidRPr="004A08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>/сут)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5,3 х 1,4 = 7,4</w:t>
            </w:r>
          </w:p>
        </w:tc>
        <w:tc>
          <w:tcPr>
            <w:tcW w:w="1803" w:type="dxa"/>
            <w:tcBorders>
              <w:top w:val="nil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4A284D" w:rsidRPr="004A089C" w:rsidTr="00292F37">
        <w:tc>
          <w:tcPr>
            <w:tcW w:w="1288" w:type="dxa"/>
            <w:tcBorders>
              <w:left w:val="double" w:sz="4" w:space="0" w:color="auto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[7, прил.6]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Водопроводная сеть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bottom w:val="nil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84D" w:rsidRPr="004A089C" w:rsidTr="00292F37">
        <w:tc>
          <w:tcPr>
            <w:tcW w:w="1288" w:type="dxa"/>
            <w:tcBorders>
              <w:top w:val="nil"/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обслуживающий персонал сетей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nil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A284D" w:rsidRPr="004A089C" w:rsidTr="00292F37">
        <w:tc>
          <w:tcPr>
            <w:tcW w:w="1288" w:type="dxa"/>
            <w:tcBorders>
              <w:left w:val="double" w:sz="4" w:space="0" w:color="auto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[7, прил.7]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Очистные сооружения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bottom w:val="nil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84D" w:rsidRPr="004A089C" w:rsidTr="00292F37">
        <w:tc>
          <w:tcPr>
            <w:tcW w:w="12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оператор на фильтрах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180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A284D" w:rsidRPr="004A089C" w:rsidTr="00292F37">
        <w:tc>
          <w:tcPr>
            <w:tcW w:w="12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 xml:space="preserve">оператор хлораторной установки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180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A284D" w:rsidRPr="004A089C" w:rsidTr="00292F37">
        <w:tc>
          <w:tcPr>
            <w:tcW w:w="12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коагулянщики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180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A284D" w:rsidRPr="004A089C" w:rsidTr="00292F37">
        <w:tc>
          <w:tcPr>
            <w:tcW w:w="1288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машинист компрессорной установки</w:t>
            </w: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803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A284D" w:rsidRPr="004A089C" w:rsidTr="00292F37"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A284D" w:rsidRPr="004A089C" w:rsidTr="00292F37">
        <w:tc>
          <w:tcPr>
            <w:tcW w:w="12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Прочие рабочие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A284D" w:rsidRPr="004A089C" w:rsidTr="00292F37">
        <w:tc>
          <w:tcPr>
            <w:tcW w:w="128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t>Итого по производству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t>58 человек</w:t>
            </w:r>
          </w:p>
        </w:tc>
      </w:tr>
    </w:tbl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u w:val="single"/>
        </w:rPr>
        <w:t>Фонд заработной платы</w:t>
      </w:r>
      <w:r w:rsidRPr="00DB59E2">
        <w:rPr>
          <w:rFonts w:ascii="Times New Roman" w:hAnsi="Times New Roman"/>
          <w:sz w:val="28"/>
          <w:szCs w:val="28"/>
        </w:rPr>
        <w:t xml:space="preserve"> определяется исходя из численности и среднегодовой заработной платы одного рабочего и составляет: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58 * (800 * 12) = 556 тыс. 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u w:val="single"/>
        </w:rPr>
        <w:t>Начисления на заработную плату.</w:t>
      </w:r>
      <w:r w:rsidRPr="00DB59E2">
        <w:rPr>
          <w:rFonts w:ascii="Times New Roman" w:hAnsi="Times New Roman"/>
          <w:sz w:val="28"/>
          <w:szCs w:val="28"/>
        </w:rPr>
        <w:t xml:space="preserve"> Принимаются от фонда заработной платы производственных рабочих в размере 40% и составляют: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556 * 0,4 = 222 тыс. 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u w:val="single"/>
        </w:rPr>
        <w:t>Амортизационные отчисления.</w:t>
      </w:r>
      <w:r w:rsidRPr="00DB59E2">
        <w:rPr>
          <w:rFonts w:ascii="Times New Roman" w:hAnsi="Times New Roman"/>
          <w:sz w:val="28"/>
          <w:szCs w:val="28"/>
        </w:rPr>
        <w:t xml:space="preserve"> Сумма амортизационных отчислений на полное восстановление основных фондов при норме амортизации в размере 15% от стоимости основных фондов от главы 2 составляет: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3361 тыс.руб.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u w:val="single"/>
        </w:rPr>
        <w:t>Ремонтный фонд.</w:t>
      </w:r>
      <w:r w:rsidRPr="00DB59E2">
        <w:rPr>
          <w:rFonts w:ascii="Times New Roman" w:hAnsi="Times New Roman"/>
          <w:sz w:val="28"/>
          <w:szCs w:val="28"/>
        </w:rPr>
        <w:t xml:space="preserve"> Затраты на ремонт принимаются равными для сетей 0,1% от сметной стоимости и составляют 8 тыс. руб.; для прочих сооружений - 1% от сметной стоимости и составляют 148 тыс.руб. Общая сумма затрат на ремонтный фонд равна 156 тыс. 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59E2">
        <w:rPr>
          <w:rFonts w:ascii="Times New Roman" w:hAnsi="Times New Roman"/>
          <w:b/>
          <w:bCs/>
          <w:sz w:val="28"/>
          <w:szCs w:val="28"/>
        </w:rPr>
        <w:t>Определение численности административно-управленческого и цехового персонала.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Табл</w:t>
      </w:r>
      <w:r>
        <w:rPr>
          <w:rFonts w:ascii="Times New Roman" w:hAnsi="Times New Roman"/>
          <w:sz w:val="28"/>
          <w:szCs w:val="28"/>
        </w:rPr>
        <w:t>ица 8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800"/>
        <w:gridCol w:w="1723"/>
      </w:tblGrid>
      <w:tr w:rsidR="004A284D" w:rsidRPr="004A089C" w:rsidTr="00292F37">
        <w:trPr>
          <w:cantSplit/>
        </w:trPr>
        <w:tc>
          <w:tcPr>
            <w:tcW w:w="6048" w:type="dxa"/>
            <w:vMerge w:val="restart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Численность</w:t>
            </w:r>
          </w:p>
        </w:tc>
        <w:tc>
          <w:tcPr>
            <w:tcW w:w="1723" w:type="dxa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Merge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723" w:type="dxa"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кат.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tcBorders>
              <w:top w:val="double" w:sz="4" w:space="0" w:color="auto"/>
            </w:tcBorders>
            <w:vAlign w:val="bottom"/>
          </w:tcPr>
          <w:p w:rsidR="004A284D" w:rsidRPr="000A3FF3" w:rsidRDefault="004A284D" w:rsidP="000A3FF3">
            <w:pPr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</w:pPr>
            <w:r w:rsidRPr="004A089C">
              <w:rPr>
                <w:rFonts w:ascii="Times New Roman" w:hAnsi="Times New Roman"/>
                <w:sz w:val="28"/>
                <w:szCs w:val="28"/>
                <w:lang w:val="en-US"/>
              </w:rPr>
              <w:t>Директор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tcBorders>
              <w:top w:val="double" w:sz="4" w:space="0" w:color="auto"/>
            </w:tcBorders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Санитарный инспектор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Лаборант-контролер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Старший техник службы связи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Начальник охраны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Ст.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9E2">
              <w:rPr>
                <w:rFonts w:ascii="Times New Roman" w:hAnsi="Times New Roman"/>
                <w:sz w:val="28"/>
                <w:szCs w:val="28"/>
              </w:rPr>
              <w:t>мастер аварийно-ремонтной службы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Ст.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9E2">
              <w:rPr>
                <w:rFonts w:ascii="Times New Roman" w:hAnsi="Times New Roman"/>
                <w:sz w:val="28"/>
                <w:szCs w:val="28"/>
              </w:rPr>
              <w:t>инженер электротехнической службы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Мастер по силовому оборудованию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Мастер по сетям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Ст.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9E2">
              <w:rPr>
                <w:rFonts w:ascii="Times New Roman" w:hAnsi="Times New Roman"/>
                <w:sz w:val="28"/>
                <w:szCs w:val="28"/>
              </w:rPr>
              <w:t>инженер службы автоматики и КИП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Ст.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9E2">
              <w:rPr>
                <w:rFonts w:ascii="Times New Roman" w:hAnsi="Times New Roman"/>
                <w:sz w:val="28"/>
                <w:szCs w:val="28"/>
              </w:rPr>
              <w:t>техник службы автоматики и КИП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Агент по снабжению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Мастер на водозаборных сооружениях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Ст.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9E2">
              <w:rPr>
                <w:rFonts w:ascii="Times New Roman" w:hAnsi="Times New Roman"/>
                <w:sz w:val="28"/>
                <w:szCs w:val="28"/>
              </w:rPr>
              <w:t>мастер насосных станций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Начальник очистных сооружений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Мастер очистных сооружений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Дежурный техник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Начальник лаборатории (ст.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9E2">
              <w:rPr>
                <w:rFonts w:ascii="Times New Roman" w:hAnsi="Times New Roman"/>
                <w:sz w:val="28"/>
                <w:szCs w:val="28"/>
              </w:rPr>
              <w:t>химик)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Ст.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9E2">
              <w:rPr>
                <w:rFonts w:ascii="Times New Roman" w:hAnsi="Times New Roman"/>
                <w:sz w:val="28"/>
                <w:szCs w:val="28"/>
              </w:rPr>
              <w:t>химик-аналитик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Ст.</w:t>
            </w:r>
            <w:r w:rsidRPr="004A0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9E2">
              <w:rPr>
                <w:rFonts w:ascii="Times New Roman" w:hAnsi="Times New Roman"/>
                <w:sz w:val="28"/>
                <w:szCs w:val="28"/>
              </w:rPr>
              <w:t>бактериолог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ИТР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Кладовщик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Служащ.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Секретарь-машинистка</w:t>
            </w:r>
          </w:p>
        </w:tc>
        <w:tc>
          <w:tcPr>
            <w:tcW w:w="1800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Служащ.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tcBorders>
              <w:bottom w:val="double" w:sz="4" w:space="0" w:color="auto"/>
            </w:tcBorders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Уборщик территорий и помещений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bottom w:val="double" w:sz="4" w:space="0" w:color="auto"/>
            </w:tcBorders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B59E2">
              <w:rPr>
                <w:rFonts w:ascii="Times New Roman" w:hAnsi="Times New Roman"/>
                <w:sz w:val="28"/>
                <w:szCs w:val="28"/>
              </w:rPr>
              <w:t>МОП</w:t>
            </w:r>
          </w:p>
        </w:tc>
      </w:tr>
      <w:tr w:rsidR="004A284D" w:rsidRPr="004A089C" w:rsidTr="00292F37">
        <w:trPr>
          <w:cantSplit/>
        </w:trPr>
        <w:tc>
          <w:tcPr>
            <w:tcW w:w="604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4A284D" w:rsidRPr="00DB59E2" w:rsidRDefault="004A284D" w:rsidP="000A3FF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  <w:r w:rsidRPr="00DB59E2"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  <w:u w:val="single"/>
        </w:rPr>
        <w:t>Фонд заработной платы</w:t>
      </w:r>
      <w:r w:rsidRPr="00DB59E2">
        <w:rPr>
          <w:rFonts w:ascii="Times New Roman" w:hAnsi="Times New Roman"/>
          <w:sz w:val="28"/>
          <w:szCs w:val="28"/>
        </w:rPr>
        <w:t xml:space="preserve"> определяется исходя из численности и среднегодовой заработной платы административно-управленческого и цехового персонала и составляет: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34 * (1500,0 * 12) = 612,0 тыс. 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u w:val="single"/>
        </w:rPr>
        <w:t>Начисления на заработную плату</w:t>
      </w:r>
      <w:r w:rsidRPr="00DB59E2">
        <w:rPr>
          <w:rFonts w:ascii="Times New Roman" w:hAnsi="Times New Roman"/>
          <w:sz w:val="28"/>
          <w:szCs w:val="28"/>
        </w:rPr>
        <w:t xml:space="preserve"> данных категорий работников принимаются в размере 40% от фонда заработной платы и составляют:</w:t>
      </w:r>
    </w:p>
    <w:p w:rsidR="004A284D" w:rsidRPr="00DB59E2" w:rsidRDefault="004A284D" w:rsidP="00DB59E2">
      <w:pPr>
        <w:pStyle w:val="21"/>
        <w:spacing w:after="0" w:line="240" w:lineRule="auto"/>
        <w:ind w:left="708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612,0 х 0,4 = 244,8 тыс. 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u w:val="single"/>
        </w:rPr>
        <w:t>Прочие расходы</w:t>
      </w:r>
      <w:r w:rsidRPr="00DB59E2">
        <w:rPr>
          <w:rFonts w:ascii="Times New Roman" w:hAnsi="Times New Roman"/>
          <w:sz w:val="28"/>
          <w:szCs w:val="28"/>
        </w:rPr>
        <w:t xml:space="preserve"> принимаются в размере 20% от суммы фонда заработной платы и начислений на нее и составляют: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(612,0 + 244,8) * 0,2 = 171,4 тыс. 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  <w:u w:val="single"/>
        </w:rPr>
        <w:t>Тепловая нагрузка</w:t>
      </w:r>
      <w:r w:rsidRPr="00DB59E2">
        <w:rPr>
          <w:rFonts w:ascii="Times New Roman" w:hAnsi="Times New Roman"/>
          <w:sz w:val="28"/>
          <w:szCs w:val="28"/>
        </w:rPr>
        <w:t xml:space="preserve"> на отопление, вентиляцию и горячее водоснабжение составляет 344300 ккал/ч . С учетом 20%-ного уровня тепловых потерь, теплотворной способности угля 4000 ккал/тн и КПД котельной, равного 0,65, требуемое количество каменного угля в сутки определяется по формуле: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G</w:t>
      </w:r>
      <w:r w:rsidRPr="00DB59E2">
        <w:rPr>
          <w:rFonts w:ascii="Times New Roman" w:hAnsi="Times New Roman"/>
          <w:sz w:val="28"/>
          <w:szCs w:val="28"/>
          <w:vertAlign w:val="subscript"/>
        </w:rPr>
        <w:t>сут.</w:t>
      </w:r>
      <w:r w:rsidRPr="00DB59E2">
        <w:rPr>
          <w:rFonts w:ascii="Times New Roman" w:hAnsi="Times New Roman"/>
          <w:sz w:val="28"/>
          <w:szCs w:val="28"/>
        </w:rPr>
        <w:t>= (24 * 344300  *1,2) / (4000 * 0,65 * 1000) = 3,8 тн/сут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При стоимости угля 600 руб/тн годовые расходы на теплоснабжение составят: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835 * 600 = 501,0 тыс. 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Общие затраты по статье цеховые и общеэксплуатационные расходы равны 1529,2 тыс. руб.</w:t>
      </w: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59E2">
        <w:rPr>
          <w:rFonts w:ascii="Times New Roman" w:hAnsi="Times New Roman"/>
          <w:b/>
          <w:bCs/>
          <w:sz w:val="28"/>
          <w:szCs w:val="28"/>
        </w:rPr>
        <w:t>Смета эксплуатационных расходов.</w:t>
      </w:r>
    </w:p>
    <w:p w:rsidR="004A284D" w:rsidRPr="00DB59E2" w:rsidRDefault="004A284D" w:rsidP="00DB59E2">
      <w:pPr>
        <w:pStyle w:val="21"/>
        <w:spacing w:after="0" w:line="240" w:lineRule="auto"/>
        <w:ind w:left="6372"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9</w:t>
      </w:r>
      <w:r w:rsidRPr="00DB59E2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140"/>
        <w:gridCol w:w="1440"/>
        <w:gridCol w:w="1440"/>
        <w:gridCol w:w="1543"/>
      </w:tblGrid>
      <w:tr w:rsidR="004A284D" w:rsidRPr="004A089C" w:rsidTr="00292F37">
        <w:trPr>
          <w:cantSplit/>
        </w:trPr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Статьи затрат</w:t>
            </w:r>
          </w:p>
        </w:tc>
        <w:tc>
          <w:tcPr>
            <w:tcW w:w="4423" w:type="dxa"/>
            <w:gridSpan w:val="3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Затраты</w:t>
            </w:r>
          </w:p>
        </w:tc>
      </w:tr>
      <w:tr w:rsidR="004A284D" w:rsidRPr="004A089C" w:rsidTr="00292F37">
        <w:trPr>
          <w:cantSplit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на 1м</w:t>
            </w:r>
            <w:r w:rsidRPr="004A089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43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в % к итогу</w:t>
            </w:r>
          </w:p>
        </w:tc>
      </w:tr>
      <w:tr w:rsidR="004A284D" w:rsidRPr="004A089C" w:rsidTr="00292F37">
        <w:trPr>
          <w:cantSplit/>
        </w:trPr>
        <w:tc>
          <w:tcPr>
            <w:tcW w:w="10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5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A284D" w:rsidRPr="004A089C" w:rsidTr="00292F37">
        <w:trPr>
          <w:cantSplit/>
        </w:trPr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A284D" w:rsidRPr="004A089C" w:rsidTr="00292F37">
        <w:trPr>
          <w:cantSplit/>
        </w:trPr>
        <w:tc>
          <w:tcPr>
            <w:tcW w:w="10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Материалы (химические реагенты)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5444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5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3636</w:t>
            </w:r>
          </w:p>
        </w:tc>
      </w:tr>
      <w:tr w:rsidR="004A284D" w:rsidRPr="004A089C" w:rsidTr="00292F37">
        <w:trPr>
          <w:cantSplit/>
        </w:trPr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Производственная электроэнергия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3702</w:t>
            </w:r>
          </w:p>
        </w:tc>
        <w:tc>
          <w:tcPr>
            <w:tcW w:w="1440" w:type="dxa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543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2472</w:t>
            </w:r>
          </w:p>
        </w:tc>
      </w:tr>
      <w:tr w:rsidR="004A284D" w:rsidRPr="004A089C" w:rsidTr="00292F37">
        <w:trPr>
          <w:cantSplit/>
        </w:trPr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Производственное топливо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84D" w:rsidRPr="004A089C" w:rsidTr="00292F37">
        <w:trPr>
          <w:cantSplit/>
        </w:trPr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Зарплата производственных рабочих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556</w:t>
            </w:r>
          </w:p>
        </w:tc>
        <w:tc>
          <w:tcPr>
            <w:tcW w:w="1440" w:type="dxa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43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3,71</w:t>
            </w:r>
          </w:p>
        </w:tc>
      </w:tr>
      <w:tr w:rsidR="004A284D" w:rsidRPr="004A089C" w:rsidTr="00292F37">
        <w:trPr>
          <w:cantSplit/>
        </w:trPr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Начисления на зарплату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1440" w:type="dxa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43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</w:tr>
      <w:tr w:rsidR="004A284D" w:rsidRPr="004A089C" w:rsidTr="00292F37">
        <w:trPr>
          <w:cantSplit/>
        </w:trPr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Амортизационные отчисления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3361</w:t>
            </w:r>
          </w:p>
        </w:tc>
        <w:tc>
          <w:tcPr>
            <w:tcW w:w="1440" w:type="dxa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543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22,46</w:t>
            </w:r>
          </w:p>
        </w:tc>
      </w:tr>
      <w:tr w:rsidR="004A284D" w:rsidRPr="004A089C" w:rsidTr="00292F37">
        <w:trPr>
          <w:cantSplit/>
        </w:trPr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Ремонтный фонд</w:t>
            </w:r>
          </w:p>
        </w:tc>
        <w:tc>
          <w:tcPr>
            <w:tcW w:w="1440" w:type="dxa"/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1440" w:type="dxa"/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43" w:type="dxa"/>
            <w:tcBorders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</w:tr>
      <w:tr w:rsidR="004A284D" w:rsidRPr="004A089C" w:rsidTr="00292F37">
        <w:trPr>
          <w:cantSplit/>
        </w:trPr>
        <w:tc>
          <w:tcPr>
            <w:tcW w:w="10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Цеховые и общеэксплуатационные расходы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1529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A284D" w:rsidRPr="004A089C" w:rsidRDefault="004A284D" w:rsidP="000A3F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9C">
              <w:rPr>
                <w:rFonts w:ascii="Times New Roman" w:hAnsi="Times New Roman"/>
                <w:sz w:val="28"/>
                <w:szCs w:val="28"/>
              </w:rPr>
              <w:t>10,22</w:t>
            </w:r>
          </w:p>
        </w:tc>
      </w:tr>
      <w:tr w:rsidR="004A284D" w:rsidRPr="004A089C" w:rsidTr="00292F37">
        <w:trPr>
          <w:cantSplit/>
        </w:trPr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t>14970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t>0,35</w:t>
            </w:r>
          </w:p>
        </w:tc>
        <w:tc>
          <w:tcPr>
            <w:tcW w:w="15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284D" w:rsidRPr="004A089C" w:rsidRDefault="004A284D" w:rsidP="000A3FF3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089C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284D" w:rsidRPr="00DB59E2" w:rsidRDefault="004A284D" w:rsidP="00DB59E2">
      <w:pPr>
        <w:pStyle w:val="21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59E2">
        <w:rPr>
          <w:rFonts w:ascii="Times New Roman" w:hAnsi="Times New Roman"/>
          <w:b/>
          <w:bCs/>
          <w:sz w:val="28"/>
          <w:szCs w:val="28"/>
        </w:rPr>
        <w:t>Технико-экономические показатели по проекту:</w:t>
      </w:r>
    </w:p>
    <w:p w:rsidR="004A284D" w:rsidRPr="00DB59E2" w:rsidRDefault="004A284D" w:rsidP="00DB59E2">
      <w:pPr>
        <w:pStyle w:val="2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численность населения.</w:t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  <w:t>- 115500 чел.</w:t>
      </w:r>
    </w:p>
    <w:p w:rsidR="004A284D" w:rsidRPr="00DB59E2" w:rsidRDefault="004A284D" w:rsidP="00DB59E2">
      <w:pPr>
        <w:pStyle w:val="2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суточная производительность системы</w:t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  <w:t>- 42421 м</w:t>
      </w:r>
      <w:r w:rsidRPr="00DB59E2">
        <w:rPr>
          <w:rFonts w:ascii="Times New Roman" w:hAnsi="Times New Roman"/>
          <w:sz w:val="28"/>
          <w:szCs w:val="28"/>
          <w:vertAlign w:val="superscript"/>
        </w:rPr>
        <w:t>3</w:t>
      </w:r>
      <w:r w:rsidRPr="00DB59E2">
        <w:rPr>
          <w:rFonts w:ascii="Times New Roman" w:hAnsi="Times New Roman"/>
          <w:sz w:val="28"/>
          <w:szCs w:val="28"/>
        </w:rPr>
        <w:t>/сут</w:t>
      </w:r>
    </w:p>
    <w:p w:rsidR="004A284D" w:rsidRPr="00DB59E2" w:rsidRDefault="004A284D" w:rsidP="00DB59E2">
      <w:pPr>
        <w:pStyle w:val="2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протяженность сетей</w:t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  <w:t>- 17,8 км</w:t>
      </w:r>
    </w:p>
    <w:p w:rsidR="004A284D" w:rsidRPr="00DB59E2" w:rsidRDefault="004A284D" w:rsidP="00DB59E2">
      <w:pPr>
        <w:pStyle w:val="2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протяженность водоводов</w:t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  <w:t>- 3,94 км</w:t>
      </w:r>
    </w:p>
    <w:p w:rsidR="004A284D" w:rsidRPr="00DB59E2" w:rsidRDefault="004A284D" w:rsidP="00DB59E2">
      <w:pPr>
        <w:pStyle w:val="2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сметная стоимость строительства</w:t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  <w:t>- 37791 тыс. руб.</w:t>
      </w:r>
    </w:p>
    <w:p w:rsidR="004A284D" w:rsidRPr="00DB59E2" w:rsidRDefault="004A284D" w:rsidP="00DB59E2">
      <w:pPr>
        <w:pStyle w:val="2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кап. вложения на 1 м</w:t>
      </w:r>
      <w:r w:rsidRPr="00DB59E2">
        <w:rPr>
          <w:rFonts w:ascii="Times New Roman" w:hAnsi="Times New Roman"/>
          <w:sz w:val="28"/>
          <w:szCs w:val="28"/>
          <w:vertAlign w:val="superscript"/>
        </w:rPr>
        <w:t>3</w:t>
      </w:r>
      <w:r w:rsidRPr="00DB59E2">
        <w:rPr>
          <w:rFonts w:ascii="Times New Roman" w:hAnsi="Times New Roman"/>
          <w:sz w:val="28"/>
          <w:szCs w:val="28"/>
        </w:rPr>
        <w:t xml:space="preserve"> суточной производительности</w:t>
      </w:r>
      <w:r w:rsidRPr="00DB59E2">
        <w:rPr>
          <w:rFonts w:ascii="Times New Roman" w:hAnsi="Times New Roman"/>
          <w:sz w:val="28"/>
          <w:szCs w:val="28"/>
        </w:rPr>
        <w:tab/>
        <w:t>- 0,89 тыс.руб.</w:t>
      </w:r>
    </w:p>
    <w:p w:rsidR="004A284D" w:rsidRPr="00DB59E2" w:rsidRDefault="004A284D" w:rsidP="00DB59E2">
      <w:pPr>
        <w:pStyle w:val="2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кап. вложения на 1 жителя</w:t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  <w:t>- 0,32 тыс.руб.</w:t>
      </w:r>
    </w:p>
    <w:p w:rsidR="004A284D" w:rsidRPr="00DB59E2" w:rsidRDefault="004A284D" w:rsidP="00DB59E2">
      <w:pPr>
        <w:pStyle w:val="2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годовые эксплуатационные расходы</w:t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  <w:t>- 14970 тыс. руб.</w:t>
      </w:r>
    </w:p>
    <w:p w:rsidR="004A284D" w:rsidRPr="00DB59E2" w:rsidRDefault="004A284D" w:rsidP="00DB59E2">
      <w:pPr>
        <w:pStyle w:val="21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себестоимость 1 м</w:t>
      </w:r>
      <w:r w:rsidRPr="00DB59E2">
        <w:rPr>
          <w:rFonts w:ascii="Times New Roman" w:hAnsi="Times New Roman"/>
          <w:sz w:val="28"/>
          <w:szCs w:val="28"/>
          <w:vertAlign w:val="superscript"/>
        </w:rPr>
        <w:t>3</w:t>
      </w:r>
      <w:r w:rsidRPr="00DB59E2">
        <w:rPr>
          <w:rFonts w:ascii="Times New Roman" w:hAnsi="Times New Roman"/>
          <w:sz w:val="28"/>
          <w:szCs w:val="28"/>
        </w:rPr>
        <w:t xml:space="preserve"> воды</w:t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</w:r>
      <w:r w:rsidRPr="00DB59E2">
        <w:rPr>
          <w:rFonts w:ascii="Times New Roman" w:hAnsi="Times New Roman"/>
          <w:sz w:val="28"/>
          <w:szCs w:val="28"/>
        </w:rPr>
        <w:tab/>
        <w:t>-  0,35 руб.</w:t>
      </w: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0A3FF3" w:rsidRDefault="004A284D" w:rsidP="000A3FF3">
      <w:pPr>
        <w:pStyle w:val="1"/>
        <w:rPr>
          <w:b/>
        </w:rPr>
      </w:pPr>
      <w:bookmarkStart w:id="9" w:name="_Toc256889645"/>
      <w:r w:rsidRPr="000A3FF3">
        <w:rPr>
          <w:b/>
        </w:rPr>
        <w:t>Заключение.</w:t>
      </w:r>
      <w:bookmarkEnd w:id="9"/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B59E2">
        <w:rPr>
          <w:rFonts w:ascii="Times New Roman" w:hAnsi="Times New Roman"/>
          <w:color w:val="000000"/>
          <w:sz w:val="28"/>
          <w:szCs w:val="28"/>
        </w:rPr>
        <w:t>Теоретически водные ресурсы неисчерпаемы, так как при рациональном использовании они непрерывно возобновляются в процессе круговорота воды в природе. Еще в недалеком про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шлом считалось, что воды на Земле так много, что, за исключе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нием отдельных засушливых районов, людям не надо беспокои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ться о том, что ее может не хватить. Однако потребление воды растет такими темпами, что человечество все чаще сталкивается с проблемой, как обеспечить будущие потребности в ней. Во многих странах и регионах мира уже сегодня ощущается недо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статок водных ресурсов, усиливающийся с каждым годом.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B59E2">
        <w:rPr>
          <w:rFonts w:ascii="Times New Roman" w:hAnsi="Times New Roman"/>
          <w:color w:val="000000"/>
          <w:sz w:val="28"/>
          <w:szCs w:val="28"/>
        </w:rPr>
        <w:t>Водное хозяйство формируется как отрасль народно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го хозяйства, занимающаяся изучением, учетом, планировани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ем и прогнозированием комплексного использования водных ресурсов, охраной поверхностных и подземных вод от загрязне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ния и истощения, транспортировкой их к месту потребления. Основная задача водного хозяйства — обеспечение всех отрас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лей и видов хозяйственной деятельности водой в необходимом количестве и соответствующего качества.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9E2">
        <w:rPr>
          <w:rFonts w:ascii="Times New Roman" w:hAnsi="Times New Roman"/>
          <w:sz w:val="28"/>
          <w:szCs w:val="28"/>
        </w:rPr>
        <w:t>Основная охраны водных ресурсов — поддержание водных ресурсов в пригодном для потребите</w:t>
      </w:r>
      <w:r w:rsidRPr="00DB59E2">
        <w:rPr>
          <w:rFonts w:ascii="Times New Roman" w:hAnsi="Times New Roman"/>
          <w:sz w:val="28"/>
          <w:szCs w:val="28"/>
        </w:rPr>
        <w:softHyphen/>
        <w:t>ля состоянии и их воспроизводство в целях полного удовлетво</w:t>
      </w:r>
      <w:r w:rsidRPr="00DB59E2">
        <w:rPr>
          <w:rFonts w:ascii="Times New Roman" w:hAnsi="Times New Roman"/>
          <w:sz w:val="28"/>
          <w:szCs w:val="28"/>
        </w:rPr>
        <w:softHyphen/>
        <w:t>рения нужд народного хозяйства и населения в воде.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B59E2">
        <w:rPr>
          <w:rFonts w:ascii="Times New Roman" w:hAnsi="Times New Roman"/>
          <w:color w:val="000000"/>
          <w:sz w:val="28"/>
          <w:szCs w:val="28"/>
        </w:rPr>
        <w:t>Экономическое регулирование рационального использова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ния и охраны вод включает: планирование и финансирование мероприятий по рацио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нальному использованию и охране вод; установление лимитов водопользования; установление нормативов платы за водопользование и водопотребление; установление нормативов платы за сбросы загрязняющих веществ в водные объекты; предоставление налоговых, кредитных и других льгот при использовании малоотходных и безотходных технологий, про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ведении других мероприятий, когда они дают значительный эф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фект в области рационального использования и охраны вод;  покрытие ущерба, нанесенного водным объектам и здоро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вью людей по причине нарушения требований водного законо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дательства.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59E2">
        <w:rPr>
          <w:rFonts w:ascii="Times New Roman" w:hAnsi="Times New Roman"/>
          <w:color w:val="000000"/>
          <w:sz w:val="28"/>
          <w:szCs w:val="28"/>
        </w:rPr>
        <w:t>Основным резервом повышения эффективности использова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ния водных ресурсов является сокращение потребления в основ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ных водопотребляющих отраслях, в особенности это относится к свежей воде. Второе направление — ликвидация многочислен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ных потерь воды на всех этапах ее использования. Большие по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тери отмечаются также непосредственно у водопотребителей. К ним следует добавить потери воды в коммунальном хозяйстве из-за состояния водопроводных систем и в быту — отсутствие водомеров и низкие тарифы на воду для населения стимулируют расточите</w:t>
      </w:r>
      <w:r w:rsidRPr="00DB59E2">
        <w:rPr>
          <w:rFonts w:ascii="Times New Roman" w:hAnsi="Times New Roman"/>
          <w:color w:val="000000"/>
          <w:sz w:val="28"/>
          <w:szCs w:val="28"/>
        </w:rPr>
        <w:softHyphen/>
        <w:t>льное использование дорогостоящей питьевой воды.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0A3FF3" w:rsidRDefault="004A284D" w:rsidP="000A3FF3">
      <w:pPr>
        <w:pStyle w:val="1"/>
        <w:rPr>
          <w:b/>
        </w:rPr>
      </w:pPr>
      <w:bookmarkStart w:id="10" w:name="_Toc256889646"/>
      <w:r w:rsidRPr="000A3FF3">
        <w:rPr>
          <w:b/>
        </w:rPr>
        <w:t>Список используемой литературы.</w:t>
      </w:r>
      <w:bookmarkEnd w:id="10"/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1. "Концепция перехода Российской федерации к устойчивому развитию" от 1 апреля 1996 г. - М., 1996 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2. Закон РФ "Об особо охраняемых территориях", Российская газета от 22 марта 1995г.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3. Постановление Правительства РФ №292 от 6.03.98 о концепции федеральной программы «Обеспечение населения России питьевой водой»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4. Арустамов Э.А. Природопользование: Учебник. – М.: Издательский дом «Дашков и К», 2002.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5. Бобылев С.н., Ходжаев А.Ш. Экономика природопользования: Уч. пособие. – М.:ТЕИС, 1997.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6. Гирусов Э.В., Бобылев С.Н., Новоселов А.Л., Чепурных Н.В. Экология и экономика природопользования. – М.: ЮНИТИ, 2000.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7. Голуб А.А., Струкова Е.Б. Экономика природных ресурсов. - М., 1999.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8. Демина Т.А. Экология, природопользование, охрана окружающей среды: пособие для студентов. – М.: Аспект-пресс, 2000 г.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9. Земля и право. Пособие для российских землевладельцев./под.ред. С.А.Боголюбова-М.: Изд-во НОРМА-ИНФРА-М, 1998.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10. Игнатов В.Г., Ккин А.В., Батурин Л.А. Сбалансированное природопользование. - Ростов-на-Дону: ООО «Ростиздат», 1999г.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11. Кормилицын В.И., Цикишвили М.С., Яламов Ю.И. Основы экологии. – М.: ЮНИТИ, 1999г.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12. Кузнецов В.Н. Экология России: хрестоматия. – М.: ЮНИТИ, 1998г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13. Макар С.В. Основы экономики природопользования. - М.: ИМПЭ им. А.С.Грибоедова, 1998.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14. Нестеров П.М., Нестеров А.П. Экономика природопользования и рынок. - М., 1997.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15. Правовые вопросы охраны окружающей среды./Под ред. О.С.Колбасова, И.И.Потапова. Экспресс-Информация. - М.: ВИНИТИ, 1999.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16. Пыльнева Т.Г. Природопользование: Учебное пособие для вузов. - М.: Финстатформ, 1997.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17. Рябчиков А.К. Экономика природопользования. – М.: Элит-2000, 2002.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18. Серов Г.П. Правовое регулирование экологической безопасности при осуществлении промышленных и иных видов деятельности. - М.: изд-во "Ось-89", 1998.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19. Экологическое право России. Учебник под ред. Ермакова В.Д., Сухарева А.Я. - М., 1997.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20. Яковлев С.В., Стрелков А.К., Маго А.А. Охрана окружающей среды. – М.: Издательство АСВ, 2001</w:t>
      </w:r>
    </w:p>
    <w:p w:rsidR="004A284D" w:rsidRPr="00DB59E2" w:rsidRDefault="004A284D" w:rsidP="00DB59E2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E2">
        <w:rPr>
          <w:rFonts w:ascii="Times New Roman" w:hAnsi="Times New Roman" w:cs="Times New Roman"/>
          <w:sz w:val="28"/>
          <w:szCs w:val="28"/>
        </w:rPr>
        <w:t>21. Яндыганов Я.Я. Экономика природопользования. – Екатеринбург: Изд-во Уральского государственного экономического университета, 1997.</w:t>
      </w: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284D" w:rsidRPr="00DB59E2" w:rsidRDefault="004A284D" w:rsidP="00DB59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_GoBack"/>
      <w:bookmarkEnd w:id="11"/>
    </w:p>
    <w:sectPr w:rsidR="004A284D" w:rsidRPr="00DB59E2" w:rsidSect="008A2B28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4D" w:rsidRDefault="004A284D" w:rsidP="008A2B28">
      <w:pPr>
        <w:spacing w:after="0" w:line="240" w:lineRule="auto"/>
      </w:pPr>
      <w:r>
        <w:separator/>
      </w:r>
    </w:p>
  </w:endnote>
  <w:endnote w:type="continuationSeparator" w:id="0">
    <w:p w:rsidR="004A284D" w:rsidRDefault="004A284D" w:rsidP="008A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84D" w:rsidRDefault="004A284D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57DE">
      <w:rPr>
        <w:noProof/>
      </w:rPr>
      <w:t>2</w:t>
    </w:r>
    <w:r>
      <w:fldChar w:fldCharType="end"/>
    </w:r>
  </w:p>
  <w:p w:rsidR="004A284D" w:rsidRDefault="004A28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4D" w:rsidRDefault="004A284D" w:rsidP="008A2B28">
      <w:pPr>
        <w:spacing w:after="0" w:line="240" w:lineRule="auto"/>
      </w:pPr>
      <w:r>
        <w:separator/>
      </w:r>
    </w:p>
  </w:footnote>
  <w:footnote w:type="continuationSeparator" w:id="0">
    <w:p w:rsidR="004A284D" w:rsidRDefault="004A284D" w:rsidP="008A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52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2F12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F4C3E72"/>
    <w:multiLevelType w:val="hybridMultilevel"/>
    <w:tmpl w:val="CD06DEEC"/>
    <w:lvl w:ilvl="0" w:tplc="EFA8B2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1487AE6"/>
    <w:multiLevelType w:val="hybridMultilevel"/>
    <w:tmpl w:val="534AB2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73078C"/>
    <w:multiLevelType w:val="hybridMultilevel"/>
    <w:tmpl w:val="92EE309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73E61574"/>
    <w:multiLevelType w:val="singleLevel"/>
    <w:tmpl w:val="81CE51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6D8"/>
    <w:rsid w:val="0001571C"/>
    <w:rsid w:val="000A3FF3"/>
    <w:rsid w:val="000F0367"/>
    <w:rsid w:val="001164C8"/>
    <w:rsid w:val="002152F0"/>
    <w:rsid w:val="00223B52"/>
    <w:rsid w:val="00292F37"/>
    <w:rsid w:val="002E449F"/>
    <w:rsid w:val="00383D65"/>
    <w:rsid w:val="00413FB5"/>
    <w:rsid w:val="004268C0"/>
    <w:rsid w:val="004A089C"/>
    <w:rsid w:val="004A284D"/>
    <w:rsid w:val="00502EBC"/>
    <w:rsid w:val="00562FB0"/>
    <w:rsid w:val="0057375F"/>
    <w:rsid w:val="005A0058"/>
    <w:rsid w:val="0062195A"/>
    <w:rsid w:val="00654A66"/>
    <w:rsid w:val="006D57DE"/>
    <w:rsid w:val="007B0776"/>
    <w:rsid w:val="00806A23"/>
    <w:rsid w:val="00894BFB"/>
    <w:rsid w:val="008A2B28"/>
    <w:rsid w:val="008E20D5"/>
    <w:rsid w:val="00930504"/>
    <w:rsid w:val="00A75D68"/>
    <w:rsid w:val="00A81092"/>
    <w:rsid w:val="00A8152E"/>
    <w:rsid w:val="00AF2A7F"/>
    <w:rsid w:val="00CE2CE3"/>
    <w:rsid w:val="00CF20FA"/>
    <w:rsid w:val="00D47336"/>
    <w:rsid w:val="00D87F63"/>
    <w:rsid w:val="00DA7D1B"/>
    <w:rsid w:val="00DB59E2"/>
    <w:rsid w:val="00DD235D"/>
    <w:rsid w:val="00E400CA"/>
    <w:rsid w:val="00EA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8529-C356-4001-9C8E-2751336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6D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87F63"/>
    <w:pPr>
      <w:keepNext/>
      <w:spacing w:after="0" w:line="240" w:lineRule="auto"/>
      <w:jc w:val="center"/>
      <w:outlineLvl w:val="0"/>
    </w:pPr>
    <w:rPr>
      <w:rFonts w:ascii="Bookman Old Style" w:eastAsia="Calibri" w:hAnsi="Bookman Old Style" w:cs="Bookman Old Style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7F63"/>
    <w:pPr>
      <w:keepNext/>
      <w:widowControl w:val="0"/>
      <w:spacing w:after="0" w:line="240" w:lineRule="auto"/>
      <w:ind w:firstLine="567"/>
      <w:outlineLvl w:val="1"/>
    </w:pPr>
    <w:rPr>
      <w:rFonts w:ascii="MS Sans Serif" w:eastAsia="Calibri" w:hAnsi="MS Sans Serif" w:cs="MS Sans Serif"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87F63"/>
    <w:pPr>
      <w:keepNext/>
      <w:spacing w:after="0" w:line="240" w:lineRule="auto"/>
      <w:ind w:firstLine="851"/>
      <w:jc w:val="both"/>
      <w:outlineLvl w:val="2"/>
    </w:pPr>
    <w:rPr>
      <w:rFonts w:ascii="Times New Roman" w:eastAsia="Calibri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87F63"/>
    <w:pPr>
      <w:keepNext/>
      <w:spacing w:after="0" w:line="240" w:lineRule="auto"/>
      <w:ind w:right="-559" w:firstLine="567"/>
      <w:jc w:val="center"/>
      <w:outlineLvl w:val="3"/>
    </w:pPr>
    <w:rPr>
      <w:rFonts w:ascii="MS Sans Serif" w:eastAsia="Calibri" w:hAnsi="MS Sans Serif" w:cs="MS Sans Serif"/>
      <w:b/>
      <w:bCs/>
      <w:i/>
      <w:iCs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A1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locked/>
    <w:rsid w:val="00EA16D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Body Text Indent"/>
    <w:basedOn w:val="a"/>
    <w:link w:val="a6"/>
    <w:semiHidden/>
    <w:rsid w:val="00EA16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EA16D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rsid w:val="0001571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2E4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locked/>
    <w:rsid w:val="002E449F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2E449F"/>
    <w:pPr>
      <w:ind w:left="720"/>
      <w:contextualSpacing/>
    </w:pPr>
  </w:style>
  <w:style w:type="paragraph" w:styleId="21">
    <w:name w:val="Body Text 2"/>
    <w:basedOn w:val="a"/>
    <w:link w:val="22"/>
    <w:semiHidden/>
    <w:rsid w:val="00D87F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locked/>
    <w:rsid w:val="00D87F63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D87F63"/>
    <w:rPr>
      <w:rFonts w:ascii="Bookman Old Style" w:hAnsi="Bookman Old Style" w:cs="Bookman Old Style"/>
      <w:i/>
      <w:iCs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D87F63"/>
    <w:rPr>
      <w:rFonts w:ascii="MS Sans Serif" w:hAnsi="MS Sans Serif" w:cs="MS Sans Serif"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D87F6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D87F63"/>
    <w:rPr>
      <w:rFonts w:ascii="MS Sans Serif" w:hAnsi="MS Sans Serif" w:cs="MS Sans Serif"/>
      <w:b/>
      <w:bCs/>
      <w:i/>
      <w:iCs/>
      <w:sz w:val="28"/>
      <w:szCs w:val="28"/>
      <w:u w:val="single"/>
      <w:lang w:val="x-none" w:eastAsia="ru-RU"/>
    </w:rPr>
  </w:style>
  <w:style w:type="paragraph" w:customStyle="1" w:styleId="12">
    <w:name w:val="Заголовок оглавления1"/>
    <w:basedOn w:val="1"/>
    <w:next w:val="a"/>
    <w:semiHidden/>
    <w:rsid w:val="000A3FF3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bCs/>
      <w:i w:val="0"/>
      <w:iCs w:val="0"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rsid w:val="000A3FF3"/>
    <w:pPr>
      <w:spacing w:after="100"/>
    </w:pPr>
  </w:style>
  <w:style w:type="paragraph" w:styleId="23">
    <w:name w:val="toc 2"/>
    <w:basedOn w:val="a"/>
    <w:next w:val="a"/>
    <w:autoRedefine/>
    <w:rsid w:val="000A3FF3"/>
    <w:pPr>
      <w:spacing w:after="100"/>
      <w:ind w:left="220"/>
    </w:pPr>
  </w:style>
  <w:style w:type="paragraph" w:styleId="31">
    <w:name w:val="toc 3"/>
    <w:basedOn w:val="a"/>
    <w:next w:val="a"/>
    <w:autoRedefine/>
    <w:rsid w:val="000A3FF3"/>
    <w:pPr>
      <w:spacing w:after="100"/>
      <w:ind w:left="440"/>
    </w:pPr>
  </w:style>
  <w:style w:type="character" w:styleId="a8">
    <w:name w:val="Hyperlink"/>
    <w:basedOn w:val="a0"/>
    <w:rsid w:val="000A3FF3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semiHidden/>
    <w:rsid w:val="000A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0A3FF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semiHidden/>
    <w:rsid w:val="008A2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semiHidden/>
    <w:locked/>
    <w:rsid w:val="008A2B28"/>
    <w:rPr>
      <w:rFonts w:cs="Times New Roman"/>
    </w:rPr>
  </w:style>
  <w:style w:type="paragraph" w:styleId="ad">
    <w:name w:val="footer"/>
    <w:basedOn w:val="a"/>
    <w:link w:val="ae"/>
    <w:rsid w:val="008A2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locked/>
    <w:rsid w:val="008A2B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7619</Words>
  <Characters>43429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Reanimator Extreme Edition</Company>
  <LinksUpToDate>false</LinksUpToDate>
  <CharactersWithSpaces>50947</CharactersWithSpaces>
  <SharedDoc>false</SharedDoc>
  <HLinks>
    <vt:vector size="66" baseType="variant"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_Toc256889646</vt:lpwstr>
      </vt:variant>
      <vt:variant>
        <vt:i4>1507386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_Toc256889645</vt:lpwstr>
      </vt:variant>
      <vt:variant>
        <vt:i4>1507386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_Toc256889644</vt:lpwstr>
      </vt:variant>
      <vt:variant>
        <vt:i4>1507386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_Toc256889643</vt:lpwstr>
      </vt:variant>
      <vt:variant>
        <vt:i4>1507386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_Toc256889642</vt:lpwstr>
      </vt:variant>
      <vt:variant>
        <vt:i4>1507386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_Toc256889641</vt:lpwstr>
      </vt:variant>
      <vt:variant>
        <vt:i4>1507386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_Toc256889640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_Toc256889639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_Toc256889638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_Toc256889637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_Toc256889636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Admin</dc:creator>
  <cp:keywords/>
  <dc:description/>
  <cp:lastModifiedBy>admin</cp:lastModifiedBy>
  <cp:revision>2</cp:revision>
  <cp:lastPrinted>2010-03-20T20:07:00Z</cp:lastPrinted>
  <dcterms:created xsi:type="dcterms:W3CDTF">2014-04-04T08:07:00Z</dcterms:created>
  <dcterms:modified xsi:type="dcterms:W3CDTF">2014-04-04T08:07:00Z</dcterms:modified>
</cp:coreProperties>
</file>