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06D" w:rsidRPr="000C3C1D" w:rsidRDefault="0077306D" w:rsidP="000C3C1D">
      <w:pPr>
        <w:spacing w:line="360" w:lineRule="auto"/>
        <w:ind w:firstLine="709"/>
        <w:jc w:val="center"/>
        <w:rPr>
          <w:b/>
          <w:bCs/>
          <w:sz w:val="28"/>
          <w:szCs w:val="28"/>
        </w:rPr>
      </w:pPr>
      <w:r w:rsidRPr="000C3C1D">
        <w:rPr>
          <w:b/>
          <w:bCs/>
          <w:sz w:val="28"/>
          <w:szCs w:val="28"/>
        </w:rPr>
        <w:t>1. Понятие денежной системы, ее элементы и формы развития</w:t>
      </w:r>
    </w:p>
    <w:p w:rsidR="0077306D" w:rsidRPr="000C3C1D" w:rsidRDefault="0077306D" w:rsidP="000C3C1D">
      <w:pPr>
        <w:spacing w:line="360" w:lineRule="auto"/>
        <w:ind w:firstLine="709"/>
        <w:jc w:val="both"/>
        <w:rPr>
          <w:b/>
          <w:bCs/>
          <w:sz w:val="28"/>
          <w:szCs w:val="28"/>
        </w:rPr>
      </w:pP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xml:space="preserve">Деньги играют исключительно важную роль в рыночной экономике. Рынок невозможен без денег, денежного обращения. </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Денежное обращение – это движение денег, опосредствующее оборот товаров и услуг. Оно обслуживает реализацию товаров, а также движение финансового рынка.</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xml:space="preserve">Денежная система – это форма организации денежного обращения в стране, сложившаяся исторически, закрепленная и регулируемая национальным законодательством. Ее составной частью является национальная валютная система, которая в то же время относительно самостоятельна. </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xml:space="preserve">Денежные системы сформировались в Европе в </w:t>
      </w:r>
      <w:r w:rsidRPr="000C3C1D">
        <w:rPr>
          <w:color w:val="auto"/>
          <w:sz w:val="28"/>
          <w:szCs w:val="28"/>
          <w:lang w:val="en-US"/>
        </w:rPr>
        <w:t>XVI</w:t>
      </w:r>
      <w:r w:rsidRPr="000C3C1D">
        <w:rPr>
          <w:color w:val="auto"/>
          <w:sz w:val="28"/>
          <w:szCs w:val="28"/>
        </w:rPr>
        <w:t>-</w:t>
      </w:r>
      <w:r w:rsidRPr="000C3C1D">
        <w:rPr>
          <w:color w:val="auto"/>
          <w:sz w:val="28"/>
          <w:szCs w:val="28"/>
          <w:lang w:val="en-US"/>
        </w:rPr>
        <w:t>XVII</w:t>
      </w:r>
      <w:r w:rsidRPr="000C3C1D">
        <w:rPr>
          <w:color w:val="auto"/>
          <w:sz w:val="28"/>
          <w:szCs w:val="28"/>
        </w:rPr>
        <w:t xml:space="preserve"> вв. в период укрепления государственной власти и формирования национальных рынков, хотя отдельные их элементы появились в более ранний период. По мере развития товарно-денежных отношений и капиталистического производства денежная система претерпевала существенные изменения.</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Объективную необходимость в единой, стабильной и эластичной денежной системе обусловили следующие причины:</w:t>
      </w:r>
    </w:p>
    <w:p w:rsidR="0077306D" w:rsidRPr="000C3C1D" w:rsidRDefault="0077306D" w:rsidP="000C3C1D">
      <w:pPr>
        <w:pStyle w:val="a8"/>
        <w:numPr>
          <w:ilvl w:val="0"/>
          <w:numId w:val="2"/>
        </w:numPr>
        <w:spacing w:before="0" w:beforeAutospacing="0" w:after="0" w:afterAutospacing="0" w:line="360" w:lineRule="auto"/>
        <w:ind w:left="0" w:firstLine="709"/>
        <w:jc w:val="both"/>
        <w:rPr>
          <w:color w:val="auto"/>
          <w:sz w:val="28"/>
          <w:szCs w:val="28"/>
        </w:rPr>
      </w:pPr>
      <w:r w:rsidRPr="000C3C1D">
        <w:rPr>
          <w:color w:val="auto"/>
          <w:sz w:val="28"/>
          <w:szCs w:val="28"/>
        </w:rPr>
        <w:t>феодальная раздробленность, в т.ч. в монетном деле</w:t>
      </w:r>
      <w:r w:rsidR="000C3C1D">
        <w:rPr>
          <w:color w:val="auto"/>
          <w:sz w:val="28"/>
          <w:szCs w:val="28"/>
        </w:rPr>
        <w:t xml:space="preserve"> </w:t>
      </w:r>
      <w:r w:rsidRPr="000C3C1D">
        <w:rPr>
          <w:color w:val="auto"/>
          <w:sz w:val="28"/>
          <w:szCs w:val="28"/>
        </w:rPr>
        <w:t>препятствовала образованию национального рынка. Государство упорядочило денежное обращение, создав единую и централизованную</w:t>
      </w:r>
      <w:r w:rsidR="000C3C1D">
        <w:rPr>
          <w:color w:val="auto"/>
          <w:sz w:val="28"/>
          <w:szCs w:val="28"/>
        </w:rPr>
        <w:t xml:space="preserve"> </w:t>
      </w:r>
      <w:r w:rsidRPr="000C3C1D">
        <w:rPr>
          <w:color w:val="auto"/>
          <w:sz w:val="28"/>
          <w:szCs w:val="28"/>
        </w:rPr>
        <w:t>регламентацию выпуска денег эмиссионным банком;</w:t>
      </w:r>
    </w:p>
    <w:p w:rsidR="0077306D" w:rsidRPr="000C3C1D" w:rsidRDefault="0077306D" w:rsidP="000C3C1D">
      <w:pPr>
        <w:pStyle w:val="a8"/>
        <w:numPr>
          <w:ilvl w:val="0"/>
          <w:numId w:val="2"/>
        </w:numPr>
        <w:spacing w:before="0" w:beforeAutospacing="0" w:after="0" w:afterAutospacing="0" w:line="360" w:lineRule="auto"/>
        <w:ind w:left="0" w:firstLine="709"/>
        <w:jc w:val="both"/>
        <w:rPr>
          <w:color w:val="auto"/>
          <w:sz w:val="28"/>
          <w:szCs w:val="28"/>
        </w:rPr>
      </w:pPr>
      <w:r w:rsidRPr="000C3C1D">
        <w:rPr>
          <w:color w:val="auto"/>
          <w:sz w:val="28"/>
          <w:szCs w:val="28"/>
        </w:rPr>
        <w:t>товарно-денежные отношения требовали устойчивости денежной системы, относительного постоянства стоимости денежной единицы;</w:t>
      </w:r>
    </w:p>
    <w:p w:rsidR="0077306D" w:rsidRPr="000C3C1D" w:rsidRDefault="0077306D" w:rsidP="000C3C1D">
      <w:pPr>
        <w:pStyle w:val="a8"/>
        <w:numPr>
          <w:ilvl w:val="0"/>
          <w:numId w:val="2"/>
        </w:numPr>
        <w:spacing w:before="0" w:beforeAutospacing="0" w:after="0" w:afterAutospacing="0" w:line="360" w:lineRule="auto"/>
        <w:ind w:left="0" w:firstLine="709"/>
        <w:jc w:val="both"/>
        <w:rPr>
          <w:color w:val="auto"/>
          <w:sz w:val="28"/>
          <w:szCs w:val="28"/>
        </w:rPr>
      </w:pPr>
      <w:r w:rsidRPr="000C3C1D">
        <w:rPr>
          <w:color w:val="auto"/>
          <w:sz w:val="28"/>
          <w:szCs w:val="28"/>
        </w:rPr>
        <w:t>цикличность процессов воспроизводства предполагала эластичное денежное обращение, способного расширяться и сужаться в соответствии с потребностью хозяйственного оборота.</w:t>
      </w:r>
    </w:p>
    <w:p w:rsidR="0077306D" w:rsidRPr="000C3C1D" w:rsidRDefault="0077306D" w:rsidP="000C3C1D">
      <w:pPr>
        <w:pStyle w:val="a8"/>
        <w:tabs>
          <w:tab w:val="num" w:pos="360"/>
        </w:tabs>
        <w:spacing w:before="0" w:beforeAutospacing="0" w:after="0" w:afterAutospacing="0" w:line="360" w:lineRule="auto"/>
        <w:ind w:firstLine="709"/>
        <w:jc w:val="both"/>
        <w:rPr>
          <w:color w:val="auto"/>
          <w:sz w:val="28"/>
          <w:szCs w:val="28"/>
        </w:rPr>
      </w:pPr>
      <w:r w:rsidRPr="000C3C1D">
        <w:rPr>
          <w:color w:val="auto"/>
          <w:sz w:val="28"/>
          <w:szCs w:val="28"/>
        </w:rPr>
        <w:t>Как и любая сложная система, денежная система состоит из ряда элементов. Среди них выделяют следующие:</w:t>
      </w:r>
    </w:p>
    <w:p w:rsidR="0077306D" w:rsidRPr="000C3C1D" w:rsidRDefault="0077306D" w:rsidP="000C3C1D">
      <w:pPr>
        <w:pStyle w:val="a8"/>
        <w:numPr>
          <w:ilvl w:val="0"/>
          <w:numId w:val="1"/>
        </w:numPr>
        <w:spacing w:before="0" w:beforeAutospacing="0" w:after="0" w:afterAutospacing="0" w:line="360" w:lineRule="auto"/>
        <w:ind w:left="0" w:firstLine="709"/>
        <w:jc w:val="both"/>
        <w:rPr>
          <w:color w:val="auto"/>
          <w:sz w:val="28"/>
          <w:szCs w:val="28"/>
        </w:rPr>
      </w:pPr>
      <w:r w:rsidRPr="000C3C1D">
        <w:rPr>
          <w:color w:val="auto"/>
          <w:sz w:val="28"/>
          <w:szCs w:val="28"/>
        </w:rPr>
        <w:t>принципы организации денежной системы;</w:t>
      </w:r>
    </w:p>
    <w:p w:rsidR="0077306D" w:rsidRPr="000C3C1D" w:rsidRDefault="0077306D" w:rsidP="000C3C1D">
      <w:pPr>
        <w:pStyle w:val="a8"/>
        <w:numPr>
          <w:ilvl w:val="0"/>
          <w:numId w:val="1"/>
        </w:numPr>
        <w:spacing w:before="0" w:beforeAutospacing="0" w:after="0" w:afterAutospacing="0" w:line="360" w:lineRule="auto"/>
        <w:ind w:left="0" w:firstLine="709"/>
        <w:jc w:val="both"/>
        <w:rPr>
          <w:color w:val="auto"/>
          <w:sz w:val="28"/>
          <w:szCs w:val="28"/>
        </w:rPr>
      </w:pPr>
      <w:r w:rsidRPr="000C3C1D">
        <w:rPr>
          <w:color w:val="auto"/>
          <w:sz w:val="28"/>
          <w:szCs w:val="28"/>
        </w:rPr>
        <w:t>денежная единица как единица денежного счета, необходимого для выражения цены;</w:t>
      </w:r>
    </w:p>
    <w:p w:rsidR="0077306D" w:rsidRPr="000C3C1D" w:rsidRDefault="0077306D" w:rsidP="000C3C1D">
      <w:pPr>
        <w:pStyle w:val="a8"/>
        <w:numPr>
          <w:ilvl w:val="0"/>
          <w:numId w:val="1"/>
        </w:numPr>
        <w:spacing w:before="0" w:beforeAutospacing="0" w:after="0" w:afterAutospacing="0" w:line="360" w:lineRule="auto"/>
        <w:ind w:left="0" w:firstLine="709"/>
        <w:jc w:val="both"/>
        <w:rPr>
          <w:color w:val="auto"/>
          <w:sz w:val="28"/>
          <w:szCs w:val="28"/>
        </w:rPr>
      </w:pPr>
      <w:r w:rsidRPr="000C3C1D">
        <w:rPr>
          <w:color w:val="auto"/>
          <w:sz w:val="28"/>
          <w:szCs w:val="28"/>
        </w:rPr>
        <w:t>масштаб цены;</w:t>
      </w:r>
    </w:p>
    <w:p w:rsidR="0077306D" w:rsidRPr="000C3C1D" w:rsidRDefault="0077306D" w:rsidP="000C3C1D">
      <w:pPr>
        <w:pStyle w:val="a8"/>
        <w:numPr>
          <w:ilvl w:val="0"/>
          <w:numId w:val="1"/>
        </w:numPr>
        <w:spacing w:before="0" w:beforeAutospacing="0" w:after="0" w:afterAutospacing="0" w:line="360" w:lineRule="auto"/>
        <w:ind w:left="0" w:firstLine="709"/>
        <w:jc w:val="both"/>
        <w:rPr>
          <w:color w:val="auto"/>
          <w:sz w:val="28"/>
          <w:szCs w:val="28"/>
        </w:rPr>
      </w:pPr>
      <w:r w:rsidRPr="000C3C1D">
        <w:rPr>
          <w:color w:val="auto"/>
          <w:sz w:val="28"/>
          <w:szCs w:val="28"/>
        </w:rPr>
        <w:t>виды денег и денежных знаков, находящихся в обращении и являющихся законным платежным средством;</w:t>
      </w:r>
    </w:p>
    <w:p w:rsidR="0077306D" w:rsidRPr="000C3C1D" w:rsidRDefault="0077306D" w:rsidP="000C3C1D">
      <w:pPr>
        <w:pStyle w:val="a8"/>
        <w:numPr>
          <w:ilvl w:val="0"/>
          <w:numId w:val="1"/>
        </w:numPr>
        <w:spacing w:before="0" w:beforeAutospacing="0" w:after="0" w:afterAutospacing="0" w:line="360" w:lineRule="auto"/>
        <w:ind w:left="0" w:firstLine="709"/>
        <w:jc w:val="both"/>
        <w:rPr>
          <w:color w:val="auto"/>
          <w:sz w:val="28"/>
          <w:szCs w:val="28"/>
        </w:rPr>
      </w:pPr>
      <w:r w:rsidRPr="000C3C1D">
        <w:rPr>
          <w:color w:val="auto"/>
          <w:sz w:val="28"/>
          <w:szCs w:val="28"/>
        </w:rPr>
        <w:t>эмиссионная система и характер обеспечения денежных знаков, выпущенных в обращение;</w:t>
      </w:r>
    </w:p>
    <w:p w:rsidR="0077306D" w:rsidRPr="000C3C1D" w:rsidRDefault="0077306D" w:rsidP="000C3C1D">
      <w:pPr>
        <w:pStyle w:val="a8"/>
        <w:numPr>
          <w:ilvl w:val="0"/>
          <w:numId w:val="1"/>
        </w:numPr>
        <w:spacing w:before="0" w:beforeAutospacing="0" w:after="0" w:afterAutospacing="0" w:line="360" w:lineRule="auto"/>
        <w:ind w:left="0" w:firstLine="709"/>
        <w:jc w:val="both"/>
        <w:rPr>
          <w:color w:val="auto"/>
          <w:sz w:val="28"/>
          <w:szCs w:val="28"/>
        </w:rPr>
      </w:pPr>
      <w:r w:rsidRPr="000C3C1D">
        <w:rPr>
          <w:color w:val="auto"/>
          <w:sz w:val="28"/>
          <w:szCs w:val="28"/>
        </w:rPr>
        <w:t>методы и анализ регулирования денежного обращения.</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b/>
          <w:bCs/>
          <w:i/>
          <w:iCs/>
          <w:color w:val="auto"/>
          <w:sz w:val="28"/>
          <w:szCs w:val="28"/>
        </w:rPr>
        <w:t>Принципы организации системы</w:t>
      </w:r>
      <w:r w:rsidRPr="000C3C1D">
        <w:rPr>
          <w:color w:val="auto"/>
          <w:sz w:val="28"/>
          <w:szCs w:val="28"/>
        </w:rPr>
        <w:t xml:space="preserve"> – это основополагающий элемент денежной системы. Под ними подразумеваются правила, в соответствии с которыми государство организует данную денежную систему. Различают следующие принципы организации денежной системы:</w:t>
      </w:r>
    </w:p>
    <w:p w:rsidR="0077306D" w:rsidRPr="000C3C1D" w:rsidRDefault="0077306D" w:rsidP="000C3C1D">
      <w:pPr>
        <w:pStyle w:val="a8"/>
        <w:numPr>
          <w:ilvl w:val="1"/>
          <w:numId w:val="1"/>
        </w:numPr>
        <w:spacing w:before="0" w:beforeAutospacing="0" w:after="0" w:afterAutospacing="0" w:line="360" w:lineRule="auto"/>
        <w:ind w:left="0" w:firstLine="709"/>
        <w:jc w:val="both"/>
        <w:rPr>
          <w:color w:val="auto"/>
          <w:sz w:val="28"/>
          <w:szCs w:val="28"/>
        </w:rPr>
      </w:pPr>
      <w:r w:rsidRPr="000C3C1D">
        <w:rPr>
          <w:color w:val="auto"/>
          <w:sz w:val="28"/>
          <w:szCs w:val="28"/>
        </w:rPr>
        <w:t>Принцип централизованного управления денежной системой</w:t>
      </w:r>
    </w:p>
    <w:p w:rsidR="0077306D" w:rsidRPr="000C3C1D" w:rsidRDefault="0077306D" w:rsidP="000C3C1D">
      <w:pPr>
        <w:pStyle w:val="a8"/>
        <w:numPr>
          <w:ilvl w:val="1"/>
          <w:numId w:val="1"/>
        </w:numPr>
        <w:spacing w:before="0" w:beforeAutospacing="0" w:after="0" w:afterAutospacing="0" w:line="360" w:lineRule="auto"/>
        <w:ind w:left="0" w:firstLine="709"/>
        <w:jc w:val="both"/>
        <w:rPr>
          <w:color w:val="auto"/>
          <w:sz w:val="28"/>
          <w:szCs w:val="28"/>
        </w:rPr>
      </w:pPr>
      <w:r w:rsidRPr="000C3C1D">
        <w:rPr>
          <w:color w:val="auto"/>
          <w:sz w:val="28"/>
          <w:szCs w:val="28"/>
        </w:rPr>
        <w:t>Принцип прогнозного планирования денежного оборота</w:t>
      </w:r>
    </w:p>
    <w:p w:rsidR="0077306D" w:rsidRPr="000C3C1D" w:rsidRDefault="0077306D" w:rsidP="000C3C1D">
      <w:pPr>
        <w:pStyle w:val="a8"/>
        <w:numPr>
          <w:ilvl w:val="1"/>
          <w:numId w:val="1"/>
        </w:numPr>
        <w:spacing w:before="0" w:beforeAutospacing="0" w:after="0" w:afterAutospacing="0" w:line="360" w:lineRule="auto"/>
        <w:ind w:left="0" w:firstLine="709"/>
        <w:jc w:val="both"/>
        <w:rPr>
          <w:color w:val="auto"/>
          <w:sz w:val="28"/>
          <w:szCs w:val="28"/>
        </w:rPr>
      </w:pPr>
      <w:r w:rsidRPr="000C3C1D">
        <w:rPr>
          <w:color w:val="auto"/>
          <w:sz w:val="28"/>
          <w:szCs w:val="28"/>
        </w:rPr>
        <w:t>Принцип устойчивости и эластичности денежного оборота</w:t>
      </w:r>
    </w:p>
    <w:p w:rsidR="0077306D" w:rsidRPr="000C3C1D" w:rsidRDefault="0077306D" w:rsidP="000C3C1D">
      <w:pPr>
        <w:pStyle w:val="a8"/>
        <w:numPr>
          <w:ilvl w:val="1"/>
          <w:numId w:val="1"/>
        </w:numPr>
        <w:spacing w:before="0" w:beforeAutospacing="0" w:after="0" w:afterAutospacing="0" w:line="360" w:lineRule="auto"/>
        <w:ind w:left="0" w:firstLine="709"/>
        <w:jc w:val="both"/>
        <w:rPr>
          <w:color w:val="auto"/>
          <w:sz w:val="28"/>
          <w:szCs w:val="28"/>
        </w:rPr>
      </w:pPr>
      <w:r w:rsidRPr="000C3C1D">
        <w:rPr>
          <w:color w:val="auto"/>
          <w:sz w:val="28"/>
          <w:szCs w:val="28"/>
        </w:rPr>
        <w:t>Принцип кредитного характера денежной эмиссии</w:t>
      </w:r>
    </w:p>
    <w:p w:rsidR="0077306D" w:rsidRPr="000C3C1D" w:rsidRDefault="0077306D" w:rsidP="000C3C1D">
      <w:pPr>
        <w:pStyle w:val="a8"/>
        <w:numPr>
          <w:ilvl w:val="1"/>
          <w:numId w:val="1"/>
        </w:numPr>
        <w:spacing w:before="0" w:beforeAutospacing="0" w:after="0" w:afterAutospacing="0" w:line="360" w:lineRule="auto"/>
        <w:ind w:left="0" w:firstLine="709"/>
        <w:jc w:val="both"/>
        <w:rPr>
          <w:color w:val="auto"/>
          <w:sz w:val="28"/>
          <w:szCs w:val="28"/>
        </w:rPr>
      </w:pPr>
      <w:r w:rsidRPr="000C3C1D">
        <w:rPr>
          <w:color w:val="auto"/>
          <w:sz w:val="28"/>
          <w:szCs w:val="28"/>
        </w:rPr>
        <w:t>Принцип обеспеченности выпускаемых в оборот денежных знаков</w:t>
      </w:r>
    </w:p>
    <w:p w:rsidR="0077306D" w:rsidRPr="000C3C1D" w:rsidRDefault="0077306D" w:rsidP="000C3C1D">
      <w:pPr>
        <w:pStyle w:val="a8"/>
        <w:numPr>
          <w:ilvl w:val="1"/>
          <w:numId w:val="1"/>
        </w:numPr>
        <w:spacing w:before="0" w:beforeAutospacing="0" w:after="0" w:afterAutospacing="0" w:line="360" w:lineRule="auto"/>
        <w:ind w:left="0" w:firstLine="709"/>
        <w:jc w:val="both"/>
        <w:rPr>
          <w:color w:val="auto"/>
          <w:sz w:val="28"/>
          <w:szCs w:val="28"/>
        </w:rPr>
      </w:pPr>
      <w:r w:rsidRPr="000C3C1D">
        <w:rPr>
          <w:color w:val="auto"/>
          <w:sz w:val="28"/>
          <w:szCs w:val="28"/>
        </w:rPr>
        <w:t>Принцип неподчиненности центрального банка правительству и подотчетности его парламенту страны</w:t>
      </w:r>
    </w:p>
    <w:p w:rsidR="0077306D" w:rsidRPr="000C3C1D" w:rsidRDefault="0077306D" w:rsidP="000C3C1D">
      <w:pPr>
        <w:pStyle w:val="a8"/>
        <w:numPr>
          <w:ilvl w:val="1"/>
          <w:numId w:val="1"/>
        </w:numPr>
        <w:spacing w:before="0" w:beforeAutospacing="0" w:after="0" w:afterAutospacing="0" w:line="360" w:lineRule="auto"/>
        <w:ind w:left="0" w:firstLine="709"/>
        <w:jc w:val="both"/>
        <w:rPr>
          <w:color w:val="auto"/>
          <w:sz w:val="28"/>
          <w:szCs w:val="28"/>
        </w:rPr>
      </w:pPr>
      <w:r w:rsidRPr="000C3C1D">
        <w:rPr>
          <w:color w:val="auto"/>
          <w:sz w:val="28"/>
          <w:szCs w:val="28"/>
        </w:rPr>
        <w:t>Принцип предоставления правительству денежных средств только в порядке кредитования</w:t>
      </w:r>
    </w:p>
    <w:p w:rsidR="0077306D" w:rsidRPr="000C3C1D" w:rsidRDefault="0077306D" w:rsidP="000C3C1D">
      <w:pPr>
        <w:pStyle w:val="a8"/>
        <w:numPr>
          <w:ilvl w:val="1"/>
          <w:numId w:val="1"/>
        </w:numPr>
        <w:spacing w:before="0" w:beforeAutospacing="0" w:after="0" w:afterAutospacing="0" w:line="360" w:lineRule="auto"/>
        <w:ind w:left="0" w:firstLine="709"/>
        <w:jc w:val="both"/>
        <w:rPr>
          <w:color w:val="auto"/>
          <w:sz w:val="28"/>
          <w:szCs w:val="28"/>
        </w:rPr>
      </w:pPr>
      <w:r w:rsidRPr="000C3C1D">
        <w:rPr>
          <w:color w:val="auto"/>
          <w:sz w:val="28"/>
          <w:szCs w:val="28"/>
        </w:rPr>
        <w:t>Принцип комплексного использования инструментов денежно-кредитного регулирования</w:t>
      </w:r>
    </w:p>
    <w:p w:rsidR="0077306D" w:rsidRPr="000C3C1D" w:rsidRDefault="0077306D" w:rsidP="000C3C1D">
      <w:pPr>
        <w:pStyle w:val="a8"/>
        <w:numPr>
          <w:ilvl w:val="1"/>
          <w:numId w:val="1"/>
        </w:numPr>
        <w:spacing w:before="0" w:beforeAutospacing="0" w:after="0" w:afterAutospacing="0" w:line="360" w:lineRule="auto"/>
        <w:ind w:left="0" w:firstLine="709"/>
        <w:jc w:val="both"/>
        <w:rPr>
          <w:color w:val="auto"/>
          <w:sz w:val="28"/>
          <w:szCs w:val="28"/>
        </w:rPr>
      </w:pPr>
      <w:r w:rsidRPr="000C3C1D">
        <w:rPr>
          <w:color w:val="auto"/>
          <w:sz w:val="28"/>
          <w:szCs w:val="28"/>
        </w:rPr>
        <w:t>Принцип надзора и контроля за денежным оборотом</w:t>
      </w:r>
    </w:p>
    <w:p w:rsidR="0077306D" w:rsidRPr="000C3C1D" w:rsidRDefault="0077306D" w:rsidP="000C3C1D">
      <w:pPr>
        <w:pStyle w:val="a8"/>
        <w:numPr>
          <w:ilvl w:val="1"/>
          <w:numId w:val="1"/>
        </w:numPr>
        <w:spacing w:before="0" w:beforeAutospacing="0" w:after="0" w:afterAutospacing="0" w:line="360" w:lineRule="auto"/>
        <w:ind w:left="0" w:firstLine="709"/>
        <w:jc w:val="both"/>
        <w:rPr>
          <w:color w:val="auto"/>
          <w:sz w:val="28"/>
          <w:szCs w:val="28"/>
        </w:rPr>
      </w:pPr>
      <w:r w:rsidRPr="000C3C1D">
        <w:rPr>
          <w:color w:val="auto"/>
          <w:sz w:val="28"/>
          <w:szCs w:val="28"/>
        </w:rPr>
        <w:t>Принцип функционирования национальной валюты</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Все перечисленные принципы построения денежной системы отражаются в других ее элементах и влияют на них.</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b/>
          <w:bCs/>
          <w:i/>
          <w:iCs/>
          <w:color w:val="auto"/>
          <w:sz w:val="28"/>
          <w:szCs w:val="28"/>
        </w:rPr>
        <w:t>Денежная единица</w:t>
      </w:r>
      <w:r w:rsidRPr="000C3C1D">
        <w:rPr>
          <w:color w:val="auto"/>
          <w:sz w:val="28"/>
          <w:szCs w:val="28"/>
        </w:rPr>
        <w:t xml:space="preserve"> – это установленный в законодательном порядке денежный знак, который служит для соизмерения и выражения цен всех товаров и услуг. Денежная единица обычно делится на мелкие, пропорциональные части. В большинстве стран действует десятичная система деления. Так, один российский рубль равен 100 копейкам, один доллар США равен 100 центам, один английский фунт равен 100 пенсам. Наименование денежной единицы формируется историческим путем.</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b/>
          <w:bCs/>
          <w:i/>
          <w:iCs/>
          <w:color w:val="auto"/>
          <w:sz w:val="28"/>
          <w:szCs w:val="28"/>
        </w:rPr>
        <w:t>Масштаб цен</w:t>
      </w:r>
      <w:r w:rsidRPr="000C3C1D">
        <w:rPr>
          <w:color w:val="auto"/>
          <w:sz w:val="28"/>
          <w:szCs w:val="28"/>
        </w:rPr>
        <w:t xml:space="preserve"> – это средство выражения стоимости в денежных единицах, своего рода техническая функция денег. При металлическом обращении, когда денежный товар – металл – выполнял все функции денег, масштаб цен представлял собой весовое количество денежного металла, принятое в стране в качестве денежной единицы или ее кратных частей. Государства фиксировали масштабы цен в законодательном порядке. Первоначально весовое содержание монет совпадало с масштабом цен, что нашло отражение в названии некоторых денежных единиц.</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b/>
          <w:bCs/>
          <w:i/>
          <w:iCs/>
          <w:color w:val="auto"/>
          <w:sz w:val="28"/>
          <w:szCs w:val="28"/>
        </w:rPr>
        <w:t>Виды денежных знаков</w:t>
      </w:r>
      <w:r w:rsidRPr="000C3C1D">
        <w:rPr>
          <w:color w:val="auto"/>
          <w:sz w:val="28"/>
          <w:szCs w:val="28"/>
        </w:rPr>
        <w:t xml:space="preserve"> (законные платежные средства). Поскольку в настоящее время ни в одной стране мира нет системы металлического обращения, то основными видами денежных знаков являются кредитные банковские билеты (банкноты), а также государственные бумажные деньги (казначейские билеты) и разменная монета, являющиеся законными платежными средствами в стране.</w:t>
      </w:r>
    </w:p>
    <w:p w:rsidR="0077306D" w:rsidRPr="000C3C1D" w:rsidRDefault="0077306D" w:rsidP="000C3C1D">
      <w:pPr>
        <w:pStyle w:val="3"/>
        <w:spacing w:line="360" w:lineRule="auto"/>
        <w:ind w:firstLine="709"/>
        <w:rPr>
          <w:color w:val="auto"/>
          <w:szCs w:val="28"/>
        </w:rPr>
      </w:pPr>
      <w:r w:rsidRPr="000C3C1D">
        <w:rPr>
          <w:color w:val="auto"/>
          <w:szCs w:val="28"/>
        </w:rPr>
        <w:t xml:space="preserve">Банкноты (банковские билеты)— это вид денежных знаков, законное платежное средство, выпускаемое в обращение центральными банками. Появление банкнот было обусловлено развитием рыночных отношений и, в частности, кредитных операций. Впервые банкноты были выпущены в обращение в конце XVII в. Центральные банки выпускали банкноты на основе учета (покупки) частных коммерческих векселей, которые служили их обеспечением. </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Наряду с векселями обеспечением банкнот являлось золото, находившееся в распоряжении центрального банка. Двойное обеспечение придавало «классическим» банкнотам высокую устойчивость и надежность. Выпущенные банкноты регулярно возвращались в центральный банк при наступлении срока платежа по учтенному векселю, а также при предъявлении их владельцами к размену на золото, так как в период золотого стандарта производился свободный размен банкнот на драгоценные металлы. После мирового кризиса 1929—1933 гг. размен банкнот на золото был окончательно прекращен. В современных условиях ни в одной стране банкноты не размениваются на благородный металл.</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Банкноты выпускаются строго определенного достоинства; в США обращаются банкноты в 1, 5, 10, 20, 50, 100 долларов, в Великобритании — 1, 5, 10, 20 и 50 фунтов стерлингов, в России —5, 10, 50, 100, 500 и 1000 рублей. С 1 января 2002 г. введена в обращение наличная единая европейская валюта евро достоинством; и 10, 20, 50, 100, 200 и 500 евро.</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Казначейские билеты – бумажные деньги, выпускаемые непосредственно государственным казначейством — министерством финансов или специальным государственным финансовым органом, как правило, для покрытия бюджетного дефицита. Казначейские билеты никогда не обеспечивались в отличие от банковских билетов драгоценными металлами и не подлежали размену на золото или серебро. После отмены золотого стандарта разница между казначейскими билетами и банкнотами практически стерлась.</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Разменная монета —</w:t>
      </w:r>
      <w:r w:rsidR="000C3C1D" w:rsidRPr="000C3C1D">
        <w:rPr>
          <w:color w:val="auto"/>
          <w:sz w:val="28"/>
          <w:szCs w:val="28"/>
        </w:rPr>
        <w:t xml:space="preserve"> </w:t>
      </w:r>
      <w:r w:rsidRPr="000C3C1D">
        <w:rPr>
          <w:color w:val="auto"/>
          <w:sz w:val="28"/>
          <w:szCs w:val="28"/>
        </w:rPr>
        <w:t>слиток металла, имеющий установленные законом весовое содержание и форму. Монеты чеканятся, как правило, казначейством, причем стоимость металла монеты соответствует лишь части номинала (разменной монеты). Монеты служат в качестве разменных денег и позволяют совершать любые мелкие покупки.</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b/>
          <w:bCs/>
          <w:i/>
          <w:iCs/>
          <w:color w:val="auto"/>
          <w:sz w:val="28"/>
          <w:szCs w:val="28"/>
        </w:rPr>
        <w:t>Эмиссионная система</w:t>
      </w:r>
      <w:r w:rsidRPr="000C3C1D">
        <w:rPr>
          <w:color w:val="auto"/>
          <w:sz w:val="28"/>
          <w:szCs w:val="28"/>
        </w:rPr>
        <w:t xml:space="preserve"> – законодательно установленный порядок выпуска и обращения денежных знаков. Эмиссионные операции (операции по выпуску и изъятию денег из обращения) осуществляют центральный (эмиссионный) банк, пользующийся монопольным правом выпуска банковских билетов (банкнот), и казначейство (государственный исполнительный орган), вы</w:t>
      </w:r>
      <w:r w:rsidR="000C3C1D">
        <w:rPr>
          <w:color w:val="auto"/>
          <w:sz w:val="28"/>
          <w:szCs w:val="28"/>
        </w:rPr>
        <w:t>пускающее мелкокупюрные бумажно</w:t>
      </w:r>
      <w:r w:rsidRPr="000C3C1D">
        <w:rPr>
          <w:color w:val="auto"/>
          <w:sz w:val="28"/>
          <w:szCs w:val="28"/>
        </w:rPr>
        <w:t>денежные знаки (казначейские билеты и монеты, изготовленные из дешевых видов металла).</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В настоящее время эмиссию неразменных на золото денежных знаков независимо от их вида осуществляют эмиссионные банки, которые организуют денежное обращение в стране и отвечают за его состояние. Поэтому нет четкой грани между кредитными и бумажными деньгами. И те, и другие являются обязательными покупательными и платежными средствами на внутреннем рынке страны, а некоторые валюты — даже на внешнем рынке (конвертируемые валюты). Бумажные и кредитные деньги выступают в виде банковских билетов.</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xml:space="preserve">Эмиссия банковских билетов осуществляется эмиссионным банком страны в процессе кредитования коммерческих банков государства; в процессе операций, связанных с покупкой иностранной валюты и государственных ценных бумаг. В результате происходит увеличение денежной массы за счет </w:t>
      </w:r>
      <w:r w:rsidR="000C3C1D" w:rsidRPr="000C3C1D">
        <w:rPr>
          <w:color w:val="auto"/>
          <w:sz w:val="28"/>
          <w:szCs w:val="28"/>
        </w:rPr>
        <w:t>увеличения,</w:t>
      </w:r>
      <w:r w:rsidRPr="000C3C1D">
        <w:rPr>
          <w:color w:val="auto"/>
          <w:sz w:val="28"/>
          <w:szCs w:val="28"/>
        </w:rPr>
        <w:t xml:space="preserve"> как остатка наличных денег, так и остатков платежных или потенциально возможных платежных средств в сфере, безналичных расчетов. Поэтому можно также сказать, что денежная эмиссия – это прирост денежной базы, представленной суммой наличных денег в обращении и денег на счетах коммерческих банков в Банке России.</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Эмиссия банкнот связана с кассовым обслуживанием народного хозяйства: коммерческих банков, государственного бюджета, государственного долга и т.д., когда необходимо увеличение кассового резерва наличных денег.</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Депозитно-чековая эмиссия осуществляется в процессе кредитования эмиссионным банком коммерческих банков.</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b/>
          <w:bCs/>
          <w:i/>
          <w:iCs/>
          <w:color w:val="auto"/>
          <w:sz w:val="28"/>
          <w:szCs w:val="28"/>
        </w:rPr>
        <w:t>Денежное регулирование</w:t>
      </w:r>
      <w:r w:rsidRPr="000C3C1D">
        <w:rPr>
          <w:b/>
          <w:bCs/>
          <w:color w:val="auto"/>
          <w:sz w:val="28"/>
          <w:szCs w:val="28"/>
        </w:rPr>
        <w:t xml:space="preserve"> </w:t>
      </w:r>
      <w:r w:rsidRPr="000C3C1D">
        <w:rPr>
          <w:color w:val="auto"/>
          <w:sz w:val="28"/>
          <w:szCs w:val="28"/>
        </w:rPr>
        <w:t>представляет собой комплекс мер государственного воздействия по достижению соответствия количества денег объективным потребностям экономического развития. Государство, стремясь к ослаблению возможных циклических колебаний экономических процессов, предпринимает меры к регулированию процесса производства, используя денежную и кредитную системы, которые тесно взаимосвязаны, особенно в результате господства кредитных денег.</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Во многих промышленно развитых странах с 70-х годов было введено таргетирование, т. е. установление целевых ориентиров в регулировании прироста денежной массы в обращении и кредита, которых придерживаются в своей политике центральные банки.</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xml:space="preserve">Центральный банк по согласованию с государственными органами определяет сумму увеличения денежной массы, ограничивая ее приростом в реальном исчислении. Эта мера рассматривается как важная форма борьбы с инфляцией и обеспечения стабилизации экономики. </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Для разных периодов экономического развития и для отдельных стран в одно и то же время характерно наличие определенных особенностей с точки зрения состава элементов денежного обращения и законодательных норм, его регулирующих. Однако характерные черты денежной системы определенного исторического этапа являются общими для всех стран.</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Денежные системы находятся в постоянном развитии, что приводит к изменению типов денежных систем. В зависимости от того, в какой форме функционируют деньги: как товар – всеобщий эквивалент или как мера стоимости, различают два типа денежных систем:</w:t>
      </w:r>
    </w:p>
    <w:p w:rsidR="0077306D" w:rsidRPr="000C3C1D" w:rsidRDefault="0077306D" w:rsidP="000C3C1D">
      <w:pPr>
        <w:pStyle w:val="a8"/>
        <w:numPr>
          <w:ilvl w:val="0"/>
          <w:numId w:val="2"/>
        </w:numPr>
        <w:spacing w:before="0" w:beforeAutospacing="0" w:after="0" w:afterAutospacing="0" w:line="360" w:lineRule="auto"/>
        <w:ind w:left="0" w:firstLine="709"/>
        <w:jc w:val="both"/>
        <w:rPr>
          <w:color w:val="auto"/>
          <w:sz w:val="28"/>
          <w:szCs w:val="28"/>
        </w:rPr>
      </w:pPr>
      <w:r w:rsidRPr="000C3C1D">
        <w:rPr>
          <w:color w:val="auto"/>
          <w:sz w:val="28"/>
          <w:szCs w:val="28"/>
        </w:rPr>
        <w:t>системы металлического обращения, при которых денежный товар (благородные металлы) непосредственно обращается и выполняет все функции денег, а кредитные деньги разменны на металл;</w:t>
      </w:r>
    </w:p>
    <w:p w:rsidR="0077306D" w:rsidRPr="000C3C1D" w:rsidRDefault="0077306D" w:rsidP="000C3C1D">
      <w:pPr>
        <w:pStyle w:val="a8"/>
        <w:numPr>
          <w:ilvl w:val="0"/>
          <w:numId w:val="2"/>
        </w:numPr>
        <w:spacing w:before="0" w:beforeAutospacing="0" w:after="0" w:afterAutospacing="0" w:line="360" w:lineRule="auto"/>
        <w:ind w:left="0" w:firstLine="709"/>
        <w:jc w:val="both"/>
        <w:rPr>
          <w:color w:val="auto"/>
          <w:sz w:val="28"/>
          <w:szCs w:val="28"/>
        </w:rPr>
      </w:pPr>
      <w:r w:rsidRPr="000C3C1D">
        <w:rPr>
          <w:color w:val="auto"/>
          <w:sz w:val="28"/>
          <w:szCs w:val="28"/>
        </w:rPr>
        <w:t>системы обращения денежных знаков, когда золото и серебро вытеснены из обращения неразменными на них кредитными и бумажными деньгами.</w:t>
      </w:r>
    </w:p>
    <w:p w:rsidR="0077306D" w:rsidRPr="000C3C1D" w:rsidRDefault="000C3C1D" w:rsidP="000C3C1D">
      <w:pPr>
        <w:pStyle w:val="a8"/>
        <w:spacing w:before="0" w:beforeAutospacing="0" w:after="0" w:afterAutospacing="0" w:line="360" w:lineRule="auto"/>
        <w:ind w:firstLine="709"/>
        <w:jc w:val="center"/>
        <w:rPr>
          <w:b/>
          <w:bCs/>
          <w:color w:val="auto"/>
          <w:sz w:val="28"/>
          <w:szCs w:val="28"/>
        </w:rPr>
      </w:pPr>
      <w:r>
        <w:rPr>
          <w:color w:val="auto"/>
          <w:sz w:val="28"/>
          <w:szCs w:val="28"/>
        </w:rPr>
        <w:br w:type="page"/>
      </w:r>
      <w:r w:rsidR="0077306D" w:rsidRPr="000C3C1D">
        <w:rPr>
          <w:b/>
          <w:bCs/>
          <w:color w:val="auto"/>
          <w:sz w:val="28"/>
          <w:szCs w:val="28"/>
        </w:rPr>
        <w:t>2. Системы металлического обращения</w:t>
      </w:r>
    </w:p>
    <w:p w:rsidR="0077306D" w:rsidRPr="000C3C1D" w:rsidRDefault="0077306D" w:rsidP="000C3C1D">
      <w:pPr>
        <w:spacing w:line="360" w:lineRule="auto"/>
        <w:ind w:firstLine="709"/>
        <w:jc w:val="both"/>
        <w:rPr>
          <w:b/>
          <w:bCs/>
          <w:sz w:val="28"/>
          <w:szCs w:val="28"/>
        </w:rPr>
      </w:pPr>
    </w:p>
    <w:p w:rsidR="0077306D" w:rsidRPr="000C3C1D" w:rsidRDefault="0077306D" w:rsidP="000C3C1D">
      <w:pPr>
        <w:pStyle w:val="2"/>
        <w:spacing w:line="360" w:lineRule="auto"/>
        <w:ind w:firstLine="709"/>
        <w:rPr>
          <w:szCs w:val="28"/>
        </w:rPr>
      </w:pPr>
      <w:r w:rsidRPr="000C3C1D">
        <w:rPr>
          <w:szCs w:val="28"/>
        </w:rPr>
        <w:t xml:space="preserve">Система металлического денежного обращения – это денежная система, при которой денежным товаром были металлы, знаки стоимости подлежали размену на металл. </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При металлическом обращении в зависимости от металла, который в данной стране принят в качестве всеобщего эквивалента, и базы денежного обращения различают биметаллизм и монометаллизм.</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Биметаллизм – это денежная система, при которой государство законодательно закрепляет роль всеобщего эквивалента за двумя благородными металлами (обычно золотом и серебром), предусматривая свободную чеканку монет из обоих металлов при их неограниченном количестве. При биметаллической системе устанавливается фиксированная пропорция</w:t>
      </w:r>
      <w:r w:rsidR="000C3C1D">
        <w:rPr>
          <w:color w:val="auto"/>
          <w:sz w:val="28"/>
          <w:szCs w:val="28"/>
        </w:rPr>
        <w:t xml:space="preserve"> </w:t>
      </w:r>
      <w:r w:rsidRPr="000C3C1D">
        <w:rPr>
          <w:color w:val="auto"/>
          <w:sz w:val="28"/>
          <w:szCs w:val="28"/>
        </w:rPr>
        <w:t>между</w:t>
      </w:r>
      <w:r w:rsidR="000C3C1D">
        <w:rPr>
          <w:color w:val="auto"/>
          <w:sz w:val="28"/>
          <w:szCs w:val="28"/>
        </w:rPr>
        <w:t xml:space="preserve"> </w:t>
      </w:r>
      <w:r w:rsidRPr="000C3C1D">
        <w:rPr>
          <w:color w:val="auto"/>
          <w:sz w:val="28"/>
          <w:szCs w:val="28"/>
        </w:rPr>
        <w:t>денежными</w:t>
      </w:r>
      <w:r w:rsidR="000C3C1D">
        <w:rPr>
          <w:color w:val="auto"/>
          <w:sz w:val="28"/>
          <w:szCs w:val="28"/>
        </w:rPr>
        <w:t xml:space="preserve"> </w:t>
      </w:r>
      <w:r w:rsidRPr="000C3C1D">
        <w:rPr>
          <w:color w:val="auto"/>
          <w:sz w:val="28"/>
          <w:szCs w:val="28"/>
        </w:rPr>
        <w:t>стоимостями</w:t>
      </w:r>
      <w:r w:rsidR="000C3C1D">
        <w:rPr>
          <w:color w:val="auto"/>
          <w:sz w:val="28"/>
          <w:szCs w:val="28"/>
        </w:rPr>
        <w:t xml:space="preserve"> </w:t>
      </w:r>
      <w:r w:rsidRPr="000C3C1D">
        <w:rPr>
          <w:color w:val="auto"/>
          <w:sz w:val="28"/>
          <w:szCs w:val="28"/>
        </w:rPr>
        <w:t>золота</w:t>
      </w:r>
      <w:r w:rsidR="000C3C1D">
        <w:rPr>
          <w:color w:val="auto"/>
          <w:sz w:val="28"/>
          <w:szCs w:val="28"/>
        </w:rPr>
        <w:t xml:space="preserve"> </w:t>
      </w:r>
      <w:r w:rsidRPr="000C3C1D">
        <w:rPr>
          <w:color w:val="auto"/>
          <w:sz w:val="28"/>
          <w:szCs w:val="28"/>
        </w:rPr>
        <w:t>и серебра</w:t>
      </w:r>
      <w:r w:rsidR="000C3C1D">
        <w:rPr>
          <w:color w:val="auto"/>
          <w:sz w:val="28"/>
          <w:szCs w:val="28"/>
        </w:rPr>
        <w:t xml:space="preserve"> </w:t>
      </w:r>
      <w:r w:rsidRPr="000C3C1D">
        <w:rPr>
          <w:color w:val="auto"/>
          <w:sz w:val="28"/>
          <w:szCs w:val="28"/>
        </w:rPr>
        <w:t>(например, 1: 15).</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Существовали следующие разновидности биметаллизма:</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система параллельной валюты, при которой соотношение между золотыми и серебряными монетами устанавливалось стихийно в соответствии с рыночной ценой металла;</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система двойной валюты, при которой такое соотношение определялось государством;</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система «хромающей» валюты, при которой золотые и серебряные монеты являлись законным платежным средством, но не на равных основаниях, т.к. чеканка серебряных монет производилась в закрытом порядке в отличие от свободной чеканки золотых монет. В этом случае серебряные монеты становились знаками золота.</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Обращение двух металлов в роли всеобщего эквивалента приводило к трудностям при установлении соотношения между золотом и серебром. Неравномерность роста производительности труда при добыче золота и серебра, объемы добычи в разных странах неизбежно приводили к отклонениям действительного соотношения от установленного законом. В результате чего один денежный металл оказывался по закону выше стоимости, а другой – недооцененным. Стремление каждого лица использовать как покупательное и платежное средство переоцененный денежный металл приводило к тому, что недооцененный вытеснялся из обращения. Этому способствовало и то, что в разных странах в одно и то же время было установлено неодинаковое ценностное соотношение между ними.</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xml:space="preserve">Так, в конце </w:t>
      </w:r>
      <w:r w:rsidRPr="000C3C1D">
        <w:rPr>
          <w:color w:val="auto"/>
          <w:sz w:val="28"/>
          <w:szCs w:val="28"/>
          <w:lang w:val="en-US"/>
        </w:rPr>
        <w:t>XVII</w:t>
      </w:r>
      <w:r w:rsidRPr="000C3C1D">
        <w:rPr>
          <w:color w:val="auto"/>
          <w:sz w:val="28"/>
          <w:szCs w:val="28"/>
        </w:rPr>
        <w:t xml:space="preserve"> вв. Англии законом было установлено соотношение между стоимостями золота и серебра 1:15,5</w:t>
      </w:r>
      <w:r w:rsidR="000C3C1D">
        <w:rPr>
          <w:color w:val="auto"/>
          <w:sz w:val="28"/>
          <w:szCs w:val="28"/>
        </w:rPr>
        <w:t xml:space="preserve"> </w:t>
      </w:r>
      <w:r w:rsidRPr="000C3C1D">
        <w:rPr>
          <w:color w:val="auto"/>
          <w:sz w:val="28"/>
          <w:szCs w:val="28"/>
        </w:rPr>
        <w:t>, в то время как во Франции и Голландии это соотношение составляло 1:15 , а соотношение рыночной цены – 1:14,9.</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xml:space="preserve">Таким образом, в Англии золото по закону стоило на 4% дороже. Поэтому выгоднее было платить золотом, т.к. плательщик получал экономию по сравнению с платежом серебром в размере 4% суммы платежа. В результате серебряные монеты изымались из обращения, переплавлялись в слитки и вывозились за границу с целью покупки золотых слитков для перечеканки их в монеты. Этим объясняется тот факт, что с 1702 по 1717 гг. в Англии золотых монет было начеканено по стоимости в 32 раза больше, чем серебряных. В начале </w:t>
      </w:r>
      <w:r w:rsidRPr="000C3C1D">
        <w:rPr>
          <w:color w:val="auto"/>
          <w:sz w:val="28"/>
          <w:szCs w:val="28"/>
          <w:lang w:val="en-US"/>
        </w:rPr>
        <w:t>XIX</w:t>
      </w:r>
      <w:r w:rsidRPr="000C3C1D">
        <w:rPr>
          <w:color w:val="auto"/>
          <w:sz w:val="28"/>
          <w:szCs w:val="28"/>
        </w:rPr>
        <w:t xml:space="preserve"> вв. США ценностное соотношение между золотом и</w:t>
      </w:r>
      <w:r w:rsidR="000C3C1D">
        <w:rPr>
          <w:color w:val="auto"/>
          <w:sz w:val="28"/>
          <w:szCs w:val="28"/>
        </w:rPr>
        <w:t xml:space="preserve"> </w:t>
      </w:r>
      <w:r w:rsidRPr="000C3C1D">
        <w:rPr>
          <w:color w:val="auto"/>
          <w:sz w:val="28"/>
          <w:szCs w:val="28"/>
        </w:rPr>
        <w:t>серебром было установлено 1:16, а в Европейских странах 1:15,6. Поэтому более дешевое серебро вывозилось из США в Европу в обмен на золото. В США из обращения уходило серебро, а в европейских странах – золото. Рыночная пропорция в США также была равной 1:15,5 , что фактически привело страну к переходу на золотой стандарт.</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xml:space="preserve">Стоимость золота в форме денег превышала его стоимость в других формах, поэтому серебряные деньги стали исчезать из обращения. Стоимость золота всегда была дороже стоимости серебра. В конце </w:t>
      </w:r>
      <w:r w:rsidRPr="000C3C1D">
        <w:rPr>
          <w:color w:val="auto"/>
          <w:sz w:val="28"/>
          <w:szCs w:val="28"/>
          <w:lang w:val="en-US"/>
        </w:rPr>
        <w:t>XIX</w:t>
      </w:r>
      <w:r w:rsidRPr="000C3C1D">
        <w:rPr>
          <w:color w:val="auto"/>
          <w:sz w:val="28"/>
          <w:szCs w:val="28"/>
        </w:rPr>
        <w:t xml:space="preserve"> века стоимость золота превышала стоимость серебра в 33 раза.</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xml:space="preserve">В итоге к концу </w:t>
      </w:r>
      <w:r w:rsidRPr="000C3C1D">
        <w:rPr>
          <w:color w:val="auto"/>
          <w:sz w:val="28"/>
          <w:szCs w:val="28"/>
          <w:lang w:val="en-US"/>
        </w:rPr>
        <w:t>XIX</w:t>
      </w:r>
      <w:r w:rsidR="000C3C1D">
        <w:rPr>
          <w:color w:val="auto"/>
          <w:sz w:val="28"/>
          <w:szCs w:val="28"/>
        </w:rPr>
        <w:t xml:space="preserve"> </w:t>
      </w:r>
      <w:r w:rsidRPr="000C3C1D">
        <w:rPr>
          <w:color w:val="auto"/>
          <w:sz w:val="28"/>
          <w:szCs w:val="28"/>
        </w:rPr>
        <w:t>века всеобщим стоимостным эквивалентом стал служить один металл – золото – несмотря на формальное равноправие двух металлов.</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Между тем предпринимались попытки сохранения биметаллизма. В 1865 г. ряд стан Европы (Франция, Бельгия, Швейцария, Италия) подписали соглашение о поддержании твердого соотношения между стоимостями золотых и серебряных монет (1:15,5). Так возник</w:t>
      </w:r>
      <w:r w:rsidR="000C3C1D">
        <w:rPr>
          <w:color w:val="auto"/>
          <w:sz w:val="28"/>
          <w:szCs w:val="28"/>
        </w:rPr>
        <w:t xml:space="preserve"> </w:t>
      </w:r>
      <w:r w:rsidRPr="000C3C1D">
        <w:rPr>
          <w:color w:val="auto"/>
          <w:sz w:val="28"/>
          <w:szCs w:val="28"/>
        </w:rPr>
        <w:t>Латинский монетный союз – первая попытка межгосударственного регулирования денежной системы. В 1874 г. союз распался, и его участники перешли к золотому монометаллизму.</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xml:space="preserve">Тенденция к исчезновению из обращения денег, рыночная стоимость которых превышает их официально установленную стоимость в экономической литературе известна под названием закона Грешема. Грешем – государственный деятель и финансист Англии </w:t>
      </w:r>
      <w:r w:rsidRPr="000C3C1D">
        <w:rPr>
          <w:color w:val="auto"/>
          <w:sz w:val="28"/>
          <w:szCs w:val="28"/>
          <w:lang w:val="en-US"/>
        </w:rPr>
        <w:t>XVI</w:t>
      </w:r>
      <w:r w:rsidRPr="000C3C1D">
        <w:rPr>
          <w:color w:val="auto"/>
          <w:sz w:val="28"/>
          <w:szCs w:val="28"/>
        </w:rPr>
        <w:t xml:space="preserve"> в., который сформулировал положение, что «плохие деньги вытесняют из обращения хорошие деньги». Однако в действительности эта закономерность была известна ещё в древние времена, а закон впервые сформулировал Н. Коперник.</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При биметаллизме «плохими» являлись деньги, стоимость которых на рынке ценных металлов ниже их официальной денежной стоимости, а «хорошими» являются те деньги, которые стоят дороже своей официальной цены.</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Таким образом, стихийное действие закона стоимости ликвидировало двойную меру стоимостей. Неустойчивость биметаллической денежной системы предопределила переход к монометаллизму.</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Монометаллизм – денежная система, при которой один металл служит всеобщим эквивалентом; в обращении функционируют монеты и знаки стоимости, разменные на этот металл.</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То, что от биметаллизма перешли в основном к золотому, а не серебряному монометаллизму, объясняется, как было отмечено ранее, более высокой стоимостью золота по сравнению с серебром.</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xml:space="preserve">Раньше других стран, еще в конце </w:t>
      </w:r>
      <w:r w:rsidRPr="000C3C1D">
        <w:rPr>
          <w:color w:val="auto"/>
          <w:sz w:val="28"/>
          <w:szCs w:val="28"/>
          <w:lang w:val="en-US"/>
        </w:rPr>
        <w:t>XVIII</w:t>
      </w:r>
      <w:r w:rsidRPr="000C3C1D">
        <w:rPr>
          <w:color w:val="auto"/>
          <w:sz w:val="28"/>
          <w:szCs w:val="28"/>
        </w:rPr>
        <w:t xml:space="preserve"> в., к золотому монометаллизму перешла Англия, остальные страны – в основном в последней трети </w:t>
      </w:r>
      <w:r w:rsidRPr="000C3C1D">
        <w:rPr>
          <w:color w:val="auto"/>
          <w:sz w:val="28"/>
          <w:szCs w:val="28"/>
          <w:lang w:val="en-US"/>
        </w:rPr>
        <w:t>XIX</w:t>
      </w:r>
      <w:r w:rsidRPr="000C3C1D">
        <w:rPr>
          <w:color w:val="auto"/>
          <w:sz w:val="28"/>
          <w:szCs w:val="28"/>
        </w:rPr>
        <w:t xml:space="preserve"> в. В России золотой монометаллизм был введен в результате денежной реформы 1895-1897 гг.</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В зависимости от характера размена знаков стоимости на золото различались следующие формы золотого монометаллизма:</w:t>
      </w:r>
    </w:p>
    <w:p w:rsidR="0077306D" w:rsidRPr="000C3C1D" w:rsidRDefault="0077306D" w:rsidP="000C3C1D">
      <w:pPr>
        <w:pStyle w:val="a8"/>
        <w:tabs>
          <w:tab w:val="num" w:pos="927"/>
        </w:tabs>
        <w:spacing w:before="0" w:beforeAutospacing="0" w:after="0" w:afterAutospacing="0" w:line="360" w:lineRule="auto"/>
        <w:ind w:firstLine="709"/>
        <w:jc w:val="both"/>
        <w:rPr>
          <w:color w:val="auto"/>
          <w:sz w:val="28"/>
          <w:szCs w:val="28"/>
        </w:rPr>
      </w:pPr>
      <w:r w:rsidRPr="000C3C1D">
        <w:rPr>
          <w:color w:val="auto"/>
          <w:sz w:val="28"/>
          <w:szCs w:val="28"/>
        </w:rPr>
        <w:t>-</w:t>
      </w:r>
      <w:r w:rsidR="000C3C1D">
        <w:rPr>
          <w:color w:val="auto"/>
          <w:sz w:val="28"/>
          <w:szCs w:val="28"/>
        </w:rPr>
        <w:t xml:space="preserve"> </w:t>
      </w:r>
      <w:r w:rsidRPr="000C3C1D">
        <w:rPr>
          <w:color w:val="auto"/>
          <w:sz w:val="28"/>
          <w:szCs w:val="28"/>
        </w:rPr>
        <w:t>золотомонетный стандарт;</w:t>
      </w:r>
    </w:p>
    <w:p w:rsidR="0077306D" w:rsidRPr="000C3C1D" w:rsidRDefault="0077306D" w:rsidP="000C3C1D">
      <w:pPr>
        <w:pStyle w:val="a8"/>
        <w:tabs>
          <w:tab w:val="num" w:pos="927"/>
        </w:tabs>
        <w:spacing w:before="0" w:beforeAutospacing="0" w:after="0" w:afterAutospacing="0" w:line="360" w:lineRule="auto"/>
        <w:ind w:firstLine="709"/>
        <w:jc w:val="both"/>
        <w:rPr>
          <w:color w:val="auto"/>
          <w:sz w:val="28"/>
          <w:szCs w:val="28"/>
        </w:rPr>
      </w:pPr>
      <w:r w:rsidRPr="000C3C1D">
        <w:rPr>
          <w:color w:val="auto"/>
          <w:sz w:val="28"/>
          <w:szCs w:val="28"/>
        </w:rPr>
        <w:t>-</w:t>
      </w:r>
      <w:r w:rsidR="000C3C1D">
        <w:rPr>
          <w:color w:val="auto"/>
          <w:sz w:val="28"/>
          <w:szCs w:val="28"/>
        </w:rPr>
        <w:t xml:space="preserve"> </w:t>
      </w:r>
      <w:r w:rsidRPr="000C3C1D">
        <w:rPr>
          <w:color w:val="auto"/>
          <w:sz w:val="28"/>
          <w:szCs w:val="28"/>
        </w:rPr>
        <w:t>золотослитковый стандарт;</w:t>
      </w:r>
    </w:p>
    <w:p w:rsidR="0077306D" w:rsidRPr="000C3C1D" w:rsidRDefault="0077306D" w:rsidP="000C3C1D">
      <w:pPr>
        <w:pStyle w:val="a8"/>
        <w:tabs>
          <w:tab w:val="num" w:pos="927"/>
        </w:tabs>
        <w:spacing w:before="0" w:beforeAutospacing="0" w:after="0" w:afterAutospacing="0" w:line="360" w:lineRule="auto"/>
        <w:ind w:firstLine="709"/>
        <w:jc w:val="both"/>
        <w:rPr>
          <w:color w:val="auto"/>
          <w:sz w:val="28"/>
          <w:szCs w:val="28"/>
        </w:rPr>
      </w:pPr>
      <w:r w:rsidRPr="000C3C1D">
        <w:rPr>
          <w:color w:val="auto"/>
          <w:sz w:val="28"/>
          <w:szCs w:val="28"/>
        </w:rPr>
        <w:t>-</w:t>
      </w:r>
      <w:r w:rsidR="000C3C1D">
        <w:rPr>
          <w:color w:val="auto"/>
          <w:sz w:val="28"/>
          <w:szCs w:val="28"/>
        </w:rPr>
        <w:t xml:space="preserve"> </w:t>
      </w:r>
      <w:r w:rsidRPr="000C3C1D">
        <w:rPr>
          <w:color w:val="auto"/>
          <w:sz w:val="28"/>
          <w:szCs w:val="28"/>
        </w:rPr>
        <w:t>золотодевизный стандарт (золотовалютный).</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Наиболее стабильным был золотомонетный стандарт. Для него характерны:</w:t>
      </w:r>
    </w:p>
    <w:p w:rsidR="0077306D" w:rsidRPr="000C3C1D" w:rsidRDefault="0077306D" w:rsidP="000C3C1D">
      <w:pPr>
        <w:pStyle w:val="a8"/>
        <w:numPr>
          <w:ilvl w:val="0"/>
          <w:numId w:val="3"/>
        </w:numPr>
        <w:spacing w:before="0" w:beforeAutospacing="0" w:after="0" w:afterAutospacing="0" w:line="360" w:lineRule="auto"/>
        <w:ind w:left="0" w:firstLine="709"/>
        <w:jc w:val="both"/>
        <w:rPr>
          <w:color w:val="auto"/>
          <w:sz w:val="28"/>
          <w:szCs w:val="28"/>
        </w:rPr>
      </w:pPr>
      <w:r w:rsidRPr="000C3C1D">
        <w:rPr>
          <w:color w:val="auto"/>
          <w:sz w:val="28"/>
          <w:szCs w:val="28"/>
        </w:rPr>
        <w:t>обращение золотых монет</w:t>
      </w:r>
    </w:p>
    <w:p w:rsidR="0077306D" w:rsidRPr="000C3C1D" w:rsidRDefault="0077306D" w:rsidP="000C3C1D">
      <w:pPr>
        <w:pStyle w:val="a8"/>
        <w:numPr>
          <w:ilvl w:val="0"/>
          <w:numId w:val="3"/>
        </w:numPr>
        <w:spacing w:before="0" w:beforeAutospacing="0" w:after="0" w:afterAutospacing="0" w:line="360" w:lineRule="auto"/>
        <w:ind w:left="0" w:firstLine="709"/>
        <w:jc w:val="both"/>
        <w:rPr>
          <w:color w:val="auto"/>
          <w:sz w:val="28"/>
          <w:szCs w:val="28"/>
        </w:rPr>
      </w:pPr>
      <w:r w:rsidRPr="000C3C1D">
        <w:rPr>
          <w:color w:val="auto"/>
          <w:sz w:val="28"/>
          <w:szCs w:val="28"/>
        </w:rPr>
        <w:t>непосредственное выполнение золотом всех функций денег</w:t>
      </w:r>
    </w:p>
    <w:p w:rsidR="0077306D" w:rsidRPr="000C3C1D" w:rsidRDefault="0077306D" w:rsidP="000C3C1D">
      <w:pPr>
        <w:pStyle w:val="a8"/>
        <w:numPr>
          <w:ilvl w:val="0"/>
          <w:numId w:val="3"/>
        </w:numPr>
        <w:spacing w:before="0" w:beforeAutospacing="0" w:after="0" w:afterAutospacing="0" w:line="360" w:lineRule="auto"/>
        <w:ind w:left="0" w:firstLine="709"/>
        <w:jc w:val="both"/>
        <w:rPr>
          <w:color w:val="auto"/>
          <w:sz w:val="28"/>
          <w:szCs w:val="28"/>
        </w:rPr>
      </w:pPr>
      <w:r w:rsidRPr="000C3C1D">
        <w:rPr>
          <w:color w:val="auto"/>
          <w:sz w:val="28"/>
          <w:szCs w:val="28"/>
        </w:rPr>
        <w:t>свободная чеканка золотых монет с фиксированным золотым содержанием</w:t>
      </w:r>
    </w:p>
    <w:p w:rsidR="0077306D" w:rsidRPr="000C3C1D" w:rsidRDefault="0077306D" w:rsidP="000C3C1D">
      <w:pPr>
        <w:pStyle w:val="a8"/>
        <w:numPr>
          <w:ilvl w:val="0"/>
          <w:numId w:val="3"/>
        </w:numPr>
        <w:spacing w:before="0" w:beforeAutospacing="0" w:after="0" w:afterAutospacing="0" w:line="360" w:lineRule="auto"/>
        <w:ind w:left="0" w:firstLine="709"/>
        <w:jc w:val="both"/>
        <w:rPr>
          <w:color w:val="auto"/>
          <w:sz w:val="28"/>
          <w:szCs w:val="28"/>
        </w:rPr>
      </w:pPr>
      <w:r w:rsidRPr="000C3C1D">
        <w:rPr>
          <w:color w:val="auto"/>
          <w:sz w:val="28"/>
          <w:szCs w:val="28"/>
        </w:rPr>
        <w:t>свободный размен знаков стоимости на золотые монеты по их номинальной стоимости</w:t>
      </w:r>
    </w:p>
    <w:p w:rsidR="0077306D" w:rsidRPr="000C3C1D" w:rsidRDefault="0077306D" w:rsidP="000C3C1D">
      <w:pPr>
        <w:pStyle w:val="a8"/>
        <w:numPr>
          <w:ilvl w:val="0"/>
          <w:numId w:val="3"/>
        </w:numPr>
        <w:spacing w:before="0" w:beforeAutospacing="0" w:after="0" w:afterAutospacing="0" w:line="360" w:lineRule="auto"/>
        <w:ind w:left="0" w:firstLine="709"/>
        <w:jc w:val="both"/>
        <w:rPr>
          <w:color w:val="auto"/>
          <w:sz w:val="28"/>
          <w:szCs w:val="28"/>
        </w:rPr>
      </w:pPr>
      <w:r w:rsidRPr="000C3C1D">
        <w:rPr>
          <w:color w:val="auto"/>
          <w:sz w:val="28"/>
          <w:szCs w:val="28"/>
        </w:rPr>
        <w:t>неограниченное движение золота между лицами и странами. Это обеспечивало эластичность и устойчивость денежной системы.</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Концом существования золотомонетного стандарта явилась первая мировая война. С её началом был прекращён размен знаков стоимости на золото, запрещен свободный вывоз золота, стала широко использоваться эмиссия неразменных кредитных денег.</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xml:space="preserve">После </w:t>
      </w:r>
      <w:r w:rsidRPr="000C3C1D">
        <w:rPr>
          <w:color w:val="auto"/>
          <w:sz w:val="28"/>
          <w:szCs w:val="28"/>
          <w:lang w:val="en-US"/>
        </w:rPr>
        <w:t>I</w:t>
      </w:r>
      <w:r w:rsidRPr="000C3C1D">
        <w:rPr>
          <w:color w:val="auto"/>
          <w:sz w:val="28"/>
          <w:szCs w:val="28"/>
        </w:rPr>
        <w:t xml:space="preserve"> мировой войны утвердились новые формы золотого стандарта: золотослитковый и золотодевизный.</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Золотослитковый стандарт – это денежная система, при которой банкноты разменивались на золото только в слитках. При этом размену подлежала не любая сумма банкнот, а только сумма не ниже установленного законом минимума (например, в Англии и Франции к обмену на стандартный слиток весом 12,5 кг следовало предъявить соответственно 1700</w:t>
      </w:r>
      <w:r w:rsidR="000C3C1D">
        <w:rPr>
          <w:color w:val="auto"/>
          <w:sz w:val="28"/>
          <w:szCs w:val="28"/>
        </w:rPr>
        <w:t xml:space="preserve"> </w:t>
      </w:r>
      <w:r w:rsidRPr="000C3C1D">
        <w:rPr>
          <w:color w:val="auto"/>
          <w:sz w:val="28"/>
          <w:szCs w:val="28"/>
        </w:rPr>
        <w:t>ф.ст. и 215</w:t>
      </w:r>
      <w:r w:rsidR="000C3C1D">
        <w:rPr>
          <w:color w:val="auto"/>
          <w:sz w:val="28"/>
          <w:szCs w:val="28"/>
        </w:rPr>
        <w:t xml:space="preserve"> </w:t>
      </w:r>
      <w:r w:rsidRPr="000C3C1D">
        <w:rPr>
          <w:color w:val="auto"/>
          <w:sz w:val="28"/>
          <w:szCs w:val="28"/>
        </w:rPr>
        <w:t>тыс.фр.).</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Золотослитковый стандарт утвердился в небольшом числе стран (Англия, Франция, Италия, Голландия, Швейцария, Канада и др.), в большинстве стран</w:t>
      </w:r>
      <w:r w:rsidR="000C3C1D">
        <w:rPr>
          <w:color w:val="auto"/>
          <w:sz w:val="28"/>
          <w:szCs w:val="28"/>
        </w:rPr>
        <w:t xml:space="preserve"> </w:t>
      </w:r>
      <w:r w:rsidRPr="000C3C1D">
        <w:rPr>
          <w:color w:val="auto"/>
          <w:sz w:val="28"/>
          <w:szCs w:val="28"/>
        </w:rPr>
        <w:t>(Германия, Австрия, Дания и другие 30 стран) был введен золотодевизный стандарт.</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Золотодевизный стандарт – это денежная система при которой банкноты обменивались не на золото, а на ведущие иностранные валюты (девизы), разменные на золото. Характерно, что при том и другом стандартах перестали использоваться золотые монеты в качестве средств обращения и платежа. Монетная форма золота перестает существовать.</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Окончательный крах золотого стандарта был ускорен мировым экономическим кризисом 1929-1933 гг. Кризис вызвал: дефицитность платежных балансов, массовое изъятие вкладов и как результат – резкое</w:t>
      </w:r>
      <w:r w:rsidR="000C3C1D">
        <w:rPr>
          <w:color w:val="auto"/>
          <w:sz w:val="28"/>
          <w:szCs w:val="28"/>
        </w:rPr>
        <w:t xml:space="preserve"> </w:t>
      </w:r>
      <w:r w:rsidRPr="000C3C1D">
        <w:rPr>
          <w:color w:val="auto"/>
          <w:sz w:val="28"/>
          <w:szCs w:val="28"/>
        </w:rPr>
        <w:t>уменьшение золотых запасов центральных банков; прекращение размена банкнот на золото и выдач вкладов золотом. Стало невозможным сохранение золотого стандарта во всех его формах.</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Первыми вынуждены были отказаться от золотого стандарта аграрные страны, платежные балансы которых резко ухудшились</w:t>
      </w:r>
      <w:r w:rsidR="000C3C1D">
        <w:rPr>
          <w:color w:val="auto"/>
          <w:sz w:val="28"/>
          <w:szCs w:val="28"/>
        </w:rPr>
        <w:t xml:space="preserve"> </w:t>
      </w:r>
      <w:r w:rsidRPr="000C3C1D">
        <w:rPr>
          <w:color w:val="auto"/>
          <w:sz w:val="28"/>
          <w:szCs w:val="28"/>
        </w:rPr>
        <w:t>уже в самом начале кризиса из-за резкого понижения цен на сельскохозяйственные продукты. В 1929-1930 гг. отменили золотой стандарт большинство стран Южной Америки, Австралия и Новая Зеландия. В 1931 г. отошли от золотого стандарта Германия, Англия и Япония. Вслед за Англией последовала отмена золотого стандарта во многих странах, тесно связанных с ней торговыми отношениями. В марте 1933 г. вынуждены были отказаться от золотого стандарта в его классической форме и США.</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После кризиса 1929-1933 гг. золотой стандарт продолжал некоторое время сохраняться только в шести европейских странах – странах так называемого золотого блока: Франции, Бельгии, Голландии, Швейцарии, Италии и Польше. В 1935 г. золотой стандарт был отменен в Бельгии и Италии, а в 1936 г. – в остальных странах. С этого времени во всех странах в обращении находятся неразменные на золото банкноты. Металлические денежные системы окончательно уступили место бумажно-кредитным.</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xml:space="preserve">Таким образом, наиболее характерными чертами системы металлического обращения являются: </w:t>
      </w:r>
    </w:p>
    <w:p w:rsidR="0077306D" w:rsidRPr="000C3C1D" w:rsidRDefault="0077306D" w:rsidP="000C3C1D">
      <w:pPr>
        <w:pStyle w:val="a8"/>
        <w:numPr>
          <w:ilvl w:val="0"/>
          <w:numId w:val="4"/>
        </w:numPr>
        <w:spacing w:before="0" w:beforeAutospacing="0" w:after="0" w:afterAutospacing="0" w:line="360" w:lineRule="auto"/>
        <w:ind w:left="0" w:firstLine="709"/>
        <w:jc w:val="both"/>
        <w:rPr>
          <w:color w:val="auto"/>
          <w:sz w:val="28"/>
          <w:szCs w:val="28"/>
        </w:rPr>
      </w:pPr>
      <w:r w:rsidRPr="000C3C1D">
        <w:rPr>
          <w:color w:val="auto"/>
          <w:sz w:val="28"/>
          <w:szCs w:val="28"/>
        </w:rPr>
        <w:t xml:space="preserve">преимущественное функционирование полноценных металлических монет; </w:t>
      </w:r>
    </w:p>
    <w:p w:rsidR="0077306D" w:rsidRPr="000C3C1D" w:rsidRDefault="0077306D" w:rsidP="000C3C1D">
      <w:pPr>
        <w:pStyle w:val="a8"/>
        <w:numPr>
          <w:ilvl w:val="0"/>
          <w:numId w:val="4"/>
        </w:numPr>
        <w:spacing w:before="0" w:beforeAutospacing="0" w:after="0" w:afterAutospacing="0" w:line="360" w:lineRule="auto"/>
        <w:ind w:left="0" w:firstLine="709"/>
        <w:jc w:val="both"/>
        <w:rPr>
          <w:color w:val="auto"/>
          <w:sz w:val="28"/>
          <w:szCs w:val="28"/>
        </w:rPr>
      </w:pPr>
      <w:r w:rsidRPr="000C3C1D">
        <w:rPr>
          <w:color w:val="auto"/>
          <w:sz w:val="28"/>
          <w:szCs w:val="28"/>
        </w:rPr>
        <w:t>знаки стоимости монет подлежали размену на полноценные деньги;</w:t>
      </w:r>
    </w:p>
    <w:p w:rsidR="0077306D" w:rsidRPr="000C3C1D" w:rsidRDefault="0077306D" w:rsidP="000C3C1D">
      <w:pPr>
        <w:pStyle w:val="a8"/>
        <w:numPr>
          <w:ilvl w:val="0"/>
          <w:numId w:val="4"/>
        </w:numPr>
        <w:spacing w:before="0" w:beforeAutospacing="0" w:after="0" w:afterAutospacing="0" w:line="360" w:lineRule="auto"/>
        <w:ind w:left="0" w:firstLine="709"/>
        <w:jc w:val="both"/>
        <w:rPr>
          <w:color w:val="auto"/>
          <w:sz w:val="28"/>
          <w:szCs w:val="28"/>
        </w:rPr>
      </w:pPr>
      <w:r w:rsidRPr="000C3C1D">
        <w:rPr>
          <w:color w:val="auto"/>
          <w:sz w:val="28"/>
          <w:szCs w:val="28"/>
        </w:rPr>
        <w:t xml:space="preserve">применяется система свободной чеканки; </w:t>
      </w:r>
    </w:p>
    <w:p w:rsidR="0077306D" w:rsidRPr="000C3C1D" w:rsidRDefault="0077306D" w:rsidP="000C3C1D">
      <w:pPr>
        <w:pStyle w:val="a8"/>
        <w:numPr>
          <w:ilvl w:val="0"/>
          <w:numId w:val="4"/>
        </w:numPr>
        <w:spacing w:before="0" w:beforeAutospacing="0" w:after="0" w:afterAutospacing="0" w:line="360" w:lineRule="auto"/>
        <w:ind w:left="0" w:firstLine="709"/>
        <w:jc w:val="both"/>
        <w:rPr>
          <w:color w:val="auto"/>
          <w:sz w:val="28"/>
          <w:szCs w:val="28"/>
        </w:rPr>
      </w:pPr>
      <w:r w:rsidRPr="000C3C1D">
        <w:rPr>
          <w:color w:val="auto"/>
          <w:sz w:val="28"/>
          <w:szCs w:val="28"/>
        </w:rPr>
        <w:t xml:space="preserve">эмиссия банкнот регулируется установлением обязательных норм покрытия выпущенных в обращение банкнот металлическими запасами Центрального банка; </w:t>
      </w:r>
    </w:p>
    <w:p w:rsidR="0077306D" w:rsidRPr="000C3C1D" w:rsidRDefault="0077306D" w:rsidP="000C3C1D">
      <w:pPr>
        <w:pStyle w:val="a8"/>
        <w:numPr>
          <w:ilvl w:val="0"/>
          <w:numId w:val="4"/>
        </w:numPr>
        <w:spacing w:before="0" w:beforeAutospacing="0" w:after="0" w:afterAutospacing="0" w:line="360" w:lineRule="auto"/>
        <w:ind w:left="0" w:firstLine="709"/>
        <w:jc w:val="both"/>
        <w:rPr>
          <w:color w:val="auto"/>
          <w:sz w:val="28"/>
          <w:szCs w:val="28"/>
        </w:rPr>
      </w:pPr>
      <w:r w:rsidRPr="000C3C1D">
        <w:rPr>
          <w:color w:val="auto"/>
          <w:sz w:val="28"/>
          <w:szCs w:val="28"/>
        </w:rPr>
        <w:t>постепенная утрата золотом функций денежного товара.</w:t>
      </w:r>
    </w:p>
    <w:p w:rsidR="0077306D" w:rsidRPr="000C3C1D" w:rsidRDefault="0077306D" w:rsidP="000C3C1D">
      <w:pPr>
        <w:pStyle w:val="a8"/>
        <w:tabs>
          <w:tab w:val="left" w:pos="2740"/>
        </w:tabs>
        <w:spacing w:before="0" w:beforeAutospacing="0" w:after="0" w:afterAutospacing="0" w:line="360" w:lineRule="auto"/>
        <w:ind w:firstLine="709"/>
        <w:jc w:val="both"/>
        <w:rPr>
          <w:color w:val="auto"/>
          <w:sz w:val="28"/>
          <w:szCs w:val="28"/>
        </w:rPr>
      </w:pPr>
    </w:p>
    <w:p w:rsidR="0077306D" w:rsidRPr="000C3C1D" w:rsidRDefault="0077306D" w:rsidP="000C3C1D">
      <w:pPr>
        <w:spacing w:line="360" w:lineRule="auto"/>
        <w:ind w:firstLine="709"/>
        <w:jc w:val="center"/>
        <w:rPr>
          <w:b/>
          <w:bCs/>
          <w:sz w:val="28"/>
          <w:szCs w:val="28"/>
        </w:rPr>
      </w:pPr>
      <w:r w:rsidRPr="000C3C1D">
        <w:rPr>
          <w:b/>
          <w:bCs/>
          <w:sz w:val="28"/>
          <w:szCs w:val="28"/>
        </w:rPr>
        <w:t>3. Современные денежные системы, их особенности</w:t>
      </w:r>
    </w:p>
    <w:p w:rsidR="0077306D" w:rsidRPr="000C3C1D" w:rsidRDefault="0077306D" w:rsidP="000C3C1D">
      <w:pPr>
        <w:spacing w:line="360" w:lineRule="auto"/>
        <w:ind w:firstLine="709"/>
        <w:jc w:val="both"/>
        <w:rPr>
          <w:b/>
          <w:bCs/>
          <w:sz w:val="28"/>
          <w:szCs w:val="28"/>
        </w:rPr>
      </w:pP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В системе золотого стандарта золото не являлось единственной формой денег, хотя и главной. Постепенно стали складываться условия для его вытеснения бумажно-кредитными деньгами. Наиболее значимыми являются следующие:</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1. Ограниченные объемы золота для осуществления бесперебойного денежного обращения. Общественное производство и добыча золота стали иметь различную динамику развития. К началу ХХ в. ни одна из ведущих стран не могла обеспечить свободный размен знаков стоимости на золото.</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2. Зависимость между объемами общественного производства и притоком золота и серебра приводила к снижению нормы прибыли.</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3. Возникла необходимость обслуживания с помощью денег не только оборота товаров, но и обращения ссудного и фиктивного капиталов. В силу неспособности золота и серебра приносить процент за счет своего собственного объема, полноценные деньги для этой цели оказались недостаточно пригодными.</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4. Металлическое денежное обращение снижает скорость оборота и реализации товарного капитала. Транспортировка денежного товара становится громоздкой и требует дополнительных затрат.</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5. Металлическое денежное обращение уменьшает национальное богатство. Значительная часть</w:t>
      </w:r>
      <w:r w:rsidR="000C3C1D">
        <w:rPr>
          <w:color w:val="auto"/>
          <w:sz w:val="28"/>
          <w:szCs w:val="28"/>
        </w:rPr>
        <w:t xml:space="preserve"> </w:t>
      </w:r>
      <w:r w:rsidRPr="000C3C1D">
        <w:rPr>
          <w:color w:val="auto"/>
          <w:sz w:val="28"/>
          <w:szCs w:val="28"/>
        </w:rPr>
        <w:t>общественного труда затрачивается на добычу золота и серебра, что не увеличивает ни личное, ни общественное богатство.</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Производству требовался такой носитель денежных отношений, который бы не зависел от монополии золота, его объем бы регламентировался степенью развития самого национального капитала. Этим требованиям соответствуют бумажно-кредитные деньги. Они полностью замещают полноценные деньги и создают условия, при которых сама сфера обращения «функционирует как фабрика по производству денег».</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Поступательное развитие денег от шкур и раковин к золоту странным образом сочетается с обратной тенденцией – от золота к дешевым эрзацам, которые являются деньгами не по своей внутренней товарной природе, а приобретают способность обмениваться из-за ограниченных размеров выпуска и придаваемого им государственной властью статуса.</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Бумажно-кредитные деньги возникают и развиваются на основе функции денег как средство обращения и платежа. Первоначально – это долговые обязательства (векселя), которыми можно переносить требования уплаты наличных денег с одного лица на другое. Далее, деньгами становятся долговые обязательства банков – банкноты и, наконец, их обязательства в форме записей на счетах вкладчиков.</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Все формы денег, не имеющих внутренней товарной стоимости, обозначают понятием «бумажно-кредитные деньги». Иногда их называют фидуциарными (основанными на доверии) деньгами.</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Система кредитно-бумажных денег отличается от золотого обращения по механизму формирования стоимости денежной единицы. Номинальная стоимость бумажно-кредитных денег намного превышает их собственную стоимость. Для поддержания этого разрыва государство монополизировало выпуск банкнот через центральный банк. Эмиссия денег коммерческими банками регулируется методами денежно-кредитной политики.</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xml:space="preserve">Неразменные бумажно-кредитные деньги лежат в основе функционирования современных денежных систем. Для них характерны следующие особенности: </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1) отмена официального содержания, обеспечения и размена банкнот на золото;</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xml:space="preserve">2) функционирование неразменных кредитных денег; </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xml:space="preserve">3) выпуск денег осуществляется преимущественно на кредитной основе; </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 xml:space="preserve">4) развитие системы безналичного денежного оборота и сокращение налично-денежного; </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5) государственное регулирование денежного оборота с помощью различных методов</w:t>
      </w:r>
      <w:r w:rsidR="000C3C1D">
        <w:rPr>
          <w:color w:val="auto"/>
          <w:sz w:val="28"/>
          <w:szCs w:val="28"/>
        </w:rPr>
        <w:t xml:space="preserve"> </w:t>
      </w:r>
      <w:r w:rsidRPr="000C3C1D">
        <w:rPr>
          <w:color w:val="auto"/>
          <w:sz w:val="28"/>
          <w:szCs w:val="28"/>
        </w:rPr>
        <w:t>денежно-кредитной политики.</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С дальнейшим усилением глобализации хозяйственной жизни и развитием компьютеризации национальные деньги все больше вытесняются из денежного оборота коллективными валютами (например, евро).</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В денежном обороте все большая роль отводится электронным деньгам. Их распространение в мире имеет большие преимущества: экономит огромные ресурсы (исключается печатание денег, их защита, транспортировка и т.д.); способствует декриминализации денежных отношений (электронные деньги всегда выступают как именные деньги); позволяет осуществлять тотальный контроль за всеми денежными операциями, отслеживая и предотвращая уклонение от налогов, факты взяточничества и пр.</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Таким образом, эволюция денежных знаков, в сущности, представляет собой процесс их постепенной дематериализации, позволивший значительно усовершенствовать механизм денежной эмиссии. В настоящее время большая часть денег представлена не материальными знаками, а записями в расчетных книгах банков (существующих в виде электронных баз данных), называемыми «деньгами безналичных расчетов» или «банковскими деньгами». Банковские деньги удобнее бумажных, так как позволяют вести платежи на расстоянии без транспортировки денежных знаков. При этом фиксируются все операции с деньгами, что облегчает ведение и контроль счетов. Деньги каждого из банков служат средством обращения во всех сферах экономики, поскольку в любой момент могут быть обращены в другие банковские деньги или банкноты центрального банка.</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В Советском Союзе, в условиях строгой централизации и плановой системы управления народным хозяйством понятие денежного обращения связывалось только с обращением наличных денег. При плановом ценообразовании именно в этой сфере сильнее всего проявлялись экономические и социальные последствия нарушения закона денежного обращения: нарастание дефицита многих товаров, рост цен на товары массового спроса и др., а следовательно, снижение качества и уровня жизни населения. Контроль за массой наличных денег осуществлялся методом прямого планирования ее размеров и темпов роста. Путем составления кассового плана Госбанка СССР определяли потребность экономики в наличных деньгах как в целом по стране, так и по отдельным регионам.</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Степень обеспечения наличных денег товарами и платными услугами в планируемом периоде устанавливали с помощью баланса денежных доходов и расходов населения, формирование которых было связано с движением наличных денег. Однако эта сложная система планирования и регулирования налично-денежного обращения при всей ее строгой централизации и жестком контроле за выполнением установленных планов не была совершенной. В стране постоянно ощущался серьезный разрыв между количеством наличных денег в обращении и их товарно-материальным покрытием, что порождало дефицит товаров и стимулировало рост цен на потребительском рынке.</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Переход от административно-командной системы управления народным хозяйством к рыночной экономике в корне изменил практику планирования и регулирования денежного обращения. Денежная система РФ после распада СССР функционирует в соответствии с Федеральным законом «О денежной системе Российской Федерации»</w:t>
      </w:r>
      <w:r w:rsidR="000C3C1D">
        <w:rPr>
          <w:color w:val="auto"/>
          <w:sz w:val="28"/>
          <w:szCs w:val="28"/>
        </w:rPr>
        <w:t xml:space="preserve"> </w:t>
      </w:r>
      <w:r w:rsidRPr="000C3C1D">
        <w:rPr>
          <w:color w:val="auto"/>
          <w:sz w:val="28"/>
          <w:szCs w:val="28"/>
        </w:rPr>
        <w:t>и Федеральным законом «О Центральном банке РФ (Банк России, ЦБ РФ)» от 10 июля 2002 г., определившими ее правовые основы. Официальной денежной единицей (валютой) в нашей стране служит рубль. Один рубль состоит из 100 копеек. Введение на территории РФ других денежных единиц запрещено.</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Соотношение между рублем и золотом или другими драгоценными металлами законом не установлено. Официальный курс рубля к иностранным денежным единицам определяется Центральным банком и публикуется в открытой печати. В 2002 г. сумма всех наличных денег в России составляла 684 млрд. руб. Из них 674 млрд. – бумажные и 6 млрд. – монеты. Самая ходовая банкнота – 100 руб. (36% всех банкнот), самая распространенная монета – 10 копеек (34% всех монет). Если имеющиеся в то время деньги разделить поровну на всех граждан России, то каждый получил бы по 4764 руб. 9 коп., из них 4710 руб. – купюрами.</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Исключительным правом эмиссии наличных денег, организацией их обращения и изъятия на территории РФ обладает только ЦБ РФ. Эмиссионная монополия для Банка России нужна, прежде всего, для исключения злоупотреблений и содействия проведению единой денежно-кредитной политики. Монополия, как дарованная государством привилегия, означает для Центрального Банка право выпускать беспроцентные векселя, привлекательность которых объясняется исключительно закрепленным законом статусом единственного платежного средства в стране.</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Банкноты и монеты Банка России обязательны к приему по нарицательной стоимости при осуществлении</w:t>
      </w:r>
      <w:r w:rsidR="000C3C1D">
        <w:rPr>
          <w:color w:val="auto"/>
          <w:sz w:val="28"/>
          <w:szCs w:val="28"/>
        </w:rPr>
        <w:t xml:space="preserve"> </w:t>
      </w:r>
      <w:r w:rsidRPr="000C3C1D">
        <w:rPr>
          <w:color w:val="auto"/>
          <w:sz w:val="28"/>
          <w:szCs w:val="28"/>
        </w:rPr>
        <w:t>всех видов платежей, для зачисления на счета, во вклады и для перевода на всей территории Российской Федерации.</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Утверждение образцов и установление номинала новых денежных знаков, решение об их выпуске, изъятие банкнот и монеты старого образца осуществляется Банком России.</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В целях бесперебойного функционирования наличного денежного обращения ЦБ РФ организует выполнение работ по прогнозированию требуемых объемов денежных знаков, их производству, созданию для них соответствующих резервных фондов (хранилищ). Центральный Банк определяет правила хранения, перевозки и инкассации наличных денег, устанавливает признаки платежеспособности банкнот и монеты, порядок их замены и уничтожения. Банк России разрабатывает и утверждает единые и обязательные для всех территорий и субъектов РФ, участников денежного обращения правила ведения кассовых операций.</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Банк России организует и регулирует безналичную платежную систему. Безналичный денежный оборот совершается согласно Положения о безналичных расчетах в РФ, в котором устанавливаются правила, формы, сроки и стандарты осуществления</w:t>
      </w:r>
      <w:r w:rsidR="000C3C1D">
        <w:rPr>
          <w:color w:val="auto"/>
          <w:sz w:val="28"/>
          <w:szCs w:val="28"/>
        </w:rPr>
        <w:t xml:space="preserve"> </w:t>
      </w:r>
      <w:r w:rsidRPr="000C3C1D">
        <w:rPr>
          <w:color w:val="auto"/>
          <w:sz w:val="28"/>
          <w:szCs w:val="28"/>
        </w:rPr>
        <w:t>безналичных расчетов. Возможность осуществления контроля и регулирования безналичного денежного оборота как прерогативы ЦБ РФ достигается за счет:</w:t>
      </w:r>
    </w:p>
    <w:p w:rsidR="0077306D" w:rsidRPr="000C3C1D" w:rsidRDefault="0077306D" w:rsidP="000C3C1D">
      <w:pPr>
        <w:pStyle w:val="a8"/>
        <w:numPr>
          <w:ilvl w:val="0"/>
          <w:numId w:val="5"/>
        </w:numPr>
        <w:spacing w:before="0" w:beforeAutospacing="0" w:after="0" w:afterAutospacing="0" w:line="360" w:lineRule="auto"/>
        <w:ind w:left="0" w:firstLine="709"/>
        <w:jc w:val="both"/>
        <w:rPr>
          <w:color w:val="auto"/>
          <w:sz w:val="28"/>
          <w:szCs w:val="28"/>
        </w:rPr>
      </w:pPr>
      <w:r w:rsidRPr="000C3C1D">
        <w:rPr>
          <w:color w:val="auto"/>
          <w:sz w:val="28"/>
          <w:szCs w:val="28"/>
        </w:rPr>
        <w:t xml:space="preserve">прямого участия Центрального Банка в осуществлении межбанковских расчетов через свои учреждения; </w:t>
      </w:r>
    </w:p>
    <w:p w:rsidR="0077306D" w:rsidRPr="000C3C1D" w:rsidRDefault="0077306D" w:rsidP="000C3C1D">
      <w:pPr>
        <w:pStyle w:val="a8"/>
        <w:numPr>
          <w:ilvl w:val="0"/>
          <w:numId w:val="5"/>
        </w:numPr>
        <w:spacing w:before="0" w:beforeAutospacing="0" w:after="0" w:afterAutospacing="0" w:line="360" w:lineRule="auto"/>
        <w:ind w:left="0" w:firstLine="709"/>
        <w:jc w:val="both"/>
        <w:rPr>
          <w:color w:val="auto"/>
          <w:sz w:val="28"/>
          <w:szCs w:val="28"/>
        </w:rPr>
      </w:pPr>
      <w:r w:rsidRPr="000C3C1D">
        <w:rPr>
          <w:color w:val="auto"/>
          <w:sz w:val="28"/>
          <w:szCs w:val="28"/>
        </w:rPr>
        <w:t>инициирования и поддержки специальных расчетных центров.</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При осуществлении безналичных расчетов за товары, работы и услуги в качестве средства платежа может быть использована иностранная валюта. Официальный курс рубля к иностранным денежным единицам устанавливается по результатам торгов на Московской межбанковской валютной бирже. Курсы определяются в зависимости от спроса и предложения. ЦБ РФ регулирует и поддерживает валютный курс рубля путем валютных интервенций, исходя из параметров и ориентиров денежно-кредитной политики.</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Регулирование денежного оборота возлагается государством на Центральный Банк РФ. Это дает право банку определять и воздействовать на объем денежной массы в стране.</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Для этого используются инструменты денежно-кредитного регулирования:</w:t>
      </w:r>
    </w:p>
    <w:p w:rsidR="0077306D" w:rsidRPr="000C3C1D" w:rsidRDefault="0077306D" w:rsidP="000C3C1D">
      <w:pPr>
        <w:pStyle w:val="a8"/>
        <w:numPr>
          <w:ilvl w:val="0"/>
          <w:numId w:val="6"/>
        </w:numPr>
        <w:spacing w:before="0" w:beforeAutospacing="0" w:after="0" w:afterAutospacing="0" w:line="360" w:lineRule="auto"/>
        <w:ind w:left="0" w:firstLine="709"/>
        <w:jc w:val="both"/>
        <w:rPr>
          <w:color w:val="auto"/>
          <w:sz w:val="28"/>
          <w:szCs w:val="28"/>
        </w:rPr>
      </w:pPr>
      <w:r w:rsidRPr="000C3C1D">
        <w:rPr>
          <w:color w:val="auto"/>
          <w:sz w:val="28"/>
          <w:szCs w:val="28"/>
        </w:rPr>
        <w:t xml:space="preserve">процентные ставки по операциям Банка России; </w:t>
      </w:r>
    </w:p>
    <w:p w:rsidR="0077306D" w:rsidRPr="000C3C1D" w:rsidRDefault="0077306D" w:rsidP="000C3C1D">
      <w:pPr>
        <w:pStyle w:val="a8"/>
        <w:numPr>
          <w:ilvl w:val="0"/>
          <w:numId w:val="6"/>
        </w:numPr>
        <w:spacing w:before="0" w:beforeAutospacing="0" w:after="0" w:afterAutospacing="0" w:line="360" w:lineRule="auto"/>
        <w:ind w:left="0" w:firstLine="709"/>
        <w:jc w:val="both"/>
        <w:rPr>
          <w:color w:val="auto"/>
          <w:sz w:val="28"/>
          <w:szCs w:val="28"/>
        </w:rPr>
      </w:pPr>
      <w:r w:rsidRPr="000C3C1D">
        <w:rPr>
          <w:color w:val="auto"/>
          <w:sz w:val="28"/>
          <w:szCs w:val="28"/>
        </w:rPr>
        <w:t xml:space="preserve">резервные требования; </w:t>
      </w:r>
    </w:p>
    <w:p w:rsidR="0077306D" w:rsidRPr="000C3C1D" w:rsidRDefault="0077306D" w:rsidP="000C3C1D">
      <w:pPr>
        <w:pStyle w:val="a8"/>
        <w:numPr>
          <w:ilvl w:val="0"/>
          <w:numId w:val="6"/>
        </w:numPr>
        <w:spacing w:before="0" w:beforeAutospacing="0" w:after="0" w:afterAutospacing="0" w:line="360" w:lineRule="auto"/>
        <w:ind w:left="0" w:firstLine="709"/>
        <w:jc w:val="both"/>
        <w:rPr>
          <w:color w:val="auto"/>
          <w:sz w:val="28"/>
          <w:szCs w:val="28"/>
        </w:rPr>
      </w:pPr>
      <w:r w:rsidRPr="000C3C1D">
        <w:rPr>
          <w:color w:val="auto"/>
          <w:sz w:val="28"/>
          <w:szCs w:val="28"/>
        </w:rPr>
        <w:t xml:space="preserve">операции на открытом рынке; </w:t>
      </w:r>
    </w:p>
    <w:p w:rsidR="0077306D" w:rsidRPr="000C3C1D" w:rsidRDefault="0077306D" w:rsidP="000C3C1D">
      <w:pPr>
        <w:pStyle w:val="a8"/>
        <w:numPr>
          <w:ilvl w:val="0"/>
          <w:numId w:val="6"/>
        </w:numPr>
        <w:spacing w:before="0" w:beforeAutospacing="0" w:after="0" w:afterAutospacing="0" w:line="360" w:lineRule="auto"/>
        <w:ind w:left="0" w:firstLine="709"/>
        <w:jc w:val="both"/>
        <w:rPr>
          <w:color w:val="auto"/>
          <w:sz w:val="28"/>
          <w:szCs w:val="28"/>
        </w:rPr>
      </w:pPr>
      <w:r w:rsidRPr="000C3C1D">
        <w:rPr>
          <w:color w:val="auto"/>
          <w:sz w:val="28"/>
          <w:szCs w:val="28"/>
        </w:rPr>
        <w:t xml:space="preserve">рефинансирование кредитных организаций; </w:t>
      </w:r>
    </w:p>
    <w:p w:rsidR="0077306D" w:rsidRPr="000C3C1D" w:rsidRDefault="0077306D" w:rsidP="000C3C1D">
      <w:pPr>
        <w:pStyle w:val="a8"/>
        <w:numPr>
          <w:ilvl w:val="0"/>
          <w:numId w:val="6"/>
        </w:numPr>
        <w:spacing w:before="0" w:beforeAutospacing="0" w:after="0" w:afterAutospacing="0" w:line="360" w:lineRule="auto"/>
        <w:ind w:left="0" w:firstLine="709"/>
        <w:jc w:val="both"/>
        <w:rPr>
          <w:color w:val="auto"/>
          <w:sz w:val="28"/>
          <w:szCs w:val="28"/>
        </w:rPr>
      </w:pPr>
      <w:r w:rsidRPr="000C3C1D">
        <w:rPr>
          <w:color w:val="auto"/>
          <w:sz w:val="28"/>
          <w:szCs w:val="28"/>
        </w:rPr>
        <w:t xml:space="preserve">валютные интервенции; </w:t>
      </w:r>
    </w:p>
    <w:p w:rsidR="0077306D" w:rsidRPr="000C3C1D" w:rsidRDefault="0077306D" w:rsidP="000C3C1D">
      <w:pPr>
        <w:pStyle w:val="a8"/>
        <w:numPr>
          <w:ilvl w:val="0"/>
          <w:numId w:val="6"/>
        </w:numPr>
        <w:spacing w:before="0" w:beforeAutospacing="0" w:after="0" w:afterAutospacing="0" w:line="360" w:lineRule="auto"/>
        <w:ind w:left="0" w:firstLine="709"/>
        <w:jc w:val="both"/>
        <w:rPr>
          <w:color w:val="auto"/>
          <w:sz w:val="28"/>
          <w:szCs w:val="28"/>
        </w:rPr>
      </w:pPr>
      <w:r w:rsidRPr="000C3C1D">
        <w:rPr>
          <w:color w:val="auto"/>
          <w:sz w:val="28"/>
          <w:szCs w:val="28"/>
        </w:rPr>
        <w:t xml:space="preserve">установление ориентиров роста денежной массы; </w:t>
      </w:r>
    </w:p>
    <w:p w:rsidR="0077306D" w:rsidRPr="000C3C1D" w:rsidRDefault="0077306D" w:rsidP="000C3C1D">
      <w:pPr>
        <w:pStyle w:val="a8"/>
        <w:numPr>
          <w:ilvl w:val="0"/>
          <w:numId w:val="6"/>
        </w:numPr>
        <w:spacing w:before="0" w:beforeAutospacing="0" w:after="0" w:afterAutospacing="0" w:line="360" w:lineRule="auto"/>
        <w:ind w:left="0" w:firstLine="709"/>
        <w:jc w:val="both"/>
        <w:rPr>
          <w:color w:val="auto"/>
          <w:sz w:val="28"/>
          <w:szCs w:val="28"/>
        </w:rPr>
      </w:pPr>
      <w:r w:rsidRPr="000C3C1D">
        <w:rPr>
          <w:color w:val="auto"/>
          <w:sz w:val="28"/>
          <w:szCs w:val="28"/>
        </w:rPr>
        <w:t xml:space="preserve">прямые количественные ограничения; </w:t>
      </w:r>
    </w:p>
    <w:p w:rsidR="0077306D" w:rsidRPr="000C3C1D" w:rsidRDefault="0077306D" w:rsidP="000C3C1D">
      <w:pPr>
        <w:pStyle w:val="a8"/>
        <w:numPr>
          <w:ilvl w:val="0"/>
          <w:numId w:val="6"/>
        </w:numPr>
        <w:spacing w:before="0" w:beforeAutospacing="0" w:after="0" w:afterAutospacing="0" w:line="360" w:lineRule="auto"/>
        <w:ind w:left="0" w:firstLine="709"/>
        <w:jc w:val="both"/>
        <w:rPr>
          <w:color w:val="auto"/>
          <w:sz w:val="28"/>
          <w:szCs w:val="28"/>
        </w:rPr>
      </w:pPr>
      <w:r w:rsidRPr="000C3C1D">
        <w:rPr>
          <w:color w:val="auto"/>
          <w:sz w:val="28"/>
          <w:szCs w:val="28"/>
        </w:rPr>
        <w:t>эмиссия облигаций от своего имени.</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Основные направления единой государственной денежно-кредитной политики на предстоящий период (год) определяются Центральным банком РФ. В них дается анализ и прогноз развития экономики России, ставятся стратегические цели и задачи, устанавливаются ориентиры роста одного или нескольких показателей денежной массы.</w:t>
      </w:r>
    </w:p>
    <w:p w:rsidR="0077306D" w:rsidRPr="000C3C1D" w:rsidRDefault="0077306D" w:rsidP="000C3C1D">
      <w:pPr>
        <w:pStyle w:val="a8"/>
        <w:spacing w:before="0" w:beforeAutospacing="0" w:after="0" w:afterAutospacing="0" w:line="360" w:lineRule="auto"/>
        <w:ind w:firstLine="709"/>
        <w:jc w:val="both"/>
        <w:rPr>
          <w:color w:val="auto"/>
          <w:sz w:val="28"/>
          <w:szCs w:val="28"/>
        </w:rPr>
      </w:pPr>
      <w:r w:rsidRPr="000C3C1D">
        <w:rPr>
          <w:color w:val="auto"/>
          <w:sz w:val="28"/>
          <w:szCs w:val="28"/>
        </w:rPr>
        <w:t>Таким образом, денежная система России - это типичная</w:t>
      </w:r>
      <w:r w:rsidR="000C3C1D">
        <w:rPr>
          <w:color w:val="auto"/>
          <w:sz w:val="28"/>
          <w:szCs w:val="28"/>
        </w:rPr>
        <w:t xml:space="preserve"> </w:t>
      </w:r>
      <w:r w:rsidRPr="000C3C1D">
        <w:rPr>
          <w:color w:val="auto"/>
          <w:sz w:val="28"/>
          <w:szCs w:val="28"/>
        </w:rPr>
        <w:t>современная бумажно-кредитная система, регулируемая Банком России</w:t>
      </w:r>
      <w:r w:rsidR="000C3C1D">
        <w:rPr>
          <w:color w:val="auto"/>
          <w:sz w:val="28"/>
          <w:szCs w:val="28"/>
        </w:rPr>
        <w:t xml:space="preserve"> </w:t>
      </w:r>
      <w:r w:rsidRPr="000C3C1D">
        <w:rPr>
          <w:color w:val="auto"/>
          <w:sz w:val="28"/>
          <w:szCs w:val="28"/>
        </w:rPr>
        <w:t>посредством инструментов и методов денежно-кредитной политики.</w:t>
      </w:r>
    </w:p>
    <w:p w:rsidR="0077306D" w:rsidRPr="000C3C1D" w:rsidRDefault="000C3C1D" w:rsidP="000C3C1D">
      <w:pPr>
        <w:pStyle w:val="a8"/>
        <w:spacing w:before="0" w:beforeAutospacing="0" w:after="0" w:afterAutospacing="0" w:line="360" w:lineRule="auto"/>
        <w:ind w:firstLine="709"/>
        <w:jc w:val="center"/>
        <w:rPr>
          <w:b/>
          <w:bCs/>
          <w:color w:val="auto"/>
          <w:sz w:val="28"/>
          <w:szCs w:val="28"/>
        </w:rPr>
      </w:pPr>
      <w:r>
        <w:rPr>
          <w:color w:val="auto"/>
          <w:sz w:val="28"/>
          <w:szCs w:val="28"/>
        </w:rPr>
        <w:br w:type="page"/>
      </w:r>
      <w:r w:rsidR="0077306D" w:rsidRPr="000C3C1D">
        <w:rPr>
          <w:b/>
          <w:bCs/>
          <w:color w:val="auto"/>
          <w:sz w:val="28"/>
          <w:szCs w:val="28"/>
        </w:rPr>
        <w:t>СПИСОК ИСПОЛЬЗОВАННОЙ ЛИТЕРАТУРЫ:</w:t>
      </w:r>
    </w:p>
    <w:p w:rsidR="0077306D" w:rsidRPr="000C3C1D" w:rsidRDefault="0077306D" w:rsidP="000C3C1D">
      <w:pPr>
        <w:pStyle w:val="a8"/>
        <w:spacing w:before="0" w:beforeAutospacing="0" w:after="0" w:afterAutospacing="0" w:line="360" w:lineRule="auto"/>
        <w:ind w:firstLine="709"/>
        <w:jc w:val="both"/>
        <w:rPr>
          <w:b/>
          <w:bCs/>
          <w:color w:val="auto"/>
          <w:sz w:val="28"/>
          <w:szCs w:val="28"/>
        </w:rPr>
      </w:pPr>
    </w:p>
    <w:p w:rsidR="0077306D" w:rsidRPr="000C3C1D" w:rsidRDefault="0077306D" w:rsidP="000C3C1D">
      <w:pPr>
        <w:numPr>
          <w:ilvl w:val="0"/>
          <w:numId w:val="9"/>
        </w:numPr>
        <w:spacing w:line="360" w:lineRule="auto"/>
        <w:ind w:left="0" w:firstLine="0"/>
        <w:jc w:val="both"/>
        <w:rPr>
          <w:sz w:val="28"/>
          <w:szCs w:val="28"/>
        </w:rPr>
      </w:pPr>
      <w:r w:rsidRPr="000C3C1D">
        <w:rPr>
          <w:sz w:val="28"/>
          <w:szCs w:val="28"/>
        </w:rPr>
        <w:t>Деньги, кредит, банки. Методические указания по выполнению контрольных работ для студентов 3 – 4 курсов специальностей 060400 «Финансы и кредит» (специализации «Налоги и налогообложение», «Государственные и муниципальные финансы», «Страховое дело»), 060500 «Бухгалтерский учет, анализ и аудит», 060600 «Мировая экономика»</w:t>
      </w:r>
      <w:r w:rsidR="000C3C1D">
        <w:rPr>
          <w:sz w:val="28"/>
          <w:szCs w:val="28"/>
        </w:rPr>
        <w:t xml:space="preserve"> </w:t>
      </w:r>
      <w:r w:rsidRPr="000C3C1D">
        <w:rPr>
          <w:sz w:val="28"/>
          <w:szCs w:val="28"/>
        </w:rPr>
        <w:t>заочной формы обучения. ∕ Сост. Т.И.Горина, Е.Б.Солохина, Т.П.Чекурда.</w:t>
      </w:r>
      <w:r w:rsidRPr="000C3C1D">
        <w:rPr>
          <w:b/>
          <w:sz w:val="28"/>
          <w:szCs w:val="28"/>
        </w:rPr>
        <w:t xml:space="preserve"> - </w:t>
      </w:r>
      <w:r w:rsidRPr="000C3C1D">
        <w:rPr>
          <w:sz w:val="28"/>
          <w:szCs w:val="28"/>
        </w:rPr>
        <w:t>Хабаровск: РИЦ ХГАЭП, 2003 г. – 44 с.</w:t>
      </w:r>
    </w:p>
    <w:p w:rsidR="0077306D" w:rsidRPr="000C3C1D" w:rsidRDefault="0077306D" w:rsidP="000C3C1D">
      <w:pPr>
        <w:numPr>
          <w:ilvl w:val="0"/>
          <w:numId w:val="9"/>
        </w:numPr>
        <w:spacing w:line="360" w:lineRule="auto"/>
        <w:ind w:left="0" w:firstLine="0"/>
        <w:jc w:val="both"/>
        <w:rPr>
          <w:sz w:val="28"/>
          <w:szCs w:val="28"/>
        </w:rPr>
      </w:pPr>
      <w:r w:rsidRPr="000C3C1D">
        <w:rPr>
          <w:sz w:val="28"/>
          <w:szCs w:val="28"/>
        </w:rPr>
        <w:t>О Центральном банке Российской Федерации (Банке России). Закон РФ от 10.07.2002 г.</w:t>
      </w:r>
    </w:p>
    <w:p w:rsidR="0077306D" w:rsidRPr="000C3C1D" w:rsidRDefault="0077306D" w:rsidP="000C3C1D">
      <w:pPr>
        <w:numPr>
          <w:ilvl w:val="0"/>
          <w:numId w:val="9"/>
        </w:numPr>
        <w:spacing w:line="360" w:lineRule="auto"/>
        <w:ind w:left="0" w:firstLine="0"/>
        <w:jc w:val="both"/>
        <w:rPr>
          <w:sz w:val="28"/>
          <w:szCs w:val="28"/>
        </w:rPr>
      </w:pPr>
      <w:r w:rsidRPr="000C3C1D">
        <w:rPr>
          <w:sz w:val="28"/>
          <w:szCs w:val="28"/>
        </w:rPr>
        <w:t>О банках и банковской деятельности. Закон РФ от 10.01.2002 г.</w:t>
      </w:r>
    </w:p>
    <w:p w:rsidR="0077306D" w:rsidRPr="000C3C1D" w:rsidRDefault="0077306D" w:rsidP="000C3C1D">
      <w:pPr>
        <w:numPr>
          <w:ilvl w:val="0"/>
          <w:numId w:val="9"/>
        </w:numPr>
        <w:spacing w:line="360" w:lineRule="auto"/>
        <w:ind w:left="0" w:firstLine="0"/>
        <w:jc w:val="both"/>
        <w:rPr>
          <w:sz w:val="28"/>
          <w:szCs w:val="28"/>
        </w:rPr>
      </w:pPr>
      <w:r w:rsidRPr="000C3C1D">
        <w:rPr>
          <w:sz w:val="28"/>
          <w:szCs w:val="28"/>
        </w:rPr>
        <w:t>Деньги, кредит, банки: Учебное пособие / Под ред. В.И. Тарасова- 2-е изд., стереотип. – Мн.: Книжный Дом, Мисанта, 2005 г. – 512 с.</w:t>
      </w:r>
    </w:p>
    <w:p w:rsidR="0077306D" w:rsidRPr="000C3C1D" w:rsidRDefault="0077306D" w:rsidP="000C3C1D">
      <w:pPr>
        <w:numPr>
          <w:ilvl w:val="0"/>
          <w:numId w:val="9"/>
        </w:numPr>
        <w:spacing w:line="360" w:lineRule="auto"/>
        <w:ind w:left="0" w:firstLine="0"/>
        <w:jc w:val="both"/>
        <w:rPr>
          <w:sz w:val="28"/>
          <w:szCs w:val="28"/>
        </w:rPr>
      </w:pPr>
      <w:r w:rsidRPr="000C3C1D">
        <w:rPr>
          <w:sz w:val="28"/>
          <w:szCs w:val="28"/>
        </w:rPr>
        <w:t>Деньги, кредит, банки: Учебник для вузов / Под ред. проф. В.А. Щегорцова – М.: ЮНИТИ-ДАНА, 2005 г. – 383 с.</w:t>
      </w:r>
    </w:p>
    <w:p w:rsidR="0077306D" w:rsidRPr="000C3C1D" w:rsidRDefault="0077306D" w:rsidP="000C3C1D">
      <w:pPr>
        <w:numPr>
          <w:ilvl w:val="0"/>
          <w:numId w:val="9"/>
        </w:numPr>
        <w:spacing w:line="360" w:lineRule="auto"/>
        <w:ind w:left="0" w:firstLine="0"/>
        <w:jc w:val="both"/>
        <w:rPr>
          <w:sz w:val="28"/>
          <w:szCs w:val="28"/>
        </w:rPr>
      </w:pPr>
      <w:r w:rsidRPr="000C3C1D">
        <w:rPr>
          <w:sz w:val="28"/>
          <w:szCs w:val="28"/>
        </w:rPr>
        <w:t>Деньги. Кредит. Банки: Учебник для вузов / Под ред. проф. Е.Ф. Жукова – 3-е изд., перераб. и доп. – М.: ЮНИТИ - ДАНА, 2005 г. –</w:t>
      </w:r>
      <w:r w:rsidR="000C3C1D">
        <w:rPr>
          <w:sz w:val="28"/>
          <w:szCs w:val="28"/>
        </w:rPr>
        <w:t xml:space="preserve"> </w:t>
      </w:r>
      <w:r w:rsidRPr="000C3C1D">
        <w:rPr>
          <w:sz w:val="28"/>
          <w:szCs w:val="28"/>
        </w:rPr>
        <w:t>703 с.</w:t>
      </w:r>
    </w:p>
    <w:p w:rsidR="0077306D" w:rsidRPr="000C3C1D" w:rsidRDefault="0077306D" w:rsidP="000C3C1D">
      <w:pPr>
        <w:numPr>
          <w:ilvl w:val="0"/>
          <w:numId w:val="9"/>
        </w:numPr>
        <w:spacing w:line="360" w:lineRule="auto"/>
        <w:ind w:left="0" w:firstLine="0"/>
        <w:jc w:val="both"/>
        <w:rPr>
          <w:sz w:val="28"/>
          <w:szCs w:val="28"/>
        </w:rPr>
      </w:pPr>
      <w:r w:rsidRPr="000C3C1D">
        <w:rPr>
          <w:sz w:val="28"/>
          <w:szCs w:val="28"/>
        </w:rPr>
        <w:t>Деньги, кредит, банки: Учебник / Под ред. О.И. Лаврушина. – М.: Финансы и статистика, 2002 г. – 464 с.</w:t>
      </w:r>
    </w:p>
    <w:p w:rsidR="0077306D" w:rsidRPr="000C3C1D" w:rsidRDefault="0077306D" w:rsidP="000C3C1D">
      <w:pPr>
        <w:numPr>
          <w:ilvl w:val="0"/>
          <w:numId w:val="9"/>
        </w:numPr>
        <w:spacing w:line="360" w:lineRule="auto"/>
        <w:ind w:left="0" w:firstLine="0"/>
        <w:jc w:val="both"/>
        <w:rPr>
          <w:sz w:val="28"/>
          <w:szCs w:val="28"/>
        </w:rPr>
      </w:pPr>
      <w:r w:rsidRPr="000C3C1D">
        <w:rPr>
          <w:sz w:val="28"/>
          <w:szCs w:val="28"/>
        </w:rPr>
        <w:t>Финансы, деньги, кредит: Учебник. / Под ред. О.В. Соколовой. – М.: Юристъ, 2001 г. – 784 с.</w:t>
      </w:r>
      <w:bookmarkStart w:id="0" w:name="_GoBack"/>
      <w:bookmarkEnd w:id="0"/>
    </w:p>
    <w:sectPr w:rsidR="0077306D" w:rsidRPr="000C3C1D" w:rsidSect="000C3C1D">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383" w:rsidRDefault="00AD4383">
      <w:r>
        <w:separator/>
      </w:r>
    </w:p>
  </w:endnote>
  <w:endnote w:type="continuationSeparator" w:id="0">
    <w:p w:rsidR="00AD4383" w:rsidRDefault="00AD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06D" w:rsidRDefault="0077306D">
    <w:pPr>
      <w:pStyle w:val="a5"/>
      <w:framePr w:wrap="around" w:vAnchor="text" w:hAnchor="margin" w:xAlign="center" w:y="1"/>
      <w:rPr>
        <w:rStyle w:val="a7"/>
      </w:rPr>
    </w:pPr>
  </w:p>
  <w:p w:rsidR="0077306D" w:rsidRDefault="0077306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06D" w:rsidRDefault="009E0EEA">
    <w:pPr>
      <w:pStyle w:val="a5"/>
      <w:framePr w:wrap="around" w:vAnchor="text" w:hAnchor="margin" w:xAlign="center" w:y="1"/>
      <w:rPr>
        <w:rStyle w:val="a7"/>
      </w:rPr>
    </w:pPr>
    <w:r>
      <w:rPr>
        <w:rStyle w:val="a7"/>
        <w:noProof/>
      </w:rPr>
      <w:t>2</w:t>
    </w:r>
  </w:p>
  <w:p w:rsidR="0077306D" w:rsidRDefault="007730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383" w:rsidRDefault="00AD4383">
      <w:r>
        <w:separator/>
      </w:r>
    </w:p>
  </w:footnote>
  <w:footnote w:type="continuationSeparator" w:id="0">
    <w:p w:rsidR="00AD4383" w:rsidRDefault="00AD43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80F4E"/>
    <w:multiLevelType w:val="hybridMultilevel"/>
    <w:tmpl w:val="ACA49C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EC3886"/>
    <w:multiLevelType w:val="hybridMultilevel"/>
    <w:tmpl w:val="DCCC3A0A"/>
    <w:lvl w:ilvl="0" w:tplc="D83299EE">
      <w:start w:val="1"/>
      <w:numFmt w:val="decimal"/>
      <w:lvlText w:val="%1)"/>
      <w:lvlJc w:val="left"/>
      <w:pPr>
        <w:tabs>
          <w:tab w:val="num" w:pos="435"/>
        </w:tabs>
        <w:ind w:left="435" w:hanging="360"/>
      </w:pPr>
      <w:rPr>
        <w:rFonts w:cs="Times New Roman" w:hint="default"/>
      </w:rPr>
    </w:lvl>
    <w:lvl w:ilvl="1" w:tplc="04190019" w:tentative="1">
      <w:start w:val="1"/>
      <w:numFmt w:val="lowerLetter"/>
      <w:lvlText w:val="%2."/>
      <w:lvlJc w:val="left"/>
      <w:pPr>
        <w:tabs>
          <w:tab w:val="num" w:pos="1155"/>
        </w:tabs>
        <w:ind w:left="1155" w:hanging="360"/>
      </w:pPr>
      <w:rPr>
        <w:rFonts w:cs="Times New Roman"/>
      </w:rPr>
    </w:lvl>
    <w:lvl w:ilvl="2" w:tplc="0419001B" w:tentative="1">
      <w:start w:val="1"/>
      <w:numFmt w:val="lowerRoman"/>
      <w:lvlText w:val="%3."/>
      <w:lvlJc w:val="right"/>
      <w:pPr>
        <w:tabs>
          <w:tab w:val="num" w:pos="1875"/>
        </w:tabs>
        <w:ind w:left="1875" w:hanging="180"/>
      </w:pPr>
      <w:rPr>
        <w:rFonts w:cs="Times New Roman"/>
      </w:rPr>
    </w:lvl>
    <w:lvl w:ilvl="3" w:tplc="0419000F" w:tentative="1">
      <w:start w:val="1"/>
      <w:numFmt w:val="decimal"/>
      <w:lvlText w:val="%4."/>
      <w:lvlJc w:val="left"/>
      <w:pPr>
        <w:tabs>
          <w:tab w:val="num" w:pos="2595"/>
        </w:tabs>
        <w:ind w:left="2595" w:hanging="360"/>
      </w:pPr>
      <w:rPr>
        <w:rFonts w:cs="Times New Roman"/>
      </w:rPr>
    </w:lvl>
    <w:lvl w:ilvl="4" w:tplc="04190019" w:tentative="1">
      <w:start w:val="1"/>
      <w:numFmt w:val="lowerLetter"/>
      <w:lvlText w:val="%5."/>
      <w:lvlJc w:val="left"/>
      <w:pPr>
        <w:tabs>
          <w:tab w:val="num" w:pos="3315"/>
        </w:tabs>
        <w:ind w:left="3315" w:hanging="360"/>
      </w:pPr>
      <w:rPr>
        <w:rFonts w:cs="Times New Roman"/>
      </w:rPr>
    </w:lvl>
    <w:lvl w:ilvl="5" w:tplc="0419001B" w:tentative="1">
      <w:start w:val="1"/>
      <w:numFmt w:val="lowerRoman"/>
      <w:lvlText w:val="%6."/>
      <w:lvlJc w:val="right"/>
      <w:pPr>
        <w:tabs>
          <w:tab w:val="num" w:pos="4035"/>
        </w:tabs>
        <w:ind w:left="4035" w:hanging="180"/>
      </w:pPr>
      <w:rPr>
        <w:rFonts w:cs="Times New Roman"/>
      </w:rPr>
    </w:lvl>
    <w:lvl w:ilvl="6" w:tplc="0419000F" w:tentative="1">
      <w:start w:val="1"/>
      <w:numFmt w:val="decimal"/>
      <w:lvlText w:val="%7."/>
      <w:lvlJc w:val="left"/>
      <w:pPr>
        <w:tabs>
          <w:tab w:val="num" w:pos="4755"/>
        </w:tabs>
        <w:ind w:left="4755" w:hanging="360"/>
      </w:pPr>
      <w:rPr>
        <w:rFonts w:cs="Times New Roman"/>
      </w:rPr>
    </w:lvl>
    <w:lvl w:ilvl="7" w:tplc="04190019" w:tentative="1">
      <w:start w:val="1"/>
      <w:numFmt w:val="lowerLetter"/>
      <w:lvlText w:val="%8."/>
      <w:lvlJc w:val="left"/>
      <w:pPr>
        <w:tabs>
          <w:tab w:val="num" w:pos="5475"/>
        </w:tabs>
        <w:ind w:left="5475" w:hanging="360"/>
      </w:pPr>
      <w:rPr>
        <w:rFonts w:cs="Times New Roman"/>
      </w:rPr>
    </w:lvl>
    <w:lvl w:ilvl="8" w:tplc="0419001B" w:tentative="1">
      <w:start w:val="1"/>
      <w:numFmt w:val="lowerRoman"/>
      <w:lvlText w:val="%9."/>
      <w:lvlJc w:val="right"/>
      <w:pPr>
        <w:tabs>
          <w:tab w:val="num" w:pos="6195"/>
        </w:tabs>
        <w:ind w:left="6195" w:hanging="180"/>
      </w:pPr>
      <w:rPr>
        <w:rFonts w:cs="Times New Roman"/>
      </w:rPr>
    </w:lvl>
  </w:abstractNum>
  <w:abstractNum w:abstractNumId="2">
    <w:nsid w:val="0A701C02"/>
    <w:multiLevelType w:val="hybridMultilevel"/>
    <w:tmpl w:val="E5CA3B88"/>
    <w:lvl w:ilvl="0" w:tplc="321005FC">
      <w:start w:val="1"/>
      <w:numFmt w:val="bullet"/>
      <w:lvlText w:val="-"/>
      <w:lvlJc w:val="left"/>
      <w:pPr>
        <w:tabs>
          <w:tab w:val="num" w:pos="720"/>
        </w:tabs>
        <w:ind w:left="720" w:hanging="360"/>
      </w:pPr>
      <w:rPr>
        <w:rFonts w:ascii="Times New Roman" w:eastAsia="Times New Roman" w:hAnsi="Times New Roman" w:hint="default"/>
      </w:rPr>
    </w:lvl>
    <w:lvl w:ilvl="1" w:tplc="0419000F">
      <w:start w:val="1"/>
      <w:numFmt w:val="decimal"/>
      <w:lvlText w:val="%2."/>
      <w:lvlJc w:val="left"/>
      <w:pPr>
        <w:tabs>
          <w:tab w:val="num" w:pos="1440"/>
        </w:tabs>
        <w:ind w:left="1440" w:hanging="360"/>
      </w:pPr>
      <w:rPr>
        <w:rFonts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264A72"/>
    <w:multiLevelType w:val="hybridMultilevel"/>
    <w:tmpl w:val="A892569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CA7775D"/>
    <w:multiLevelType w:val="hybridMultilevel"/>
    <w:tmpl w:val="441403B6"/>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CC43B49"/>
    <w:multiLevelType w:val="hybridMultilevel"/>
    <w:tmpl w:val="5A32CC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E4F6934"/>
    <w:multiLevelType w:val="hybridMultilevel"/>
    <w:tmpl w:val="9C4C8278"/>
    <w:lvl w:ilvl="0" w:tplc="FFFFFFFF">
      <w:start w:val="1"/>
      <w:numFmt w:val="bullet"/>
      <w:lvlText w:val=""/>
      <w:legacy w:legacy="1" w:legacySpace="0" w:legacyIndent="283"/>
      <w:lvlJc w:val="left"/>
      <w:pPr>
        <w:ind w:left="1286" w:hanging="283"/>
      </w:pPr>
      <w:rPr>
        <w:rFonts w:ascii="Symbol" w:hAnsi="Symbol" w:hint="default"/>
      </w:rPr>
    </w:lvl>
    <w:lvl w:ilvl="1" w:tplc="D9064E52">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7F64E35"/>
    <w:multiLevelType w:val="hybridMultilevel"/>
    <w:tmpl w:val="268C465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9293A9C"/>
    <w:multiLevelType w:val="hybridMultilevel"/>
    <w:tmpl w:val="9826952E"/>
    <w:lvl w:ilvl="0" w:tplc="6944AB84">
      <w:start w:val="1"/>
      <w:numFmt w:val="decimal"/>
      <w:lvlText w:val="%1)"/>
      <w:lvlJc w:val="left"/>
      <w:pPr>
        <w:tabs>
          <w:tab w:val="num" w:pos="870"/>
        </w:tabs>
        <w:ind w:left="870" w:hanging="5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4"/>
  </w:num>
  <w:num w:numId="4">
    <w:abstractNumId w:val="8"/>
  </w:num>
  <w:num w:numId="5">
    <w:abstractNumId w:val="1"/>
  </w:num>
  <w:num w:numId="6">
    <w:abstractNumId w:val="3"/>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C1D"/>
    <w:rsid w:val="000C3C1D"/>
    <w:rsid w:val="0077306D"/>
    <w:rsid w:val="00910FC8"/>
    <w:rsid w:val="009E0EEA"/>
    <w:rsid w:val="00AD4383"/>
    <w:rsid w:val="00E25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57BA84-76A2-4096-B16C-9A120E78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677"/>
        <w:tab w:val="right" w:pos="9355"/>
      </w:tabs>
    </w:pPr>
  </w:style>
  <w:style w:type="character" w:customStyle="1" w:styleId="a4">
    <w:name w:val="Верхній колонтитул Знак"/>
    <w:link w:val="a3"/>
    <w:uiPriority w:val="99"/>
    <w:semiHidden/>
    <w:rPr>
      <w:sz w:val="24"/>
      <w:szCs w:val="24"/>
    </w:rPr>
  </w:style>
  <w:style w:type="paragraph" w:customStyle="1" w:styleId="1">
    <w:name w:val="Адрес 1"/>
    <w:basedOn w:val="a"/>
    <w:pPr>
      <w:spacing w:line="160" w:lineRule="atLeast"/>
      <w:jc w:val="both"/>
    </w:pPr>
    <w:rPr>
      <w:rFonts w:ascii="Arial" w:hAnsi="Arial"/>
      <w:sz w:val="14"/>
      <w:szCs w:val="20"/>
      <w:lang w:eastAsia="en-US"/>
    </w:rPr>
  </w:style>
  <w:style w:type="paragraph" w:styleId="a5">
    <w:name w:val="footer"/>
    <w:basedOn w:val="a"/>
    <w:link w:val="a6"/>
    <w:uiPriority w:val="99"/>
    <w:semiHidden/>
    <w:pPr>
      <w:tabs>
        <w:tab w:val="center" w:pos="4677"/>
        <w:tab w:val="right" w:pos="9355"/>
      </w:tabs>
    </w:pPr>
  </w:style>
  <w:style w:type="character" w:customStyle="1" w:styleId="a6">
    <w:name w:val="Нижній колонтитул Знак"/>
    <w:link w:val="a5"/>
    <w:uiPriority w:val="99"/>
    <w:semiHidden/>
    <w:rPr>
      <w:sz w:val="24"/>
      <w:szCs w:val="24"/>
    </w:rPr>
  </w:style>
  <w:style w:type="character" w:styleId="a7">
    <w:name w:val="page number"/>
    <w:uiPriority w:val="99"/>
    <w:semiHidden/>
    <w:rPr>
      <w:rFonts w:cs="Times New Roman"/>
    </w:rPr>
  </w:style>
  <w:style w:type="paragraph" w:styleId="a8">
    <w:name w:val="Body Text Indent"/>
    <w:basedOn w:val="a"/>
    <w:link w:val="a9"/>
    <w:uiPriority w:val="99"/>
    <w:semiHidden/>
    <w:pPr>
      <w:spacing w:before="100" w:beforeAutospacing="1" w:after="100" w:afterAutospacing="1"/>
    </w:pPr>
    <w:rPr>
      <w:color w:val="000000"/>
    </w:rPr>
  </w:style>
  <w:style w:type="character" w:customStyle="1" w:styleId="a9">
    <w:name w:val="Основний текст з відступом Знак"/>
    <w:link w:val="a8"/>
    <w:uiPriority w:val="99"/>
    <w:semiHidden/>
    <w:rPr>
      <w:sz w:val="24"/>
      <w:szCs w:val="24"/>
    </w:rPr>
  </w:style>
  <w:style w:type="paragraph" w:styleId="2">
    <w:name w:val="Body Text Indent 2"/>
    <w:basedOn w:val="a"/>
    <w:link w:val="20"/>
    <w:uiPriority w:val="99"/>
    <w:semiHidden/>
    <w:pPr>
      <w:ind w:firstLine="360"/>
      <w:jc w:val="both"/>
    </w:pPr>
    <w:rPr>
      <w:sz w:val="28"/>
    </w:rPr>
  </w:style>
  <w:style w:type="character" w:customStyle="1" w:styleId="20">
    <w:name w:val="Основний текст з відступом 2 Знак"/>
    <w:link w:val="2"/>
    <w:uiPriority w:val="99"/>
    <w:semiHidden/>
    <w:rPr>
      <w:sz w:val="24"/>
      <w:szCs w:val="24"/>
    </w:rPr>
  </w:style>
  <w:style w:type="paragraph" w:styleId="3">
    <w:name w:val="Body Text Indent 3"/>
    <w:basedOn w:val="a"/>
    <w:link w:val="30"/>
    <w:uiPriority w:val="99"/>
    <w:semiHidden/>
    <w:pPr>
      <w:ind w:firstLine="708"/>
      <w:jc w:val="both"/>
    </w:pPr>
    <w:rPr>
      <w:color w:val="000000"/>
      <w:sz w:val="28"/>
      <w:szCs w:val="20"/>
    </w:rPr>
  </w:style>
  <w:style w:type="character" w:customStyle="1" w:styleId="30">
    <w:name w:val="Основний текст з відступом 3 Знак"/>
    <w:link w:val="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4717</Words>
  <Characters>26891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Irina</cp:lastModifiedBy>
  <cp:revision>2</cp:revision>
  <dcterms:created xsi:type="dcterms:W3CDTF">2014-08-10T08:33:00Z</dcterms:created>
  <dcterms:modified xsi:type="dcterms:W3CDTF">2014-08-10T08:33:00Z</dcterms:modified>
</cp:coreProperties>
</file>