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615" w:rsidRDefault="004B0615">
      <w:pPr>
        <w:widowControl w:val="0"/>
        <w:spacing w:before="120"/>
        <w:jc w:val="center"/>
        <w:rPr>
          <w:b/>
          <w:bCs/>
          <w:color w:val="000000"/>
          <w:sz w:val="32"/>
          <w:szCs w:val="32"/>
        </w:rPr>
      </w:pPr>
      <w:r>
        <w:rPr>
          <w:b/>
          <w:bCs/>
          <w:color w:val="000000"/>
          <w:sz w:val="32"/>
          <w:szCs w:val="32"/>
        </w:rPr>
        <w:t>Функции и роль коммерческих банков</w:t>
      </w:r>
    </w:p>
    <w:p w:rsidR="004B0615" w:rsidRDefault="004B0615">
      <w:pPr>
        <w:widowControl w:val="0"/>
        <w:spacing w:before="120"/>
        <w:jc w:val="center"/>
        <w:rPr>
          <w:b/>
          <w:bCs/>
          <w:color w:val="000000"/>
          <w:sz w:val="28"/>
          <w:szCs w:val="28"/>
        </w:rPr>
      </w:pPr>
      <w:r>
        <w:rPr>
          <w:b/>
          <w:bCs/>
          <w:color w:val="000000"/>
          <w:sz w:val="28"/>
          <w:szCs w:val="28"/>
        </w:rPr>
        <w:t>Введение</w:t>
      </w:r>
    </w:p>
    <w:p w:rsidR="004B0615" w:rsidRDefault="004B0615">
      <w:pPr>
        <w:widowControl w:val="0"/>
        <w:spacing w:before="120"/>
        <w:ind w:firstLine="567"/>
        <w:jc w:val="both"/>
        <w:rPr>
          <w:color w:val="000000"/>
          <w:sz w:val="24"/>
          <w:szCs w:val="24"/>
        </w:rPr>
      </w:pPr>
      <w:r>
        <w:rPr>
          <w:color w:val="000000"/>
          <w:sz w:val="24"/>
          <w:szCs w:val="24"/>
        </w:rPr>
        <w:t>Термин "Коммерческий банк возник на ранних этапах развития банковского дела, когда банки обслуживали преимущественно торговлю (commerce), товарообменные операции и платежи. Основной клиентурой были торговцы. Банки кредитовали транспортировку, хранение и другие операции, связанные с товарообменом. С развитием промышленного производства возникли операции по краткосрочному кредитованию производственного цикла: ссуды на пополнение оборотного капитала, создание запасов сырья и готовых изделий, выплату зарплаты и т.д. Сроки кредитов постепенно увеличивались, часть банковских ресурсов начала использоваться для вложений в основной капитал, ценные бумаги. Иначе говоря, термин "коммерческий банк" утратил свой смысл. Он обозначает "деловой" характер банка, его ориентированность на обслуживание всех видов хозяйственных агентов независимо от рода их деятельности.</w:t>
      </w:r>
    </w:p>
    <w:p w:rsidR="004B0615" w:rsidRDefault="004B0615">
      <w:pPr>
        <w:widowControl w:val="0"/>
        <w:spacing w:before="120"/>
        <w:jc w:val="center"/>
        <w:rPr>
          <w:b/>
          <w:bCs/>
          <w:color w:val="000000"/>
          <w:sz w:val="28"/>
          <w:szCs w:val="28"/>
        </w:rPr>
      </w:pPr>
      <w:r>
        <w:rPr>
          <w:b/>
          <w:bCs/>
          <w:color w:val="000000"/>
          <w:sz w:val="28"/>
          <w:szCs w:val="28"/>
        </w:rPr>
        <w:t>Функции и роль коммерческих банков</w:t>
      </w:r>
    </w:p>
    <w:p w:rsidR="004B0615" w:rsidRDefault="004B0615">
      <w:pPr>
        <w:widowControl w:val="0"/>
        <w:spacing w:before="120"/>
        <w:ind w:firstLine="567"/>
        <w:jc w:val="both"/>
        <w:rPr>
          <w:color w:val="000000"/>
          <w:sz w:val="24"/>
          <w:szCs w:val="24"/>
        </w:rPr>
      </w:pPr>
      <w:r>
        <w:rPr>
          <w:color w:val="000000"/>
          <w:sz w:val="24"/>
          <w:szCs w:val="24"/>
        </w:rPr>
        <w:t>Сегодня коммерческий банк способен предложить клиенту до 200 видов разнообразных банковских продуктов и услуг. Широкая диверсификация операций позволяет банкам сохранять клиентов и оставаться рентабельными даже при весьма неблагоприятной хозяйственной конъюнктуре. Следует учитывать, что далеко не все банковские операции повседневно присутствуют и используются в практике конкретного банковского учреждения (например, выполнение международных расчетов или трастовые операции).Но есть определенный базовый набор, без которого банк не может существовать и нормально функционировать. К таким конструирующим операциям банка относят:</w:t>
      </w:r>
    </w:p>
    <w:p w:rsidR="004B0615" w:rsidRDefault="004B0615">
      <w:pPr>
        <w:widowControl w:val="0"/>
        <w:spacing w:before="120"/>
        <w:ind w:firstLine="567"/>
        <w:jc w:val="both"/>
        <w:rPr>
          <w:color w:val="000000"/>
          <w:sz w:val="24"/>
          <w:szCs w:val="24"/>
        </w:rPr>
      </w:pPr>
      <w:r>
        <w:rPr>
          <w:color w:val="000000"/>
          <w:sz w:val="24"/>
          <w:szCs w:val="24"/>
        </w:rPr>
        <w:t xml:space="preserve">прием депозитов; </w:t>
      </w:r>
    </w:p>
    <w:p w:rsidR="004B0615" w:rsidRDefault="004B0615">
      <w:pPr>
        <w:widowControl w:val="0"/>
        <w:spacing w:before="120"/>
        <w:ind w:firstLine="567"/>
        <w:jc w:val="both"/>
        <w:rPr>
          <w:color w:val="000000"/>
          <w:sz w:val="24"/>
          <w:szCs w:val="24"/>
        </w:rPr>
      </w:pPr>
      <w:r>
        <w:rPr>
          <w:color w:val="000000"/>
          <w:sz w:val="24"/>
          <w:szCs w:val="24"/>
        </w:rPr>
        <w:t xml:space="preserve">осуществление денежных платежей и расчетов; </w:t>
      </w:r>
    </w:p>
    <w:p w:rsidR="004B0615" w:rsidRDefault="004B0615">
      <w:pPr>
        <w:widowControl w:val="0"/>
        <w:spacing w:before="120"/>
        <w:ind w:firstLine="567"/>
        <w:jc w:val="both"/>
        <w:rPr>
          <w:color w:val="000000"/>
          <w:sz w:val="24"/>
          <w:szCs w:val="24"/>
        </w:rPr>
      </w:pPr>
      <w:r>
        <w:rPr>
          <w:color w:val="000000"/>
          <w:sz w:val="24"/>
          <w:szCs w:val="24"/>
        </w:rPr>
        <w:t xml:space="preserve">выдача кредитов. </w:t>
      </w:r>
    </w:p>
    <w:p w:rsidR="004B0615" w:rsidRDefault="004B0615">
      <w:pPr>
        <w:widowControl w:val="0"/>
        <w:spacing w:before="120"/>
        <w:ind w:firstLine="567"/>
        <w:jc w:val="both"/>
        <w:rPr>
          <w:color w:val="000000"/>
          <w:sz w:val="24"/>
          <w:szCs w:val="24"/>
        </w:rPr>
      </w:pPr>
      <w:r>
        <w:rPr>
          <w:color w:val="000000"/>
          <w:sz w:val="24"/>
          <w:szCs w:val="24"/>
        </w:rPr>
        <w:t>Создание платежных средств тесно связано с депозитной функцией кредитования банковских клиентов. Депозит может возникнуть двумя путями: в результате внесения клиентом наличных денег в банк или же в процессе банковского кредитования. Эти операции по-разному отразятся на величине денежной массы в стране. Если клиент внес деньги до востребования, то они превратились из наличных в безналичные. Общая сумма денег в хозяйстве не изменилась. Если же деньги зачислены на депозит, то общее количество денег в хозяйстве увеличилось, так как банк своей операцией создал новые платежные средства. Обратное действие - уничтожение происходит при снятии клиентом наличных со счета и при списании денег с депозита для погашения кредитов. Способность коммерческих банков увеличивать и уменьшать депозиты и денежную массу широко используется центральным банком, который через систему обязательных резервов управляет динамикой кредита.</w:t>
      </w:r>
    </w:p>
    <w:p w:rsidR="004B0615" w:rsidRDefault="004B0615">
      <w:pPr>
        <w:widowControl w:val="0"/>
        <w:spacing w:before="120"/>
        <w:ind w:firstLine="567"/>
        <w:jc w:val="both"/>
        <w:rPr>
          <w:color w:val="000000"/>
          <w:sz w:val="24"/>
          <w:szCs w:val="24"/>
        </w:rPr>
      </w:pPr>
      <w:r>
        <w:rPr>
          <w:color w:val="000000"/>
          <w:sz w:val="24"/>
          <w:szCs w:val="24"/>
        </w:rPr>
        <w:t>Вторая обширная функциональная сфера деятельности банков - посредничество в кредите. Коммерческие банки, как уже говорилось, выполняют роль посредников между хозяйственными единицами, накапливающими и нуждающимися в денежных средствах. Они предоставляют владельцам свободных капиталов удобную форму хранения денег в виде разнообразных депозитов, что обеспечивает сохранность денежных средств и удовлетворяет потребность клиента в ликвидности. Для многих клиентов такая форма хранения денег более предпочтительна, чем вложение в облигации или акции. Банковский кредит - тоже весьма удобная и во многих случаях незаменимая форма финансовых услуг, которая позволяет гибко учитывать потребности конкретного заемщика и приспосабливать к ним условия получения ссуды (в отличие от рынка ценных бумаг, где сроки и другие условия займа стандартизированы).</w:t>
      </w:r>
    </w:p>
    <w:p w:rsidR="004B0615" w:rsidRDefault="004B0615">
      <w:pPr>
        <w:widowControl w:val="0"/>
        <w:spacing w:before="120"/>
        <w:ind w:firstLine="567"/>
        <w:jc w:val="both"/>
        <w:rPr>
          <w:color w:val="000000"/>
          <w:sz w:val="24"/>
          <w:szCs w:val="24"/>
        </w:rPr>
      </w:pPr>
      <w:r>
        <w:rPr>
          <w:color w:val="000000"/>
          <w:sz w:val="24"/>
          <w:szCs w:val="24"/>
        </w:rPr>
        <w:t>Помимо выполнения базовых функций, банк предлагают клиентам множество других финансовых услуг. Например, банки осуществляют разного рода доверительные операции для корпораций и частных лиц, связанных с передачей имущества в управление банку на доверительной основе, покупкой для клиентов ценных бумаг, управлени недвижимостью, выполнение гарантийных функций по облигационным выпускам.</w:t>
      </w:r>
    </w:p>
    <w:p w:rsidR="004B0615" w:rsidRDefault="004B0615">
      <w:pPr>
        <w:widowControl w:val="0"/>
        <w:spacing w:before="120"/>
        <w:jc w:val="center"/>
        <w:rPr>
          <w:b/>
          <w:bCs/>
          <w:color w:val="000000"/>
          <w:sz w:val="28"/>
          <w:szCs w:val="28"/>
        </w:rPr>
      </w:pPr>
      <w:r>
        <w:rPr>
          <w:b/>
          <w:bCs/>
          <w:color w:val="000000"/>
          <w:sz w:val="28"/>
          <w:szCs w:val="28"/>
        </w:rPr>
        <w:t>Роль коммерческих банков в кредитной системе</w:t>
      </w:r>
    </w:p>
    <w:p w:rsidR="004B0615" w:rsidRDefault="004B0615">
      <w:pPr>
        <w:widowControl w:val="0"/>
        <w:spacing w:before="120"/>
        <w:ind w:firstLine="567"/>
        <w:jc w:val="both"/>
        <w:rPr>
          <w:color w:val="000000"/>
          <w:sz w:val="24"/>
          <w:szCs w:val="24"/>
        </w:rPr>
      </w:pPr>
      <w:r>
        <w:rPr>
          <w:color w:val="000000"/>
          <w:sz w:val="24"/>
          <w:szCs w:val="24"/>
        </w:rPr>
        <w:t xml:space="preserve">Банковская система сегодня - одна из важнейших и неотъемлемых структур рыночной экономики. Развитие банков и товарного производства и обращения исторически шло параллельно и тесно переплеталось. При этом банки, выступая посредниками в перераспределении капиталов, существенно повышают общую эффективность производства. </w:t>
      </w:r>
    </w:p>
    <w:p w:rsidR="004B0615" w:rsidRDefault="004B0615">
      <w:pPr>
        <w:widowControl w:val="0"/>
        <w:spacing w:before="120"/>
        <w:ind w:firstLine="567"/>
        <w:jc w:val="both"/>
        <w:rPr>
          <w:color w:val="000000"/>
          <w:sz w:val="24"/>
          <w:szCs w:val="24"/>
        </w:rPr>
      </w:pPr>
      <w:r>
        <w:rPr>
          <w:color w:val="000000"/>
          <w:sz w:val="24"/>
          <w:szCs w:val="24"/>
        </w:rPr>
        <w:t>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денежные средства, высвобождающиеся в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 Банки создают на новые требования и обязательства, которые становятся товаром на денежном рынке. Так, принимая вклады клиентов, коммерческий банк создает новое обязательство - депозит, а выдавая ссуду - новое требование к заемщику. Этот процесс создания новых обязательств составляет сущность финансового посредничества. Эта трансформация позволяет преодолеть сложности прямого контакта сберегателей и заемщиков, возникающий из-за несовпадения предлагаемых и требуемых сумм, их сроков, доходности, и т.д.</w:t>
      </w:r>
    </w:p>
    <w:p w:rsidR="004B0615" w:rsidRDefault="004B0615">
      <w:pPr>
        <w:widowControl w:val="0"/>
        <w:spacing w:before="120"/>
        <w:ind w:firstLine="567"/>
        <w:jc w:val="both"/>
        <w:rPr>
          <w:color w:val="000000"/>
          <w:sz w:val="24"/>
          <w:szCs w:val="24"/>
        </w:rPr>
      </w:pPr>
      <w:r>
        <w:rPr>
          <w:color w:val="000000"/>
          <w:sz w:val="24"/>
          <w:szCs w:val="24"/>
        </w:rPr>
        <w:t>Масштабы финансового посредничества в современной экономике поистине огромны. Представление об этом дает статистика денежных потоков. В этой системе учета хозяйство разделено на ряд секторов: домашние хозяйства, деловые предприятия, государственные учреждения, финансовые институты, заграничный сектор.</w:t>
      </w:r>
    </w:p>
    <w:p w:rsidR="004B0615" w:rsidRDefault="004B0615">
      <w:pPr>
        <w:widowControl w:val="0"/>
        <w:spacing w:before="120"/>
        <w:ind w:firstLine="567"/>
        <w:jc w:val="both"/>
        <w:rPr>
          <w:color w:val="000000"/>
          <w:sz w:val="24"/>
          <w:szCs w:val="24"/>
        </w:rPr>
      </w:pPr>
      <w:r>
        <w:rPr>
          <w:color w:val="000000"/>
          <w:sz w:val="24"/>
          <w:szCs w:val="24"/>
        </w:rPr>
        <w:t>В странах с развитой экономикой сектор домашних хозяйств является, как правило поставщиком капитала для других секторов. Сектор деловых фирм в условиях нормальной экономической конъюнктуры испытывает дефицит денежных средств. Государственный сектор обычно дефицитен, поэтому государство выступает заемщиком на рынке ссудных капиталов. Заграничный сектор может иметь как дефицит, так и избыток средств в зависимости от состояния платежного баланса страны по текущим операциям и сальдо межстранового движения капитала.</w:t>
      </w:r>
    </w:p>
    <w:p w:rsidR="004B0615" w:rsidRDefault="004B0615">
      <w:pPr>
        <w:widowControl w:val="0"/>
        <w:spacing w:before="120"/>
        <w:jc w:val="center"/>
        <w:rPr>
          <w:b/>
          <w:bCs/>
          <w:color w:val="000000"/>
          <w:sz w:val="28"/>
          <w:szCs w:val="28"/>
        </w:rPr>
      </w:pPr>
      <w:r>
        <w:rPr>
          <w:b/>
          <w:bCs/>
          <w:color w:val="000000"/>
          <w:sz w:val="28"/>
          <w:szCs w:val="28"/>
        </w:rPr>
        <w:t>Виды банков</w:t>
      </w:r>
    </w:p>
    <w:p w:rsidR="004B0615" w:rsidRDefault="004B0615">
      <w:pPr>
        <w:widowControl w:val="0"/>
        <w:spacing w:before="120"/>
        <w:ind w:firstLine="567"/>
        <w:jc w:val="both"/>
        <w:rPr>
          <w:color w:val="000000"/>
          <w:sz w:val="24"/>
          <w:szCs w:val="24"/>
        </w:rPr>
      </w:pPr>
      <w:r>
        <w:rPr>
          <w:color w:val="000000"/>
          <w:sz w:val="24"/>
          <w:szCs w:val="24"/>
        </w:rPr>
        <w:t xml:space="preserve">Современные кредитно-банковские системы имеют сложную, многозвенную структуру. Если за основу классификации принять характер услуг, предоставляемых клиентам, то можно выделить три важнейших элемента современной кредитной системы: </w:t>
      </w:r>
    </w:p>
    <w:p w:rsidR="004B0615" w:rsidRDefault="004B0615">
      <w:pPr>
        <w:widowControl w:val="0"/>
        <w:spacing w:before="120"/>
        <w:ind w:firstLine="567"/>
        <w:jc w:val="both"/>
        <w:rPr>
          <w:color w:val="000000"/>
          <w:sz w:val="24"/>
          <w:szCs w:val="24"/>
        </w:rPr>
      </w:pPr>
      <w:r>
        <w:rPr>
          <w:color w:val="000000"/>
          <w:sz w:val="24"/>
          <w:szCs w:val="24"/>
        </w:rPr>
        <w:t xml:space="preserve">центральный банк </w:t>
      </w:r>
    </w:p>
    <w:p w:rsidR="004B0615" w:rsidRDefault="004B0615">
      <w:pPr>
        <w:widowControl w:val="0"/>
        <w:spacing w:before="120"/>
        <w:ind w:firstLine="567"/>
        <w:jc w:val="both"/>
        <w:rPr>
          <w:color w:val="000000"/>
          <w:sz w:val="24"/>
          <w:szCs w:val="24"/>
        </w:rPr>
      </w:pPr>
      <w:r>
        <w:rPr>
          <w:color w:val="000000"/>
          <w:sz w:val="24"/>
          <w:szCs w:val="24"/>
        </w:rPr>
        <w:t xml:space="preserve">коммерческие банки </w:t>
      </w:r>
    </w:p>
    <w:p w:rsidR="004B0615" w:rsidRDefault="004B0615">
      <w:pPr>
        <w:widowControl w:val="0"/>
        <w:spacing w:before="120"/>
        <w:ind w:firstLine="567"/>
        <w:jc w:val="both"/>
        <w:rPr>
          <w:color w:val="000000"/>
          <w:sz w:val="24"/>
          <w:szCs w:val="24"/>
        </w:rPr>
      </w:pPr>
      <w:r>
        <w:rPr>
          <w:color w:val="000000"/>
          <w:sz w:val="24"/>
          <w:szCs w:val="24"/>
        </w:rPr>
        <w:t xml:space="preserve">специализированные финансовые учреждения (страховые, ипотечные, сберегательные) </w:t>
      </w:r>
    </w:p>
    <w:p w:rsidR="004B0615" w:rsidRDefault="004B0615">
      <w:pPr>
        <w:widowControl w:val="0"/>
        <w:spacing w:before="120"/>
        <w:ind w:firstLine="567"/>
        <w:jc w:val="both"/>
        <w:rPr>
          <w:color w:val="000000"/>
          <w:sz w:val="24"/>
          <w:szCs w:val="24"/>
        </w:rPr>
      </w:pPr>
      <w:r>
        <w:rPr>
          <w:color w:val="000000"/>
          <w:sz w:val="24"/>
          <w:szCs w:val="24"/>
        </w:rPr>
        <w:t>Коммерческие банки являются многофункциональными учреждениями, оперирующими в различных секторах рынка ссудного капитала. Крупные коммерческие банки предоставляют клиентам полный спектр услуг, включая кредиты, прием депозитов расчетов и т.д. Этим они отличны от специализированных учреждений, которые ограничены определенными функциями. Коммерческие банки традиционно играют роль базового звена кредитной системы. Переплетение функций различных видов кредитных учреждений и популярность универсального типа банка создает известные трудности для определения понятий банк и банковская деятельность. Чаще всего главным признаком банковской деятельности считается прием депозитов и выдача кредитов.</w:t>
      </w:r>
    </w:p>
    <w:p w:rsidR="004B0615" w:rsidRDefault="004B0615">
      <w:pPr>
        <w:widowControl w:val="0"/>
        <w:spacing w:before="120"/>
        <w:jc w:val="center"/>
        <w:rPr>
          <w:b/>
          <w:bCs/>
          <w:color w:val="000000"/>
          <w:sz w:val="28"/>
          <w:szCs w:val="28"/>
        </w:rPr>
      </w:pPr>
      <w:r>
        <w:rPr>
          <w:b/>
          <w:bCs/>
          <w:color w:val="000000"/>
          <w:sz w:val="28"/>
          <w:szCs w:val="28"/>
        </w:rPr>
        <w:t>Расчетные функции коммерческих банков</w:t>
      </w:r>
    </w:p>
    <w:p w:rsidR="004B0615" w:rsidRDefault="004B0615">
      <w:pPr>
        <w:widowControl w:val="0"/>
        <w:spacing w:before="120"/>
        <w:ind w:firstLine="567"/>
        <w:jc w:val="both"/>
        <w:rPr>
          <w:color w:val="000000"/>
          <w:sz w:val="24"/>
          <w:szCs w:val="24"/>
        </w:rPr>
      </w:pPr>
      <w:r>
        <w:rPr>
          <w:color w:val="000000"/>
          <w:sz w:val="24"/>
          <w:szCs w:val="24"/>
        </w:rPr>
        <w:t>Платежный механизм - структура экономики, которая опосредует "обмен веществ" в хозяйственной системе. Методы платежа делятся на наличные и безналичные. В крупном обороте доминируют безналичные платежи и расчеты а в сфере розничного товарообмена основная масса сделок опосредуется наличными деньгами, несмотря на то, что в последние десятилетия активно внедряются формы безналичного расчета. Существует большое разнообразие видов безналичных расчетов:</w:t>
      </w:r>
    </w:p>
    <w:p w:rsidR="004B0615" w:rsidRDefault="004B0615">
      <w:pPr>
        <w:widowControl w:val="0"/>
        <w:spacing w:before="120"/>
        <w:ind w:firstLine="567"/>
        <w:jc w:val="both"/>
        <w:rPr>
          <w:color w:val="000000"/>
          <w:sz w:val="24"/>
          <w:szCs w:val="24"/>
        </w:rPr>
      </w:pPr>
      <w:r>
        <w:rPr>
          <w:color w:val="000000"/>
          <w:sz w:val="24"/>
          <w:szCs w:val="24"/>
        </w:rPr>
        <w:t xml:space="preserve">Переводной вексель - это безусловный письменный приказ, адресованный одним лицом (векселедателем) другому лицу (плательщику) и подписанный лицом, выдавшим вексель, о выплате по требованию или на определенную дату денег третьему участнику (бенефициару), его приказу или предъявителю. Главное применение векселя сегодня - внешняя торговля, где вексель имеет ряд важных достоинств, выступая элементом кредитования и как средство урегулирования долгов. Покупатель, выдав вексель, получает отсрочку платежа и может мобилизовать необходимую сумму, реализовав купленный товар. С другой стороны, продавец, получив вексель в оплату за отгруженный товар, имеет возможность либо хранить его до истечения срока, либо уплатить этим векселем своим контрагентам за поставку товара, либо продать вексель банку и получить по нему сумму досрочно за вычетом определенного процента. </w:t>
      </w:r>
    </w:p>
    <w:p w:rsidR="004B0615" w:rsidRDefault="004B0615">
      <w:pPr>
        <w:widowControl w:val="0"/>
        <w:spacing w:before="120"/>
        <w:ind w:firstLine="567"/>
        <w:jc w:val="both"/>
        <w:rPr>
          <w:color w:val="000000"/>
          <w:sz w:val="24"/>
          <w:szCs w:val="24"/>
        </w:rPr>
      </w:pPr>
      <w:r>
        <w:rPr>
          <w:color w:val="000000"/>
          <w:sz w:val="24"/>
          <w:szCs w:val="24"/>
        </w:rPr>
        <w:t>банковская тратта - это переводной вексель, где векселедателем и плательщикам выступает один и тот же банк. Это очень надежный документ расчетов, который по степени ликвидности равнозначен наличным наличным деньгам. Часто такие тратты по просьбе клиента выписывает отделение банка в провинции на его главную контору.</w:t>
      </w:r>
    </w:p>
    <w:p w:rsidR="004B0615" w:rsidRDefault="004B0615">
      <w:pPr>
        <w:widowControl w:val="0"/>
        <w:spacing w:before="120"/>
        <w:ind w:firstLine="567"/>
        <w:jc w:val="both"/>
        <w:rPr>
          <w:color w:val="000000"/>
          <w:sz w:val="24"/>
          <w:szCs w:val="24"/>
        </w:rPr>
      </w:pPr>
      <w:r>
        <w:rPr>
          <w:color w:val="000000"/>
          <w:sz w:val="24"/>
          <w:szCs w:val="24"/>
        </w:rPr>
        <w:t xml:space="preserve">простой вексель - безусловное письменное обязательство одного лица перед другим выплатить обусловленную суммы денег по требованию или на фиксированную дату его предъявителю. </w:t>
      </w:r>
    </w:p>
    <w:p w:rsidR="004B0615" w:rsidRDefault="004B0615">
      <w:pPr>
        <w:widowControl w:val="0"/>
        <w:spacing w:before="120"/>
        <w:ind w:firstLine="567"/>
        <w:jc w:val="both"/>
        <w:rPr>
          <w:color w:val="000000"/>
          <w:sz w:val="24"/>
          <w:szCs w:val="24"/>
        </w:rPr>
      </w:pPr>
      <w:r>
        <w:rPr>
          <w:color w:val="000000"/>
          <w:sz w:val="24"/>
          <w:szCs w:val="24"/>
        </w:rPr>
        <w:t xml:space="preserve">чек - это безусловный приказ клиента банку, ведущему его текущий счет, уплатить определенную сумму предъявителю чека, его приказу или другому указанному в чеке лицу. Владелец счета получает чековую книжку и выписывает чеки в пределах остатка средств на счете (или сверх этого остатка, если имеется договор об овердрафте).Чековое обращение порождает взаимные претензии банков друг к другу. Поэтому создаются клиринговые, или расчетные, палаты, которые производят взаимные расчеты требований банков друг к другу. Возможно несколько способов клиринга: </w:t>
      </w:r>
    </w:p>
    <w:p w:rsidR="004B0615" w:rsidRDefault="004B0615">
      <w:pPr>
        <w:widowControl w:val="0"/>
        <w:spacing w:before="120"/>
        <w:ind w:firstLine="567"/>
        <w:jc w:val="both"/>
        <w:rPr>
          <w:color w:val="000000"/>
          <w:sz w:val="24"/>
          <w:szCs w:val="24"/>
        </w:rPr>
      </w:pPr>
      <w:r>
        <w:rPr>
          <w:color w:val="000000"/>
          <w:sz w:val="24"/>
          <w:szCs w:val="24"/>
        </w:rPr>
        <w:t xml:space="preserve">внутри одного банка; </w:t>
      </w:r>
    </w:p>
    <w:p w:rsidR="004B0615" w:rsidRDefault="004B0615">
      <w:pPr>
        <w:widowControl w:val="0"/>
        <w:spacing w:before="120"/>
        <w:ind w:firstLine="567"/>
        <w:jc w:val="both"/>
        <w:rPr>
          <w:color w:val="000000"/>
          <w:sz w:val="24"/>
          <w:szCs w:val="24"/>
        </w:rPr>
      </w:pPr>
      <w:r>
        <w:rPr>
          <w:color w:val="000000"/>
          <w:sz w:val="24"/>
          <w:szCs w:val="24"/>
        </w:rPr>
        <w:t xml:space="preserve">через местные расчетные палаты; </w:t>
      </w:r>
    </w:p>
    <w:p w:rsidR="004B0615" w:rsidRDefault="004B0615">
      <w:pPr>
        <w:widowControl w:val="0"/>
        <w:spacing w:before="120"/>
        <w:ind w:firstLine="567"/>
        <w:jc w:val="both"/>
        <w:rPr>
          <w:color w:val="000000"/>
          <w:sz w:val="24"/>
          <w:szCs w:val="24"/>
        </w:rPr>
      </w:pPr>
      <w:r>
        <w:rPr>
          <w:color w:val="000000"/>
          <w:sz w:val="24"/>
          <w:szCs w:val="24"/>
        </w:rPr>
        <w:t xml:space="preserve">через сеть банков-корреспондентов; </w:t>
      </w:r>
    </w:p>
    <w:p w:rsidR="004B0615" w:rsidRDefault="004B0615">
      <w:pPr>
        <w:widowControl w:val="0"/>
        <w:spacing w:before="120"/>
        <w:ind w:firstLine="567"/>
        <w:jc w:val="both"/>
        <w:rPr>
          <w:color w:val="000000"/>
          <w:sz w:val="24"/>
          <w:szCs w:val="24"/>
        </w:rPr>
      </w:pPr>
      <w:r>
        <w:rPr>
          <w:color w:val="000000"/>
          <w:sz w:val="24"/>
          <w:szCs w:val="24"/>
        </w:rPr>
        <w:t xml:space="preserve">через расчетную сеть центрального банка. </w:t>
      </w:r>
    </w:p>
    <w:p w:rsidR="004B0615" w:rsidRDefault="004B0615">
      <w:pPr>
        <w:widowControl w:val="0"/>
        <w:spacing w:before="120"/>
        <w:ind w:firstLine="567"/>
        <w:jc w:val="both"/>
        <w:rPr>
          <w:color w:val="000000"/>
          <w:sz w:val="24"/>
          <w:szCs w:val="24"/>
        </w:rPr>
      </w:pPr>
      <w:r>
        <w:rPr>
          <w:color w:val="000000"/>
          <w:sz w:val="24"/>
          <w:szCs w:val="24"/>
        </w:rPr>
        <w:t>При использовании местного клиринга банки обмениваются чеками через расчетную палату и делают один окончательный платеж по итогам баланса расчетов за день, чтобы покрыть разницу между суммой чеков, предъявленными к оплате другим банкам, и суммой чеков, полученных от других банков и подлежащих оплате клиентами данного банка. Окончательный платеж производится также безналичным путем - через центральный банк.</w:t>
      </w:r>
    </w:p>
    <w:p w:rsidR="004B0615" w:rsidRDefault="004B0615">
      <w:pPr>
        <w:widowControl w:val="0"/>
        <w:spacing w:before="120"/>
        <w:ind w:firstLine="567"/>
        <w:jc w:val="both"/>
        <w:rPr>
          <w:color w:val="000000"/>
          <w:sz w:val="24"/>
          <w:szCs w:val="24"/>
        </w:rPr>
      </w:pPr>
      <w:r>
        <w:rPr>
          <w:color w:val="000000"/>
          <w:sz w:val="24"/>
          <w:szCs w:val="24"/>
        </w:rPr>
        <w:t>Компьютерная революция оказала глубокое воздействие на характер и технологию денежных расчетов. Развитие получили две системы автоматизированных расчетов: "розничные" системы электронных расчетов и межбанковские системы перевода средств. В США в настоящее время имеется четыре системы розничных платежей:</w:t>
      </w:r>
    </w:p>
    <w:p w:rsidR="004B0615" w:rsidRDefault="004B0615">
      <w:pPr>
        <w:widowControl w:val="0"/>
        <w:spacing w:before="120"/>
        <w:ind w:firstLine="567"/>
        <w:jc w:val="both"/>
        <w:rPr>
          <w:color w:val="000000"/>
          <w:sz w:val="24"/>
          <w:szCs w:val="24"/>
        </w:rPr>
      </w:pPr>
      <w:r>
        <w:rPr>
          <w:color w:val="000000"/>
          <w:sz w:val="24"/>
          <w:szCs w:val="24"/>
        </w:rPr>
        <w:t>автоматические расчетные палаты. АРП выполняют функции</w:t>
      </w:r>
    </w:p>
    <w:p w:rsidR="004B0615" w:rsidRDefault="004B0615">
      <w:pPr>
        <w:widowControl w:val="0"/>
        <w:spacing w:before="120"/>
        <w:ind w:firstLine="567"/>
        <w:jc w:val="both"/>
        <w:rPr>
          <w:color w:val="000000"/>
          <w:sz w:val="24"/>
          <w:szCs w:val="24"/>
        </w:rPr>
      </w:pPr>
      <w:r>
        <w:rPr>
          <w:color w:val="000000"/>
          <w:sz w:val="24"/>
          <w:szCs w:val="24"/>
        </w:rPr>
        <w:t>расчетных палат, но бумажные носители заменены магнитными, на которых они имеют формат, удобный для скоростной обработки на ЭВМ.АРП особенно эффективны при осуществлении массовых, регулярно повторяющихся платежей.</w:t>
      </w:r>
    </w:p>
    <w:p w:rsidR="004B0615" w:rsidRDefault="004B0615">
      <w:pPr>
        <w:widowControl w:val="0"/>
        <w:spacing w:before="120"/>
        <w:ind w:firstLine="567"/>
        <w:jc w:val="both"/>
        <w:rPr>
          <w:color w:val="000000"/>
          <w:sz w:val="24"/>
          <w:szCs w:val="24"/>
        </w:rPr>
      </w:pPr>
      <w:r>
        <w:rPr>
          <w:color w:val="000000"/>
          <w:sz w:val="24"/>
          <w:szCs w:val="24"/>
        </w:rPr>
        <w:t>банковские автоматы. Банковские автоматы устанавливаются в помещениях гостиниц, супермаркетов, университетских зданий, вокзалов и т.д. Автоматы нынешнего поколения позволяют выполнять следующие операции:</w:t>
      </w:r>
    </w:p>
    <w:p w:rsidR="004B0615" w:rsidRDefault="004B0615">
      <w:pPr>
        <w:widowControl w:val="0"/>
        <w:spacing w:before="120"/>
        <w:ind w:firstLine="567"/>
        <w:jc w:val="both"/>
        <w:rPr>
          <w:color w:val="000000"/>
          <w:sz w:val="24"/>
          <w:szCs w:val="24"/>
        </w:rPr>
      </w:pPr>
      <w:r>
        <w:rPr>
          <w:color w:val="000000"/>
          <w:sz w:val="24"/>
          <w:szCs w:val="24"/>
        </w:rPr>
        <w:t xml:space="preserve">снятие денег с текущего или сберегательного счета в банке; </w:t>
      </w:r>
    </w:p>
    <w:p w:rsidR="004B0615" w:rsidRDefault="004B0615">
      <w:pPr>
        <w:widowControl w:val="0"/>
        <w:spacing w:before="120"/>
        <w:ind w:firstLine="567"/>
        <w:jc w:val="both"/>
        <w:rPr>
          <w:color w:val="000000"/>
          <w:sz w:val="24"/>
          <w:szCs w:val="24"/>
        </w:rPr>
      </w:pPr>
      <w:r>
        <w:rPr>
          <w:color w:val="000000"/>
          <w:sz w:val="24"/>
          <w:szCs w:val="24"/>
        </w:rPr>
        <w:t xml:space="preserve">получение ссуды в пределах открытого лимита; </w:t>
      </w:r>
    </w:p>
    <w:p w:rsidR="004B0615" w:rsidRDefault="004B0615">
      <w:pPr>
        <w:widowControl w:val="0"/>
        <w:spacing w:before="120"/>
        <w:ind w:firstLine="567"/>
        <w:jc w:val="both"/>
        <w:rPr>
          <w:color w:val="000000"/>
          <w:sz w:val="24"/>
          <w:szCs w:val="24"/>
        </w:rPr>
      </w:pPr>
      <w:r>
        <w:rPr>
          <w:color w:val="000000"/>
          <w:sz w:val="24"/>
          <w:szCs w:val="24"/>
        </w:rPr>
        <w:t xml:space="preserve">депонирование денег на счете с одновременным получением депозитной квитанции; </w:t>
      </w:r>
    </w:p>
    <w:p w:rsidR="004B0615" w:rsidRDefault="004B0615">
      <w:pPr>
        <w:widowControl w:val="0"/>
        <w:spacing w:before="120"/>
        <w:ind w:firstLine="567"/>
        <w:jc w:val="both"/>
        <w:rPr>
          <w:color w:val="000000"/>
          <w:sz w:val="24"/>
          <w:szCs w:val="24"/>
        </w:rPr>
      </w:pPr>
      <w:r>
        <w:rPr>
          <w:color w:val="000000"/>
          <w:sz w:val="24"/>
          <w:szCs w:val="24"/>
        </w:rPr>
        <w:t xml:space="preserve">получение в любой момент о состоянии счета клиента в банке; </w:t>
      </w:r>
    </w:p>
    <w:p w:rsidR="004B0615" w:rsidRDefault="004B0615">
      <w:pPr>
        <w:widowControl w:val="0"/>
        <w:spacing w:before="120"/>
        <w:ind w:firstLine="567"/>
        <w:jc w:val="both"/>
        <w:rPr>
          <w:color w:val="000000"/>
          <w:sz w:val="24"/>
          <w:szCs w:val="24"/>
        </w:rPr>
      </w:pPr>
      <w:r>
        <w:rPr>
          <w:color w:val="000000"/>
          <w:sz w:val="24"/>
          <w:szCs w:val="24"/>
        </w:rPr>
        <w:t xml:space="preserve">перевод средств с одного счета на другой; </w:t>
      </w:r>
    </w:p>
    <w:p w:rsidR="004B0615" w:rsidRDefault="004B0615">
      <w:pPr>
        <w:widowControl w:val="0"/>
        <w:spacing w:before="120"/>
        <w:ind w:firstLine="567"/>
        <w:jc w:val="both"/>
        <w:rPr>
          <w:color w:val="000000"/>
          <w:sz w:val="24"/>
          <w:szCs w:val="24"/>
        </w:rPr>
      </w:pPr>
      <w:r>
        <w:rPr>
          <w:color w:val="000000"/>
          <w:sz w:val="24"/>
          <w:szCs w:val="24"/>
        </w:rPr>
        <w:t xml:space="preserve">обмен иностранных банкнот на местную валюту; </w:t>
      </w:r>
    </w:p>
    <w:p w:rsidR="004B0615" w:rsidRDefault="004B0615">
      <w:pPr>
        <w:widowControl w:val="0"/>
        <w:spacing w:before="120"/>
        <w:ind w:firstLine="567"/>
        <w:jc w:val="both"/>
        <w:rPr>
          <w:color w:val="000000"/>
          <w:sz w:val="24"/>
          <w:szCs w:val="24"/>
        </w:rPr>
      </w:pPr>
      <w:r>
        <w:rPr>
          <w:color w:val="000000"/>
          <w:sz w:val="24"/>
          <w:szCs w:val="24"/>
        </w:rPr>
        <w:t xml:space="preserve">Банковские автоматы представляют большое удобство для клиентов банка, так как снижают необходимость поездок в банк для совершения повседневных операций. </w:t>
      </w:r>
    </w:p>
    <w:p w:rsidR="004B0615" w:rsidRDefault="004B0615">
      <w:pPr>
        <w:widowControl w:val="0"/>
        <w:spacing w:before="120"/>
        <w:ind w:firstLine="567"/>
        <w:jc w:val="both"/>
        <w:rPr>
          <w:color w:val="000000"/>
          <w:sz w:val="24"/>
          <w:szCs w:val="24"/>
        </w:rPr>
      </w:pPr>
      <w:r>
        <w:rPr>
          <w:color w:val="000000"/>
          <w:sz w:val="24"/>
          <w:szCs w:val="24"/>
        </w:rPr>
        <w:t>терминалы в торговых точках. Пока не получили развития и находятся в экспериментальной стадии. Идея состоит в том, чтобы осуществлять оплату повседневных покупок в магазинах, кафе и ресторанах, бензоколонках и т.д. - банковское обслуживание на дому - еще один перспективный элемент расчетов. Это комплекс услуг по предоставлению клиентам банка финансовой информации, а также осуществлению по их инициативе банковских сделок с передачей информации по телефонным линиям. Эта форма предполагает наличие у клиента персонального компьютера.</w:t>
      </w:r>
    </w:p>
    <w:p w:rsidR="004B0615" w:rsidRDefault="004B0615">
      <w:pPr>
        <w:widowControl w:val="0"/>
        <w:spacing w:before="120"/>
        <w:jc w:val="center"/>
        <w:rPr>
          <w:b/>
          <w:bCs/>
          <w:color w:val="000000"/>
          <w:sz w:val="28"/>
          <w:szCs w:val="28"/>
        </w:rPr>
      </w:pPr>
      <w:r>
        <w:rPr>
          <w:b/>
          <w:bCs/>
          <w:color w:val="000000"/>
          <w:sz w:val="28"/>
          <w:szCs w:val="28"/>
        </w:rPr>
        <w:t>Счета и депозиты</w:t>
      </w:r>
    </w:p>
    <w:p w:rsidR="004B0615" w:rsidRDefault="004B0615">
      <w:pPr>
        <w:widowControl w:val="0"/>
        <w:spacing w:before="120"/>
        <w:ind w:firstLine="567"/>
        <w:jc w:val="both"/>
        <w:rPr>
          <w:color w:val="000000"/>
          <w:sz w:val="24"/>
          <w:szCs w:val="24"/>
        </w:rPr>
      </w:pPr>
      <w:r>
        <w:rPr>
          <w:color w:val="000000"/>
          <w:sz w:val="24"/>
          <w:szCs w:val="24"/>
        </w:rPr>
        <w:t xml:space="preserve">Свыше 90% всей потребности в денежных средствах для осуществления активных операций банк покрывает за счет привлеченных средств. Традиционно основную часть этих средств составляют депозиты, т.е. деньги, внесенные в банк клиентами - частными лицами и компаниями, хранящиеся на их счетах и используемые в соответствии с режимом счета и банковским законодательством. </w:t>
      </w:r>
    </w:p>
    <w:p w:rsidR="004B0615" w:rsidRDefault="004B0615">
      <w:pPr>
        <w:widowControl w:val="0"/>
        <w:spacing w:before="120"/>
        <w:ind w:firstLine="567"/>
        <w:jc w:val="both"/>
        <w:rPr>
          <w:color w:val="000000"/>
          <w:sz w:val="24"/>
          <w:szCs w:val="24"/>
        </w:rPr>
      </w:pPr>
      <w:r>
        <w:rPr>
          <w:color w:val="000000"/>
          <w:sz w:val="24"/>
          <w:szCs w:val="24"/>
        </w:rPr>
        <w:t xml:space="preserve">В большинстве стран классификация депозитных счетов основана на учете двух моментов: срока депозита до момента изъятия и категории вкладчика. </w:t>
      </w:r>
    </w:p>
    <w:p w:rsidR="004B0615" w:rsidRDefault="004B0615">
      <w:pPr>
        <w:widowControl w:val="0"/>
        <w:spacing w:before="120"/>
        <w:ind w:firstLine="567"/>
        <w:jc w:val="both"/>
        <w:rPr>
          <w:color w:val="000000"/>
          <w:sz w:val="24"/>
          <w:szCs w:val="24"/>
        </w:rPr>
      </w:pPr>
      <w:r>
        <w:rPr>
          <w:color w:val="000000"/>
          <w:sz w:val="24"/>
          <w:szCs w:val="24"/>
        </w:rPr>
        <w:t>Депозиты до востребования - дают возможность владельцам получать наличные деньги по первому требованию и осуществлять платежи с помощью выписки чека. Главным достоинством этих счетов является их высокая ликвидность, возможность их непосредственного использования в качестве средства платежа. Основной недостаток - отсутствие уплаты процентов по счету. Взнос и изъятие денег осуществляется как частями, так и полностью в любое время без ограничений. Владелец счета уплачивает банку комиссию за пользование счетом в виде твердой месячной ставки или за каждый выписанный чек.</w:t>
      </w:r>
    </w:p>
    <w:p w:rsidR="004B0615" w:rsidRDefault="004B0615">
      <w:pPr>
        <w:widowControl w:val="0"/>
        <w:spacing w:before="120"/>
        <w:ind w:firstLine="567"/>
        <w:jc w:val="both"/>
        <w:rPr>
          <w:color w:val="000000"/>
          <w:sz w:val="24"/>
          <w:szCs w:val="24"/>
        </w:rPr>
      </w:pPr>
      <w:r>
        <w:rPr>
          <w:color w:val="000000"/>
          <w:sz w:val="24"/>
          <w:szCs w:val="24"/>
        </w:rPr>
        <w:t>Нау-счета - депозитные счета, на которые можно выписывать расчетные тратты, аналогичные траттам. Основной принцип заключается в сочетании ликвидности с получением дохода. Счета открываются только частным лицам и бесприбыльным организациям. От владельца не требуется хранение минимального остатка.</w:t>
      </w:r>
    </w:p>
    <w:p w:rsidR="004B0615" w:rsidRDefault="004B0615">
      <w:pPr>
        <w:widowControl w:val="0"/>
        <w:spacing w:before="120"/>
        <w:jc w:val="center"/>
        <w:rPr>
          <w:b/>
          <w:bCs/>
          <w:color w:val="000000"/>
          <w:sz w:val="28"/>
          <w:szCs w:val="28"/>
        </w:rPr>
      </w:pPr>
      <w:r>
        <w:rPr>
          <w:b/>
          <w:bCs/>
          <w:color w:val="000000"/>
          <w:sz w:val="28"/>
          <w:szCs w:val="28"/>
        </w:rPr>
        <w:t>Срочные и сберегательные счета</w:t>
      </w:r>
    </w:p>
    <w:p w:rsidR="004B0615" w:rsidRDefault="004B0615">
      <w:pPr>
        <w:widowControl w:val="0"/>
        <w:spacing w:before="120"/>
        <w:ind w:firstLine="567"/>
        <w:jc w:val="both"/>
        <w:rPr>
          <w:color w:val="000000"/>
          <w:sz w:val="24"/>
          <w:szCs w:val="24"/>
        </w:rPr>
      </w:pPr>
      <w:r>
        <w:rPr>
          <w:color w:val="000000"/>
          <w:sz w:val="24"/>
          <w:szCs w:val="24"/>
        </w:rPr>
        <w:t>На этих счетах хранятся средства, приносящие владельцу процентный доход и не предназначенные для расчетов с третьими лицами. Особенностью сберегательных счетов является то, что они не имеют фиксированного срока и от владельца не требуется предварительного уведомления о снятии средств. Срочный вклад имеет четко определенный срок, по нему выплачивается фиксированный процент и, как правило, имеются ограничения по досрочному изъятию вклада.</w:t>
      </w:r>
    </w:p>
    <w:p w:rsidR="004B0615" w:rsidRDefault="004B0615">
      <w:pPr>
        <w:widowControl w:val="0"/>
        <w:spacing w:before="120"/>
        <w:ind w:firstLine="567"/>
        <w:jc w:val="both"/>
        <w:rPr>
          <w:color w:val="000000"/>
          <w:sz w:val="24"/>
          <w:szCs w:val="24"/>
        </w:rPr>
      </w:pPr>
      <w:r>
        <w:rPr>
          <w:color w:val="000000"/>
          <w:sz w:val="24"/>
          <w:szCs w:val="24"/>
        </w:rPr>
        <w:t>Депозитный сертификат - документ о внесении в банк срочного вклада с фиксированным сроком и ставкой процента. Это вид ликвидных инструментов денежного рынка. Купив сертификат, фирмы и частные лица могут с выгодой инвестировать капитал, а в случае необходимости - превратить его в наличность.</w:t>
      </w:r>
    </w:p>
    <w:p w:rsidR="004B0615" w:rsidRDefault="004B0615">
      <w:pPr>
        <w:widowControl w:val="0"/>
        <w:spacing w:before="120"/>
        <w:jc w:val="center"/>
        <w:rPr>
          <w:b/>
          <w:bCs/>
          <w:color w:val="000000"/>
          <w:sz w:val="28"/>
          <w:szCs w:val="28"/>
        </w:rPr>
      </w:pPr>
      <w:r>
        <w:rPr>
          <w:b/>
          <w:bCs/>
          <w:color w:val="000000"/>
          <w:sz w:val="28"/>
          <w:szCs w:val="28"/>
        </w:rPr>
        <w:t xml:space="preserve">Недепозитные источники привлечения ресурсов </w:t>
      </w:r>
    </w:p>
    <w:p w:rsidR="004B0615" w:rsidRDefault="004B0615">
      <w:pPr>
        <w:widowControl w:val="0"/>
        <w:spacing w:before="120"/>
        <w:ind w:firstLine="567"/>
        <w:jc w:val="both"/>
        <w:rPr>
          <w:color w:val="000000"/>
          <w:sz w:val="24"/>
          <w:szCs w:val="24"/>
        </w:rPr>
      </w:pPr>
      <w:r>
        <w:rPr>
          <w:color w:val="000000"/>
          <w:sz w:val="24"/>
          <w:szCs w:val="24"/>
        </w:rPr>
        <w:t>Наряду с ведением депозитных счетов, банки все чаще используют другие методы мобилизации денежных капиталов, главным образом путем получения займов на денежном рынке. Основная цель этих операций - улучшение ликвидной позиции банка. К наиболее распространенным формам привлечения средств относятся:</w:t>
      </w:r>
    </w:p>
    <w:p w:rsidR="004B0615" w:rsidRDefault="004B0615">
      <w:pPr>
        <w:widowControl w:val="0"/>
        <w:spacing w:before="120"/>
        <w:ind w:firstLine="567"/>
        <w:jc w:val="both"/>
        <w:rPr>
          <w:color w:val="000000"/>
          <w:sz w:val="24"/>
          <w:szCs w:val="24"/>
        </w:rPr>
      </w:pPr>
      <w:r>
        <w:rPr>
          <w:color w:val="000000"/>
          <w:sz w:val="24"/>
          <w:szCs w:val="24"/>
        </w:rPr>
        <w:t>Получение займов на межбанковском рынке. На этом рынке продаются и покупаются депозиты, хранящиеся на резервном счете в центральном банке. Многие банки, имеющие на резервном счете избыточные средства (по сравнению с обязательным минимумом) предоставляют их в ссуду (часто на один деловой день).</w:t>
      </w:r>
    </w:p>
    <w:p w:rsidR="004B0615" w:rsidRDefault="004B0615">
      <w:pPr>
        <w:widowControl w:val="0"/>
        <w:spacing w:before="120"/>
        <w:ind w:firstLine="567"/>
        <w:jc w:val="both"/>
        <w:rPr>
          <w:color w:val="000000"/>
          <w:sz w:val="24"/>
          <w:szCs w:val="24"/>
        </w:rPr>
      </w:pPr>
      <w:r>
        <w:rPr>
          <w:color w:val="000000"/>
          <w:sz w:val="24"/>
          <w:szCs w:val="24"/>
        </w:rPr>
        <w:t>Соглашение о покупке ценных бумаг с обратным выкупом. Сделки такого рода представляют собой краткосрочные займы под обеспечение ценными бумагами, где право распоряжения обеспечением переходит к кредитору. Условием операции служит обязательство заемщика выкупать ценные бумаги на строго установленную дату и по заранее определенной цене.</w:t>
      </w:r>
    </w:p>
    <w:p w:rsidR="004B0615" w:rsidRDefault="004B0615">
      <w:pPr>
        <w:widowControl w:val="0"/>
        <w:spacing w:before="120"/>
        <w:ind w:firstLine="567"/>
        <w:jc w:val="both"/>
        <w:rPr>
          <w:color w:val="000000"/>
          <w:sz w:val="24"/>
          <w:szCs w:val="24"/>
        </w:rPr>
      </w:pPr>
      <w:r>
        <w:rPr>
          <w:color w:val="000000"/>
          <w:sz w:val="24"/>
          <w:szCs w:val="24"/>
        </w:rPr>
        <w:t xml:space="preserve">Учет векселей и получение ссуд у центрального банка. Как правило, эти ссуды краткосрочные. Назначение их в восполнении нехватки ресурсов у коммерческих банков, вызванное сезонными факторами и чрезвычайными обстоятельствами. Учет векселей и тратт заключается в досрочной оплате их за некоторый комиссионный сбор. </w:t>
      </w:r>
    </w:p>
    <w:p w:rsidR="004B0615" w:rsidRDefault="004B0615">
      <w:pPr>
        <w:widowControl w:val="0"/>
        <w:spacing w:before="120"/>
        <w:ind w:firstLine="567"/>
        <w:jc w:val="both"/>
        <w:rPr>
          <w:color w:val="000000"/>
          <w:sz w:val="24"/>
          <w:szCs w:val="24"/>
        </w:rPr>
      </w:pPr>
      <w:r>
        <w:rPr>
          <w:color w:val="000000"/>
          <w:sz w:val="24"/>
          <w:szCs w:val="24"/>
        </w:rPr>
        <w:t>Выпуск коммерческих бумаг. Коммерческие бумаги - это краткосрочные обязательства без обеспечения, выпускаемые крупными компаниями с высокой кредитоспособностью. Цель выпуска - получение оборотных средств для финансирования сезонных потребностей в оборотном капитале. Их доходность выше, чем по государственным.</w:t>
      </w:r>
    </w:p>
    <w:p w:rsidR="004B0615" w:rsidRDefault="004B0615">
      <w:pPr>
        <w:widowControl w:val="0"/>
        <w:spacing w:before="120"/>
        <w:jc w:val="center"/>
        <w:rPr>
          <w:b/>
          <w:bCs/>
          <w:color w:val="000000"/>
          <w:sz w:val="28"/>
          <w:szCs w:val="28"/>
        </w:rPr>
      </w:pPr>
      <w:r>
        <w:rPr>
          <w:b/>
          <w:bCs/>
          <w:color w:val="000000"/>
          <w:sz w:val="28"/>
          <w:szCs w:val="28"/>
        </w:rPr>
        <w:t>Кредитные операции банков</w:t>
      </w:r>
    </w:p>
    <w:p w:rsidR="004B0615" w:rsidRDefault="004B0615">
      <w:pPr>
        <w:widowControl w:val="0"/>
        <w:spacing w:before="120"/>
        <w:jc w:val="center"/>
        <w:rPr>
          <w:b/>
          <w:bCs/>
          <w:color w:val="000000"/>
          <w:sz w:val="28"/>
          <w:szCs w:val="28"/>
        </w:rPr>
      </w:pPr>
      <w:r>
        <w:rPr>
          <w:b/>
          <w:bCs/>
          <w:color w:val="000000"/>
          <w:sz w:val="28"/>
          <w:szCs w:val="28"/>
        </w:rPr>
        <w:t>Виды и формы кредитных соглашений</w:t>
      </w:r>
    </w:p>
    <w:p w:rsidR="004B0615" w:rsidRDefault="004B0615">
      <w:pPr>
        <w:widowControl w:val="0"/>
        <w:spacing w:before="120"/>
        <w:ind w:firstLine="567"/>
        <w:jc w:val="both"/>
        <w:rPr>
          <w:color w:val="000000"/>
          <w:sz w:val="24"/>
          <w:szCs w:val="24"/>
        </w:rPr>
      </w:pPr>
      <w:r>
        <w:rPr>
          <w:color w:val="000000"/>
          <w:sz w:val="24"/>
          <w:szCs w:val="24"/>
        </w:rPr>
        <w:t>В практике банков проводится разграничение между коммерческими ссудами и персональными кредитами. Этим категориям соответствуют различные виды кредитных соглашений, определяющих условия предоставления займа, его погашения и т.д.</w:t>
      </w:r>
    </w:p>
    <w:p w:rsidR="004B0615" w:rsidRDefault="004B0615">
      <w:pPr>
        <w:widowControl w:val="0"/>
        <w:spacing w:before="120"/>
        <w:ind w:firstLine="567"/>
        <w:jc w:val="both"/>
        <w:rPr>
          <w:color w:val="000000"/>
          <w:sz w:val="24"/>
          <w:szCs w:val="24"/>
        </w:rPr>
      </w:pPr>
      <w:r>
        <w:rPr>
          <w:color w:val="000000"/>
          <w:sz w:val="24"/>
          <w:szCs w:val="24"/>
        </w:rPr>
        <w:t>Кредиты коммерческим предприятиям можно разделить на две группы:</w:t>
      </w:r>
    </w:p>
    <w:p w:rsidR="004B0615" w:rsidRDefault="004B0615">
      <w:pPr>
        <w:widowControl w:val="0"/>
        <w:spacing w:before="120"/>
        <w:ind w:firstLine="567"/>
        <w:jc w:val="both"/>
        <w:rPr>
          <w:color w:val="000000"/>
          <w:sz w:val="24"/>
          <w:szCs w:val="24"/>
        </w:rPr>
      </w:pPr>
      <w:r>
        <w:rPr>
          <w:color w:val="000000"/>
          <w:sz w:val="24"/>
          <w:szCs w:val="24"/>
        </w:rPr>
        <w:t xml:space="preserve">ссуды для финансирования оборотного капитала; </w:t>
      </w:r>
    </w:p>
    <w:p w:rsidR="004B0615" w:rsidRDefault="004B0615">
      <w:pPr>
        <w:widowControl w:val="0"/>
        <w:spacing w:before="120"/>
        <w:ind w:firstLine="567"/>
        <w:jc w:val="both"/>
        <w:rPr>
          <w:color w:val="000000"/>
          <w:sz w:val="24"/>
          <w:szCs w:val="24"/>
        </w:rPr>
      </w:pPr>
      <w:r>
        <w:rPr>
          <w:color w:val="000000"/>
          <w:sz w:val="24"/>
          <w:szCs w:val="24"/>
        </w:rPr>
        <w:t xml:space="preserve">ссуды для финансирования основного капитала. </w:t>
      </w:r>
    </w:p>
    <w:p w:rsidR="004B0615" w:rsidRDefault="004B0615">
      <w:pPr>
        <w:widowControl w:val="0"/>
        <w:spacing w:before="120"/>
        <w:ind w:firstLine="567"/>
        <w:jc w:val="both"/>
        <w:rPr>
          <w:color w:val="000000"/>
          <w:sz w:val="24"/>
          <w:szCs w:val="24"/>
        </w:rPr>
      </w:pPr>
      <w:r>
        <w:rPr>
          <w:color w:val="000000"/>
          <w:sz w:val="24"/>
          <w:szCs w:val="24"/>
        </w:rPr>
        <w:t>Первая группа связана с нехваткой у предприятия денежных средств для покупки элементов оборотного капитала, необходимых для повседневных операций. Это в основном краткосрочные кредиты сроком до одного года. Вторая группа представлена средне- и долгосрочными кредитами для покупки недвижимости, земли, оборудования и т.д.</w:t>
      </w:r>
    </w:p>
    <w:p w:rsidR="004B0615" w:rsidRDefault="004B0615">
      <w:pPr>
        <w:widowControl w:val="0"/>
        <w:spacing w:before="120"/>
        <w:ind w:firstLine="567"/>
        <w:jc w:val="both"/>
        <w:rPr>
          <w:color w:val="000000"/>
          <w:sz w:val="24"/>
          <w:szCs w:val="24"/>
        </w:rPr>
      </w:pPr>
      <w:r>
        <w:rPr>
          <w:color w:val="000000"/>
          <w:sz w:val="24"/>
          <w:szCs w:val="24"/>
        </w:rPr>
        <w:t>К первой группе относятся:</w:t>
      </w:r>
    </w:p>
    <w:p w:rsidR="004B0615" w:rsidRDefault="004B0615">
      <w:pPr>
        <w:widowControl w:val="0"/>
        <w:spacing w:before="120"/>
        <w:ind w:firstLine="567"/>
        <w:jc w:val="both"/>
        <w:rPr>
          <w:color w:val="000000"/>
          <w:sz w:val="24"/>
          <w:szCs w:val="24"/>
        </w:rPr>
      </w:pPr>
      <w:r>
        <w:rPr>
          <w:color w:val="000000"/>
          <w:sz w:val="24"/>
          <w:szCs w:val="24"/>
        </w:rPr>
        <w:t>кредитная линия - соглашение между банком и заемщиком о максимальной сумме кредита, которую последний сможет использовать в течение обусловленного срока и с определенными условиями. Эта форма используется для покрытия сезонных влияний или прироста дебиторской задолженности. Часто обеспечением кредитной линии служат кредитуемые банком запасы или неоплаченные счета.</w:t>
      </w:r>
    </w:p>
    <w:p w:rsidR="004B0615" w:rsidRDefault="004B0615">
      <w:pPr>
        <w:widowControl w:val="0"/>
        <w:spacing w:before="120"/>
        <w:ind w:firstLine="567"/>
        <w:jc w:val="both"/>
        <w:rPr>
          <w:color w:val="000000"/>
          <w:sz w:val="24"/>
          <w:szCs w:val="24"/>
        </w:rPr>
      </w:pPr>
      <w:r>
        <w:rPr>
          <w:color w:val="000000"/>
          <w:sz w:val="24"/>
          <w:szCs w:val="24"/>
        </w:rPr>
        <w:t xml:space="preserve">возобновляемая кредитная линия предоставляется банком, если заемщик испытывает длительную нехватку оборотных средств для поддержания определенного объема производства. Погасив часть кредита заемщик может получить новую ссуду в пределах установленного лимита и срока действия договора. </w:t>
      </w:r>
    </w:p>
    <w:p w:rsidR="004B0615" w:rsidRDefault="004B0615">
      <w:pPr>
        <w:widowControl w:val="0"/>
        <w:spacing w:before="120"/>
        <w:ind w:firstLine="567"/>
        <w:jc w:val="both"/>
        <w:rPr>
          <w:color w:val="000000"/>
          <w:sz w:val="24"/>
          <w:szCs w:val="24"/>
        </w:rPr>
      </w:pPr>
      <w:r>
        <w:rPr>
          <w:color w:val="000000"/>
          <w:sz w:val="24"/>
          <w:szCs w:val="24"/>
        </w:rPr>
        <w:t xml:space="preserve">ссуды на чрезвычайные нужды. Выдаются банком для финансирования разового экстраординарного увеличения потребности клиента в оборотных средствах, связанного с получением крупного заказа, заключения выгодной сделки и другими чрезвычайными обстоятельствами. </w:t>
      </w:r>
    </w:p>
    <w:p w:rsidR="004B0615" w:rsidRDefault="004B0615">
      <w:pPr>
        <w:widowControl w:val="0"/>
        <w:spacing w:before="120"/>
        <w:ind w:firstLine="567"/>
        <w:jc w:val="both"/>
        <w:rPr>
          <w:color w:val="000000"/>
          <w:sz w:val="24"/>
          <w:szCs w:val="24"/>
        </w:rPr>
      </w:pPr>
      <w:r>
        <w:rPr>
          <w:color w:val="000000"/>
          <w:sz w:val="24"/>
          <w:szCs w:val="24"/>
        </w:rPr>
        <w:t>перманентная ссуда на пополнение оборотного капитала. Кредиты такого рода выдаются на несколько лет и имеют целью покрыть длительный дефицит финансовых ресурсов заемщика. Погашение ведется в рассрочку. Эти ссуды часто выдают под первоначальное развитие дела.</w:t>
      </w:r>
    </w:p>
    <w:p w:rsidR="004B0615" w:rsidRDefault="004B0615">
      <w:pPr>
        <w:widowControl w:val="0"/>
        <w:spacing w:before="120"/>
        <w:ind w:firstLine="567"/>
        <w:jc w:val="both"/>
        <w:rPr>
          <w:color w:val="000000"/>
          <w:sz w:val="24"/>
          <w:szCs w:val="24"/>
        </w:rPr>
      </w:pPr>
      <w:r>
        <w:rPr>
          <w:color w:val="000000"/>
          <w:sz w:val="24"/>
          <w:szCs w:val="24"/>
        </w:rPr>
        <w:t>Ко второй группе относят: - срочные ссуды выдаются на срок более одного года в форме единичного кредита или серии последовательных займов и используются для приобретения машин, оборудования, ремонта зданий, рефинансирования долгов и т.д. Типичный срок - 5 лет.</w:t>
      </w:r>
    </w:p>
    <w:p w:rsidR="004B0615" w:rsidRDefault="004B0615">
      <w:pPr>
        <w:widowControl w:val="0"/>
        <w:spacing w:before="120"/>
        <w:ind w:firstLine="567"/>
        <w:jc w:val="both"/>
        <w:rPr>
          <w:color w:val="000000"/>
          <w:sz w:val="24"/>
          <w:szCs w:val="24"/>
        </w:rPr>
      </w:pPr>
      <w:r>
        <w:rPr>
          <w:color w:val="000000"/>
          <w:sz w:val="24"/>
          <w:szCs w:val="24"/>
        </w:rPr>
        <w:t>ссуды под закладную применяются для финансирования покупки зданий, земли.Они рассчитаны на длительный срок (более 15 лет).</w:t>
      </w:r>
    </w:p>
    <w:p w:rsidR="004B0615" w:rsidRDefault="004B0615">
      <w:pPr>
        <w:widowControl w:val="0"/>
        <w:spacing w:before="120"/>
        <w:ind w:firstLine="567"/>
        <w:jc w:val="both"/>
        <w:rPr>
          <w:color w:val="000000"/>
          <w:sz w:val="24"/>
          <w:szCs w:val="24"/>
        </w:rPr>
      </w:pPr>
      <w:r>
        <w:rPr>
          <w:color w:val="000000"/>
          <w:sz w:val="24"/>
          <w:szCs w:val="24"/>
        </w:rPr>
        <w:t>строительные ссуды выдаются на период строительного цикла (до 2-х лет).Заемщик регулярно выплачивает процент. Затем ссуда переоформляется в закладную и начинается выплата основного долга.</w:t>
      </w:r>
    </w:p>
    <w:p w:rsidR="004B0615" w:rsidRDefault="004B0615">
      <w:pPr>
        <w:widowControl w:val="0"/>
        <w:spacing w:before="120"/>
        <w:ind w:firstLine="567"/>
        <w:jc w:val="both"/>
        <w:rPr>
          <w:color w:val="000000"/>
          <w:sz w:val="24"/>
          <w:szCs w:val="24"/>
        </w:rPr>
      </w:pPr>
      <w:r>
        <w:rPr>
          <w:color w:val="000000"/>
          <w:sz w:val="24"/>
          <w:szCs w:val="24"/>
        </w:rPr>
        <w:t xml:space="preserve">Что касается ссуд индивидуальным заемщикам, то они связаны с приобретением недвижимости. </w:t>
      </w:r>
    </w:p>
    <w:p w:rsidR="004B0615" w:rsidRDefault="004B0615">
      <w:pPr>
        <w:widowControl w:val="0"/>
        <w:spacing w:before="120"/>
        <w:ind w:firstLine="567"/>
        <w:jc w:val="both"/>
        <w:rPr>
          <w:color w:val="000000"/>
          <w:sz w:val="24"/>
          <w:szCs w:val="24"/>
        </w:rPr>
      </w:pPr>
      <w:r>
        <w:rPr>
          <w:color w:val="000000"/>
          <w:sz w:val="24"/>
          <w:szCs w:val="24"/>
        </w:rPr>
        <w:t xml:space="preserve">ссуды под закладную. Основная форма кредита под недвижимость - полностью амортизируемая закладная с фиксированным процентом. Обеспечением кредита служит покупаемая недвижимость; сумма долга погашается равными суммами на протяжении всего срока действия ссуды. </w:t>
      </w:r>
    </w:p>
    <w:p w:rsidR="004B0615" w:rsidRDefault="004B0615">
      <w:pPr>
        <w:widowControl w:val="0"/>
        <w:spacing w:before="120"/>
        <w:ind w:firstLine="567"/>
        <w:jc w:val="both"/>
        <w:rPr>
          <w:color w:val="000000"/>
          <w:sz w:val="24"/>
          <w:szCs w:val="24"/>
        </w:rPr>
      </w:pPr>
      <w:r>
        <w:rPr>
          <w:color w:val="000000"/>
          <w:sz w:val="24"/>
          <w:szCs w:val="24"/>
        </w:rPr>
        <w:t>ссуды с погашением в рассрочку применяются для покупки товаров длительного пользования. Часто ссуда не является полностью амортизируемой: она предполагает крупный платеж в конце срока и содержит условие обратного выкупа. Т.е. заемщик по своему выбору может либо погасить ссуду полностью, либо передать товар банку по остаточной стоимости в оплату неоплаченного долга.</w:t>
      </w:r>
    </w:p>
    <w:p w:rsidR="004B0615" w:rsidRDefault="004B0615">
      <w:pPr>
        <w:widowControl w:val="0"/>
        <w:spacing w:before="120"/>
        <w:ind w:firstLine="567"/>
        <w:jc w:val="both"/>
        <w:rPr>
          <w:color w:val="000000"/>
          <w:sz w:val="24"/>
          <w:szCs w:val="24"/>
        </w:rPr>
      </w:pPr>
      <w:r>
        <w:rPr>
          <w:color w:val="000000"/>
          <w:sz w:val="24"/>
          <w:szCs w:val="24"/>
        </w:rPr>
        <w:t>возобновляемые ссуды. Заемщику открывается кредитная линия с правом получения кредита в течение определенного срока. Условия погашения определяются пожеланиями заемщика. Процент начисляется на реально полученную сумму.</w:t>
      </w:r>
    </w:p>
    <w:p w:rsidR="004B0615" w:rsidRDefault="004B0615">
      <w:pPr>
        <w:widowControl w:val="0"/>
        <w:spacing w:before="120"/>
        <w:ind w:firstLine="567"/>
        <w:jc w:val="both"/>
        <w:rPr>
          <w:color w:val="000000"/>
          <w:sz w:val="24"/>
          <w:szCs w:val="24"/>
        </w:rPr>
      </w:pPr>
      <w:r>
        <w:rPr>
          <w:color w:val="000000"/>
          <w:sz w:val="24"/>
          <w:szCs w:val="24"/>
        </w:rPr>
        <w:t>Существует также такая распространенная форма кредита, как ломбардный кредит. Он подразумевает залог имущества или прав. При предоставлении ломбардного кредита залог оценивается не по полной стоимости, а учитывается, в зависимости от вида движимого имущества, только часть его стоимости. Такая оценка связана с рисками, возникающими при реализации залога. Ломбардный кредит предоставляется под залог:</w:t>
      </w:r>
    </w:p>
    <w:p w:rsidR="004B0615" w:rsidRDefault="004B0615">
      <w:pPr>
        <w:widowControl w:val="0"/>
        <w:spacing w:before="120"/>
        <w:ind w:firstLine="567"/>
        <w:jc w:val="both"/>
        <w:rPr>
          <w:color w:val="000000"/>
          <w:sz w:val="24"/>
          <w:szCs w:val="24"/>
        </w:rPr>
      </w:pPr>
      <w:r>
        <w:rPr>
          <w:color w:val="000000"/>
          <w:sz w:val="24"/>
          <w:szCs w:val="24"/>
        </w:rPr>
        <w:t xml:space="preserve">ценных бумаг; </w:t>
      </w:r>
    </w:p>
    <w:p w:rsidR="004B0615" w:rsidRDefault="004B0615">
      <w:pPr>
        <w:widowControl w:val="0"/>
        <w:spacing w:before="120"/>
        <w:ind w:firstLine="567"/>
        <w:jc w:val="both"/>
        <w:rPr>
          <w:color w:val="000000"/>
          <w:sz w:val="24"/>
          <w:szCs w:val="24"/>
        </w:rPr>
      </w:pPr>
      <w:r>
        <w:rPr>
          <w:color w:val="000000"/>
          <w:sz w:val="24"/>
          <w:szCs w:val="24"/>
        </w:rPr>
        <w:t xml:space="preserve">товаров; </w:t>
      </w:r>
    </w:p>
    <w:p w:rsidR="004B0615" w:rsidRDefault="004B0615">
      <w:pPr>
        <w:widowControl w:val="0"/>
        <w:spacing w:before="120"/>
        <w:ind w:firstLine="567"/>
        <w:jc w:val="both"/>
        <w:rPr>
          <w:color w:val="000000"/>
          <w:sz w:val="24"/>
          <w:szCs w:val="24"/>
        </w:rPr>
      </w:pPr>
      <w:r>
        <w:rPr>
          <w:color w:val="000000"/>
          <w:sz w:val="24"/>
          <w:szCs w:val="24"/>
        </w:rPr>
        <w:t xml:space="preserve">драгоценных металов </w:t>
      </w:r>
    </w:p>
    <w:p w:rsidR="004B0615" w:rsidRDefault="004B0615">
      <w:pPr>
        <w:widowControl w:val="0"/>
        <w:spacing w:before="120"/>
        <w:ind w:firstLine="567"/>
        <w:jc w:val="both"/>
        <w:rPr>
          <w:color w:val="000000"/>
          <w:sz w:val="24"/>
          <w:szCs w:val="24"/>
        </w:rPr>
      </w:pPr>
      <w:r>
        <w:rPr>
          <w:color w:val="000000"/>
          <w:sz w:val="24"/>
          <w:szCs w:val="24"/>
        </w:rPr>
        <w:t xml:space="preserve">финансовых требований. </w:t>
      </w:r>
    </w:p>
    <w:p w:rsidR="004B0615" w:rsidRDefault="004B0615">
      <w:pPr>
        <w:widowControl w:val="0"/>
        <w:spacing w:before="120"/>
        <w:ind w:firstLine="567"/>
        <w:jc w:val="both"/>
        <w:rPr>
          <w:color w:val="000000"/>
          <w:sz w:val="24"/>
          <w:szCs w:val="24"/>
        </w:rPr>
      </w:pPr>
      <w:r>
        <w:rPr>
          <w:color w:val="000000"/>
          <w:sz w:val="24"/>
          <w:szCs w:val="24"/>
        </w:rPr>
        <w:t>Стоимость кредита складывается из процентов и комиссионных платежей.</w:t>
      </w:r>
    </w:p>
    <w:p w:rsidR="004B0615" w:rsidRDefault="004B0615">
      <w:pPr>
        <w:widowControl w:val="0"/>
        <w:spacing w:before="120"/>
        <w:jc w:val="center"/>
        <w:rPr>
          <w:b/>
          <w:bCs/>
          <w:color w:val="000000"/>
          <w:sz w:val="28"/>
          <w:szCs w:val="28"/>
        </w:rPr>
      </w:pPr>
      <w:r>
        <w:rPr>
          <w:b/>
          <w:bCs/>
          <w:color w:val="000000"/>
          <w:sz w:val="28"/>
          <w:szCs w:val="28"/>
        </w:rPr>
        <w:t>Этапы выдачи кредита</w:t>
      </w:r>
    </w:p>
    <w:p w:rsidR="004B0615" w:rsidRDefault="004B0615">
      <w:pPr>
        <w:widowControl w:val="0"/>
        <w:spacing w:before="120"/>
        <w:ind w:firstLine="567"/>
        <w:jc w:val="both"/>
        <w:rPr>
          <w:color w:val="000000"/>
          <w:sz w:val="24"/>
          <w:szCs w:val="24"/>
        </w:rPr>
      </w:pPr>
      <w:r>
        <w:rPr>
          <w:color w:val="000000"/>
          <w:sz w:val="24"/>
          <w:szCs w:val="24"/>
        </w:rPr>
        <w:t>Заявка и интервью с клиентом.</w:t>
      </w:r>
    </w:p>
    <w:p w:rsidR="004B0615" w:rsidRDefault="004B0615">
      <w:pPr>
        <w:widowControl w:val="0"/>
        <w:spacing w:before="120"/>
        <w:ind w:firstLine="567"/>
        <w:jc w:val="both"/>
        <w:rPr>
          <w:color w:val="000000"/>
          <w:sz w:val="24"/>
          <w:szCs w:val="24"/>
        </w:rPr>
      </w:pPr>
      <w:r>
        <w:rPr>
          <w:color w:val="000000"/>
          <w:sz w:val="24"/>
          <w:szCs w:val="24"/>
        </w:rPr>
        <w:t xml:space="preserve">Клиент, обращающийся в банк за получением кредита, представляет заявку, где содержатся исходные данные о требуемой ссуде: цель, размер кредита, вид и срок ссуды, предполагаемое обеспечение. Банк требует, чтобы к заявке были приложены документы и финансовые отчеты, служащие обоснованием просьбы о предоставлении ссуды и объясняющие причины обращения в банк. В состав пакета сопроводительных документов входят: Баланс, счет прибылей и убытков за последние 3 года, Отчет о движении кассовых поступлений, прогноз финансирования, налоговые декларации, бизнес-планы. Заявка поступает к кредитному работнику, который проводит беседу с руководством предприятия. Он должен точно определить уровень руководства и порядок ведения дел, обговорить тонкости выполнения обязательств. </w:t>
      </w:r>
    </w:p>
    <w:p w:rsidR="004B0615" w:rsidRDefault="004B0615">
      <w:pPr>
        <w:widowControl w:val="0"/>
        <w:spacing w:before="120"/>
        <w:ind w:firstLine="567"/>
        <w:jc w:val="both"/>
        <w:rPr>
          <w:color w:val="000000"/>
          <w:sz w:val="24"/>
          <w:szCs w:val="24"/>
        </w:rPr>
      </w:pPr>
      <w:r>
        <w:rPr>
          <w:color w:val="000000"/>
          <w:sz w:val="24"/>
          <w:szCs w:val="24"/>
        </w:rPr>
        <w:t>Изучение кредитоспособности и оценка риска.</w:t>
      </w:r>
    </w:p>
    <w:p w:rsidR="004B0615" w:rsidRDefault="004B0615">
      <w:pPr>
        <w:widowControl w:val="0"/>
        <w:spacing w:before="120"/>
        <w:ind w:firstLine="567"/>
        <w:jc w:val="both"/>
        <w:rPr>
          <w:color w:val="000000"/>
          <w:sz w:val="24"/>
          <w:szCs w:val="24"/>
        </w:rPr>
      </w:pPr>
      <w:r>
        <w:rPr>
          <w:color w:val="000000"/>
          <w:sz w:val="24"/>
          <w:szCs w:val="24"/>
        </w:rPr>
        <w:t>Если после интервью решено продолжить работу с клиентом, то документы передаются в отдел по анализу кредитоспособности. Там проводится углубленное и тщательное обследование финансового положения компании-заемщика, при этом экспертам предоставляются очень широкие полномочия.</w:t>
      </w:r>
    </w:p>
    <w:p w:rsidR="004B0615" w:rsidRDefault="004B0615">
      <w:pPr>
        <w:widowControl w:val="0"/>
        <w:spacing w:before="120"/>
        <w:ind w:firstLine="567"/>
        <w:jc w:val="both"/>
        <w:rPr>
          <w:color w:val="000000"/>
          <w:sz w:val="24"/>
          <w:szCs w:val="24"/>
        </w:rPr>
      </w:pPr>
      <w:r>
        <w:rPr>
          <w:color w:val="000000"/>
          <w:sz w:val="24"/>
          <w:szCs w:val="24"/>
        </w:rPr>
        <w:t>Подготовка к заключению договора.</w:t>
      </w:r>
    </w:p>
    <w:p w:rsidR="004B0615" w:rsidRDefault="004B0615">
      <w:pPr>
        <w:widowControl w:val="0"/>
        <w:spacing w:before="120"/>
        <w:ind w:firstLine="567"/>
        <w:jc w:val="both"/>
        <w:rPr>
          <w:color w:val="000000"/>
          <w:sz w:val="24"/>
          <w:szCs w:val="24"/>
        </w:rPr>
      </w:pPr>
      <w:r>
        <w:rPr>
          <w:color w:val="000000"/>
          <w:sz w:val="24"/>
          <w:szCs w:val="24"/>
        </w:rPr>
        <w:t>Этот этап называется структурированием ссуды, на котором определяются основные характеристики ссуды:</w:t>
      </w:r>
    </w:p>
    <w:p w:rsidR="004B0615" w:rsidRDefault="004B0615">
      <w:pPr>
        <w:widowControl w:val="0"/>
        <w:spacing w:before="120"/>
        <w:ind w:firstLine="567"/>
        <w:jc w:val="both"/>
        <w:rPr>
          <w:color w:val="000000"/>
          <w:sz w:val="24"/>
          <w:szCs w:val="24"/>
        </w:rPr>
      </w:pPr>
      <w:r>
        <w:rPr>
          <w:color w:val="000000"/>
          <w:sz w:val="24"/>
          <w:szCs w:val="24"/>
        </w:rPr>
        <w:t xml:space="preserve">вид кредита; </w:t>
      </w:r>
    </w:p>
    <w:p w:rsidR="004B0615" w:rsidRDefault="004B0615">
      <w:pPr>
        <w:widowControl w:val="0"/>
        <w:spacing w:before="120"/>
        <w:ind w:firstLine="567"/>
        <w:jc w:val="both"/>
        <w:rPr>
          <w:color w:val="000000"/>
          <w:sz w:val="24"/>
          <w:szCs w:val="24"/>
        </w:rPr>
      </w:pPr>
      <w:r>
        <w:rPr>
          <w:color w:val="000000"/>
          <w:sz w:val="24"/>
          <w:szCs w:val="24"/>
        </w:rPr>
        <w:t xml:space="preserve">сумма; </w:t>
      </w:r>
    </w:p>
    <w:p w:rsidR="004B0615" w:rsidRDefault="004B0615">
      <w:pPr>
        <w:widowControl w:val="0"/>
        <w:spacing w:before="120"/>
        <w:ind w:firstLine="567"/>
        <w:jc w:val="both"/>
        <w:rPr>
          <w:color w:val="000000"/>
          <w:sz w:val="24"/>
          <w:szCs w:val="24"/>
        </w:rPr>
      </w:pPr>
      <w:r>
        <w:rPr>
          <w:color w:val="000000"/>
          <w:sz w:val="24"/>
          <w:szCs w:val="24"/>
        </w:rPr>
        <w:t xml:space="preserve">срок; </w:t>
      </w:r>
    </w:p>
    <w:p w:rsidR="004B0615" w:rsidRDefault="004B0615">
      <w:pPr>
        <w:widowControl w:val="0"/>
        <w:spacing w:before="120"/>
        <w:ind w:firstLine="567"/>
        <w:jc w:val="both"/>
        <w:rPr>
          <w:color w:val="000000"/>
          <w:sz w:val="24"/>
          <w:szCs w:val="24"/>
        </w:rPr>
      </w:pPr>
      <w:r>
        <w:rPr>
          <w:color w:val="000000"/>
          <w:sz w:val="24"/>
          <w:szCs w:val="24"/>
        </w:rPr>
        <w:t xml:space="preserve">способ погашения; </w:t>
      </w:r>
    </w:p>
    <w:p w:rsidR="004B0615" w:rsidRDefault="004B0615">
      <w:pPr>
        <w:widowControl w:val="0"/>
        <w:spacing w:before="120"/>
        <w:ind w:firstLine="567"/>
        <w:jc w:val="both"/>
        <w:rPr>
          <w:color w:val="000000"/>
          <w:sz w:val="24"/>
          <w:szCs w:val="24"/>
        </w:rPr>
      </w:pPr>
      <w:r>
        <w:rPr>
          <w:color w:val="000000"/>
          <w:sz w:val="24"/>
          <w:szCs w:val="24"/>
        </w:rPr>
        <w:t xml:space="preserve">обеспечение; </w:t>
      </w:r>
    </w:p>
    <w:p w:rsidR="004B0615" w:rsidRDefault="004B0615">
      <w:pPr>
        <w:widowControl w:val="0"/>
        <w:spacing w:before="120"/>
        <w:ind w:firstLine="567"/>
        <w:jc w:val="both"/>
        <w:rPr>
          <w:color w:val="000000"/>
          <w:sz w:val="24"/>
          <w:szCs w:val="24"/>
        </w:rPr>
      </w:pPr>
      <w:r>
        <w:rPr>
          <w:color w:val="000000"/>
          <w:sz w:val="24"/>
          <w:szCs w:val="24"/>
        </w:rPr>
        <w:t xml:space="preserve">цена кредита; </w:t>
      </w:r>
    </w:p>
    <w:p w:rsidR="004B0615" w:rsidRDefault="004B0615">
      <w:pPr>
        <w:widowControl w:val="0"/>
        <w:spacing w:before="120"/>
        <w:ind w:firstLine="567"/>
        <w:jc w:val="both"/>
        <w:rPr>
          <w:color w:val="000000"/>
          <w:sz w:val="24"/>
          <w:szCs w:val="24"/>
        </w:rPr>
      </w:pPr>
      <w:r>
        <w:rPr>
          <w:color w:val="000000"/>
          <w:sz w:val="24"/>
          <w:szCs w:val="24"/>
        </w:rPr>
        <w:t xml:space="preserve">прочие условия. </w:t>
      </w:r>
    </w:p>
    <w:p w:rsidR="004B0615" w:rsidRDefault="004B0615">
      <w:pPr>
        <w:widowControl w:val="0"/>
        <w:spacing w:before="120"/>
        <w:ind w:firstLine="567"/>
        <w:jc w:val="both"/>
        <w:rPr>
          <w:color w:val="000000"/>
          <w:sz w:val="24"/>
          <w:szCs w:val="24"/>
        </w:rPr>
      </w:pPr>
      <w:r>
        <w:rPr>
          <w:color w:val="000000"/>
          <w:sz w:val="24"/>
          <w:szCs w:val="24"/>
        </w:rPr>
        <w:t>Кредитный мониторинг.</w:t>
      </w:r>
    </w:p>
    <w:p w:rsidR="004B0615" w:rsidRDefault="004B0615">
      <w:pPr>
        <w:widowControl w:val="0"/>
        <w:spacing w:before="120"/>
        <w:ind w:firstLine="567"/>
        <w:jc w:val="both"/>
        <w:rPr>
          <w:color w:val="000000"/>
          <w:sz w:val="24"/>
          <w:szCs w:val="24"/>
        </w:rPr>
      </w:pPr>
      <w:r>
        <w:rPr>
          <w:color w:val="000000"/>
          <w:sz w:val="24"/>
          <w:szCs w:val="24"/>
        </w:rPr>
        <w:t xml:space="preserve">Контроль за ходом погашения ссуды и выплатой процентов по ней служит важным этапом всего процесса кредитования. Он заключается в периодическом анализе кредитного досье заемщика, пересмотре кредитного портфеля банка, оценке состояния ссуд и проведении аудиторских проверок. </w:t>
      </w:r>
    </w:p>
    <w:p w:rsidR="004B0615" w:rsidRDefault="004B0615">
      <w:pPr>
        <w:widowControl w:val="0"/>
        <w:spacing w:before="120"/>
        <w:jc w:val="center"/>
        <w:rPr>
          <w:b/>
          <w:bCs/>
          <w:color w:val="000000"/>
          <w:sz w:val="28"/>
          <w:szCs w:val="28"/>
        </w:rPr>
      </w:pPr>
      <w:r>
        <w:rPr>
          <w:b/>
          <w:bCs/>
          <w:color w:val="000000"/>
          <w:sz w:val="28"/>
          <w:szCs w:val="28"/>
        </w:rPr>
        <w:t>Новые операции банков.</w:t>
      </w:r>
    </w:p>
    <w:p w:rsidR="004B0615" w:rsidRDefault="004B0615">
      <w:pPr>
        <w:widowControl w:val="0"/>
        <w:spacing w:before="120"/>
        <w:ind w:firstLine="567"/>
        <w:jc w:val="both"/>
        <w:rPr>
          <w:color w:val="000000"/>
          <w:sz w:val="24"/>
          <w:szCs w:val="24"/>
        </w:rPr>
      </w:pPr>
      <w:r>
        <w:rPr>
          <w:color w:val="000000"/>
          <w:sz w:val="24"/>
          <w:szCs w:val="24"/>
        </w:rPr>
        <w:t>Лизинг</w:t>
      </w:r>
    </w:p>
    <w:p w:rsidR="004B0615" w:rsidRDefault="004B0615">
      <w:pPr>
        <w:widowControl w:val="0"/>
        <w:spacing w:before="120"/>
        <w:ind w:firstLine="567"/>
        <w:jc w:val="both"/>
        <w:rPr>
          <w:color w:val="000000"/>
          <w:sz w:val="24"/>
          <w:szCs w:val="24"/>
        </w:rPr>
      </w:pPr>
      <w:r>
        <w:rPr>
          <w:color w:val="000000"/>
          <w:sz w:val="24"/>
          <w:szCs w:val="24"/>
        </w:rPr>
        <w:t>Эта форма применима к финансирования долгосрочной аренды дорогостоящего оборудования. Согласно договору о лизинге арендатор получает в долгосрочное пользование оборудование при условии внесения периодических платежей владельцу оборудования. Арендодателями могут быть промышленные предприятия, имеющие свои лизинговые компании, а также специализированные лизинговые компании. Имеются различные виды лизинга:</w:t>
      </w:r>
    </w:p>
    <w:p w:rsidR="004B0615" w:rsidRDefault="004B0615">
      <w:pPr>
        <w:widowControl w:val="0"/>
        <w:spacing w:before="120"/>
        <w:ind w:firstLine="567"/>
        <w:jc w:val="both"/>
        <w:rPr>
          <w:color w:val="000000"/>
          <w:sz w:val="24"/>
          <w:szCs w:val="24"/>
        </w:rPr>
      </w:pPr>
      <w:r>
        <w:rPr>
          <w:color w:val="000000"/>
          <w:sz w:val="24"/>
          <w:szCs w:val="24"/>
        </w:rPr>
        <w:t>1.Оперативный лизинг. Мощные фирмы-производители могут быть заинтересованы не в продаже своей продукции, а в сдаче ее в аренду. Договор заключается, как правило на 3-5 лет.</w:t>
      </w:r>
    </w:p>
    <w:p w:rsidR="004B0615" w:rsidRDefault="004B0615">
      <w:pPr>
        <w:widowControl w:val="0"/>
        <w:spacing w:before="120"/>
        <w:ind w:firstLine="567"/>
        <w:jc w:val="both"/>
        <w:rPr>
          <w:color w:val="000000"/>
          <w:sz w:val="24"/>
          <w:szCs w:val="24"/>
        </w:rPr>
      </w:pPr>
      <w:r>
        <w:rPr>
          <w:color w:val="000000"/>
          <w:sz w:val="24"/>
          <w:szCs w:val="24"/>
        </w:rPr>
        <w:t>2.Лизинг недвижимости. Определенные фирмы создают в сотрудничестве с банком крупные объекты типа заводского цеха, которые могут использоваться различным образом. После окончания срока аренды, составляющего 15-20 лет, объект продается арендатору.</w:t>
      </w:r>
    </w:p>
    <w:p w:rsidR="004B0615" w:rsidRDefault="004B0615">
      <w:pPr>
        <w:widowControl w:val="0"/>
        <w:spacing w:before="120"/>
        <w:ind w:firstLine="567"/>
        <w:jc w:val="both"/>
        <w:rPr>
          <w:color w:val="000000"/>
          <w:sz w:val="24"/>
          <w:szCs w:val="24"/>
        </w:rPr>
      </w:pPr>
      <w:r>
        <w:rPr>
          <w:color w:val="000000"/>
          <w:sz w:val="24"/>
          <w:szCs w:val="24"/>
        </w:rPr>
        <w:t>3.Финансовый лизинг. Этот вид подразумевает сдачу в аренду таких товаров, как самолеты, автомобили, Срок составляет 2-6 лет. В финансовом лизинге службы технического обслуживания и ремонта разделены.</w:t>
      </w:r>
    </w:p>
    <w:p w:rsidR="004B0615" w:rsidRDefault="004B0615">
      <w:pPr>
        <w:widowControl w:val="0"/>
        <w:spacing w:before="120"/>
        <w:ind w:firstLine="567"/>
        <w:jc w:val="both"/>
        <w:rPr>
          <w:color w:val="000000"/>
          <w:sz w:val="24"/>
          <w:szCs w:val="24"/>
        </w:rPr>
      </w:pPr>
      <w:r>
        <w:rPr>
          <w:color w:val="000000"/>
          <w:sz w:val="24"/>
          <w:szCs w:val="24"/>
        </w:rPr>
        <w:t xml:space="preserve">Ставки по лизинги рассчитываются исходя из издержек производства, процентов, налогов. </w:t>
      </w:r>
    </w:p>
    <w:p w:rsidR="004B0615" w:rsidRDefault="004B0615">
      <w:pPr>
        <w:widowControl w:val="0"/>
        <w:spacing w:before="120"/>
        <w:jc w:val="center"/>
        <w:rPr>
          <w:b/>
          <w:bCs/>
          <w:color w:val="000000"/>
          <w:sz w:val="28"/>
          <w:szCs w:val="28"/>
        </w:rPr>
      </w:pPr>
      <w:r>
        <w:rPr>
          <w:b/>
          <w:bCs/>
          <w:color w:val="000000"/>
          <w:sz w:val="28"/>
          <w:szCs w:val="28"/>
        </w:rPr>
        <w:t>Факторинг</w:t>
      </w:r>
    </w:p>
    <w:p w:rsidR="004B0615" w:rsidRDefault="004B0615">
      <w:pPr>
        <w:widowControl w:val="0"/>
        <w:spacing w:before="120"/>
        <w:ind w:firstLine="567"/>
        <w:jc w:val="both"/>
        <w:rPr>
          <w:color w:val="000000"/>
          <w:sz w:val="24"/>
          <w:szCs w:val="24"/>
        </w:rPr>
      </w:pPr>
      <w:r>
        <w:rPr>
          <w:color w:val="000000"/>
          <w:sz w:val="24"/>
          <w:szCs w:val="24"/>
        </w:rPr>
        <w:t>Банк-фактор покупает требования какой-либо компании и затем сам получает платежи по ним. При этом речь идет, как правило, об обращающихся краткосрочных требованиях, возникающих из товарных поставок. В операции факторинга имеются три участника: фактор, первоначальный кредитор и должник, получающий от клиента товары с отсрочкой платежа. Фактор ведет всю бухгалтерию, берет на себя обязанности по предупреждению должника о платежах, выполняет инкассацию требований, а также несет весь риск, связанный с полным и своевременным поступлением платежей. Расходы клиента складываются из комиссионных и факторского сбора, состоящего из процентов за предоставленный аванс и прибыли авансовой компании.</w:t>
      </w:r>
    </w:p>
    <w:p w:rsidR="004B0615" w:rsidRDefault="004B0615">
      <w:pPr>
        <w:widowControl w:val="0"/>
        <w:spacing w:before="120"/>
        <w:jc w:val="center"/>
        <w:rPr>
          <w:b/>
          <w:bCs/>
          <w:color w:val="000000"/>
          <w:sz w:val="28"/>
          <w:szCs w:val="28"/>
        </w:rPr>
      </w:pPr>
      <w:r>
        <w:rPr>
          <w:b/>
          <w:bCs/>
          <w:color w:val="000000"/>
          <w:sz w:val="28"/>
          <w:szCs w:val="28"/>
        </w:rPr>
        <w:t>Операции с ценными бумагами</w:t>
      </w:r>
    </w:p>
    <w:p w:rsidR="004B0615" w:rsidRDefault="004B0615">
      <w:pPr>
        <w:widowControl w:val="0"/>
        <w:spacing w:before="120"/>
        <w:ind w:firstLine="567"/>
        <w:jc w:val="both"/>
        <w:rPr>
          <w:color w:val="000000"/>
          <w:sz w:val="24"/>
          <w:szCs w:val="24"/>
        </w:rPr>
      </w:pPr>
      <w:r>
        <w:rPr>
          <w:color w:val="000000"/>
          <w:sz w:val="24"/>
          <w:szCs w:val="24"/>
        </w:rPr>
        <w:t>Инвестиционный портфель банка строго структурируется законом. Это означает, что государство устанавливает норму процента, согласно которой определенная часть (до 90%) должна состоять из ценных бумаг государства, остальная - частных предприятий. Первичное размещение всех видов ценных бумаг правительства происходит в порядке аукционной продажи, где в первую очередь удовлетворяются заявки, предлагающие наивысшую цену (ставку).Вторичное обращение происходит на внебиржевом рынке. Рынок создает группа дилерских фирм, ведущих активные операции по покупке и продаже государственных обязательств. В условиях экономического спада правительство через центральный банк старается стимулировать хозяйственную активность и покупает у дилеров государственные обязательства, увеличивая их резервные счета. В условиях инфляционного бума государство продает дилерам свои обязательства и тем сокращает их ликвидность. Корпоративные облигации в гораздо большей степени, чем государственные подвержены риску неплатежа. Банки покупают только высококлассные бумаги в соответствии с оценкой кредитными агентствами связанного с ними риска.</w:t>
      </w:r>
    </w:p>
    <w:p w:rsidR="004B0615" w:rsidRDefault="004B0615">
      <w:pPr>
        <w:widowControl w:val="0"/>
        <w:spacing w:before="120"/>
        <w:ind w:firstLine="567"/>
        <w:jc w:val="both"/>
        <w:rPr>
          <w:color w:val="000000"/>
          <w:sz w:val="24"/>
          <w:szCs w:val="24"/>
        </w:rPr>
      </w:pPr>
      <w:r>
        <w:rPr>
          <w:color w:val="000000"/>
          <w:sz w:val="24"/>
          <w:szCs w:val="24"/>
        </w:rPr>
        <w:t xml:space="preserve">Различают два вида инвестиционной политики банка: пассивная и агрессивная. Пассивная стратегия характеризуется равномерным распределением инвестиций между выпусками разной срочности. Эта политика банк распределяет вложения в краткосрочные и долгосрочные обязательства равномерно, чтобы обеспечить хорошую доходность и ликвидность. </w:t>
      </w:r>
    </w:p>
    <w:p w:rsidR="004B0615" w:rsidRDefault="004B0615">
      <w:pPr>
        <w:widowControl w:val="0"/>
        <w:spacing w:before="120"/>
        <w:ind w:firstLine="567"/>
        <w:jc w:val="both"/>
        <w:rPr>
          <w:color w:val="000000"/>
          <w:sz w:val="24"/>
          <w:szCs w:val="24"/>
        </w:rPr>
      </w:pPr>
      <w:r>
        <w:rPr>
          <w:color w:val="000000"/>
          <w:sz w:val="24"/>
          <w:szCs w:val="24"/>
        </w:rPr>
        <w:t>Агрессивная стратегия. Этой политики придерживаются крупные банки, имеющие большой портфель инвестиционных бумаг и стремящиеся к получению максимального дохода от этого портфеля. Этот метод требует значительных средств, так как он связан с большой активностью на рынке ценных бумаг, при которой необходимо использовать экспертные оценки и прогнозы состояния рынка ценных бумаг и экономики в целом. Так, если кривая доходности находится на относительно низком уровне и будет по прогнозам повышаться, то это обещает снижение курсов твердопроцентных бумаг. Поэтому банк будет покупать краткосрочные облигации, которые по мере роста процентных ставок будут предъявляться к выкупу и реинвестироваться в более доходные активы (например ссуды).</w:t>
      </w:r>
    </w:p>
    <w:p w:rsidR="004B0615" w:rsidRDefault="004B0615">
      <w:pPr>
        <w:widowControl w:val="0"/>
        <w:spacing w:before="120"/>
        <w:jc w:val="center"/>
        <w:rPr>
          <w:b/>
          <w:bCs/>
          <w:color w:val="000000"/>
          <w:sz w:val="28"/>
          <w:szCs w:val="28"/>
        </w:rPr>
      </w:pPr>
      <w:r>
        <w:rPr>
          <w:b/>
          <w:bCs/>
          <w:color w:val="000000"/>
          <w:sz w:val="28"/>
          <w:szCs w:val="28"/>
        </w:rPr>
        <w:t>Трастовые операции</w:t>
      </w:r>
    </w:p>
    <w:p w:rsidR="004B0615" w:rsidRDefault="004B0615">
      <w:pPr>
        <w:widowControl w:val="0"/>
        <w:spacing w:before="120"/>
        <w:ind w:firstLine="567"/>
        <w:jc w:val="both"/>
        <w:rPr>
          <w:color w:val="000000"/>
          <w:sz w:val="24"/>
          <w:szCs w:val="24"/>
        </w:rPr>
      </w:pPr>
      <w:r>
        <w:rPr>
          <w:color w:val="000000"/>
          <w:sz w:val="24"/>
          <w:szCs w:val="24"/>
        </w:rPr>
        <w:t xml:space="preserve">Многие коммерческие банки принимают на себя функции доверенного лица и выполняют в этой роли разнообразные операции для своих индивидуальных и корпоративных клиентов. Например, бизнесмен хочет, чтобы его сын ежегодно получал часть от капитала, находящегося у его отца в банке, а по достижении совершеннолетия получил весь капитал. Некоторые коммерческие банки не выполняют никаких других функций, кроме трастовой. Имеются три основные категории трастовых услуг для физических лиц: </w:t>
      </w:r>
    </w:p>
    <w:p w:rsidR="004B0615" w:rsidRDefault="004B0615">
      <w:pPr>
        <w:widowControl w:val="0"/>
        <w:spacing w:before="120"/>
        <w:ind w:firstLine="567"/>
        <w:jc w:val="both"/>
        <w:rPr>
          <w:color w:val="000000"/>
          <w:sz w:val="24"/>
          <w:szCs w:val="24"/>
        </w:rPr>
      </w:pPr>
      <w:r>
        <w:rPr>
          <w:color w:val="000000"/>
          <w:sz w:val="24"/>
          <w:szCs w:val="24"/>
        </w:rPr>
        <w:t xml:space="preserve">распоряжение имуществом после смерти владельца; </w:t>
      </w:r>
    </w:p>
    <w:p w:rsidR="004B0615" w:rsidRDefault="004B0615">
      <w:pPr>
        <w:widowControl w:val="0"/>
        <w:spacing w:before="120"/>
        <w:ind w:firstLine="567"/>
        <w:jc w:val="both"/>
        <w:rPr>
          <w:color w:val="000000"/>
          <w:sz w:val="24"/>
          <w:szCs w:val="24"/>
        </w:rPr>
      </w:pPr>
      <w:r>
        <w:rPr>
          <w:color w:val="000000"/>
          <w:sz w:val="24"/>
          <w:szCs w:val="24"/>
        </w:rPr>
        <w:t xml:space="preserve">управление имуществом на доверительной основе и попечительство; </w:t>
      </w:r>
    </w:p>
    <w:p w:rsidR="004B0615" w:rsidRDefault="004B0615">
      <w:pPr>
        <w:widowControl w:val="0"/>
        <w:spacing w:before="120"/>
        <w:ind w:firstLine="567"/>
        <w:jc w:val="both"/>
        <w:rPr>
          <w:color w:val="000000"/>
          <w:sz w:val="24"/>
          <w:szCs w:val="24"/>
        </w:rPr>
      </w:pPr>
      <w:r>
        <w:rPr>
          <w:color w:val="000000"/>
          <w:sz w:val="24"/>
          <w:szCs w:val="24"/>
        </w:rPr>
        <w:t xml:space="preserve">агентские функции; </w:t>
      </w:r>
    </w:p>
    <w:p w:rsidR="004B0615" w:rsidRDefault="004B0615">
      <w:pPr>
        <w:widowControl w:val="0"/>
        <w:spacing w:before="120"/>
        <w:ind w:firstLine="567"/>
        <w:jc w:val="both"/>
        <w:rPr>
          <w:color w:val="000000"/>
          <w:sz w:val="24"/>
          <w:szCs w:val="24"/>
        </w:rPr>
      </w:pPr>
      <w:r>
        <w:rPr>
          <w:color w:val="000000"/>
          <w:sz w:val="24"/>
          <w:szCs w:val="24"/>
        </w:rPr>
        <w:t>1. Распоряжение после смерти в пользу наследников - наиболее распространенный вид доверительных услуг. Должна быть составлена подробная опись имущества, уплачены долги, а оставшаяся сумма распределена между наследниками согласно закону.</w:t>
      </w:r>
    </w:p>
    <w:p w:rsidR="004B0615" w:rsidRDefault="004B0615">
      <w:pPr>
        <w:widowControl w:val="0"/>
        <w:spacing w:before="120"/>
        <w:ind w:firstLine="567"/>
        <w:jc w:val="both"/>
        <w:rPr>
          <w:color w:val="000000"/>
          <w:sz w:val="24"/>
          <w:szCs w:val="24"/>
        </w:rPr>
      </w:pPr>
      <w:r>
        <w:rPr>
          <w:color w:val="000000"/>
          <w:sz w:val="24"/>
          <w:szCs w:val="24"/>
        </w:rPr>
        <w:t>2. Управление имуществом в форме треста может иметь различную правовую основу: завещание, специальное соглашение, распоряжение суда. Виды трастов, находящихся в управлении банков, весьма разнообразны:</w:t>
      </w:r>
    </w:p>
    <w:p w:rsidR="004B0615" w:rsidRDefault="004B0615">
      <w:pPr>
        <w:widowControl w:val="0"/>
        <w:spacing w:before="120"/>
        <w:ind w:firstLine="567"/>
        <w:jc w:val="both"/>
        <w:rPr>
          <w:color w:val="000000"/>
          <w:sz w:val="24"/>
          <w:szCs w:val="24"/>
        </w:rPr>
      </w:pPr>
      <w:r>
        <w:rPr>
          <w:color w:val="000000"/>
          <w:sz w:val="24"/>
          <w:szCs w:val="24"/>
        </w:rPr>
        <w:t>Пожизненный траст учреждается лицом по договоренности с банком. Например, клиент переводит деньги в доверительное управление банку, поручая ему выплачивать доход в течение его жизни, а после смерти передать капитал жене и детям.</w:t>
      </w:r>
    </w:p>
    <w:p w:rsidR="004B0615" w:rsidRDefault="004B0615">
      <w:pPr>
        <w:widowControl w:val="0"/>
        <w:spacing w:before="120"/>
        <w:ind w:firstLine="567"/>
        <w:jc w:val="both"/>
        <w:rPr>
          <w:color w:val="000000"/>
          <w:sz w:val="24"/>
          <w:szCs w:val="24"/>
        </w:rPr>
      </w:pPr>
      <w:r>
        <w:rPr>
          <w:color w:val="000000"/>
          <w:sz w:val="24"/>
          <w:szCs w:val="24"/>
        </w:rPr>
        <w:t>Страховой траст возникает, если клиент назначает банк доверенным лицом по страховому полису и поручает ему выплачивать доход своей жене после его смерти и передать сумму полиса детям после смерти жены.</w:t>
      </w:r>
    </w:p>
    <w:p w:rsidR="004B0615" w:rsidRDefault="004B0615">
      <w:pPr>
        <w:widowControl w:val="0"/>
        <w:spacing w:before="120"/>
        <w:ind w:firstLine="567"/>
        <w:jc w:val="both"/>
        <w:rPr>
          <w:color w:val="000000"/>
          <w:sz w:val="24"/>
          <w:szCs w:val="24"/>
        </w:rPr>
      </w:pPr>
      <w:r>
        <w:rPr>
          <w:color w:val="000000"/>
          <w:sz w:val="24"/>
          <w:szCs w:val="24"/>
        </w:rPr>
        <w:t xml:space="preserve">Корпоративный траст учреждается в форме имущества, закладываемого в банке в обеспечение выпуска облигаций компании. </w:t>
      </w:r>
    </w:p>
    <w:p w:rsidR="004B0615" w:rsidRDefault="004B0615">
      <w:pPr>
        <w:widowControl w:val="0"/>
        <w:spacing w:before="120"/>
        <w:ind w:firstLine="567"/>
        <w:jc w:val="both"/>
        <w:rPr>
          <w:color w:val="000000"/>
          <w:sz w:val="24"/>
          <w:szCs w:val="24"/>
        </w:rPr>
      </w:pPr>
      <w:r>
        <w:rPr>
          <w:color w:val="000000"/>
          <w:sz w:val="24"/>
          <w:szCs w:val="24"/>
        </w:rPr>
        <w:t>Траст в пользу наемных служащих может иметь форму пенсионного фонда или плана участия в прибылях. В первом случае предприниматель вносит деньги по утвержденной схеме в фонд, находящийся в управлении банком, для покупки аннуитетов или прямых выплат сотрудникам по достижении пенсионного возраста. Если работники вносят деньги в фонд, то он называется пенсионным трастом с участием, если нет - без участия. Во втором случае предприниматель переводит часть прибыли в траст-фонд, открытый в банке для последующего распределения взносов и последующих доходов от фонда в пользу работников компании по достижении пенсионного возраста или на другую дату.</w:t>
      </w:r>
    </w:p>
    <w:p w:rsidR="004B0615" w:rsidRDefault="004B0615">
      <w:pPr>
        <w:widowControl w:val="0"/>
        <w:spacing w:before="120"/>
        <w:ind w:firstLine="567"/>
        <w:jc w:val="both"/>
        <w:rPr>
          <w:color w:val="000000"/>
          <w:sz w:val="24"/>
          <w:szCs w:val="24"/>
        </w:rPr>
      </w:pPr>
      <w:r>
        <w:rPr>
          <w:color w:val="000000"/>
          <w:sz w:val="24"/>
          <w:szCs w:val="24"/>
        </w:rPr>
        <w:t>Агентские функции отличаются от траста тем, что в случае траста доверенное лицо получает юридическое право на распоряжение собственностью, а при агентских отношениях право остается у принципала. Агентские функции заключаются в следующем:</w:t>
      </w:r>
    </w:p>
    <w:p w:rsidR="004B0615" w:rsidRDefault="004B0615">
      <w:pPr>
        <w:widowControl w:val="0"/>
        <w:spacing w:before="120"/>
        <w:ind w:firstLine="567"/>
        <w:jc w:val="both"/>
        <w:rPr>
          <w:color w:val="000000"/>
          <w:sz w:val="24"/>
          <w:szCs w:val="24"/>
        </w:rPr>
      </w:pPr>
      <w:r>
        <w:rPr>
          <w:color w:val="000000"/>
          <w:sz w:val="24"/>
          <w:szCs w:val="24"/>
        </w:rPr>
        <w:t xml:space="preserve">Хранение ценностей в сейфе. Банк получает, хранит и выдает ценности по поручению принципала без каких-либо инициатив или активных функций. </w:t>
      </w:r>
    </w:p>
    <w:p w:rsidR="004B0615" w:rsidRDefault="004B0615">
      <w:pPr>
        <w:widowControl w:val="0"/>
        <w:spacing w:before="120"/>
        <w:ind w:firstLine="567"/>
        <w:jc w:val="both"/>
        <w:rPr>
          <w:color w:val="000000"/>
          <w:sz w:val="24"/>
          <w:szCs w:val="24"/>
        </w:rPr>
      </w:pPr>
      <w:r>
        <w:rPr>
          <w:color w:val="000000"/>
          <w:sz w:val="24"/>
          <w:szCs w:val="24"/>
        </w:rPr>
        <w:t xml:space="preserve">Хранение имущества с активными функциями. Банк не просто хранит ценности в сейфе, а покупает и продает их, получает по ним доход, действуя согласно инструкциям принципала. </w:t>
      </w:r>
    </w:p>
    <w:p w:rsidR="004B0615" w:rsidRDefault="004B0615">
      <w:pPr>
        <w:widowControl w:val="0"/>
        <w:spacing w:before="120"/>
        <w:ind w:firstLine="567"/>
        <w:jc w:val="both"/>
        <w:rPr>
          <w:color w:val="000000"/>
          <w:sz w:val="24"/>
          <w:szCs w:val="24"/>
        </w:rPr>
      </w:pPr>
      <w:r>
        <w:rPr>
          <w:color w:val="000000"/>
          <w:sz w:val="24"/>
          <w:szCs w:val="24"/>
        </w:rPr>
        <w:t xml:space="preserve">Управление. Банк выполняет все функции хранителя имущества и активно управляет собственностью, например анализирует состояние портфеля ценных бумаг, дает рекомендации и предлагает способы инвестирования капитала и т.д. Если в ведение банка сдается реальная собственность, банк может сдавать ее в наем, эксплуатировать в соответствии с инструкциями принципала. </w:t>
      </w:r>
    </w:p>
    <w:p w:rsidR="004B0615" w:rsidRDefault="004B0615">
      <w:pPr>
        <w:widowControl w:val="0"/>
        <w:spacing w:before="120"/>
        <w:ind w:firstLine="567"/>
        <w:jc w:val="both"/>
        <w:rPr>
          <w:color w:val="000000"/>
          <w:sz w:val="24"/>
          <w:szCs w:val="24"/>
        </w:rPr>
      </w:pPr>
      <w:r>
        <w:rPr>
          <w:color w:val="000000"/>
          <w:sz w:val="24"/>
          <w:szCs w:val="24"/>
        </w:rPr>
        <w:t>Банки выполняют агентские функции для деловых фирм:</w:t>
      </w:r>
    </w:p>
    <w:p w:rsidR="004B0615" w:rsidRDefault="004B0615">
      <w:pPr>
        <w:widowControl w:val="0"/>
        <w:spacing w:before="120"/>
        <w:ind w:firstLine="567"/>
        <w:jc w:val="both"/>
        <w:rPr>
          <w:color w:val="000000"/>
          <w:sz w:val="24"/>
          <w:szCs w:val="24"/>
        </w:rPr>
      </w:pPr>
      <w:r>
        <w:rPr>
          <w:color w:val="000000"/>
          <w:sz w:val="24"/>
          <w:szCs w:val="24"/>
        </w:rPr>
        <w:t>Агент по трансферту. Банк выполняет для корпорации операции по передаче права собственности на акции и именные облигации от одного владельца к другому.</w:t>
      </w:r>
    </w:p>
    <w:p w:rsidR="004B0615" w:rsidRDefault="004B0615">
      <w:pPr>
        <w:widowControl w:val="0"/>
        <w:spacing w:before="120"/>
        <w:ind w:firstLine="567"/>
        <w:jc w:val="both"/>
        <w:rPr>
          <w:color w:val="000000"/>
          <w:sz w:val="24"/>
          <w:szCs w:val="24"/>
        </w:rPr>
      </w:pPr>
      <w:r>
        <w:rPr>
          <w:color w:val="000000"/>
          <w:sz w:val="24"/>
          <w:szCs w:val="24"/>
        </w:rPr>
        <w:t>Регистратор акций. Банк ведет учет выпущенных ценных бумаг, чтобы не допустить их чрезмерной эмиссии, что карается законом.</w:t>
      </w:r>
    </w:p>
    <w:p w:rsidR="004B0615" w:rsidRDefault="004B0615">
      <w:pPr>
        <w:widowControl w:val="0"/>
        <w:spacing w:before="120"/>
        <w:ind w:firstLine="567"/>
        <w:jc w:val="both"/>
        <w:rPr>
          <w:color w:val="000000"/>
          <w:sz w:val="24"/>
          <w:szCs w:val="24"/>
        </w:rPr>
      </w:pPr>
      <w:r>
        <w:rPr>
          <w:color w:val="000000"/>
          <w:sz w:val="24"/>
          <w:szCs w:val="24"/>
        </w:rPr>
        <w:t xml:space="preserve">Банк выполняет роль депозитария различных ценностей во время финансовых реорганизаций </w:t>
      </w:r>
    </w:p>
    <w:p w:rsidR="004B0615" w:rsidRDefault="004B0615">
      <w:pPr>
        <w:widowControl w:val="0"/>
        <w:spacing w:before="120"/>
        <w:ind w:firstLine="567"/>
        <w:jc w:val="both"/>
        <w:rPr>
          <w:color w:val="000000"/>
          <w:sz w:val="24"/>
          <w:szCs w:val="24"/>
        </w:rPr>
      </w:pPr>
      <w:r>
        <w:rPr>
          <w:color w:val="000000"/>
          <w:sz w:val="24"/>
          <w:szCs w:val="24"/>
        </w:rPr>
        <w:t>Банк берет на себя функции агента по выплате дивидендов по акциям и процентов (а также погашению основного долга) - по облигациям компании.</w:t>
      </w:r>
    </w:p>
    <w:p w:rsidR="004B0615" w:rsidRDefault="004B0615">
      <w:pPr>
        <w:widowControl w:val="0"/>
        <w:spacing w:before="120"/>
        <w:ind w:firstLine="567"/>
        <w:jc w:val="both"/>
        <w:rPr>
          <w:color w:val="000000"/>
          <w:sz w:val="24"/>
          <w:szCs w:val="24"/>
        </w:rPr>
      </w:pPr>
      <w:r>
        <w:rPr>
          <w:color w:val="000000"/>
          <w:sz w:val="24"/>
          <w:szCs w:val="24"/>
        </w:rPr>
        <w:t>Траст-отдел банка предоставляет многочисленные услуги и финансовые консультации индивидуальным распорядителям, опекунам и администраторам, управляющим чужим имуществом на доверительной основе.</w:t>
      </w:r>
    </w:p>
    <w:p w:rsidR="004B0615" w:rsidRDefault="004B0615">
      <w:pPr>
        <w:widowControl w:val="0"/>
        <w:spacing w:before="120"/>
        <w:jc w:val="center"/>
        <w:rPr>
          <w:b/>
          <w:bCs/>
          <w:color w:val="000000"/>
          <w:sz w:val="28"/>
          <w:szCs w:val="28"/>
        </w:rPr>
      </w:pPr>
      <w:r>
        <w:rPr>
          <w:b/>
          <w:bCs/>
          <w:color w:val="000000"/>
          <w:sz w:val="28"/>
          <w:szCs w:val="28"/>
        </w:rPr>
        <w:t xml:space="preserve">Коммерческие банки в России сегодня. </w:t>
      </w:r>
    </w:p>
    <w:p w:rsidR="004B0615" w:rsidRDefault="004B0615">
      <w:pPr>
        <w:widowControl w:val="0"/>
        <w:spacing w:before="120"/>
        <w:ind w:firstLine="567"/>
        <w:jc w:val="both"/>
        <w:rPr>
          <w:color w:val="000000"/>
          <w:sz w:val="24"/>
          <w:szCs w:val="24"/>
        </w:rPr>
      </w:pPr>
      <w:r>
        <w:rPr>
          <w:color w:val="000000"/>
          <w:sz w:val="24"/>
          <w:szCs w:val="24"/>
        </w:rPr>
        <w:t xml:space="preserve">У расцвета банковского сектора в России начала 90-х годов нет исторических аналогов. "Золотой век" российских коммерческих банков пришелся на 1988-1994 гг., когда их численность и масштабы операций росли экспоненциальными темпами. Число банков и кредитных учреждений увеличилось с 4 до 2500, а суммарный размер их активов вырос на несколько порядков. </w:t>
      </w:r>
    </w:p>
    <w:p w:rsidR="004B0615" w:rsidRDefault="004B0615">
      <w:pPr>
        <w:widowControl w:val="0"/>
        <w:spacing w:before="120"/>
        <w:ind w:firstLine="567"/>
        <w:jc w:val="both"/>
        <w:rPr>
          <w:color w:val="000000"/>
          <w:sz w:val="24"/>
          <w:szCs w:val="24"/>
        </w:rPr>
      </w:pPr>
      <w:r>
        <w:rPr>
          <w:color w:val="000000"/>
          <w:sz w:val="24"/>
          <w:szCs w:val="24"/>
        </w:rPr>
        <w:t xml:space="preserve">Такой взлет выглядел весьма неожиданно на фоне тяжелейшего кризиса, переживаемого реальным сектором экономики. Но похоже, что это были две стороны одного процесса -- перераспределения инфляционного налога на хозяйство в пользу коммерческих банков. Когда же пару лет назад появились первые признаки относительно устойчивого снижения инфляции и стабилизации реального курса рубля, а масштабы транзита централизованных денежных потоков через банковскую систему резко сократились, финансовое состояние банковского сектора стало заметно ухудшаться. </w:t>
      </w:r>
    </w:p>
    <w:p w:rsidR="004B0615" w:rsidRDefault="004B0615">
      <w:pPr>
        <w:widowControl w:val="0"/>
        <w:spacing w:before="120"/>
        <w:ind w:firstLine="567"/>
        <w:jc w:val="both"/>
        <w:rPr>
          <w:color w:val="000000"/>
          <w:sz w:val="24"/>
          <w:szCs w:val="24"/>
        </w:rPr>
      </w:pPr>
      <w:r>
        <w:rPr>
          <w:color w:val="000000"/>
          <w:sz w:val="24"/>
          <w:szCs w:val="24"/>
        </w:rPr>
        <w:t>Молодость и ориентация российской банковской системы на быстрый количественный рост не могли не отразиться на качественных показателях ее деятельности. Хотя по числу банков на миллион жителей Россия опережает ряд развитых стран (например, Канаду, Великобританию, Японию), заметно уступая лишь Германии и США, экономический потенциал большинства отечественных банков удручающе мал. Величина</w:t>
      </w:r>
    </w:p>
    <w:p w:rsidR="004B0615" w:rsidRDefault="004B0615">
      <w:pPr>
        <w:widowControl w:val="0"/>
        <w:spacing w:before="120"/>
        <w:ind w:firstLine="567"/>
        <w:jc w:val="both"/>
        <w:rPr>
          <w:color w:val="000000"/>
          <w:sz w:val="24"/>
          <w:szCs w:val="24"/>
        </w:rPr>
      </w:pPr>
      <w:r>
        <w:rPr>
          <w:color w:val="000000"/>
          <w:sz w:val="24"/>
          <w:szCs w:val="24"/>
        </w:rPr>
        <w:t>активов среднего российского банка в начале текущего года составляла лишь 54 млн. долларов, что в 20 раз меньше показателей среднего венгерского банка, в 30 -- чешского и почти в 900 -- японского. Сбербанк,</w:t>
      </w:r>
    </w:p>
    <w:p w:rsidR="004B0615" w:rsidRDefault="004B0615">
      <w:pPr>
        <w:widowControl w:val="0"/>
        <w:spacing w:before="120"/>
        <w:ind w:firstLine="567"/>
        <w:jc w:val="both"/>
        <w:rPr>
          <w:color w:val="000000"/>
          <w:sz w:val="24"/>
          <w:szCs w:val="24"/>
        </w:rPr>
      </w:pPr>
      <w:r>
        <w:rPr>
          <w:color w:val="000000"/>
          <w:sz w:val="24"/>
          <w:szCs w:val="24"/>
        </w:rPr>
        <w:t>лидирующий среди российских банков по размеру активов (по состоянию на 01.07.96 валюта баланса – около 34 млрд. долларов), занимает по этому показателю лишь 237-ю строчку в мировой банковской табели о рангах</w:t>
      </w:r>
    </w:p>
    <w:p w:rsidR="004B0615" w:rsidRDefault="004B0615">
      <w:pPr>
        <w:widowControl w:val="0"/>
        <w:spacing w:before="120"/>
        <w:ind w:firstLine="567"/>
        <w:jc w:val="both"/>
        <w:rPr>
          <w:color w:val="000000"/>
          <w:sz w:val="24"/>
          <w:szCs w:val="24"/>
        </w:rPr>
      </w:pPr>
      <w:r>
        <w:rPr>
          <w:color w:val="000000"/>
          <w:sz w:val="24"/>
          <w:szCs w:val="24"/>
        </w:rPr>
        <w:t xml:space="preserve">-- списке 1000 крупнейших банков, ежегодно публикуемом авторитетным лондонским журналом The Banker. Сбербанк в 10 раз меньше крупнейших китайских банков, в 15-20 -- крупнейших японских. </w:t>
      </w:r>
    </w:p>
    <w:p w:rsidR="004B0615" w:rsidRDefault="004B0615">
      <w:pPr>
        <w:widowControl w:val="0"/>
        <w:spacing w:before="120"/>
        <w:ind w:firstLine="567"/>
        <w:jc w:val="both"/>
        <w:rPr>
          <w:color w:val="000000"/>
          <w:sz w:val="24"/>
          <w:szCs w:val="24"/>
        </w:rPr>
      </w:pPr>
      <w:r>
        <w:rPr>
          <w:color w:val="000000"/>
          <w:sz w:val="24"/>
          <w:szCs w:val="24"/>
        </w:rPr>
        <w:t>Суммарные нетто-активы всех российских коммерческих банков в валютном выражении, составлявшие в мае текущего года 80,9 млрд. долларов, примерно соответствуют размерам банковских систем таких не входящих в клуб банковских грандов стран, как Аргентина и Индонезия, на порядок отставая от Люксембурга, Южной Кореи, Китая, Голландии, Швейцарии, Канады, Италии, на два порядка -- от лидирующей в списке суммарных абсолютных активов Японии (см. график 1).</w:t>
      </w:r>
    </w:p>
    <w:p w:rsidR="004B0615" w:rsidRDefault="004B0615">
      <w:pPr>
        <w:widowControl w:val="0"/>
        <w:spacing w:before="120"/>
        <w:ind w:firstLine="567"/>
        <w:jc w:val="both"/>
        <w:rPr>
          <w:color w:val="000000"/>
          <w:sz w:val="24"/>
          <w:szCs w:val="24"/>
        </w:rPr>
      </w:pPr>
      <w:r>
        <w:rPr>
          <w:color w:val="000000"/>
          <w:sz w:val="24"/>
          <w:szCs w:val="24"/>
        </w:rPr>
        <w:t>Приведенные цифры сами по себе мало что значат, пока разговор не зашел о реальных весовых категориях на международных рынках капитала. Действительно, сначала нелишне узнать, насколько банки соответствуют размерам хозяйства своих стран, потребности которого они призваны обслуживать в первую очередь.</w:t>
      </w:r>
    </w:p>
    <w:p w:rsidR="004B0615" w:rsidRDefault="004B0615">
      <w:pPr>
        <w:widowControl w:val="0"/>
        <w:spacing w:before="120"/>
        <w:ind w:firstLine="567"/>
        <w:jc w:val="both"/>
        <w:rPr>
          <w:color w:val="000000"/>
          <w:sz w:val="24"/>
          <w:szCs w:val="24"/>
        </w:rPr>
      </w:pPr>
      <w:r>
        <w:rPr>
          <w:color w:val="000000"/>
          <w:sz w:val="24"/>
          <w:szCs w:val="24"/>
        </w:rPr>
        <w:t xml:space="preserve">Рыночная капитализация Сбербанка (его активы составляют чуть меньше четверти суммарных активов российских комбанков) может быть оценена приблизительно в 1,4 трлн рублей, что соответствует 20-й позиции в списке крупнейших по рыночной капитализации промышленных компаний России. </w:t>
      </w:r>
    </w:p>
    <w:p w:rsidR="004B0615" w:rsidRDefault="004B0615">
      <w:pPr>
        <w:widowControl w:val="0"/>
        <w:spacing w:before="120"/>
        <w:ind w:firstLine="567"/>
        <w:jc w:val="both"/>
        <w:rPr>
          <w:color w:val="000000"/>
          <w:sz w:val="24"/>
          <w:szCs w:val="24"/>
        </w:rPr>
      </w:pPr>
      <w:r>
        <w:rPr>
          <w:color w:val="000000"/>
          <w:sz w:val="24"/>
          <w:szCs w:val="24"/>
        </w:rPr>
        <w:t xml:space="preserve">Более полный анализ возможен на основе сопоставления доли активов комбанков в ВВП. С 21% ВВП по итогам 1995 года Россия замыкает рассмотренную нами выборку развитых, развивающихся и переходных экономик (см. приложение). Собственно, такой результат вполне соответствует общей тенденции резкого сжатия накоплений хозяйства и населения России в период шоковой терапии. В банковском секторе эта тенденция проявилась в сокращении доли брутто-активов комбанков в ВВП с начала 1993-го до середины 1996 года примерно втрое (см. приложения). </w:t>
      </w:r>
    </w:p>
    <w:p w:rsidR="004B0615" w:rsidRDefault="004B0615">
      <w:pPr>
        <w:widowControl w:val="0"/>
        <w:spacing w:before="120"/>
        <w:ind w:firstLine="567"/>
        <w:jc w:val="both"/>
        <w:rPr>
          <w:color w:val="000000"/>
          <w:sz w:val="24"/>
          <w:szCs w:val="24"/>
        </w:rPr>
      </w:pPr>
      <w:r>
        <w:rPr>
          <w:color w:val="000000"/>
          <w:sz w:val="24"/>
          <w:szCs w:val="24"/>
        </w:rPr>
        <w:t xml:space="preserve">Отметим попутно, что в странах, где в процессе рыночных преобразований не происходило резкой децентрализации и дерегулирования банковской системы со стороны государственной власти (образцовые примеры -- Южная Корея и Китай), кредитная активность банков поддерживает высокие темпы экономического роста, что отражается в высокой (и растущей) доле активов банковской системы в ВВП. </w:t>
      </w:r>
    </w:p>
    <w:p w:rsidR="004B0615" w:rsidRDefault="004B0615">
      <w:pPr>
        <w:widowControl w:val="0"/>
        <w:spacing w:before="120"/>
        <w:ind w:firstLine="567"/>
        <w:jc w:val="both"/>
        <w:rPr>
          <w:color w:val="000000"/>
          <w:sz w:val="24"/>
          <w:szCs w:val="24"/>
        </w:rPr>
      </w:pPr>
      <w:r>
        <w:rPr>
          <w:color w:val="000000"/>
          <w:sz w:val="24"/>
          <w:szCs w:val="24"/>
        </w:rPr>
        <w:t>К сожалению, российская банковская система сегодня вряд ли готова к решению задач по выводу экономики из кризиса. И дело даже не столько в низком по сравнению с потребностями хозяйства уровне накопленных денежных ресурсов. Проблема заключается в значительной деформированности структуры балансов российских банков, ориентированных на работу в условиях высокой инфляции и значительной долларизации экономики. Наиболее острый структурный перекос -- беспрецедентно высокая по мировым меркам (до 50% баланса и выше) доля неработающих активов, прежде всего средств на корсчетах в ЦБ (сверх обязательных резервов) и в банках-корреспондентах. Причем доля кредитов в активах в 1992-1995 гг. неуклонно снижалась. Сегодня она составляет (по 100 крупнейшим банкам) лишь 25%, а на реально "работающие" ссуды приходится, по оценкам, не более 2/3 этого количества. Остальное -- просроченная задолженность и набежавшие на нее проценты, вероятность взыскания которых близка к нулю.</w:t>
      </w:r>
    </w:p>
    <w:p w:rsidR="004B0615" w:rsidRDefault="004B0615">
      <w:pPr>
        <w:widowControl w:val="0"/>
        <w:spacing w:before="120"/>
        <w:ind w:firstLine="567"/>
        <w:jc w:val="both"/>
        <w:rPr>
          <w:color w:val="000000"/>
          <w:sz w:val="24"/>
          <w:szCs w:val="24"/>
        </w:rPr>
      </w:pPr>
      <w:r>
        <w:rPr>
          <w:color w:val="000000"/>
          <w:sz w:val="24"/>
          <w:szCs w:val="24"/>
        </w:rPr>
        <w:t>Поддержание низкой доли работающих активов в свою очередь стало возможным из-за невысокой доли платных обязательств в пассивах (согласно данным выборочного обследования 627 московских банков, соотношение между платными и бесплатными обязательствами в их балансах составляло по итогам 1994 года 1:4, в то время как у американских оно примерно 2:1). Именно это обратное соотношение указывает на существование действенного механизма присвоения инфляционного дохода российскими банками. Механизм этот базировался на отсутствии индексации остатков на расчетных счетах и других видов низкопроцентных рублевых обязательств. В то же время кредитные ставки были высоки и никоим образом (за исключением централизованных кредитов 1992-1994 гг.) властями не ограничивались, что обеспечивало сверхвысокие по мировым меркам процентные маржи. То есть в период отрицательных реальных процентных ставок (1992-1993 гг.) банки эксплуатировали своих клиентов не как получателей кредитов (плата за них не компенсировала инфляцию), а как держателей расчетных счетов и других низкодоходных (практически бесплатных для банков) обязательств. По оценкам некоторых исследователей, инфляционное перераспределение доходов через российские комбанки достигало в 1994 году 10-13% ВВП, причем около 6,5% ВВП банки улавливали в виде процентной маржи.</w:t>
      </w:r>
    </w:p>
    <w:p w:rsidR="004B0615" w:rsidRDefault="004B0615">
      <w:pPr>
        <w:widowControl w:val="0"/>
        <w:spacing w:before="120"/>
        <w:ind w:firstLine="567"/>
        <w:jc w:val="both"/>
        <w:rPr>
          <w:color w:val="000000"/>
          <w:sz w:val="24"/>
          <w:szCs w:val="24"/>
        </w:rPr>
      </w:pPr>
      <w:r>
        <w:rPr>
          <w:color w:val="000000"/>
          <w:sz w:val="24"/>
          <w:szCs w:val="24"/>
        </w:rPr>
        <w:t>Помимо высоких доходов затяжная инфляция обеспечила российским банкам и другие преимущества. В частности, в связи с интенсивным обесцениванием просроченной задолженности проблема "плохих" долгов стала критической лишь со второй половины 1995 года.</w:t>
      </w:r>
    </w:p>
    <w:p w:rsidR="004B0615" w:rsidRDefault="004B0615">
      <w:pPr>
        <w:widowControl w:val="0"/>
        <w:spacing w:before="120"/>
        <w:ind w:firstLine="567"/>
        <w:jc w:val="both"/>
        <w:rPr>
          <w:color w:val="000000"/>
          <w:sz w:val="24"/>
          <w:szCs w:val="24"/>
        </w:rPr>
      </w:pPr>
      <w:r>
        <w:rPr>
          <w:color w:val="000000"/>
          <w:sz w:val="24"/>
          <w:szCs w:val="24"/>
        </w:rPr>
        <w:t>Еще один классический способ непыльного зарабатывания денег -- поддержание положительной открытой валютной позиции (ее размер по банковскому сектору составлял на конец 1993 года 18% активов) в периоды ускоренного падения курса рубля, которые с завидной периодичностью повторялись в 1992-1994 гг. Перевод низкозатратных рублевых обязательств в валютные активы в такие моменты обеспечивал банкам автоматический рост доходов.</w:t>
      </w:r>
    </w:p>
    <w:p w:rsidR="004B0615" w:rsidRDefault="004B0615">
      <w:pPr>
        <w:widowControl w:val="0"/>
        <w:spacing w:before="120"/>
        <w:ind w:firstLine="567"/>
        <w:jc w:val="both"/>
        <w:rPr>
          <w:color w:val="000000"/>
          <w:sz w:val="24"/>
          <w:szCs w:val="24"/>
        </w:rPr>
      </w:pPr>
      <w:r>
        <w:rPr>
          <w:color w:val="000000"/>
          <w:sz w:val="24"/>
          <w:szCs w:val="24"/>
        </w:rPr>
        <w:t xml:space="preserve">Таким образом, традиционные банковские функции (привлечение депозитов и размещение кредитов) все больше и больше вытеснялись спекулятивными операциями, основанными на сравнительно дешевых ресурсах. Даже крупнейшие российские банки походят сегодня скорее на крупные расчетные центры, обслуживающие текущие нужды ограниченного числа давно поделенных клиентов из элиты реального сектора. </w:t>
      </w:r>
    </w:p>
    <w:p w:rsidR="004B0615" w:rsidRDefault="004B0615">
      <w:pPr>
        <w:widowControl w:val="0"/>
        <w:spacing w:before="120"/>
        <w:ind w:firstLine="567"/>
        <w:jc w:val="both"/>
        <w:rPr>
          <w:color w:val="000000"/>
          <w:sz w:val="24"/>
          <w:szCs w:val="24"/>
        </w:rPr>
      </w:pPr>
      <w:r>
        <w:rPr>
          <w:color w:val="000000"/>
          <w:sz w:val="24"/>
          <w:szCs w:val="24"/>
        </w:rPr>
        <w:t xml:space="preserve">Судя по динамике агрегатных количественных показателей, в ноябре 1994 года в России начался новый этап эволюции системы коммерческих банков. Попытаемся выделить его основные признаки. </w:t>
      </w:r>
    </w:p>
    <w:p w:rsidR="004B0615" w:rsidRDefault="004B0615">
      <w:pPr>
        <w:widowControl w:val="0"/>
        <w:spacing w:before="120"/>
        <w:ind w:firstLine="567"/>
        <w:jc w:val="both"/>
        <w:rPr>
          <w:color w:val="000000"/>
          <w:sz w:val="24"/>
          <w:szCs w:val="24"/>
        </w:rPr>
      </w:pPr>
      <w:r>
        <w:rPr>
          <w:color w:val="000000"/>
          <w:sz w:val="24"/>
          <w:szCs w:val="24"/>
        </w:rPr>
        <w:t xml:space="preserve">Первое. Резкое замедление, а вскоре и практически полное прекращение роста числа зарегистрированных кредитных организаций, причем действующих организаций становится все меньше (см. таблицу 1). Подобно снежному кому растет число отозванных банковских лицензий: в 1995 году отозвано 225 лицензий, за первое полугодие нынешнего года -- 145. В итоге за последние полтора года лицензий лишились около 15% кредитных организаций. </w:t>
      </w:r>
    </w:p>
    <w:p w:rsidR="004B0615" w:rsidRDefault="004B0615">
      <w:pPr>
        <w:widowControl w:val="0"/>
        <w:spacing w:before="120"/>
        <w:ind w:firstLine="567"/>
        <w:jc w:val="both"/>
        <w:rPr>
          <w:color w:val="000000"/>
          <w:sz w:val="24"/>
          <w:szCs w:val="24"/>
        </w:rPr>
      </w:pPr>
      <w:r>
        <w:rPr>
          <w:color w:val="000000"/>
          <w:sz w:val="24"/>
          <w:szCs w:val="24"/>
        </w:rPr>
        <w:t xml:space="preserve">Второе. Возобновилось монотонное снижение реальных активов по системе комбанков. С октября 1994 г. по апрель 1996 г. реальные активы снизились почти вдвое. Во II квартале текущего года падение реальных активов прекратилось и они стабилизировались на отметке 35% от уровня декабря 1992 года (см. график 4). Замедление роста размеров операций больше затронуло мелкие и средние банки, а крупнейшие представители банковского сообщества пострадали меньше. Реальные активы первой сотни банков (по величине активов) уменьшились с начала 1995 года лишь на четверть, в том числе в первом полугодии нынешнего года всего на 2,2%. </w:t>
      </w:r>
    </w:p>
    <w:p w:rsidR="004B0615" w:rsidRDefault="004B0615">
      <w:pPr>
        <w:widowControl w:val="0"/>
        <w:spacing w:before="120"/>
        <w:ind w:firstLine="567"/>
        <w:jc w:val="both"/>
        <w:rPr>
          <w:color w:val="000000"/>
          <w:sz w:val="24"/>
          <w:szCs w:val="24"/>
        </w:rPr>
      </w:pPr>
      <w:r>
        <w:rPr>
          <w:color w:val="000000"/>
          <w:sz w:val="24"/>
          <w:szCs w:val="24"/>
        </w:rPr>
        <w:t>Положение грандов банковского сообщества выглядит более благоприятным за счет мощного наращивания активов Сбербанка России (за последние полтора года его брутто-активы выросли в реальном выражении в 1,5 раза (!), а доля в суммарных активах банковской системы увеличилась вдвое -- с 12 до 24%), которое определяется его фактической монополией на сбережения населения (70% частных депозитов). Если же проанализировать динамику активов первой десятки без учета Сбербанка, то картина складывается весьма тревожная: с начала 1995 года реальные активы сократились на 40%, а в первом полугодии нынешнего года (если верить данным ИЦ "Рейтинг", которые были использованы нами для анализа положения дел в Top-100 российских банков) произошло и номинальное сокращение их активов.</w:t>
      </w:r>
    </w:p>
    <w:p w:rsidR="004B0615" w:rsidRDefault="004B0615">
      <w:pPr>
        <w:widowControl w:val="0"/>
        <w:spacing w:before="120"/>
        <w:ind w:firstLine="567"/>
        <w:jc w:val="both"/>
        <w:rPr>
          <w:color w:val="000000"/>
          <w:sz w:val="24"/>
          <w:szCs w:val="24"/>
        </w:rPr>
      </w:pPr>
      <w:r>
        <w:rPr>
          <w:color w:val="000000"/>
          <w:sz w:val="24"/>
          <w:szCs w:val="24"/>
        </w:rPr>
        <w:t>Активный переток ресурсов в Сбербанк стал результатом проводимой государством денежной политики, которая положила начало долгосрочной тенденции изменения структуры денежной массы -"вымывания" средств со счетов реального сектора, ухода денег из банковской системы в наличный оборот и перераспределения безналичных средств в пользу сбережений частных вкладчиков. Для основной массы банков такие изменения являются кризисным фактором, поскольку счета крупных клиентов – юридических лиц служат для них основным источником ресурсов. Что же касается частных депозитов, то процесс их перераспределения в пользу Сбербанка особенно ускорился во II квартале нынешнего года, когда ежемесячно фиксировался отрицательный прирост вкладов населения в коммерческие банки.</w:t>
      </w:r>
    </w:p>
    <w:p w:rsidR="004B0615" w:rsidRDefault="004B0615">
      <w:pPr>
        <w:widowControl w:val="0"/>
        <w:spacing w:before="120"/>
        <w:ind w:firstLine="567"/>
        <w:jc w:val="both"/>
        <w:rPr>
          <w:color w:val="000000"/>
          <w:sz w:val="24"/>
          <w:szCs w:val="24"/>
        </w:rPr>
      </w:pPr>
      <w:r>
        <w:rPr>
          <w:color w:val="000000"/>
          <w:sz w:val="24"/>
          <w:szCs w:val="24"/>
        </w:rPr>
        <w:t>Третье. Крайне неравномерная динамика активов привела к существенной их концентрации (см. график 5). Если в 1992-1994 гг. уровень концентрации в сотне крупнейших коммерческих банков снижался (что, заметим, вполне естественно в условиях быстрого экстенсивного развития банковской системы), то за последние полтора года наблюдается его интенсивный рост (см. график 6). Заметим, что период уменьшающейся концентрации банковских активов, на наш взгляд, связан с тем, что комбанки новой волны стали догонять и теснить бывшие спецбанки. Сумма мест, занимаемых Сбербанком РФ, Агропромбанком РФ, Промстройбанком РФ и Мосбизнесбанком в общей табели по сумме активов, выросла с 10 до 13, затем по мере роста конкуренции выросла еще (с середины 1993 г. по середину 1994 г. она колебалась в районе 16), то есть бывшие спецбанки постепенно, но явно вытеснялись вниз. Теперь же рост концентрации обеспечивают уже исключительно "новые" банки, а бывшие спецбанки продолжают отступать (сейчас сумма их мест составляет 23).</w:t>
      </w:r>
    </w:p>
    <w:p w:rsidR="004B0615" w:rsidRDefault="004B0615">
      <w:pPr>
        <w:widowControl w:val="0"/>
        <w:spacing w:before="120"/>
        <w:ind w:firstLine="567"/>
        <w:jc w:val="both"/>
        <w:rPr>
          <w:color w:val="000000"/>
          <w:sz w:val="24"/>
          <w:szCs w:val="24"/>
        </w:rPr>
      </w:pPr>
      <w:r>
        <w:rPr>
          <w:color w:val="000000"/>
          <w:sz w:val="24"/>
          <w:szCs w:val="24"/>
        </w:rPr>
        <w:t xml:space="preserve">Сегодня 30 крупнейших банков оттягивают на себя около 55% активов всей банковской системы (84% активов банков первой сотни). Уровень концентрации российского банковского сектора примерно соответствует сегодня уровню американского, где 1,7% банков контролируют 56,7% активов (данные 1983 года), но существенно уступает уровню концентрации в Германии, Японии и Китае. </w:t>
      </w:r>
    </w:p>
    <w:p w:rsidR="004B0615" w:rsidRDefault="004B0615">
      <w:pPr>
        <w:widowControl w:val="0"/>
        <w:spacing w:before="120"/>
        <w:ind w:firstLine="567"/>
        <w:jc w:val="both"/>
        <w:rPr>
          <w:color w:val="000000"/>
          <w:sz w:val="24"/>
          <w:szCs w:val="24"/>
        </w:rPr>
      </w:pPr>
      <w:r>
        <w:rPr>
          <w:color w:val="000000"/>
          <w:sz w:val="24"/>
          <w:szCs w:val="24"/>
        </w:rPr>
        <w:t>Четвертое. Наблюдаемая в рассматриваемый период тенденция устойчивого роста дефлированного суммарного размера объявленных уставных фондов коммерческих банков не свидетельствует о повышении их устойчивости. Дело в том, что собственные средства (капитал) банков растут гораздо медленнее уставных фондов. За прошлый год собственный капитал всех коммерческих банков, согласно данным ЦБ, увеличился на 13% (что эквивалентно сжатию на 1/2 в реальном выражении), в то время как реальные нетто-активы банков уменьшились лишь на 13%. В результате показатель достаточности капитала (отношение капитал/активы) составил в 1995 году 6,7% против 11,8% по итогам 1994 года.</w:t>
      </w:r>
    </w:p>
    <w:p w:rsidR="004B0615" w:rsidRDefault="004B0615">
      <w:pPr>
        <w:widowControl w:val="0"/>
        <w:spacing w:before="120"/>
        <w:ind w:firstLine="567"/>
        <w:jc w:val="both"/>
        <w:rPr>
          <w:color w:val="000000"/>
          <w:sz w:val="24"/>
          <w:szCs w:val="24"/>
        </w:rPr>
      </w:pPr>
      <w:r>
        <w:rPr>
          <w:color w:val="000000"/>
          <w:sz w:val="24"/>
          <w:szCs w:val="24"/>
        </w:rPr>
        <w:t>При этом, по данным ЦБ, у 42% действующих кредитных организаций в начале текущего года объем собственных средств был меньше, чем размер оплаченного уставного фонда, что означает проедание средств акционеров (пайщиков). Более трети таких банков (всего их 365) утратили собственные средства и работали с отрицательным капиталом в суммарном размере 8,7 трлн рублей, то есть по сути являлись банкротами.</w:t>
      </w:r>
    </w:p>
    <w:p w:rsidR="004B0615" w:rsidRDefault="004B0615">
      <w:pPr>
        <w:widowControl w:val="0"/>
        <w:spacing w:before="120"/>
        <w:ind w:firstLine="567"/>
        <w:jc w:val="both"/>
        <w:rPr>
          <w:color w:val="000000"/>
          <w:sz w:val="24"/>
          <w:szCs w:val="24"/>
        </w:rPr>
      </w:pPr>
      <w:r>
        <w:rPr>
          <w:color w:val="000000"/>
          <w:sz w:val="24"/>
          <w:szCs w:val="24"/>
        </w:rPr>
        <w:t>По динамике капитала наблюдается прогрессирующее расслоение между банками. Согласно нашим оценкам, у 100 крупнейших банков снижение показателя достаточности капитала в прошлом году было незначительным (с 7,75 до 7,12%), а в первом полугодии 1996 года отношение капитал/активы выросло до максимальной за последние 2,5 года отметки в 9,44% (что более чем вдвое превосходит средний показатель 100 крупнейших банков мира, см. график 7). Это свидетельствует о сравнительно благополучном финансовом состоянии банков сотни, позволявшем за счет капитализации прибыли наращивать собственные средства опережающими динамику активов темпами.</w:t>
      </w:r>
    </w:p>
    <w:p w:rsidR="004B0615" w:rsidRDefault="004B0615">
      <w:pPr>
        <w:widowControl w:val="0"/>
        <w:spacing w:before="120"/>
        <w:ind w:firstLine="567"/>
        <w:jc w:val="both"/>
        <w:rPr>
          <w:color w:val="000000"/>
          <w:sz w:val="24"/>
          <w:szCs w:val="24"/>
        </w:rPr>
      </w:pPr>
      <w:r>
        <w:rPr>
          <w:color w:val="000000"/>
          <w:sz w:val="24"/>
          <w:szCs w:val="24"/>
        </w:rPr>
        <w:t xml:space="preserve">Пятое. За счет все более жесткой выбраковки убыточных банков и усилий их платежеспособных собратьев по реструктуризации активов в пользу государственных ценных бумаг (доходность которых с середины 1995 года надежно закрепилась на высоком положительном уровне) процесс ухудшения показателей рентабельности действующих банков приостанавливается. </w:t>
      </w:r>
    </w:p>
    <w:p w:rsidR="004B0615" w:rsidRDefault="004B0615">
      <w:pPr>
        <w:widowControl w:val="0"/>
        <w:spacing w:before="120"/>
        <w:ind w:firstLine="567"/>
        <w:jc w:val="both"/>
        <w:rPr>
          <w:color w:val="000000"/>
          <w:sz w:val="24"/>
          <w:szCs w:val="24"/>
        </w:rPr>
      </w:pPr>
      <w:r>
        <w:rPr>
          <w:color w:val="000000"/>
          <w:sz w:val="24"/>
          <w:szCs w:val="24"/>
        </w:rPr>
        <w:t>Насколько можно судить по официальной годовой отчетности ЦБ, пик убыточности банковского сектора был пройден в 1994 - первой половине 1995 года. Убытки комбанков в 1994 г. возросли против аналогичного показателя 1993 г. более чем в 10 раз, в то время как их суммарная прибыль увеличилась только вдвое. Каждый четвертый банк оказался убыточным, а рентабельность операций в целом по банковскому сектору по отношению к брутто-активам упала на 40% (с 4,3 до 2,7%, см. таблицы 2 и 3).</w:t>
      </w:r>
    </w:p>
    <w:p w:rsidR="004B0615" w:rsidRDefault="004B0615">
      <w:pPr>
        <w:widowControl w:val="0"/>
        <w:spacing w:before="120"/>
        <w:ind w:firstLine="567"/>
        <w:jc w:val="both"/>
        <w:rPr>
          <w:color w:val="000000"/>
          <w:sz w:val="24"/>
          <w:szCs w:val="24"/>
        </w:rPr>
      </w:pPr>
      <w:r>
        <w:rPr>
          <w:color w:val="000000"/>
          <w:sz w:val="24"/>
          <w:szCs w:val="24"/>
        </w:rPr>
        <w:t xml:space="preserve">Как уже говорилось, с прошлого года ЦБ значительно активизировал процесс закрытий нерентабельных банков и отзывов лицензий. Оставшиеся же получили от государства неожиданный подарок – стремительно растущий рынок гособлигаций с удивительной для практически безрисковых инструментов доходностью. Началась реструктуризация активов в пользу госбумаг за счет конвертации валютных средств. Снижение доли иностранных активов стало результатом кардинальных перемен в валютной политике правительства. Политика валютного коридора подорвала как краткосрочную, так и долгосрочную спекулятивную привлекательность валютных вложений. С конца 1994-го по май 1996 года объем вложений российских комбанков в госбумаги увеличился в 8 раз, а доля этих операций в нетто-активах возросла с 5,2 до 21,1% (см. график 8). </w:t>
      </w:r>
    </w:p>
    <w:p w:rsidR="004B0615" w:rsidRDefault="004B0615">
      <w:pPr>
        <w:widowControl w:val="0"/>
        <w:spacing w:before="120"/>
        <w:ind w:firstLine="567"/>
        <w:jc w:val="both"/>
        <w:rPr>
          <w:color w:val="000000"/>
          <w:sz w:val="24"/>
          <w:szCs w:val="24"/>
        </w:rPr>
      </w:pPr>
      <w:r>
        <w:rPr>
          <w:color w:val="000000"/>
          <w:sz w:val="24"/>
          <w:szCs w:val="24"/>
        </w:rPr>
        <w:t xml:space="preserve">В результате процесс снижения рентабельности во втором полугодии прошлого года был приостановлен, а в первом полугодии нынешнего года отношение прибыли к активам по 100 крупнейшим банкам увеличилось с 3,37 до 4,03% (что на порядок превышает, заметим, уровень рентабельности крупнейших мировых банков - см. график 7). При этом, как свидетельствуют данные таблицы 3, уровень рентабельности крупнейших банков систематически превышает среднероссийский, что отражает их большие возможности для маневрирования активами (в том числе с использованием политических рычагов) в поисках наиболее доходных направлений размещения ресурсов. Не будем забывать также о специфике их клиентуры, хотя к настоящему времени непотопляемыми клиентами остаются, пожалуй, только монстры ТЭК и немногочисленные предприятия, устойчиво работающие на экспорт. </w:t>
      </w:r>
    </w:p>
    <w:p w:rsidR="004B0615" w:rsidRDefault="004B0615">
      <w:pPr>
        <w:widowControl w:val="0"/>
        <w:spacing w:before="120"/>
        <w:ind w:firstLine="567"/>
        <w:jc w:val="both"/>
        <w:rPr>
          <w:color w:val="000000"/>
          <w:sz w:val="24"/>
          <w:szCs w:val="24"/>
        </w:rPr>
      </w:pPr>
      <w:r>
        <w:rPr>
          <w:color w:val="000000"/>
          <w:sz w:val="24"/>
          <w:szCs w:val="24"/>
        </w:rPr>
        <w:t>Динамика кредитных вложений комбанков требует особого обсуждения. Переход ЦБ с 1996 года на новую методику статистического отражения кредитов банков экономике и отсутствие ретроспективных данных по данной методике не позволяет уверенно судить о тенденциях динамики реальных кредитных вложений в 1996 году. Опираясь на данные ЦБ, можно констатировать, что прекратился спад дефлированных кредитов, (см. график 4), и даже отметить некоторый рост этого показателя в первом полугодии (на 6,2%). Согласно оценке, основанной на данных ИЦ "Рейтинг", дефлированные кредиты 100 крупнейших банков выросли за первое полугодие 1996 года на 2,5%. Если же опираться на данные о структуре нетто-активов комбанков, с апреля текущего года публикуемые МВФ, то реальные кредиты продолжают падать, хотя и низкими темпами – всего около 2% за первые пять месяцев 1996 года. Так что, видимо, не будет большой ошибкой утверждать, что реальные кредиты стабилизируются.</w:t>
      </w:r>
    </w:p>
    <w:p w:rsidR="004B0615" w:rsidRDefault="004B0615">
      <w:pPr>
        <w:widowControl w:val="0"/>
        <w:spacing w:before="120"/>
        <w:ind w:firstLine="567"/>
        <w:jc w:val="both"/>
        <w:rPr>
          <w:color w:val="000000"/>
          <w:sz w:val="24"/>
          <w:szCs w:val="24"/>
        </w:rPr>
      </w:pPr>
      <w:r>
        <w:rPr>
          <w:color w:val="000000"/>
          <w:sz w:val="24"/>
          <w:szCs w:val="24"/>
        </w:rPr>
        <w:t>Анализ перечисленных выше обстоятельств позволяет охарактеризовать нынешний этап развития российского банковского сектора как этап консолидации. На смену быстрому росту численности и масштабов операций пришла жесткая конкуренция за существенно сузившийся объем ресурсов, а также отбраковка нерентабельных банков. Однако кардинального поворота банковской системы к нуждам реального сектора не произошло. Основным резервом поддержания рентабельности крупнейших банков остается рынок государственных ценных бумаг, обслуживающий потребности бюджета.</w:t>
      </w:r>
    </w:p>
    <w:p w:rsidR="004B0615" w:rsidRDefault="004B0615">
      <w:pPr>
        <w:widowControl w:val="0"/>
        <w:spacing w:before="120"/>
        <w:ind w:firstLine="567"/>
        <w:jc w:val="both"/>
        <w:rPr>
          <w:color w:val="000000"/>
          <w:sz w:val="24"/>
          <w:szCs w:val="24"/>
        </w:rPr>
      </w:pPr>
      <w:r>
        <w:rPr>
          <w:color w:val="000000"/>
          <w:sz w:val="24"/>
          <w:szCs w:val="24"/>
        </w:rPr>
        <w:t>Власти, похоже, вполне устраивает наблюдаемая стихийная санация банковской системы. Регулярное рефинансирование комбанков практически отсутствует. Стартовавшее в 1996 году ломбардное кредитование пока осуществляется в незначительных объемах (общая сумма предоставленных за 1996 год ломбардных кредитов не превосходит 1,5 трлн рублей). Пожарные меры предпринимаются лишь в отношении банков, коллапс которых может вызвать или серьезные потрясения всей системы, или паническую реакцию частных вкладчиков.</w:t>
      </w:r>
    </w:p>
    <w:p w:rsidR="004B0615" w:rsidRDefault="004B0615">
      <w:pPr>
        <w:widowControl w:val="0"/>
        <w:spacing w:before="120"/>
        <w:ind w:firstLine="567"/>
        <w:jc w:val="both"/>
        <w:rPr>
          <w:color w:val="000000"/>
          <w:sz w:val="24"/>
          <w:szCs w:val="24"/>
        </w:rPr>
      </w:pPr>
      <w:r>
        <w:rPr>
          <w:color w:val="000000"/>
          <w:sz w:val="24"/>
          <w:szCs w:val="24"/>
        </w:rPr>
        <w:t>Создается впечатление, что ЦБ пока еще сам не совсем представляет контуры банковской системы, которая могла бы положить начало экономическому росту стагнирующего хозяйства. Пока ясно одно: существующая пестрая система комбанков слишком сложна для анализа и управления. Похоже, ЦБ решил подождать, пока она существенно упростится. Именно в этом русле лежат его последние решения о выделении ограниченного круга "социально значимых" банков, которые определяют (и будут определять) лицо российской банковской системы.</w:t>
      </w:r>
    </w:p>
    <w:p w:rsidR="004B0615" w:rsidRDefault="004B0615">
      <w:pPr>
        <w:widowControl w:val="0"/>
        <w:spacing w:before="120"/>
        <w:jc w:val="center"/>
        <w:rPr>
          <w:b/>
          <w:bCs/>
          <w:color w:val="000000"/>
          <w:sz w:val="28"/>
          <w:szCs w:val="28"/>
        </w:rPr>
      </w:pPr>
      <w:r>
        <w:rPr>
          <w:b/>
          <w:bCs/>
          <w:color w:val="000000"/>
          <w:sz w:val="28"/>
          <w:szCs w:val="28"/>
        </w:rPr>
        <w:t>Заключение</w:t>
      </w:r>
    </w:p>
    <w:p w:rsidR="004B0615" w:rsidRDefault="004B0615">
      <w:pPr>
        <w:widowControl w:val="0"/>
        <w:spacing w:before="120"/>
        <w:ind w:firstLine="567"/>
        <w:jc w:val="both"/>
        <w:rPr>
          <w:color w:val="000000"/>
          <w:sz w:val="24"/>
          <w:szCs w:val="24"/>
        </w:rPr>
      </w:pPr>
      <w:r>
        <w:rPr>
          <w:color w:val="000000"/>
          <w:sz w:val="24"/>
          <w:szCs w:val="24"/>
        </w:rPr>
        <w:t>Коммерческие банки играют значительную роль в экономике любой страны. И количество банков не всегда означает качество, как мы уже убедились на примере России.</w:t>
      </w:r>
    </w:p>
    <w:p w:rsidR="004B0615" w:rsidRDefault="004B0615">
      <w:pPr>
        <w:widowControl w:val="0"/>
        <w:spacing w:before="120"/>
        <w:ind w:firstLine="567"/>
        <w:jc w:val="both"/>
        <w:rPr>
          <w:color w:val="000000"/>
          <w:sz w:val="24"/>
          <w:szCs w:val="24"/>
        </w:rPr>
      </w:pPr>
      <w:r>
        <w:rPr>
          <w:color w:val="000000"/>
          <w:sz w:val="24"/>
          <w:szCs w:val="24"/>
        </w:rPr>
        <w:t>Систематическое выполнение банком своих функций и создает тот фундамент, на котором зиждется стабильность экономики страны в целом. И хотя выполнение каждого вида операций сосредоточено в специальных отделах банка и осуществляется особой командой сотрудников, они переплетаются между собой. Так, банки обладают уникальной способностью создавать средства платежа, которые используются в хозяйстве для организации товарного обращения и расчетов. Речь идет об открытии и ведении чековых и других счетов, служащих основой безналичного оборота. Хозяйство не может существовать и развиваться без хорошо отлаженной системы денежных расчетов. Отсюда большое значение банков, как организаторов этих расчетов.</w:t>
      </w:r>
    </w:p>
    <w:p w:rsidR="004B0615" w:rsidRDefault="004B0615">
      <w:pPr>
        <w:widowControl w:val="0"/>
        <w:spacing w:before="120"/>
        <w:jc w:val="center"/>
        <w:rPr>
          <w:color w:val="000000"/>
          <w:sz w:val="28"/>
          <w:szCs w:val="28"/>
        </w:rPr>
      </w:pPr>
      <w:r>
        <w:rPr>
          <w:rStyle w:val="a6"/>
          <w:color w:val="000000"/>
          <w:sz w:val="28"/>
          <w:szCs w:val="28"/>
        </w:rPr>
        <w:t>Список литературы</w:t>
      </w:r>
    </w:p>
    <w:p w:rsidR="004B0615" w:rsidRDefault="004B0615">
      <w:pPr>
        <w:widowControl w:val="0"/>
        <w:spacing w:before="120"/>
        <w:ind w:firstLine="567"/>
        <w:jc w:val="both"/>
        <w:rPr>
          <w:color w:val="000000"/>
          <w:sz w:val="24"/>
          <w:szCs w:val="24"/>
        </w:rPr>
      </w:pPr>
      <w:r>
        <w:rPr>
          <w:color w:val="000000"/>
          <w:sz w:val="24"/>
          <w:szCs w:val="24"/>
        </w:rPr>
        <w:t>1. Усоскин В.М." Современный коммерческий банк. Управление и операции.",М:ИПЦ"Вазар-Ферро",1994.</w:t>
      </w:r>
    </w:p>
    <w:p w:rsidR="004B0615" w:rsidRDefault="004B0615">
      <w:pPr>
        <w:widowControl w:val="0"/>
        <w:spacing w:before="120"/>
        <w:ind w:firstLine="567"/>
        <w:jc w:val="both"/>
        <w:rPr>
          <w:color w:val="000000"/>
          <w:sz w:val="24"/>
          <w:szCs w:val="24"/>
        </w:rPr>
      </w:pPr>
      <w:r>
        <w:rPr>
          <w:color w:val="000000"/>
          <w:sz w:val="24"/>
          <w:szCs w:val="24"/>
        </w:rPr>
        <w:t xml:space="preserve">2. Рид Э. Коттер Р. Гилл Э. Смит Р. "Коммерческие банки", М: Прогресс,1993. </w:t>
      </w:r>
    </w:p>
    <w:p w:rsidR="004B0615" w:rsidRDefault="004B0615">
      <w:pPr>
        <w:widowControl w:val="0"/>
        <w:spacing w:before="120"/>
        <w:ind w:firstLine="567"/>
        <w:jc w:val="both"/>
        <w:rPr>
          <w:color w:val="000000"/>
          <w:sz w:val="24"/>
          <w:szCs w:val="24"/>
        </w:rPr>
      </w:pPr>
      <w:r>
        <w:rPr>
          <w:color w:val="000000"/>
          <w:sz w:val="24"/>
          <w:szCs w:val="24"/>
        </w:rPr>
        <w:t xml:space="preserve">3. Э.Роде "Банковские операции" </w:t>
      </w:r>
    </w:p>
    <w:p w:rsidR="004B0615" w:rsidRDefault="004B0615">
      <w:pPr>
        <w:widowControl w:val="0"/>
        <w:spacing w:before="120"/>
        <w:ind w:firstLine="567"/>
        <w:jc w:val="both"/>
        <w:rPr>
          <w:color w:val="000000"/>
          <w:sz w:val="24"/>
          <w:szCs w:val="24"/>
        </w:rPr>
      </w:pPr>
      <w:r>
        <w:rPr>
          <w:color w:val="000000"/>
          <w:sz w:val="24"/>
          <w:szCs w:val="24"/>
        </w:rPr>
        <w:t xml:space="preserve">4. Спицын И. О. Спицын Я.О. "Маркетинг в банке","Тарнекс",1993 </w:t>
      </w:r>
    </w:p>
    <w:p w:rsidR="004B0615" w:rsidRDefault="004B0615">
      <w:pPr>
        <w:widowControl w:val="0"/>
        <w:spacing w:before="120"/>
        <w:ind w:firstLine="567"/>
        <w:jc w:val="both"/>
        <w:rPr>
          <w:color w:val="000000"/>
          <w:sz w:val="24"/>
          <w:szCs w:val="24"/>
        </w:rPr>
      </w:pPr>
      <w:r>
        <w:rPr>
          <w:color w:val="000000"/>
          <w:sz w:val="24"/>
          <w:szCs w:val="24"/>
        </w:rPr>
        <w:t>5. Указ Президента Российской Федерации от 17 сентября 1995 г. № 1929 "0 развитии лизинга в инвестиционной деятельности";</w:t>
      </w:r>
    </w:p>
    <w:p w:rsidR="004B0615" w:rsidRDefault="004B0615">
      <w:pPr>
        <w:widowControl w:val="0"/>
        <w:spacing w:before="120"/>
        <w:ind w:firstLine="567"/>
        <w:jc w:val="both"/>
        <w:rPr>
          <w:color w:val="000000"/>
          <w:sz w:val="24"/>
          <w:szCs w:val="24"/>
        </w:rPr>
      </w:pPr>
      <w:r>
        <w:rPr>
          <w:color w:val="000000"/>
          <w:sz w:val="24"/>
          <w:szCs w:val="24"/>
        </w:rPr>
        <w:t>6. Постановление Правительства Российской Федерации от 27 июня 1996 г. № 752 "0 государственной поддержке развития лизинговой деятельности в Российской Федерации".</w:t>
      </w:r>
    </w:p>
    <w:p w:rsidR="004B0615" w:rsidRDefault="004B0615">
      <w:pPr>
        <w:widowControl w:val="0"/>
        <w:spacing w:before="120"/>
        <w:ind w:firstLine="567"/>
        <w:jc w:val="both"/>
        <w:rPr>
          <w:color w:val="000000"/>
          <w:sz w:val="24"/>
          <w:szCs w:val="24"/>
        </w:rPr>
      </w:pPr>
      <w:r>
        <w:rPr>
          <w:color w:val="000000"/>
          <w:sz w:val="24"/>
          <w:szCs w:val="24"/>
        </w:rPr>
        <w:t>7. Федеральный закон от 22 апреля 1996 г. № 39-ФЗ "0 рынке ценных бумаг";</w:t>
      </w:r>
    </w:p>
    <w:p w:rsidR="004B0615" w:rsidRDefault="004B0615">
      <w:pPr>
        <w:widowControl w:val="0"/>
        <w:spacing w:before="120"/>
        <w:ind w:firstLine="567"/>
        <w:jc w:val="both"/>
        <w:rPr>
          <w:color w:val="000000"/>
          <w:sz w:val="24"/>
          <w:szCs w:val="24"/>
        </w:rPr>
      </w:pPr>
      <w:r>
        <w:rPr>
          <w:color w:val="000000"/>
          <w:sz w:val="24"/>
          <w:szCs w:val="24"/>
        </w:rPr>
        <w:t xml:space="preserve">8. Журнал Эксперт №№10-29 1997г. </w:t>
      </w:r>
    </w:p>
    <w:p w:rsidR="004B0615" w:rsidRDefault="004B0615">
      <w:pPr>
        <w:widowControl w:val="0"/>
        <w:spacing w:before="120"/>
        <w:ind w:firstLine="567"/>
        <w:jc w:val="both"/>
        <w:rPr>
          <w:color w:val="000000"/>
          <w:sz w:val="24"/>
          <w:szCs w:val="24"/>
        </w:rPr>
      </w:pPr>
      <w:r>
        <w:rPr>
          <w:color w:val="000000"/>
          <w:sz w:val="24"/>
          <w:szCs w:val="24"/>
        </w:rPr>
        <w:t>9. Отчеты Центрального банка РФ за 1992-1995 гг.</w:t>
      </w:r>
    </w:p>
    <w:p w:rsidR="004B0615" w:rsidRDefault="004B0615">
      <w:pPr>
        <w:widowControl w:val="0"/>
        <w:spacing w:before="120"/>
        <w:ind w:firstLine="567"/>
        <w:jc w:val="both"/>
        <w:rPr>
          <w:color w:val="000000"/>
          <w:sz w:val="24"/>
          <w:szCs w:val="24"/>
        </w:rPr>
      </w:pPr>
      <w:r>
        <w:rPr>
          <w:color w:val="000000"/>
          <w:sz w:val="24"/>
          <w:szCs w:val="24"/>
        </w:rPr>
        <w:t>10. Официальные периодические издания Банка России (Бюллетень банковской статистики,</w:t>
      </w:r>
    </w:p>
    <w:p w:rsidR="004B0615" w:rsidRDefault="004B0615">
      <w:pPr>
        <w:widowControl w:val="0"/>
        <w:spacing w:before="120"/>
        <w:ind w:firstLine="567"/>
        <w:jc w:val="both"/>
        <w:rPr>
          <w:color w:val="000000"/>
          <w:sz w:val="24"/>
          <w:szCs w:val="24"/>
        </w:rPr>
      </w:pPr>
      <w:r>
        <w:rPr>
          <w:color w:val="000000"/>
          <w:sz w:val="24"/>
          <w:szCs w:val="24"/>
        </w:rPr>
        <w:t>11. Дмитриев М., Матовников М., Михайлов Л., Сычева Л., Тимофеев Е., Уорнер Э. Российские банки накануне</w:t>
      </w:r>
    </w:p>
    <w:p w:rsidR="004B0615" w:rsidRDefault="004B0615">
      <w:pPr>
        <w:widowControl w:val="0"/>
        <w:spacing w:before="120"/>
        <w:ind w:firstLine="567"/>
        <w:jc w:val="both"/>
        <w:rPr>
          <w:color w:val="000000"/>
          <w:sz w:val="24"/>
          <w:szCs w:val="24"/>
        </w:rPr>
      </w:pPr>
      <w:r>
        <w:rPr>
          <w:color w:val="000000"/>
          <w:sz w:val="24"/>
          <w:szCs w:val="24"/>
        </w:rPr>
        <w:t>12. финансовой стабилизации. СПб, "Норма", 1996.</w:t>
      </w:r>
    </w:p>
    <w:p w:rsidR="004B0615" w:rsidRDefault="004B0615">
      <w:pPr>
        <w:widowControl w:val="0"/>
        <w:spacing w:before="120"/>
        <w:ind w:firstLine="567"/>
        <w:jc w:val="both"/>
        <w:rPr>
          <w:color w:val="000000"/>
          <w:sz w:val="24"/>
          <w:szCs w:val="24"/>
        </w:rPr>
      </w:pPr>
      <w:r>
        <w:rPr>
          <w:color w:val="000000"/>
          <w:sz w:val="24"/>
          <w:szCs w:val="24"/>
        </w:rPr>
        <w:t xml:space="preserve">13. Текущие тенденции в денежно-кредитной сфере, Вестник Банка России) за 1993-1996 гг. </w:t>
      </w:r>
    </w:p>
    <w:p w:rsidR="004B0615" w:rsidRDefault="004B0615">
      <w:pPr>
        <w:widowControl w:val="0"/>
        <w:spacing w:before="120"/>
        <w:ind w:firstLine="567"/>
        <w:jc w:val="both"/>
        <w:rPr>
          <w:color w:val="000000"/>
          <w:sz w:val="24"/>
          <w:szCs w:val="24"/>
        </w:rPr>
      </w:pPr>
      <w:r>
        <w:rPr>
          <w:color w:val="000000"/>
          <w:sz w:val="24"/>
          <w:szCs w:val="24"/>
        </w:rPr>
        <w:t>14. Показатели балансов крупнейших российских банков (ИЦ "Рейтинг") за 1992-1996 гг.</w:t>
      </w:r>
    </w:p>
    <w:p w:rsidR="004B0615" w:rsidRDefault="004B0615">
      <w:pPr>
        <w:widowControl w:val="0"/>
        <w:spacing w:before="120"/>
        <w:ind w:firstLine="567"/>
        <w:jc w:val="both"/>
        <w:rPr>
          <w:color w:val="000000"/>
          <w:sz w:val="24"/>
          <w:szCs w:val="24"/>
        </w:rPr>
      </w:pPr>
      <w:bookmarkStart w:id="0" w:name="_GoBack"/>
      <w:bookmarkEnd w:id="0"/>
    </w:p>
    <w:sectPr w:rsidR="004B061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01A95"/>
    <w:multiLevelType w:val="hybridMultilevel"/>
    <w:tmpl w:val="10422760"/>
    <w:lvl w:ilvl="0" w:tplc="D40EA6F2">
      <w:start w:val="1"/>
      <w:numFmt w:val="bullet"/>
      <w:lvlText w:val=""/>
      <w:lvlJc w:val="left"/>
      <w:pPr>
        <w:tabs>
          <w:tab w:val="num" w:pos="720"/>
        </w:tabs>
        <w:ind w:left="720" w:hanging="360"/>
      </w:pPr>
      <w:rPr>
        <w:rFonts w:ascii="Symbol" w:hAnsi="Symbol" w:cs="Symbol" w:hint="default"/>
        <w:sz w:val="20"/>
        <w:szCs w:val="20"/>
      </w:rPr>
    </w:lvl>
    <w:lvl w:ilvl="1" w:tplc="2850F898">
      <w:start w:val="1"/>
      <w:numFmt w:val="bullet"/>
      <w:lvlText w:val="o"/>
      <w:lvlJc w:val="left"/>
      <w:pPr>
        <w:tabs>
          <w:tab w:val="num" w:pos="1440"/>
        </w:tabs>
        <w:ind w:left="1440" w:hanging="360"/>
      </w:pPr>
      <w:rPr>
        <w:rFonts w:ascii="Courier New" w:hAnsi="Courier New" w:cs="Courier New" w:hint="default"/>
        <w:sz w:val="20"/>
        <w:szCs w:val="20"/>
      </w:rPr>
    </w:lvl>
    <w:lvl w:ilvl="2" w:tplc="611604B2">
      <w:start w:val="1"/>
      <w:numFmt w:val="bullet"/>
      <w:lvlText w:val=""/>
      <w:lvlJc w:val="left"/>
      <w:pPr>
        <w:tabs>
          <w:tab w:val="num" w:pos="2160"/>
        </w:tabs>
        <w:ind w:left="2160" w:hanging="360"/>
      </w:pPr>
      <w:rPr>
        <w:rFonts w:ascii="Wingdings" w:hAnsi="Wingdings" w:cs="Wingdings" w:hint="default"/>
        <w:sz w:val="20"/>
        <w:szCs w:val="20"/>
      </w:rPr>
    </w:lvl>
    <w:lvl w:ilvl="3" w:tplc="7AD492DE">
      <w:start w:val="1"/>
      <w:numFmt w:val="bullet"/>
      <w:lvlText w:val=""/>
      <w:lvlJc w:val="left"/>
      <w:pPr>
        <w:tabs>
          <w:tab w:val="num" w:pos="2880"/>
        </w:tabs>
        <w:ind w:left="2880" w:hanging="360"/>
      </w:pPr>
      <w:rPr>
        <w:rFonts w:ascii="Wingdings" w:hAnsi="Wingdings" w:cs="Wingdings" w:hint="default"/>
        <w:sz w:val="20"/>
        <w:szCs w:val="20"/>
      </w:rPr>
    </w:lvl>
    <w:lvl w:ilvl="4" w:tplc="F5DA4010">
      <w:start w:val="1"/>
      <w:numFmt w:val="bullet"/>
      <w:lvlText w:val=""/>
      <w:lvlJc w:val="left"/>
      <w:pPr>
        <w:tabs>
          <w:tab w:val="num" w:pos="3600"/>
        </w:tabs>
        <w:ind w:left="3600" w:hanging="360"/>
      </w:pPr>
      <w:rPr>
        <w:rFonts w:ascii="Wingdings" w:hAnsi="Wingdings" w:cs="Wingdings" w:hint="default"/>
        <w:sz w:val="20"/>
        <w:szCs w:val="20"/>
      </w:rPr>
    </w:lvl>
    <w:lvl w:ilvl="5" w:tplc="F092B0D8">
      <w:start w:val="1"/>
      <w:numFmt w:val="bullet"/>
      <w:lvlText w:val=""/>
      <w:lvlJc w:val="left"/>
      <w:pPr>
        <w:tabs>
          <w:tab w:val="num" w:pos="4320"/>
        </w:tabs>
        <w:ind w:left="4320" w:hanging="360"/>
      </w:pPr>
      <w:rPr>
        <w:rFonts w:ascii="Wingdings" w:hAnsi="Wingdings" w:cs="Wingdings" w:hint="default"/>
        <w:sz w:val="20"/>
        <w:szCs w:val="20"/>
      </w:rPr>
    </w:lvl>
    <w:lvl w:ilvl="6" w:tplc="E0E2BCB4">
      <w:start w:val="1"/>
      <w:numFmt w:val="bullet"/>
      <w:lvlText w:val=""/>
      <w:lvlJc w:val="left"/>
      <w:pPr>
        <w:tabs>
          <w:tab w:val="num" w:pos="5040"/>
        </w:tabs>
        <w:ind w:left="5040" w:hanging="360"/>
      </w:pPr>
      <w:rPr>
        <w:rFonts w:ascii="Wingdings" w:hAnsi="Wingdings" w:cs="Wingdings" w:hint="default"/>
        <w:sz w:val="20"/>
        <w:szCs w:val="20"/>
      </w:rPr>
    </w:lvl>
    <w:lvl w:ilvl="7" w:tplc="F7DC4566">
      <w:start w:val="1"/>
      <w:numFmt w:val="bullet"/>
      <w:lvlText w:val=""/>
      <w:lvlJc w:val="left"/>
      <w:pPr>
        <w:tabs>
          <w:tab w:val="num" w:pos="5760"/>
        </w:tabs>
        <w:ind w:left="5760" w:hanging="360"/>
      </w:pPr>
      <w:rPr>
        <w:rFonts w:ascii="Wingdings" w:hAnsi="Wingdings" w:cs="Wingdings" w:hint="default"/>
        <w:sz w:val="20"/>
        <w:szCs w:val="20"/>
      </w:rPr>
    </w:lvl>
    <w:lvl w:ilvl="8" w:tplc="D660A2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B482E60"/>
    <w:multiLevelType w:val="hybridMultilevel"/>
    <w:tmpl w:val="8C2E2AB0"/>
    <w:lvl w:ilvl="0" w:tplc="E6D05CB8">
      <w:start w:val="1"/>
      <w:numFmt w:val="bullet"/>
      <w:lvlText w:val=""/>
      <w:lvlJc w:val="left"/>
      <w:pPr>
        <w:tabs>
          <w:tab w:val="num" w:pos="720"/>
        </w:tabs>
        <w:ind w:left="720" w:hanging="360"/>
      </w:pPr>
      <w:rPr>
        <w:rFonts w:ascii="Symbol" w:hAnsi="Symbol" w:cs="Symbol" w:hint="default"/>
        <w:sz w:val="20"/>
        <w:szCs w:val="20"/>
      </w:rPr>
    </w:lvl>
    <w:lvl w:ilvl="1" w:tplc="68EA4A98">
      <w:start w:val="1"/>
      <w:numFmt w:val="bullet"/>
      <w:lvlText w:val="o"/>
      <w:lvlJc w:val="left"/>
      <w:pPr>
        <w:tabs>
          <w:tab w:val="num" w:pos="1440"/>
        </w:tabs>
        <w:ind w:left="1440" w:hanging="360"/>
      </w:pPr>
      <w:rPr>
        <w:rFonts w:ascii="Courier New" w:hAnsi="Courier New" w:cs="Courier New" w:hint="default"/>
        <w:sz w:val="20"/>
        <w:szCs w:val="20"/>
      </w:rPr>
    </w:lvl>
    <w:lvl w:ilvl="2" w:tplc="287EE21C">
      <w:start w:val="1"/>
      <w:numFmt w:val="bullet"/>
      <w:lvlText w:val=""/>
      <w:lvlJc w:val="left"/>
      <w:pPr>
        <w:tabs>
          <w:tab w:val="num" w:pos="2160"/>
        </w:tabs>
        <w:ind w:left="2160" w:hanging="360"/>
      </w:pPr>
      <w:rPr>
        <w:rFonts w:ascii="Wingdings" w:hAnsi="Wingdings" w:cs="Wingdings" w:hint="default"/>
        <w:sz w:val="20"/>
        <w:szCs w:val="20"/>
      </w:rPr>
    </w:lvl>
    <w:lvl w:ilvl="3" w:tplc="DE62D2DA">
      <w:start w:val="1"/>
      <w:numFmt w:val="bullet"/>
      <w:lvlText w:val=""/>
      <w:lvlJc w:val="left"/>
      <w:pPr>
        <w:tabs>
          <w:tab w:val="num" w:pos="2880"/>
        </w:tabs>
        <w:ind w:left="2880" w:hanging="360"/>
      </w:pPr>
      <w:rPr>
        <w:rFonts w:ascii="Wingdings" w:hAnsi="Wingdings" w:cs="Wingdings" w:hint="default"/>
        <w:sz w:val="20"/>
        <w:szCs w:val="20"/>
      </w:rPr>
    </w:lvl>
    <w:lvl w:ilvl="4" w:tplc="7A244940">
      <w:start w:val="1"/>
      <w:numFmt w:val="bullet"/>
      <w:lvlText w:val=""/>
      <w:lvlJc w:val="left"/>
      <w:pPr>
        <w:tabs>
          <w:tab w:val="num" w:pos="3600"/>
        </w:tabs>
        <w:ind w:left="3600" w:hanging="360"/>
      </w:pPr>
      <w:rPr>
        <w:rFonts w:ascii="Wingdings" w:hAnsi="Wingdings" w:cs="Wingdings" w:hint="default"/>
        <w:sz w:val="20"/>
        <w:szCs w:val="20"/>
      </w:rPr>
    </w:lvl>
    <w:lvl w:ilvl="5" w:tplc="69208FE0">
      <w:start w:val="1"/>
      <w:numFmt w:val="bullet"/>
      <w:lvlText w:val=""/>
      <w:lvlJc w:val="left"/>
      <w:pPr>
        <w:tabs>
          <w:tab w:val="num" w:pos="4320"/>
        </w:tabs>
        <w:ind w:left="4320" w:hanging="360"/>
      </w:pPr>
      <w:rPr>
        <w:rFonts w:ascii="Wingdings" w:hAnsi="Wingdings" w:cs="Wingdings" w:hint="default"/>
        <w:sz w:val="20"/>
        <w:szCs w:val="20"/>
      </w:rPr>
    </w:lvl>
    <w:lvl w:ilvl="6" w:tplc="1828FCB2">
      <w:start w:val="1"/>
      <w:numFmt w:val="bullet"/>
      <w:lvlText w:val=""/>
      <w:lvlJc w:val="left"/>
      <w:pPr>
        <w:tabs>
          <w:tab w:val="num" w:pos="5040"/>
        </w:tabs>
        <w:ind w:left="5040" w:hanging="360"/>
      </w:pPr>
      <w:rPr>
        <w:rFonts w:ascii="Wingdings" w:hAnsi="Wingdings" w:cs="Wingdings" w:hint="default"/>
        <w:sz w:val="20"/>
        <w:szCs w:val="20"/>
      </w:rPr>
    </w:lvl>
    <w:lvl w:ilvl="7" w:tplc="FC0AAE2A">
      <w:start w:val="1"/>
      <w:numFmt w:val="bullet"/>
      <w:lvlText w:val=""/>
      <w:lvlJc w:val="left"/>
      <w:pPr>
        <w:tabs>
          <w:tab w:val="num" w:pos="5760"/>
        </w:tabs>
        <w:ind w:left="5760" w:hanging="360"/>
      </w:pPr>
      <w:rPr>
        <w:rFonts w:ascii="Wingdings" w:hAnsi="Wingdings" w:cs="Wingdings" w:hint="default"/>
        <w:sz w:val="20"/>
        <w:szCs w:val="20"/>
      </w:rPr>
    </w:lvl>
    <w:lvl w:ilvl="8" w:tplc="F0F0CE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68F56E8"/>
    <w:multiLevelType w:val="hybridMultilevel"/>
    <w:tmpl w:val="8B2A5278"/>
    <w:lvl w:ilvl="0" w:tplc="50D8F9D6">
      <w:start w:val="1"/>
      <w:numFmt w:val="bullet"/>
      <w:lvlText w:val=""/>
      <w:lvlJc w:val="left"/>
      <w:pPr>
        <w:tabs>
          <w:tab w:val="num" w:pos="720"/>
        </w:tabs>
        <w:ind w:left="720" w:hanging="360"/>
      </w:pPr>
      <w:rPr>
        <w:rFonts w:ascii="Symbol" w:hAnsi="Symbol" w:cs="Symbol" w:hint="default"/>
        <w:sz w:val="20"/>
        <w:szCs w:val="20"/>
      </w:rPr>
    </w:lvl>
    <w:lvl w:ilvl="1" w:tplc="489A8B70">
      <w:start w:val="1"/>
      <w:numFmt w:val="bullet"/>
      <w:lvlText w:val="o"/>
      <w:lvlJc w:val="left"/>
      <w:pPr>
        <w:tabs>
          <w:tab w:val="num" w:pos="1440"/>
        </w:tabs>
        <w:ind w:left="1440" w:hanging="360"/>
      </w:pPr>
      <w:rPr>
        <w:rFonts w:ascii="Courier New" w:hAnsi="Courier New" w:cs="Courier New" w:hint="default"/>
        <w:sz w:val="20"/>
        <w:szCs w:val="20"/>
      </w:rPr>
    </w:lvl>
    <w:lvl w:ilvl="2" w:tplc="DABE30AE">
      <w:start w:val="1"/>
      <w:numFmt w:val="bullet"/>
      <w:lvlText w:val=""/>
      <w:lvlJc w:val="left"/>
      <w:pPr>
        <w:tabs>
          <w:tab w:val="num" w:pos="2160"/>
        </w:tabs>
        <w:ind w:left="2160" w:hanging="360"/>
      </w:pPr>
      <w:rPr>
        <w:rFonts w:ascii="Wingdings" w:hAnsi="Wingdings" w:cs="Wingdings" w:hint="default"/>
        <w:sz w:val="20"/>
        <w:szCs w:val="20"/>
      </w:rPr>
    </w:lvl>
    <w:lvl w:ilvl="3" w:tplc="E3F4B7FC">
      <w:start w:val="1"/>
      <w:numFmt w:val="bullet"/>
      <w:lvlText w:val=""/>
      <w:lvlJc w:val="left"/>
      <w:pPr>
        <w:tabs>
          <w:tab w:val="num" w:pos="2880"/>
        </w:tabs>
        <w:ind w:left="2880" w:hanging="360"/>
      </w:pPr>
      <w:rPr>
        <w:rFonts w:ascii="Wingdings" w:hAnsi="Wingdings" w:cs="Wingdings" w:hint="default"/>
        <w:sz w:val="20"/>
        <w:szCs w:val="20"/>
      </w:rPr>
    </w:lvl>
    <w:lvl w:ilvl="4" w:tplc="F1BAF154">
      <w:start w:val="1"/>
      <w:numFmt w:val="bullet"/>
      <w:lvlText w:val=""/>
      <w:lvlJc w:val="left"/>
      <w:pPr>
        <w:tabs>
          <w:tab w:val="num" w:pos="3600"/>
        </w:tabs>
        <w:ind w:left="3600" w:hanging="360"/>
      </w:pPr>
      <w:rPr>
        <w:rFonts w:ascii="Wingdings" w:hAnsi="Wingdings" w:cs="Wingdings" w:hint="default"/>
        <w:sz w:val="20"/>
        <w:szCs w:val="20"/>
      </w:rPr>
    </w:lvl>
    <w:lvl w:ilvl="5" w:tplc="D8D610D6">
      <w:start w:val="1"/>
      <w:numFmt w:val="bullet"/>
      <w:lvlText w:val=""/>
      <w:lvlJc w:val="left"/>
      <w:pPr>
        <w:tabs>
          <w:tab w:val="num" w:pos="4320"/>
        </w:tabs>
        <w:ind w:left="4320" w:hanging="360"/>
      </w:pPr>
      <w:rPr>
        <w:rFonts w:ascii="Wingdings" w:hAnsi="Wingdings" w:cs="Wingdings" w:hint="default"/>
        <w:sz w:val="20"/>
        <w:szCs w:val="20"/>
      </w:rPr>
    </w:lvl>
    <w:lvl w:ilvl="6" w:tplc="25EAFD64">
      <w:start w:val="1"/>
      <w:numFmt w:val="bullet"/>
      <w:lvlText w:val=""/>
      <w:lvlJc w:val="left"/>
      <w:pPr>
        <w:tabs>
          <w:tab w:val="num" w:pos="5040"/>
        </w:tabs>
        <w:ind w:left="5040" w:hanging="360"/>
      </w:pPr>
      <w:rPr>
        <w:rFonts w:ascii="Wingdings" w:hAnsi="Wingdings" w:cs="Wingdings" w:hint="default"/>
        <w:sz w:val="20"/>
        <w:szCs w:val="20"/>
      </w:rPr>
    </w:lvl>
    <w:lvl w:ilvl="7" w:tplc="6AF6D48A">
      <w:start w:val="1"/>
      <w:numFmt w:val="bullet"/>
      <w:lvlText w:val=""/>
      <w:lvlJc w:val="left"/>
      <w:pPr>
        <w:tabs>
          <w:tab w:val="num" w:pos="5760"/>
        </w:tabs>
        <w:ind w:left="5760" w:hanging="360"/>
      </w:pPr>
      <w:rPr>
        <w:rFonts w:ascii="Wingdings" w:hAnsi="Wingdings" w:cs="Wingdings" w:hint="default"/>
        <w:sz w:val="20"/>
        <w:szCs w:val="20"/>
      </w:rPr>
    </w:lvl>
    <w:lvl w:ilvl="8" w:tplc="733C5C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B33193F"/>
    <w:multiLevelType w:val="hybridMultilevel"/>
    <w:tmpl w:val="7A70A4D2"/>
    <w:lvl w:ilvl="0" w:tplc="7D2EEC1E">
      <w:start w:val="1"/>
      <w:numFmt w:val="bullet"/>
      <w:lvlText w:val=""/>
      <w:lvlJc w:val="left"/>
      <w:pPr>
        <w:tabs>
          <w:tab w:val="num" w:pos="720"/>
        </w:tabs>
        <w:ind w:left="720" w:hanging="360"/>
      </w:pPr>
      <w:rPr>
        <w:rFonts w:ascii="Symbol" w:hAnsi="Symbol" w:cs="Symbol" w:hint="default"/>
        <w:sz w:val="20"/>
        <w:szCs w:val="20"/>
      </w:rPr>
    </w:lvl>
    <w:lvl w:ilvl="1" w:tplc="C958DD24">
      <w:start w:val="1"/>
      <w:numFmt w:val="bullet"/>
      <w:lvlText w:val="o"/>
      <w:lvlJc w:val="left"/>
      <w:pPr>
        <w:tabs>
          <w:tab w:val="num" w:pos="1440"/>
        </w:tabs>
        <w:ind w:left="1440" w:hanging="360"/>
      </w:pPr>
      <w:rPr>
        <w:rFonts w:ascii="Courier New" w:hAnsi="Courier New" w:cs="Courier New" w:hint="default"/>
        <w:sz w:val="20"/>
        <w:szCs w:val="20"/>
      </w:rPr>
    </w:lvl>
    <w:lvl w:ilvl="2" w:tplc="43765F66">
      <w:start w:val="1"/>
      <w:numFmt w:val="bullet"/>
      <w:lvlText w:val=""/>
      <w:lvlJc w:val="left"/>
      <w:pPr>
        <w:tabs>
          <w:tab w:val="num" w:pos="2160"/>
        </w:tabs>
        <w:ind w:left="2160" w:hanging="360"/>
      </w:pPr>
      <w:rPr>
        <w:rFonts w:ascii="Wingdings" w:hAnsi="Wingdings" w:cs="Wingdings" w:hint="default"/>
        <w:sz w:val="20"/>
        <w:szCs w:val="20"/>
      </w:rPr>
    </w:lvl>
    <w:lvl w:ilvl="3" w:tplc="24D43130">
      <w:start w:val="1"/>
      <w:numFmt w:val="bullet"/>
      <w:lvlText w:val=""/>
      <w:lvlJc w:val="left"/>
      <w:pPr>
        <w:tabs>
          <w:tab w:val="num" w:pos="2880"/>
        </w:tabs>
        <w:ind w:left="2880" w:hanging="360"/>
      </w:pPr>
      <w:rPr>
        <w:rFonts w:ascii="Wingdings" w:hAnsi="Wingdings" w:cs="Wingdings" w:hint="default"/>
        <w:sz w:val="20"/>
        <w:szCs w:val="20"/>
      </w:rPr>
    </w:lvl>
    <w:lvl w:ilvl="4" w:tplc="5B38CA36">
      <w:start w:val="1"/>
      <w:numFmt w:val="bullet"/>
      <w:lvlText w:val=""/>
      <w:lvlJc w:val="left"/>
      <w:pPr>
        <w:tabs>
          <w:tab w:val="num" w:pos="3600"/>
        </w:tabs>
        <w:ind w:left="3600" w:hanging="360"/>
      </w:pPr>
      <w:rPr>
        <w:rFonts w:ascii="Wingdings" w:hAnsi="Wingdings" w:cs="Wingdings" w:hint="default"/>
        <w:sz w:val="20"/>
        <w:szCs w:val="20"/>
      </w:rPr>
    </w:lvl>
    <w:lvl w:ilvl="5" w:tplc="F0C2049C">
      <w:start w:val="1"/>
      <w:numFmt w:val="bullet"/>
      <w:lvlText w:val=""/>
      <w:lvlJc w:val="left"/>
      <w:pPr>
        <w:tabs>
          <w:tab w:val="num" w:pos="4320"/>
        </w:tabs>
        <w:ind w:left="4320" w:hanging="360"/>
      </w:pPr>
      <w:rPr>
        <w:rFonts w:ascii="Wingdings" w:hAnsi="Wingdings" w:cs="Wingdings" w:hint="default"/>
        <w:sz w:val="20"/>
        <w:szCs w:val="20"/>
      </w:rPr>
    </w:lvl>
    <w:lvl w:ilvl="6" w:tplc="3EB06552">
      <w:start w:val="1"/>
      <w:numFmt w:val="bullet"/>
      <w:lvlText w:val=""/>
      <w:lvlJc w:val="left"/>
      <w:pPr>
        <w:tabs>
          <w:tab w:val="num" w:pos="5040"/>
        </w:tabs>
        <w:ind w:left="5040" w:hanging="360"/>
      </w:pPr>
      <w:rPr>
        <w:rFonts w:ascii="Wingdings" w:hAnsi="Wingdings" w:cs="Wingdings" w:hint="default"/>
        <w:sz w:val="20"/>
        <w:szCs w:val="20"/>
      </w:rPr>
    </w:lvl>
    <w:lvl w:ilvl="7" w:tplc="555E4D8E">
      <w:start w:val="1"/>
      <w:numFmt w:val="bullet"/>
      <w:lvlText w:val=""/>
      <w:lvlJc w:val="left"/>
      <w:pPr>
        <w:tabs>
          <w:tab w:val="num" w:pos="5760"/>
        </w:tabs>
        <w:ind w:left="5760" w:hanging="360"/>
      </w:pPr>
      <w:rPr>
        <w:rFonts w:ascii="Wingdings" w:hAnsi="Wingdings" w:cs="Wingdings" w:hint="default"/>
        <w:sz w:val="20"/>
        <w:szCs w:val="20"/>
      </w:rPr>
    </w:lvl>
    <w:lvl w:ilvl="8" w:tplc="90B048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BAE1EA9"/>
    <w:multiLevelType w:val="hybridMultilevel"/>
    <w:tmpl w:val="F8207176"/>
    <w:lvl w:ilvl="0" w:tplc="1600773C">
      <w:start w:val="1"/>
      <w:numFmt w:val="bullet"/>
      <w:lvlText w:val=""/>
      <w:lvlJc w:val="left"/>
      <w:pPr>
        <w:tabs>
          <w:tab w:val="num" w:pos="720"/>
        </w:tabs>
        <w:ind w:left="720" w:hanging="360"/>
      </w:pPr>
      <w:rPr>
        <w:rFonts w:ascii="Symbol" w:hAnsi="Symbol" w:cs="Symbol" w:hint="default"/>
        <w:sz w:val="20"/>
        <w:szCs w:val="20"/>
      </w:rPr>
    </w:lvl>
    <w:lvl w:ilvl="1" w:tplc="D390BDC8">
      <w:start w:val="1"/>
      <w:numFmt w:val="bullet"/>
      <w:lvlText w:val="o"/>
      <w:lvlJc w:val="left"/>
      <w:pPr>
        <w:tabs>
          <w:tab w:val="num" w:pos="1440"/>
        </w:tabs>
        <w:ind w:left="1440" w:hanging="360"/>
      </w:pPr>
      <w:rPr>
        <w:rFonts w:ascii="Courier New" w:hAnsi="Courier New" w:cs="Courier New" w:hint="default"/>
        <w:sz w:val="20"/>
        <w:szCs w:val="20"/>
      </w:rPr>
    </w:lvl>
    <w:lvl w:ilvl="2" w:tplc="59CEB370">
      <w:start w:val="1"/>
      <w:numFmt w:val="bullet"/>
      <w:lvlText w:val=""/>
      <w:lvlJc w:val="left"/>
      <w:pPr>
        <w:tabs>
          <w:tab w:val="num" w:pos="2160"/>
        </w:tabs>
        <w:ind w:left="2160" w:hanging="360"/>
      </w:pPr>
      <w:rPr>
        <w:rFonts w:ascii="Wingdings" w:hAnsi="Wingdings" w:cs="Wingdings" w:hint="default"/>
        <w:sz w:val="20"/>
        <w:szCs w:val="20"/>
      </w:rPr>
    </w:lvl>
    <w:lvl w:ilvl="3" w:tplc="55AC3F8A">
      <w:start w:val="1"/>
      <w:numFmt w:val="bullet"/>
      <w:lvlText w:val=""/>
      <w:lvlJc w:val="left"/>
      <w:pPr>
        <w:tabs>
          <w:tab w:val="num" w:pos="2880"/>
        </w:tabs>
        <w:ind w:left="2880" w:hanging="360"/>
      </w:pPr>
      <w:rPr>
        <w:rFonts w:ascii="Wingdings" w:hAnsi="Wingdings" w:cs="Wingdings" w:hint="default"/>
        <w:sz w:val="20"/>
        <w:szCs w:val="20"/>
      </w:rPr>
    </w:lvl>
    <w:lvl w:ilvl="4" w:tplc="08FE7980">
      <w:start w:val="1"/>
      <w:numFmt w:val="bullet"/>
      <w:lvlText w:val=""/>
      <w:lvlJc w:val="left"/>
      <w:pPr>
        <w:tabs>
          <w:tab w:val="num" w:pos="3600"/>
        </w:tabs>
        <w:ind w:left="3600" w:hanging="360"/>
      </w:pPr>
      <w:rPr>
        <w:rFonts w:ascii="Wingdings" w:hAnsi="Wingdings" w:cs="Wingdings" w:hint="default"/>
        <w:sz w:val="20"/>
        <w:szCs w:val="20"/>
      </w:rPr>
    </w:lvl>
    <w:lvl w:ilvl="5" w:tplc="90DA96DC">
      <w:start w:val="1"/>
      <w:numFmt w:val="bullet"/>
      <w:lvlText w:val=""/>
      <w:lvlJc w:val="left"/>
      <w:pPr>
        <w:tabs>
          <w:tab w:val="num" w:pos="4320"/>
        </w:tabs>
        <w:ind w:left="4320" w:hanging="360"/>
      </w:pPr>
      <w:rPr>
        <w:rFonts w:ascii="Wingdings" w:hAnsi="Wingdings" w:cs="Wingdings" w:hint="default"/>
        <w:sz w:val="20"/>
        <w:szCs w:val="20"/>
      </w:rPr>
    </w:lvl>
    <w:lvl w:ilvl="6" w:tplc="12C43186">
      <w:start w:val="1"/>
      <w:numFmt w:val="bullet"/>
      <w:lvlText w:val=""/>
      <w:lvlJc w:val="left"/>
      <w:pPr>
        <w:tabs>
          <w:tab w:val="num" w:pos="5040"/>
        </w:tabs>
        <w:ind w:left="5040" w:hanging="360"/>
      </w:pPr>
      <w:rPr>
        <w:rFonts w:ascii="Wingdings" w:hAnsi="Wingdings" w:cs="Wingdings" w:hint="default"/>
        <w:sz w:val="20"/>
        <w:szCs w:val="20"/>
      </w:rPr>
    </w:lvl>
    <w:lvl w:ilvl="7" w:tplc="48C412D4">
      <w:start w:val="1"/>
      <w:numFmt w:val="bullet"/>
      <w:lvlText w:val=""/>
      <w:lvlJc w:val="left"/>
      <w:pPr>
        <w:tabs>
          <w:tab w:val="num" w:pos="5760"/>
        </w:tabs>
        <w:ind w:left="5760" w:hanging="360"/>
      </w:pPr>
      <w:rPr>
        <w:rFonts w:ascii="Wingdings" w:hAnsi="Wingdings" w:cs="Wingdings" w:hint="default"/>
        <w:sz w:val="20"/>
        <w:szCs w:val="20"/>
      </w:rPr>
    </w:lvl>
    <w:lvl w:ilvl="8" w:tplc="A78295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E1532DA"/>
    <w:multiLevelType w:val="hybridMultilevel"/>
    <w:tmpl w:val="04CC82A0"/>
    <w:lvl w:ilvl="0" w:tplc="B360055C">
      <w:start w:val="1"/>
      <w:numFmt w:val="bullet"/>
      <w:lvlText w:val=""/>
      <w:lvlJc w:val="left"/>
      <w:pPr>
        <w:tabs>
          <w:tab w:val="num" w:pos="720"/>
        </w:tabs>
        <w:ind w:left="720" w:hanging="360"/>
      </w:pPr>
      <w:rPr>
        <w:rFonts w:ascii="Symbol" w:hAnsi="Symbol" w:cs="Symbol" w:hint="default"/>
        <w:sz w:val="20"/>
        <w:szCs w:val="20"/>
      </w:rPr>
    </w:lvl>
    <w:lvl w:ilvl="1" w:tplc="E7C27E4A">
      <w:start w:val="1"/>
      <w:numFmt w:val="bullet"/>
      <w:lvlText w:val="o"/>
      <w:lvlJc w:val="left"/>
      <w:pPr>
        <w:tabs>
          <w:tab w:val="num" w:pos="1440"/>
        </w:tabs>
        <w:ind w:left="1440" w:hanging="360"/>
      </w:pPr>
      <w:rPr>
        <w:rFonts w:ascii="Courier New" w:hAnsi="Courier New" w:cs="Courier New" w:hint="default"/>
        <w:sz w:val="20"/>
        <w:szCs w:val="20"/>
      </w:rPr>
    </w:lvl>
    <w:lvl w:ilvl="2" w:tplc="653AE78A">
      <w:start w:val="1"/>
      <w:numFmt w:val="bullet"/>
      <w:lvlText w:val=""/>
      <w:lvlJc w:val="left"/>
      <w:pPr>
        <w:tabs>
          <w:tab w:val="num" w:pos="2160"/>
        </w:tabs>
        <w:ind w:left="2160" w:hanging="360"/>
      </w:pPr>
      <w:rPr>
        <w:rFonts w:ascii="Wingdings" w:hAnsi="Wingdings" w:cs="Wingdings" w:hint="default"/>
        <w:sz w:val="20"/>
        <w:szCs w:val="20"/>
      </w:rPr>
    </w:lvl>
    <w:lvl w:ilvl="3" w:tplc="576096D8">
      <w:start w:val="1"/>
      <w:numFmt w:val="bullet"/>
      <w:lvlText w:val=""/>
      <w:lvlJc w:val="left"/>
      <w:pPr>
        <w:tabs>
          <w:tab w:val="num" w:pos="2880"/>
        </w:tabs>
        <w:ind w:left="2880" w:hanging="360"/>
      </w:pPr>
      <w:rPr>
        <w:rFonts w:ascii="Wingdings" w:hAnsi="Wingdings" w:cs="Wingdings" w:hint="default"/>
        <w:sz w:val="20"/>
        <w:szCs w:val="20"/>
      </w:rPr>
    </w:lvl>
    <w:lvl w:ilvl="4" w:tplc="81647AC2">
      <w:start w:val="1"/>
      <w:numFmt w:val="bullet"/>
      <w:lvlText w:val=""/>
      <w:lvlJc w:val="left"/>
      <w:pPr>
        <w:tabs>
          <w:tab w:val="num" w:pos="3600"/>
        </w:tabs>
        <w:ind w:left="3600" w:hanging="360"/>
      </w:pPr>
      <w:rPr>
        <w:rFonts w:ascii="Wingdings" w:hAnsi="Wingdings" w:cs="Wingdings" w:hint="default"/>
        <w:sz w:val="20"/>
        <w:szCs w:val="20"/>
      </w:rPr>
    </w:lvl>
    <w:lvl w:ilvl="5" w:tplc="009A5144">
      <w:start w:val="1"/>
      <w:numFmt w:val="bullet"/>
      <w:lvlText w:val=""/>
      <w:lvlJc w:val="left"/>
      <w:pPr>
        <w:tabs>
          <w:tab w:val="num" w:pos="4320"/>
        </w:tabs>
        <w:ind w:left="4320" w:hanging="360"/>
      </w:pPr>
      <w:rPr>
        <w:rFonts w:ascii="Wingdings" w:hAnsi="Wingdings" w:cs="Wingdings" w:hint="default"/>
        <w:sz w:val="20"/>
        <w:szCs w:val="20"/>
      </w:rPr>
    </w:lvl>
    <w:lvl w:ilvl="6" w:tplc="1160F874">
      <w:start w:val="1"/>
      <w:numFmt w:val="bullet"/>
      <w:lvlText w:val=""/>
      <w:lvlJc w:val="left"/>
      <w:pPr>
        <w:tabs>
          <w:tab w:val="num" w:pos="5040"/>
        </w:tabs>
        <w:ind w:left="5040" w:hanging="360"/>
      </w:pPr>
      <w:rPr>
        <w:rFonts w:ascii="Wingdings" w:hAnsi="Wingdings" w:cs="Wingdings" w:hint="default"/>
        <w:sz w:val="20"/>
        <w:szCs w:val="20"/>
      </w:rPr>
    </w:lvl>
    <w:lvl w:ilvl="7" w:tplc="3D5A17D8">
      <w:start w:val="1"/>
      <w:numFmt w:val="bullet"/>
      <w:lvlText w:val=""/>
      <w:lvlJc w:val="left"/>
      <w:pPr>
        <w:tabs>
          <w:tab w:val="num" w:pos="5760"/>
        </w:tabs>
        <w:ind w:left="5760" w:hanging="360"/>
      </w:pPr>
      <w:rPr>
        <w:rFonts w:ascii="Wingdings" w:hAnsi="Wingdings" w:cs="Wingdings" w:hint="default"/>
        <w:sz w:val="20"/>
        <w:szCs w:val="20"/>
      </w:rPr>
    </w:lvl>
    <w:lvl w:ilvl="8" w:tplc="393C0B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33E5491"/>
    <w:multiLevelType w:val="hybridMultilevel"/>
    <w:tmpl w:val="27B6FE18"/>
    <w:lvl w:ilvl="0" w:tplc="6AE8DAFE">
      <w:start w:val="1"/>
      <w:numFmt w:val="bullet"/>
      <w:lvlText w:val=""/>
      <w:lvlJc w:val="left"/>
      <w:pPr>
        <w:tabs>
          <w:tab w:val="num" w:pos="720"/>
        </w:tabs>
        <w:ind w:left="720" w:hanging="360"/>
      </w:pPr>
      <w:rPr>
        <w:rFonts w:ascii="Symbol" w:hAnsi="Symbol" w:cs="Symbol" w:hint="default"/>
        <w:sz w:val="20"/>
        <w:szCs w:val="20"/>
      </w:rPr>
    </w:lvl>
    <w:lvl w:ilvl="1" w:tplc="EADCA1E0">
      <w:start w:val="1"/>
      <w:numFmt w:val="bullet"/>
      <w:lvlText w:val="o"/>
      <w:lvlJc w:val="left"/>
      <w:pPr>
        <w:tabs>
          <w:tab w:val="num" w:pos="1440"/>
        </w:tabs>
        <w:ind w:left="1440" w:hanging="360"/>
      </w:pPr>
      <w:rPr>
        <w:rFonts w:ascii="Courier New" w:hAnsi="Courier New" w:cs="Courier New" w:hint="default"/>
        <w:sz w:val="20"/>
        <w:szCs w:val="20"/>
      </w:rPr>
    </w:lvl>
    <w:lvl w:ilvl="2" w:tplc="9FDE6DE2">
      <w:start w:val="1"/>
      <w:numFmt w:val="bullet"/>
      <w:lvlText w:val=""/>
      <w:lvlJc w:val="left"/>
      <w:pPr>
        <w:tabs>
          <w:tab w:val="num" w:pos="2160"/>
        </w:tabs>
        <w:ind w:left="2160" w:hanging="360"/>
      </w:pPr>
      <w:rPr>
        <w:rFonts w:ascii="Wingdings" w:hAnsi="Wingdings" w:cs="Wingdings" w:hint="default"/>
        <w:sz w:val="20"/>
        <w:szCs w:val="20"/>
      </w:rPr>
    </w:lvl>
    <w:lvl w:ilvl="3" w:tplc="13C25B96">
      <w:start w:val="1"/>
      <w:numFmt w:val="bullet"/>
      <w:lvlText w:val=""/>
      <w:lvlJc w:val="left"/>
      <w:pPr>
        <w:tabs>
          <w:tab w:val="num" w:pos="2880"/>
        </w:tabs>
        <w:ind w:left="2880" w:hanging="360"/>
      </w:pPr>
      <w:rPr>
        <w:rFonts w:ascii="Wingdings" w:hAnsi="Wingdings" w:cs="Wingdings" w:hint="default"/>
        <w:sz w:val="20"/>
        <w:szCs w:val="20"/>
      </w:rPr>
    </w:lvl>
    <w:lvl w:ilvl="4" w:tplc="F7C4D224">
      <w:start w:val="1"/>
      <w:numFmt w:val="bullet"/>
      <w:lvlText w:val=""/>
      <w:lvlJc w:val="left"/>
      <w:pPr>
        <w:tabs>
          <w:tab w:val="num" w:pos="3600"/>
        </w:tabs>
        <w:ind w:left="3600" w:hanging="360"/>
      </w:pPr>
      <w:rPr>
        <w:rFonts w:ascii="Wingdings" w:hAnsi="Wingdings" w:cs="Wingdings" w:hint="default"/>
        <w:sz w:val="20"/>
        <w:szCs w:val="20"/>
      </w:rPr>
    </w:lvl>
    <w:lvl w:ilvl="5" w:tplc="6E2C0492">
      <w:start w:val="1"/>
      <w:numFmt w:val="bullet"/>
      <w:lvlText w:val=""/>
      <w:lvlJc w:val="left"/>
      <w:pPr>
        <w:tabs>
          <w:tab w:val="num" w:pos="4320"/>
        </w:tabs>
        <w:ind w:left="4320" w:hanging="360"/>
      </w:pPr>
      <w:rPr>
        <w:rFonts w:ascii="Wingdings" w:hAnsi="Wingdings" w:cs="Wingdings" w:hint="default"/>
        <w:sz w:val="20"/>
        <w:szCs w:val="20"/>
      </w:rPr>
    </w:lvl>
    <w:lvl w:ilvl="6" w:tplc="A4CA4C82">
      <w:start w:val="1"/>
      <w:numFmt w:val="bullet"/>
      <w:lvlText w:val=""/>
      <w:lvlJc w:val="left"/>
      <w:pPr>
        <w:tabs>
          <w:tab w:val="num" w:pos="5040"/>
        </w:tabs>
        <w:ind w:left="5040" w:hanging="360"/>
      </w:pPr>
      <w:rPr>
        <w:rFonts w:ascii="Wingdings" w:hAnsi="Wingdings" w:cs="Wingdings" w:hint="default"/>
        <w:sz w:val="20"/>
        <w:szCs w:val="20"/>
      </w:rPr>
    </w:lvl>
    <w:lvl w:ilvl="7" w:tplc="9DAEA09C">
      <w:start w:val="1"/>
      <w:numFmt w:val="bullet"/>
      <w:lvlText w:val=""/>
      <w:lvlJc w:val="left"/>
      <w:pPr>
        <w:tabs>
          <w:tab w:val="num" w:pos="5760"/>
        </w:tabs>
        <w:ind w:left="5760" w:hanging="360"/>
      </w:pPr>
      <w:rPr>
        <w:rFonts w:ascii="Wingdings" w:hAnsi="Wingdings" w:cs="Wingdings" w:hint="default"/>
        <w:sz w:val="20"/>
        <w:szCs w:val="20"/>
      </w:rPr>
    </w:lvl>
    <w:lvl w:ilvl="8" w:tplc="32A425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D002E4C"/>
    <w:multiLevelType w:val="hybridMultilevel"/>
    <w:tmpl w:val="8C92275E"/>
    <w:lvl w:ilvl="0" w:tplc="B08EEDCC">
      <w:start w:val="1"/>
      <w:numFmt w:val="bullet"/>
      <w:lvlText w:val=""/>
      <w:lvlJc w:val="left"/>
      <w:pPr>
        <w:tabs>
          <w:tab w:val="num" w:pos="720"/>
        </w:tabs>
        <w:ind w:left="720" w:hanging="360"/>
      </w:pPr>
      <w:rPr>
        <w:rFonts w:ascii="Symbol" w:hAnsi="Symbol" w:cs="Symbol" w:hint="default"/>
        <w:sz w:val="20"/>
        <w:szCs w:val="20"/>
      </w:rPr>
    </w:lvl>
    <w:lvl w:ilvl="1" w:tplc="4558B95A">
      <w:start w:val="1"/>
      <w:numFmt w:val="bullet"/>
      <w:lvlText w:val="o"/>
      <w:lvlJc w:val="left"/>
      <w:pPr>
        <w:tabs>
          <w:tab w:val="num" w:pos="1440"/>
        </w:tabs>
        <w:ind w:left="1440" w:hanging="360"/>
      </w:pPr>
      <w:rPr>
        <w:rFonts w:ascii="Courier New" w:hAnsi="Courier New" w:cs="Courier New" w:hint="default"/>
        <w:sz w:val="20"/>
        <w:szCs w:val="20"/>
      </w:rPr>
    </w:lvl>
    <w:lvl w:ilvl="2" w:tplc="5DF271DE">
      <w:start w:val="1"/>
      <w:numFmt w:val="bullet"/>
      <w:lvlText w:val=""/>
      <w:lvlJc w:val="left"/>
      <w:pPr>
        <w:tabs>
          <w:tab w:val="num" w:pos="2160"/>
        </w:tabs>
        <w:ind w:left="2160" w:hanging="360"/>
      </w:pPr>
      <w:rPr>
        <w:rFonts w:ascii="Wingdings" w:hAnsi="Wingdings" w:cs="Wingdings" w:hint="default"/>
        <w:sz w:val="20"/>
        <w:szCs w:val="20"/>
      </w:rPr>
    </w:lvl>
    <w:lvl w:ilvl="3" w:tplc="D124CE98">
      <w:start w:val="1"/>
      <w:numFmt w:val="bullet"/>
      <w:lvlText w:val=""/>
      <w:lvlJc w:val="left"/>
      <w:pPr>
        <w:tabs>
          <w:tab w:val="num" w:pos="2880"/>
        </w:tabs>
        <w:ind w:left="2880" w:hanging="360"/>
      </w:pPr>
      <w:rPr>
        <w:rFonts w:ascii="Wingdings" w:hAnsi="Wingdings" w:cs="Wingdings" w:hint="default"/>
        <w:sz w:val="20"/>
        <w:szCs w:val="20"/>
      </w:rPr>
    </w:lvl>
    <w:lvl w:ilvl="4" w:tplc="3F04C922">
      <w:start w:val="1"/>
      <w:numFmt w:val="bullet"/>
      <w:lvlText w:val=""/>
      <w:lvlJc w:val="left"/>
      <w:pPr>
        <w:tabs>
          <w:tab w:val="num" w:pos="3600"/>
        </w:tabs>
        <w:ind w:left="3600" w:hanging="360"/>
      </w:pPr>
      <w:rPr>
        <w:rFonts w:ascii="Wingdings" w:hAnsi="Wingdings" w:cs="Wingdings" w:hint="default"/>
        <w:sz w:val="20"/>
        <w:szCs w:val="20"/>
      </w:rPr>
    </w:lvl>
    <w:lvl w:ilvl="5" w:tplc="BDA8737C">
      <w:start w:val="1"/>
      <w:numFmt w:val="bullet"/>
      <w:lvlText w:val=""/>
      <w:lvlJc w:val="left"/>
      <w:pPr>
        <w:tabs>
          <w:tab w:val="num" w:pos="4320"/>
        </w:tabs>
        <w:ind w:left="4320" w:hanging="360"/>
      </w:pPr>
      <w:rPr>
        <w:rFonts w:ascii="Wingdings" w:hAnsi="Wingdings" w:cs="Wingdings" w:hint="default"/>
        <w:sz w:val="20"/>
        <w:szCs w:val="20"/>
      </w:rPr>
    </w:lvl>
    <w:lvl w:ilvl="6" w:tplc="DD84CB68">
      <w:start w:val="1"/>
      <w:numFmt w:val="bullet"/>
      <w:lvlText w:val=""/>
      <w:lvlJc w:val="left"/>
      <w:pPr>
        <w:tabs>
          <w:tab w:val="num" w:pos="5040"/>
        </w:tabs>
        <w:ind w:left="5040" w:hanging="360"/>
      </w:pPr>
      <w:rPr>
        <w:rFonts w:ascii="Wingdings" w:hAnsi="Wingdings" w:cs="Wingdings" w:hint="default"/>
        <w:sz w:val="20"/>
        <w:szCs w:val="20"/>
      </w:rPr>
    </w:lvl>
    <w:lvl w:ilvl="7" w:tplc="046036AA">
      <w:start w:val="1"/>
      <w:numFmt w:val="bullet"/>
      <w:lvlText w:val=""/>
      <w:lvlJc w:val="left"/>
      <w:pPr>
        <w:tabs>
          <w:tab w:val="num" w:pos="5760"/>
        </w:tabs>
        <w:ind w:left="5760" w:hanging="360"/>
      </w:pPr>
      <w:rPr>
        <w:rFonts w:ascii="Wingdings" w:hAnsi="Wingdings" w:cs="Wingdings" w:hint="default"/>
        <w:sz w:val="20"/>
        <w:szCs w:val="20"/>
      </w:rPr>
    </w:lvl>
    <w:lvl w:ilvl="8" w:tplc="986A95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E012F54"/>
    <w:multiLevelType w:val="hybridMultilevel"/>
    <w:tmpl w:val="E45ADA7C"/>
    <w:lvl w:ilvl="0" w:tplc="5DBA0176">
      <w:start w:val="1"/>
      <w:numFmt w:val="decimal"/>
      <w:lvlText w:val="%1."/>
      <w:lvlJc w:val="left"/>
      <w:pPr>
        <w:tabs>
          <w:tab w:val="num" w:pos="720"/>
        </w:tabs>
        <w:ind w:left="720" w:hanging="360"/>
      </w:pPr>
    </w:lvl>
    <w:lvl w:ilvl="1" w:tplc="47D41C56">
      <w:start w:val="1"/>
      <w:numFmt w:val="decimal"/>
      <w:lvlText w:val="%2."/>
      <w:lvlJc w:val="left"/>
      <w:pPr>
        <w:tabs>
          <w:tab w:val="num" w:pos="1440"/>
        </w:tabs>
        <w:ind w:left="1440" w:hanging="360"/>
      </w:pPr>
    </w:lvl>
    <w:lvl w:ilvl="2" w:tplc="5C7EE7CE">
      <w:start w:val="1"/>
      <w:numFmt w:val="decimal"/>
      <w:lvlText w:val="%3."/>
      <w:lvlJc w:val="left"/>
      <w:pPr>
        <w:tabs>
          <w:tab w:val="num" w:pos="2160"/>
        </w:tabs>
        <w:ind w:left="2160" w:hanging="360"/>
      </w:pPr>
    </w:lvl>
    <w:lvl w:ilvl="3" w:tplc="6D804AAA">
      <w:start w:val="1"/>
      <w:numFmt w:val="decimal"/>
      <w:lvlText w:val="%4."/>
      <w:lvlJc w:val="left"/>
      <w:pPr>
        <w:tabs>
          <w:tab w:val="num" w:pos="2880"/>
        </w:tabs>
        <w:ind w:left="2880" w:hanging="360"/>
      </w:pPr>
    </w:lvl>
    <w:lvl w:ilvl="4" w:tplc="DB6433CE">
      <w:start w:val="1"/>
      <w:numFmt w:val="decimal"/>
      <w:lvlText w:val="%5."/>
      <w:lvlJc w:val="left"/>
      <w:pPr>
        <w:tabs>
          <w:tab w:val="num" w:pos="3600"/>
        </w:tabs>
        <w:ind w:left="3600" w:hanging="360"/>
      </w:pPr>
    </w:lvl>
    <w:lvl w:ilvl="5" w:tplc="B68EE404">
      <w:start w:val="1"/>
      <w:numFmt w:val="decimal"/>
      <w:lvlText w:val="%6."/>
      <w:lvlJc w:val="left"/>
      <w:pPr>
        <w:tabs>
          <w:tab w:val="num" w:pos="4320"/>
        </w:tabs>
        <w:ind w:left="4320" w:hanging="360"/>
      </w:pPr>
    </w:lvl>
    <w:lvl w:ilvl="6" w:tplc="18246E12">
      <w:start w:val="1"/>
      <w:numFmt w:val="decimal"/>
      <w:lvlText w:val="%7."/>
      <w:lvlJc w:val="left"/>
      <w:pPr>
        <w:tabs>
          <w:tab w:val="num" w:pos="5040"/>
        </w:tabs>
        <w:ind w:left="5040" w:hanging="360"/>
      </w:pPr>
    </w:lvl>
    <w:lvl w:ilvl="7" w:tplc="16A64C2E">
      <w:start w:val="1"/>
      <w:numFmt w:val="decimal"/>
      <w:lvlText w:val="%8."/>
      <w:lvlJc w:val="left"/>
      <w:pPr>
        <w:tabs>
          <w:tab w:val="num" w:pos="5760"/>
        </w:tabs>
        <w:ind w:left="5760" w:hanging="360"/>
      </w:pPr>
    </w:lvl>
    <w:lvl w:ilvl="8" w:tplc="E2BE4EEA">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3"/>
  </w:num>
  <w:num w:numId="5">
    <w:abstractNumId w:val="8"/>
  </w:num>
  <w:num w:numId="6">
    <w:abstractNumId w:val="8"/>
    <w:lvlOverride w:ilvl="0">
      <w:startOverride w:val="1"/>
    </w:lvlOverride>
  </w:num>
  <w:num w:numId="7">
    <w:abstractNumId w:val="6"/>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1E0"/>
    <w:rsid w:val="00282CD9"/>
    <w:rsid w:val="003A1487"/>
    <w:rsid w:val="003E31E0"/>
    <w:rsid w:val="004B06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D95279-D45D-4FF4-9028-EA1C73A1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31263</Words>
  <Characters>17821</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Функции и роль коммерческих банков</vt:lpstr>
    </vt:vector>
  </TitlesOfParts>
  <Company>PERSONAL COMPUTERS</Company>
  <LinksUpToDate>false</LinksUpToDate>
  <CharactersWithSpaces>48987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Функции и роль коммерческих банков</dc:title>
  <dc:subject/>
  <dc:creator>USER</dc:creator>
  <cp:keywords/>
  <dc:description/>
  <cp:lastModifiedBy>admin</cp:lastModifiedBy>
  <cp:revision>2</cp:revision>
  <dcterms:created xsi:type="dcterms:W3CDTF">2014-01-26T05:27:00Z</dcterms:created>
  <dcterms:modified xsi:type="dcterms:W3CDTF">2014-01-26T05:27:00Z</dcterms:modified>
</cp:coreProperties>
</file>