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E2" w:rsidRDefault="00D873E2" w:rsidP="00D4469D">
      <w:pPr>
        <w:spacing w:line="360" w:lineRule="auto"/>
        <w:jc w:val="both"/>
        <w:rPr>
          <w:rFonts w:ascii="Times New Roman" w:hAnsi="Times New Roman"/>
          <w:b/>
          <w:sz w:val="28"/>
          <w:szCs w:val="28"/>
          <w:u w:val="single"/>
        </w:rPr>
      </w:pPr>
    </w:p>
    <w:p w:rsidR="00D4469D" w:rsidRPr="00D4469D" w:rsidRDefault="006A3E4C" w:rsidP="00D4469D">
      <w:pPr>
        <w:spacing w:line="360" w:lineRule="auto"/>
        <w:jc w:val="both"/>
        <w:rPr>
          <w:rFonts w:ascii="Times New Roman" w:hAnsi="Times New Roman"/>
          <w:sz w:val="28"/>
          <w:szCs w:val="28"/>
        </w:rPr>
      </w:pPr>
      <w:r>
        <w:rPr>
          <w:rFonts w:ascii="Times New Roman" w:hAnsi="Times New Roman"/>
          <w:b/>
          <w:sz w:val="28"/>
          <w:szCs w:val="28"/>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2.25pt">
            <v:shadow on="t" opacity="52429f"/>
            <v:textpath style="font-family:&quot;Arial Black&quot;;font-style:italic;v-text-kern:t" trim="t" fitpath="t" string="Дисплазия тазобедренного сустава"/>
          </v:shape>
        </w:pict>
      </w:r>
    </w:p>
    <w:p w:rsidR="00D4469D" w:rsidRPr="00D4469D" w:rsidRDefault="006A3E4C" w:rsidP="00D4469D">
      <w:pPr>
        <w:spacing w:line="360" w:lineRule="auto"/>
        <w:jc w:val="both"/>
        <w:rPr>
          <w:rFonts w:ascii="Times New Roman" w:hAnsi="Times New Roman"/>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9" type="#_x0000_t75" alt="displazi.jpg" style="position:absolute;left:0;text-align:left;margin-left:176.7pt;margin-top:146.5pt;width:300pt;height:134.25pt;z-index:251655680;visibility:visible">
            <v:imagedata r:id="rId7" o:title="displazi"/>
            <w10:wrap type="square"/>
          </v:shape>
        </w:pict>
      </w:r>
      <w:r w:rsidR="00D4469D" w:rsidRPr="00D4469D">
        <w:rPr>
          <w:rFonts w:ascii="Times New Roman" w:hAnsi="Times New Roman"/>
          <w:b/>
          <w:sz w:val="28"/>
          <w:szCs w:val="28"/>
        </w:rPr>
        <w:t>Дисплазия тазобедренного сустава</w:t>
      </w:r>
      <w:r w:rsidR="00D4469D" w:rsidRPr="00D4469D">
        <w:rPr>
          <w:rFonts w:ascii="Times New Roman" w:hAnsi="Times New Roman"/>
          <w:sz w:val="28"/>
          <w:szCs w:val="28"/>
        </w:rPr>
        <w:t xml:space="preserve"> — это нарушение развития тазобедренного сустава, характеризующееся несоответствием размеров и формы головки бедренной кости («бедренный» компонент сустава) с одной стороны, и вертлужной впадины тазовой кости («тазовый» компонент сустава) — с другой, приводящее к нарушению опорной функции конечности.</w:t>
      </w:r>
    </w:p>
    <w:p w:rsidR="00D4469D" w:rsidRDefault="00D4469D" w:rsidP="00D4469D">
      <w:pPr>
        <w:spacing w:line="360" w:lineRule="auto"/>
        <w:jc w:val="both"/>
        <w:rPr>
          <w:rFonts w:ascii="Times New Roman" w:hAnsi="Times New Roman"/>
          <w:sz w:val="28"/>
          <w:szCs w:val="28"/>
          <w:lang w:val="en-US"/>
        </w:rPr>
      </w:pPr>
      <w:r w:rsidRPr="00D4469D">
        <w:rPr>
          <w:rFonts w:ascii="Times New Roman" w:hAnsi="Times New Roman"/>
          <w:sz w:val="28"/>
          <w:szCs w:val="28"/>
        </w:rPr>
        <w:t>Существует 3 степени дисплазии тазобедренного сустава (врожденного вывиха бедра):</w:t>
      </w:r>
    </w:p>
    <w:p w:rsidR="00D4469D" w:rsidRDefault="00D4469D" w:rsidP="00D4469D">
      <w:pPr>
        <w:spacing w:line="360" w:lineRule="auto"/>
        <w:jc w:val="both"/>
        <w:rPr>
          <w:rFonts w:ascii="Times New Roman" w:hAnsi="Times New Roman"/>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D4469D" w:rsidRPr="00574C4E" w:rsidTr="00574C4E">
        <w:tc>
          <w:tcPr>
            <w:tcW w:w="3190" w:type="dxa"/>
          </w:tcPr>
          <w:p w:rsidR="00D4469D" w:rsidRPr="00574C4E" w:rsidRDefault="00D4469D" w:rsidP="00574C4E">
            <w:pPr>
              <w:spacing w:after="0" w:line="360" w:lineRule="auto"/>
              <w:jc w:val="center"/>
              <w:rPr>
                <w:rFonts w:ascii="Times New Roman" w:hAnsi="Times New Roman"/>
                <w:sz w:val="28"/>
                <w:szCs w:val="28"/>
                <w:lang w:val="en-US"/>
              </w:rPr>
            </w:pPr>
            <w:r w:rsidRPr="00574C4E">
              <w:rPr>
                <w:rFonts w:ascii="Times New Roman" w:hAnsi="Times New Roman"/>
                <w:sz w:val="28"/>
                <w:szCs w:val="28"/>
                <w:lang w:val="en-US"/>
              </w:rPr>
              <w:t>1 - Предвывих</w:t>
            </w:r>
          </w:p>
        </w:tc>
        <w:tc>
          <w:tcPr>
            <w:tcW w:w="3190" w:type="dxa"/>
          </w:tcPr>
          <w:p w:rsidR="00D4469D" w:rsidRPr="00574C4E" w:rsidRDefault="00D4469D" w:rsidP="00574C4E">
            <w:pPr>
              <w:spacing w:after="0" w:line="360" w:lineRule="auto"/>
              <w:jc w:val="center"/>
              <w:rPr>
                <w:rFonts w:ascii="Times New Roman" w:hAnsi="Times New Roman"/>
                <w:sz w:val="28"/>
                <w:szCs w:val="28"/>
                <w:lang w:val="en-US"/>
              </w:rPr>
            </w:pPr>
            <w:r w:rsidRPr="00574C4E">
              <w:rPr>
                <w:rFonts w:ascii="Times New Roman" w:hAnsi="Times New Roman"/>
                <w:sz w:val="28"/>
                <w:szCs w:val="28"/>
                <w:lang w:val="en-US"/>
              </w:rPr>
              <w:t>2 - Подвывих</w:t>
            </w:r>
          </w:p>
        </w:tc>
        <w:tc>
          <w:tcPr>
            <w:tcW w:w="3191" w:type="dxa"/>
          </w:tcPr>
          <w:p w:rsidR="00D4469D" w:rsidRPr="00574C4E" w:rsidRDefault="00D4469D" w:rsidP="00574C4E">
            <w:pPr>
              <w:spacing w:after="0" w:line="360" w:lineRule="auto"/>
              <w:jc w:val="center"/>
              <w:rPr>
                <w:rFonts w:ascii="Times New Roman" w:hAnsi="Times New Roman"/>
                <w:sz w:val="28"/>
                <w:szCs w:val="28"/>
                <w:lang w:val="en-US"/>
              </w:rPr>
            </w:pPr>
            <w:r w:rsidRPr="00574C4E">
              <w:rPr>
                <w:rFonts w:ascii="Times New Roman" w:hAnsi="Times New Roman"/>
                <w:sz w:val="28"/>
                <w:szCs w:val="28"/>
                <w:lang w:val="en-US"/>
              </w:rPr>
              <w:t>3 - Вывих</w:t>
            </w:r>
          </w:p>
        </w:tc>
      </w:tr>
    </w:tbl>
    <w:p w:rsidR="00D4469D" w:rsidRPr="00D4469D" w:rsidRDefault="00D4469D" w:rsidP="00D4469D">
      <w:pPr>
        <w:spacing w:line="360" w:lineRule="auto"/>
        <w:jc w:val="both"/>
        <w:rPr>
          <w:rFonts w:ascii="Times New Roman" w:hAnsi="Times New Roman"/>
          <w:sz w:val="28"/>
          <w:szCs w:val="28"/>
          <w:lang w:val="en-US"/>
        </w:rPr>
      </w:pP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b/>
          <w:sz w:val="28"/>
          <w:szCs w:val="28"/>
        </w:rPr>
        <w:t>Предвывих (неустойчивость бедра)</w:t>
      </w:r>
      <w:r w:rsidRPr="00D4469D">
        <w:rPr>
          <w:rFonts w:ascii="Times New Roman" w:hAnsi="Times New Roman"/>
          <w:sz w:val="28"/>
          <w:szCs w:val="28"/>
        </w:rPr>
        <w:t xml:space="preserve"> - дисплазия I степени — недоразвитие тазобедренного сустава без смещения головки бедренной кости относительно вертлужной впадины.</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b/>
          <w:sz w:val="28"/>
          <w:szCs w:val="28"/>
        </w:rPr>
        <w:t xml:space="preserve">Подвывих (врожденный подвывих бедра в тазобедренном суставе) </w:t>
      </w:r>
      <w:r w:rsidRPr="00D4469D">
        <w:rPr>
          <w:rFonts w:ascii="Times New Roman" w:hAnsi="Times New Roman"/>
          <w:sz w:val="28"/>
          <w:szCs w:val="28"/>
        </w:rPr>
        <w:t>— дисплазия II степени — недоразвитие тазобедренного сустава с частичным смещением головки бедренной кости относительно вертлужной впадины.</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b/>
          <w:sz w:val="28"/>
          <w:szCs w:val="28"/>
        </w:rPr>
        <w:t>Вывих (врожденный вывих бедра)</w:t>
      </w:r>
      <w:r w:rsidRPr="00D4469D">
        <w:rPr>
          <w:rFonts w:ascii="Times New Roman" w:hAnsi="Times New Roman"/>
          <w:sz w:val="28"/>
          <w:szCs w:val="28"/>
        </w:rPr>
        <w:t xml:space="preserve"> — дисплазия III степени — недоразвитие тазобедренного сустава с полным смещением головки бедренной кости относительно суставной впадины.</w:t>
      </w:r>
    </w:p>
    <w:p w:rsidR="00D4469D" w:rsidRPr="00D4469D" w:rsidRDefault="00D4469D" w:rsidP="00D4469D">
      <w:pPr>
        <w:spacing w:line="360" w:lineRule="auto"/>
        <w:jc w:val="both"/>
        <w:rPr>
          <w:rFonts w:ascii="Times New Roman" w:hAnsi="Times New Roman"/>
          <w:sz w:val="28"/>
          <w:szCs w:val="28"/>
        </w:rPr>
      </w:pPr>
      <w:r w:rsidRPr="007C4156">
        <w:rPr>
          <w:rFonts w:ascii="Times New Roman" w:hAnsi="Times New Roman"/>
          <w:sz w:val="28"/>
          <w:szCs w:val="28"/>
          <w:u w:val="single"/>
        </w:rPr>
        <w:t>Причиной дисплазии</w:t>
      </w:r>
      <w:r w:rsidRPr="00D4469D">
        <w:rPr>
          <w:rFonts w:ascii="Times New Roman" w:hAnsi="Times New Roman"/>
          <w:sz w:val="28"/>
          <w:szCs w:val="28"/>
        </w:rPr>
        <w:t xml:space="preserve"> является задержка развития нормального тазобедренного сустава во время внутриутробной жизни плода. Формирование вывиха бедра происходит в последние месяцы внутриутробной жизни под влиянием неблагоприятных факторов. Это может быть тесное положение плода в матке, что бывает при маловодии, крупном плоде, чаще у первородящих и при ягодичном предлежании плода.</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А также наследственная предрасположенность, инфекционные и эндокринные заболевания мамы во время беременности, поздняя беременность, токсикозы (особенно первой половины беременности), несбалансированное питание будущей матери, недостаток витаминов и минеральных веществ, способствующих правильному формированию соединительной ткани и минерализации хрящевой ткани.</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Чаще всего данное заболевание встречается у девочек с преобладанием вывиха на левой стороне.</w:t>
      </w:r>
    </w:p>
    <w:p w:rsidR="00D4469D" w:rsidRPr="00D4469D" w:rsidRDefault="00D4469D" w:rsidP="00D4469D">
      <w:pPr>
        <w:spacing w:line="360" w:lineRule="auto"/>
        <w:jc w:val="both"/>
        <w:rPr>
          <w:rFonts w:ascii="Times New Roman" w:hAnsi="Times New Roman"/>
          <w:sz w:val="28"/>
          <w:szCs w:val="28"/>
        </w:rPr>
      </w:pPr>
      <w:r w:rsidRPr="007C4156">
        <w:rPr>
          <w:rFonts w:ascii="Times New Roman" w:hAnsi="Times New Roman"/>
          <w:sz w:val="28"/>
          <w:szCs w:val="28"/>
          <w:u w:val="single"/>
        </w:rPr>
        <w:t>В первые недели</w:t>
      </w:r>
      <w:r w:rsidRPr="00D4469D">
        <w:rPr>
          <w:rFonts w:ascii="Times New Roman" w:hAnsi="Times New Roman"/>
          <w:sz w:val="28"/>
          <w:szCs w:val="28"/>
        </w:rPr>
        <w:t xml:space="preserve"> данное заболевание внешне для родителей практически никак не проявляется и своевременная постановка диагноза, и успех лечения напрямую зависит от осмотра ребенка детским ортопедом в ранние сроки.</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Для ранней диагностики различных проявлений дисплазии тазобедренного сустава проводится плановый осмотр грудных детей ортопедом с обязательным проведением УЗИ тазобедренных суставов, а при дисплазии — УЗИ и рентгенологические исследования тазобедренных суставов.</w:t>
      </w:r>
    </w:p>
    <w:p w:rsidR="00D4469D" w:rsidRPr="00D4469D" w:rsidRDefault="00D4469D" w:rsidP="00D4469D">
      <w:pPr>
        <w:spacing w:line="360" w:lineRule="auto"/>
        <w:jc w:val="both"/>
        <w:rPr>
          <w:rFonts w:ascii="Times New Roman" w:hAnsi="Times New Roman"/>
          <w:sz w:val="28"/>
          <w:szCs w:val="28"/>
        </w:rPr>
      </w:pPr>
    </w:p>
    <w:p w:rsidR="00D4469D" w:rsidRPr="007C4156" w:rsidRDefault="00D4469D" w:rsidP="00D4469D">
      <w:pPr>
        <w:spacing w:line="360" w:lineRule="auto"/>
        <w:jc w:val="both"/>
        <w:rPr>
          <w:rFonts w:ascii="Times New Roman" w:hAnsi="Times New Roman"/>
          <w:sz w:val="28"/>
          <w:szCs w:val="28"/>
          <w:u w:val="double"/>
        </w:rPr>
      </w:pPr>
      <w:r w:rsidRPr="007C4156">
        <w:rPr>
          <w:rFonts w:ascii="Times New Roman" w:hAnsi="Times New Roman"/>
          <w:sz w:val="28"/>
          <w:szCs w:val="28"/>
          <w:u w:val="double"/>
        </w:rPr>
        <w:t xml:space="preserve">Симптомы у ребенка до года: </w:t>
      </w:r>
    </w:p>
    <w:tbl>
      <w:tblPr>
        <w:tblpPr w:leftFromText="180" w:rightFromText="180" w:vertAnchor="text" w:horzAnchor="page" w:tblpX="7603" w:tblpY="19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9"/>
      </w:tblGrid>
      <w:tr w:rsidR="007C4156" w:rsidRPr="00574C4E" w:rsidTr="00574C4E">
        <w:trPr>
          <w:trHeight w:val="600"/>
        </w:trPr>
        <w:tc>
          <w:tcPr>
            <w:tcW w:w="3559" w:type="dxa"/>
          </w:tcPr>
          <w:p w:rsidR="007C4156" w:rsidRPr="00574C4E" w:rsidRDefault="007C4156" w:rsidP="00574C4E">
            <w:pPr>
              <w:spacing w:after="0" w:line="360" w:lineRule="auto"/>
              <w:jc w:val="center"/>
              <w:rPr>
                <w:rFonts w:ascii="Times New Roman" w:hAnsi="Times New Roman"/>
                <w:sz w:val="20"/>
                <w:szCs w:val="28"/>
              </w:rPr>
            </w:pPr>
            <w:r w:rsidRPr="00574C4E">
              <w:rPr>
                <w:rFonts w:ascii="Times New Roman" w:hAnsi="Times New Roman"/>
                <w:sz w:val="20"/>
                <w:szCs w:val="28"/>
              </w:rPr>
              <w:t>Ограниченное отведение бедер у</w:t>
            </w:r>
          </w:p>
          <w:p w:rsidR="007C4156" w:rsidRPr="00574C4E" w:rsidRDefault="007C4156" w:rsidP="00574C4E">
            <w:pPr>
              <w:pStyle w:val="a6"/>
              <w:spacing w:after="0" w:line="360" w:lineRule="auto"/>
              <w:ind w:left="0"/>
              <w:jc w:val="center"/>
              <w:rPr>
                <w:rFonts w:ascii="Times New Roman" w:hAnsi="Times New Roman"/>
                <w:sz w:val="28"/>
                <w:szCs w:val="28"/>
              </w:rPr>
            </w:pPr>
            <w:r w:rsidRPr="00574C4E">
              <w:rPr>
                <w:rFonts w:ascii="Times New Roman" w:hAnsi="Times New Roman"/>
                <w:sz w:val="20"/>
                <w:szCs w:val="28"/>
              </w:rPr>
              <w:t>ребенка</w:t>
            </w:r>
          </w:p>
        </w:tc>
      </w:tr>
    </w:tbl>
    <w:p w:rsidR="007C4156" w:rsidRPr="007C4156" w:rsidRDefault="006A3E4C" w:rsidP="007C4156">
      <w:pPr>
        <w:pStyle w:val="a6"/>
        <w:numPr>
          <w:ilvl w:val="0"/>
          <w:numId w:val="1"/>
        </w:numPr>
        <w:spacing w:line="360" w:lineRule="auto"/>
        <w:jc w:val="both"/>
        <w:rPr>
          <w:rFonts w:ascii="Times New Roman" w:hAnsi="Times New Roman"/>
          <w:sz w:val="28"/>
          <w:szCs w:val="28"/>
        </w:rPr>
      </w:pPr>
      <w:r>
        <w:rPr>
          <w:rFonts w:ascii="Times New Roman" w:hAnsi="Times New Roman"/>
          <w:noProof/>
          <w:sz w:val="28"/>
          <w:szCs w:val="28"/>
        </w:rPr>
        <w:pict>
          <v:shape id="Рисунок 1" o:spid="_x0000_s1028" type="#_x0000_t75" alt="displazj.jpg" style="position:absolute;left:0;text-align:left;margin-left:295.2pt;margin-top:5.5pt;width:171pt;height:80.25pt;z-index:251656704;visibility:visible;mso-position-horizontal-relative:text;mso-position-vertical-relative:text">
            <v:imagedata r:id="rId8" o:title="displazj"/>
            <w10:wrap type="square"/>
          </v:shape>
        </w:pict>
      </w:r>
      <w:r w:rsidR="007C4156" w:rsidRPr="007C4156">
        <w:rPr>
          <w:rFonts w:ascii="Times New Roman" w:hAnsi="Times New Roman"/>
          <w:sz w:val="28"/>
          <w:szCs w:val="28"/>
        </w:rPr>
        <w:t>ограниченное отведение бедер у ребенка. Степень ограничения отведения зависит от формы нарушения в тазобедренном суставе. Так, при дисплазии отведение менее ограничено, при вывихе — более значительно.</w:t>
      </w:r>
    </w:p>
    <w:p w:rsidR="007C4156" w:rsidRPr="007C4156" w:rsidRDefault="007C4156" w:rsidP="007C4156">
      <w:pPr>
        <w:pStyle w:val="a6"/>
        <w:numPr>
          <w:ilvl w:val="0"/>
          <w:numId w:val="1"/>
        </w:numPr>
        <w:spacing w:line="360" w:lineRule="auto"/>
        <w:jc w:val="both"/>
        <w:rPr>
          <w:rFonts w:ascii="Times New Roman" w:hAnsi="Times New Roman"/>
          <w:sz w:val="28"/>
          <w:szCs w:val="28"/>
        </w:rPr>
      </w:pPr>
      <w:r w:rsidRPr="007C4156">
        <w:rPr>
          <w:rFonts w:ascii="Times New Roman" w:hAnsi="Times New Roman"/>
          <w:sz w:val="28"/>
          <w:szCs w:val="28"/>
        </w:rPr>
        <w:t xml:space="preserve"> Для этого следует положить малыша на спину, согнуть его ноги в тазобедренных и коленных суставах под прямым углом и мягко развести бедра в стороны. Если сустав поражен, отведение ограничено со стороны пораженного сустава. Можно определить ограничение движения и в положении ребенка на животе при сгибании ног, как при ползании. Однако надо помнить, что имеющаяся возможность отведения бедра до 90° у ребенка с возрастом уменьшается и к 9 месяцам доходит только до 50°.</w:t>
      </w:r>
    </w:p>
    <w:p w:rsidR="007C4156" w:rsidRPr="007C4156" w:rsidRDefault="007C4156" w:rsidP="007C4156">
      <w:pPr>
        <w:pStyle w:val="a6"/>
        <w:numPr>
          <w:ilvl w:val="0"/>
          <w:numId w:val="1"/>
        </w:numPr>
        <w:spacing w:line="360" w:lineRule="auto"/>
        <w:jc w:val="both"/>
        <w:rPr>
          <w:rFonts w:ascii="Times New Roman" w:hAnsi="Times New Roman"/>
          <w:sz w:val="28"/>
          <w:szCs w:val="28"/>
        </w:rPr>
      </w:pPr>
      <w:r w:rsidRPr="007C4156">
        <w:rPr>
          <w:rFonts w:ascii="Times New Roman" w:hAnsi="Times New Roman"/>
          <w:sz w:val="28"/>
          <w:szCs w:val="28"/>
        </w:rPr>
        <w:t>симметрия подъягодичных складок и кожных складок на бедрах. Нужно положить малыша на живот, выпрямить ему ножки и внимательно рассмотреть симметричность складок: асимметрия складок на бедрах и ягодицах — это не обязательно дисплазия тазобедренных суставов, это позволяет лишь заподозрить ее и более детально осмотреть ребенка.</w:t>
      </w:r>
    </w:p>
    <w:p w:rsidR="007C4156" w:rsidRPr="007C4156" w:rsidRDefault="007C4156" w:rsidP="007C4156">
      <w:pPr>
        <w:pStyle w:val="a6"/>
        <w:numPr>
          <w:ilvl w:val="0"/>
          <w:numId w:val="1"/>
        </w:numPr>
        <w:spacing w:line="360" w:lineRule="auto"/>
        <w:jc w:val="both"/>
        <w:rPr>
          <w:rFonts w:ascii="Times New Roman" w:hAnsi="Times New Roman"/>
          <w:sz w:val="28"/>
          <w:szCs w:val="28"/>
        </w:rPr>
      </w:pPr>
      <w:r w:rsidRPr="007C4156">
        <w:rPr>
          <w:rFonts w:ascii="Times New Roman" w:hAnsi="Times New Roman"/>
          <w:sz w:val="28"/>
          <w:szCs w:val="28"/>
        </w:rPr>
        <w:t xml:space="preserve">симптом соскальзывания, или «щелчка», называемое симптомом Маркса — Ортолани. При отведении ножек происходит вправление вывиха, с характерным щелчком и толчком, который ощущается рукой специалиста. Следует отметить, что этот симптом, как правило, исчезает к 5—7-му дню жизни ребенка, но у некоторых детей при наличии мышечной гипотонии может сохраниться в течение первых месяцев жизни. </w:t>
      </w:r>
    </w:p>
    <w:tbl>
      <w:tblPr>
        <w:tblpPr w:leftFromText="180" w:rightFromText="180" w:vertAnchor="text" w:horzAnchor="margin" w:tblpXSpec="right" w:tblpY="19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tblGrid>
      <w:tr w:rsidR="007C4156" w:rsidRPr="00574C4E" w:rsidTr="00574C4E">
        <w:trPr>
          <w:trHeight w:val="510"/>
        </w:trPr>
        <w:tc>
          <w:tcPr>
            <w:tcW w:w="1500" w:type="dxa"/>
          </w:tcPr>
          <w:p w:rsidR="007C4156" w:rsidRPr="00574C4E" w:rsidRDefault="007C4156" w:rsidP="00574C4E">
            <w:pPr>
              <w:spacing w:after="0" w:line="360" w:lineRule="auto"/>
              <w:jc w:val="center"/>
              <w:rPr>
                <w:rFonts w:ascii="Times New Roman" w:hAnsi="Times New Roman"/>
                <w:sz w:val="18"/>
                <w:szCs w:val="28"/>
              </w:rPr>
            </w:pPr>
            <w:r w:rsidRPr="00574C4E">
              <w:rPr>
                <w:rFonts w:ascii="Times New Roman" w:hAnsi="Times New Roman"/>
                <w:sz w:val="18"/>
                <w:szCs w:val="28"/>
              </w:rPr>
              <w:t>Наружная</w:t>
            </w:r>
          </w:p>
          <w:p w:rsidR="007C4156" w:rsidRPr="00574C4E" w:rsidRDefault="007C4156" w:rsidP="00574C4E">
            <w:pPr>
              <w:spacing w:after="0" w:line="360" w:lineRule="auto"/>
              <w:jc w:val="center"/>
              <w:rPr>
                <w:rFonts w:ascii="Times New Roman" w:hAnsi="Times New Roman"/>
                <w:sz w:val="18"/>
                <w:szCs w:val="28"/>
              </w:rPr>
            </w:pPr>
            <w:r w:rsidRPr="00574C4E">
              <w:rPr>
                <w:rFonts w:ascii="Times New Roman" w:hAnsi="Times New Roman"/>
                <w:sz w:val="18"/>
                <w:szCs w:val="28"/>
              </w:rPr>
              <w:t>ротация</w:t>
            </w:r>
          </w:p>
          <w:p w:rsidR="007C4156" w:rsidRPr="00574C4E" w:rsidRDefault="007C4156" w:rsidP="00574C4E">
            <w:pPr>
              <w:spacing w:after="0" w:line="360" w:lineRule="auto"/>
              <w:jc w:val="center"/>
              <w:rPr>
                <w:rFonts w:ascii="Times New Roman" w:hAnsi="Times New Roman"/>
                <w:sz w:val="18"/>
                <w:szCs w:val="28"/>
              </w:rPr>
            </w:pPr>
            <w:r w:rsidRPr="00574C4E">
              <w:rPr>
                <w:rFonts w:ascii="Times New Roman" w:hAnsi="Times New Roman"/>
                <w:sz w:val="18"/>
                <w:szCs w:val="28"/>
              </w:rPr>
              <w:t>нижней</w:t>
            </w:r>
          </w:p>
          <w:p w:rsidR="007C4156" w:rsidRPr="00574C4E" w:rsidRDefault="007C4156" w:rsidP="00574C4E">
            <w:pPr>
              <w:pStyle w:val="a6"/>
              <w:spacing w:after="0" w:line="360" w:lineRule="auto"/>
              <w:ind w:left="0"/>
              <w:jc w:val="center"/>
              <w:rPr>
                <w:rFonts w:ascii="Times New Roman" w:hAnsi="Times New Roman"/>
                <w:sz w:val="28"/>
                <w:szCs w:val="28"/>
              </w:rPr>
            </w:pPr>
            <w:r w:rsidRPr="00574C4E">
              <w:rPr>
                <w:rFonts w:ascii="Times New Roman" w:hAnsi="Times New Roman"/>
                <w:sz w:val="18"/>
                <w:szCs w:val="28"/>
              </w:rPr>
              <w:t>конечности</w:t>
            </w:r>
          </w:p>
        </w:tc>
      </w:tr>
    </w:tbl>
    <w:p w:rsidR="007C4156" w:rsidRPr="007C4156" w:rsidRDefault="006A3E4C" w:rsidP="007C4156">
      <w:pPr>
        <w:pStyle w:val="a6"/>
        <w:numPr>
          <w:ilvl w:val="0"/>
          <w:numId w:val="1"/>
        </w:numPr>
        <w:spacing w:line="360" w:lineRule="auto"/>
        <w:jc w:val="both"/>
        <w:rPr>
          <w:rFonts w:ascii="Times New Roman" w:hAnsi="Times New Roman"/>
          <w:sz w:val="28"/>
          <w:szCs w:val="28"/>
        </w:rPr>
      </w:pPr>
      <w:r>
        <w:rPr>
          <w:rFonts w:ascii="Times New Roman" w:hAnsi="Times New Roman"/>
          <w:noProof/>
          <w:sz w:val="28"/>
          <w:szCs w:val="28"/>
        </w:rPr>
        <w:pict>
          <v:shape id="Рисунок 3" o:spid="_x0000_s1027" type="#_x0000_t75" style="position:absolute;left:0;text-align:left;margin-left:402.45pt;margin-top:11.3pt;width:60pt;height:75pt;z-index:251657728;visibility:visible;mso-position-horizontal-relative:text;mso-position-vertical-relative:text">
            <v:imagedata r:id="rId9" o:title=""/>
            <w10:wrap type="square"/>
          </v:shape>
        </w:pict>
      </w:r>
      <w:r w:rsidR="007C4156" w:rsidRPr="007C4156">
        <w:rPr>
          <w:rFonts w:ascii="Times New Roman" w:hAnsi="Times New Roman"/>
          <w:sz w:val="28"/>
          <w:szCs w:val="28"/>
        </w:rPr>
        <w:t>определяемое на глаз укорочение нижней конечности. Оно хорошо видно на глаз при положении ребенка на спине с ногами, согнутыми под прямым углом в коленных суставах. Можно сравнивать длину по расположению лодыжек и пяток при выпрямленных ножках.</w:t>
      </w:r>
    </w:p>
    <w:p w:rsidR="007C4156" w:rsidRPr="007C4156" w:rsidRDefault="007C4156" w:rsidP="007C4156">
      <w:pPr>
        <w:pStyle w:val="a6"/>
        <w:spacing w:line="360" w:lineRule="auto"/>
        <w:jc w:val="both"/>
        <w:rPr>
          <w:rFonts w:ascii="Times New Roman" w:hAnsi="Times New Roman"/>
          <w:sz w:val="28"/>
          <w:szCs w:val="28"/>
        </w:rPr>
      </w:pPr>
    </w:p>
    <w:p w:rsidR="00D4469D" w:rsidRPr="007C4156" w:rsidRDefault="007C4156" w:rsidP="007C4156">
      <w:pPr>
        <w:pStyle w:val="a6"/>
        <w:numPr>
          <w:ilvl w:val="0"/>
          <w:numId w:val="1"/>
        </w:numPr>
        <w:spacing w:line="360" w:lineRule="auto"/>
        <w:jc w:val="both"/>
        <w:rPr>
          <w:rFonts w:ascii="Times New Roman" w:hAnsi="Times New Roman"/>
          <w:sz w:val="28"/>
          <w:szCs w:val="28"/>
        </w:rPr>
      </w:pPr>
      <w:r w:rsidRPr="007C4156">
        <w:rPr>
          <w:rFonts w:ascii="Times New Roman" w:hAnsi="Times New Roman"/>
          <w:sz w:val="28"/>
          <w:szCs w:val="28"/>
        </w:rPr>
        <w:t>наружная ротация нижней конечности. Она хорошо видна, когда ребенок спит. О разнице в длине ног судят по различному расположению уровней коленных суставов, согнутых и приближенных к животу.</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 xml:space="preserve">У ребенка старше года поставить диагноз более легко на основании выявления следующих симптомов: </w:t>
      </w:r>
    </w:p>
    <w:p w:rsidR="00D4469D" w:rsidRPr="007C4156" w:rsidRDefault="00D4469D" w:rsidP="007C4156">
      <w:pPr>
        <w:pStyle w:val="a6"/>
        <w:numPr>
          <w:ilvl w:val="0"/>
          <w:numId w:val="2"/>
        </w:numPr>
        <w:spacing w:line="360" w:lineRule="auto"/>
        <w:jc w:val="both"/>
        <w:rPr>
          <w:rFonts w:ascii="Times New Roman" w:hAnsi="Times New Roman"/>
          <w:sz w:val="28"/>
          <w:szCs w:val="28"/>
        </w:rPr>
      </w:pPr>
      <w:r w:rsidRPr="007C4156">
        <w:rPr>
          <w:rFonts w:ascii="Times New Roman" w:hAnsi="Times New Roman"/>
          <w:sz w:val="28"/>
          <w:szCs w:val="28"/>
        </w:rPr>
        <w:t>позднее начало ходьбы;</w:t>
      </w:r>
    </w:p>
    <w:p w:rsidR="00D4469D" w:rsidRPr="007C4156" w:rsidRDefault="00D4469D" w:rsidP="007C4156">
      <w:pPr>
        <w:pStyle w:val="a6"/>
        <w:numPr>
          <w:ilvl w:val="0"/>
          <w:numId w:val="2"/>
        </w:numPr>
        <w:spacing w:line="360" w:lineRule="auto"/>
        <w:jc w:val="both"/>
        <w:rPr>
          <w:rFonts w:ascii="Times New Roman" w:hAnsi="Times New Roman"/>
          <w:sz w:val="28"/>
          <w:szCs w:val="28"/>
        </w:rPr>
      </w:pPr>
      <w:r w:rsidRPr="007C4156">
        <w:rPr>
          <w:rFonts w:ascii="Times New Roman" w:hAnsi="Times New Roman"/>
          <w:sz w:val="28"/>
          <w:szCs w:val="28"/>
        </w:rPr>
        <w:t>хромота на больную ногу;</w:t>
      </w:r>
    </w:p>
    <w:p w:rsidR="00D4469D" w:rsidRPr="007C4156" w:rsidRDefault="00D4469D" w:rsidP="007C4156">
      <w:pPr>
        <w:pStyle w:val="a6"/>
        <w:numPr>
          <w:ilvl w:val="0"/>
          <w:numId w:val="2"/>
        </w:numPr>
        <w:spacing w:line="360" w:lineRule="auto"/>
        <w:jc w:val="both"/>
        <w:rPr>
          <w:rFonts w:ascii="Times New Roman" w:hAnsi="Times New Roman"/>
          <w:sz w:val="28"/>
          <w:szCs w:val="28"/>
        </w:rPr>
      </w:pPr>
      <w:r w:rsidRPr="007C4156">
        <w:rPr>
          <w:rFonts w:ascii="Times New Roman" w:hAnsi="Times New Roman"/>
          <w:sz w:val="28"/>
          <w:szCs w:val="28"/>
        </w:rPr>
        <w:t>увеличение поясничного лордоза;</w:t>
      </w:r>
    </w:p>
    <w:p w:rsidR="00D4469D" w:rsidRPr="007C4156" w:rsidRDefault="00D4469D" w:rsidP="007C4156">
      <w:pPr>
        <w:pStyle w:val="a6"/>
        <w:numPr>
          <w:ilvl w:val="0"/>
          <w:numId w:val="2"/>
        </w:numPr>
        <w:spacing w:line="360" w:lineRule="auto"/>
        <w:jc w:val="both"/>
        <w:rPr>
          <w:rFonts w:ascii="Times New Roman" w:hAnsi="Times New Roman"/>
          <w:sz w:val="28"/>
          <w:szCs w:val="28"/>
        </w:rPr>
      </w:pPr>
      <w:r w:rsidRPr="007C4156">
        <w:rPr>
          <w:rFonts w:ascii="Times New Roman" w:hAnsi="Times New Roman"/>
          <w:sz w:val="28"/>
          <w:szCs w:val="28"/>
        </w:rPr>
        <w:t>симптомы, выявляемые в период новорожденности, проявляются более четко (ограничение отведения, наружная ротация, укорочение).</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Все перечисленные симптомы могут наблюдаться вместе либо может иметь место только часть симптомов. При малейшем подозрении на врожденную патологию суставов ребенка направляют на рентгенографию.</w:t>
      </w:r>
    </w:p>
    <w:p w:rsidR="00574C4E" w:rsidRDefault="00574C4E" w:rsidP="00D4469D">
      <w:pPr>
        <w:spacing w:line="360" w:lineRule="auto"/>
        <w:jc w:val="both"/>
        <w:rPr>
          <w:rFonts w:ascii="Times New Roman" w:hAnsi="Times New Roman"/>
          <w:sz w:val="28"/>
          <w:szCs w:val="28"/>
          <w:lang w:val="en-US"/>
        </w:rPr>
      </w:pPr>
    </w:p>
    <w:p w:rsidR="00D4469D" w:rsidRPr="00D4469D" w:rsidRDefault="006A3E4C" w:rsidP="00D4469D">
      <w:pPr>
        <w:spacing w:line="360" w:lineRule="auto"/>
        <w:jc w:val="both"/>
        <w:rPr>
          <w:rFonts w:ascii="Times New Roman" w:hAnsi="Times New Roman"/>
          <w:sz w:val="28"/>
          <w:szCs w:val="28"/>
        </w:rPr>
      </w:pPr>
      <w:r>
        <w:rPr>
          <w:rFonts w:ascii="Times New Roman" w:hAnsi="Times New Roman"/>
          <w:sz w:val="28"/>
          <w:szCs w:val="28"/>
        </w:rPr>
        <w:pict>
          <v:shape id="_x0000_i1026" type="#_x0000_t136" style="width:467.25pt;height:43.5pt" fillcolor="#d8d8d8">
            <v:shadow color="#868686"/>
            <v:textpath style="font-family:&quot;Arial Black&quot;;v-text-kern:t" trim="t" fitpath="t" string="Лечение дисплазии тазобедренных суставов"/>
          </v:shape>
        </w:pic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Важно начинать лечение на ранних стадиях. При своевременной диагностике и адекватном лечении до 3-месячного возраста функции сустава практически полностью восстанавливаются.</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Назначается лечебная физкультура. Проводится массаж спины, ягодиц, бедер. В качестве профилактики, способствующей обратному развитию дисплазии — ношение ребенка с раздвинутыми ногами «по-цыгански» в слинге.</w:t>
      </w:r>
    </w:p>
    <w:p w:rsidR="00D4469D" w:rsidRPr="00D4469D"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 xml:space="preserve">У новорожденных с менее выраженной степенью заболевания лечение может ограничиваться широким пеленанием, использованием ортопедических штанов, которые разводят бедра малыша (стремена Павлика и подобные ему), основная задача которых — удержание бедер ребенка в положении отведения, что способствует правильному развитию тазобедренного сустава. </w:t>
      </w:r>
    </w:p>
    <w:p w:rsidR="00D4469D" w:rsidRPr="00D4469D" w:rsidRDefault="006A3E4C" w:rsidP="00D4469D">
      <w:pPr>
        <w:spacing w:line="360" w:lineRule="auto"/>
        <w:jc w:val="both"/>
        <w:rPr>
          <w:rFonts w:ascii="Times New Roman" w:hAnsi="Times New Roman"/>
          <w:sz w:val="28"/>
          <w:szCs w:val="28"/>
        </w:rPr>
      </w:pPr>
      <w:r>
        <w:rPr>
          <w:rFonts w:ascii="Times New Roman" w:hAnsi="Times New Roman"/>
          <w:noProof/>
          <w:sz w:val="28"/>
          <w:szCs w:val="28"/>
        </w:rPr>
        <w:pict>
          <v:shape id="_x0000_s1026" type="#_x0000_t75" alt="Дубовский0005.jpg" style="position:absolute;left:0;text-align:left;margin-left:327.45pt;margin-top:103.25pt;width:133.5pt;height:162.75pt;z-index:251658752;visibility:visible">
            <v:imagedata r:id="rId10" o:title="Дубовский0005"/>
            <w10:wrap type="square"/>
          </v:shape>
        </w:pict>
      </w:r>
      <w:r w:rsidR="00D4469D" w:rsidRPr="00D4469D">
        <w:rPr>
          <w:rFonts w:ascii="Times New Roman" w:hAnsi="Times New Roman"/>
          <w:sz w:val="28"/>
          <w:szCs w:val="28"/>
        </w:rPr>
        <w:t>Если диагноз поставлен позже, тогда ребенка лечат с помощью гипсовых манипуляций, помещая его в форму с пораженной стороны от ступни и до бедра. Целью здесь является достижение конечного формирования костей, которое происходит обычно между третьим и шестым месяцем, в позиции наиболее здоровой для тазобедренного сустава. Благодаря всей этой помощи и раннему обнаружению, хирургическая операция редко применяется.</w:t>
      </w:r>
    </w:p>
    <w:p w:rsidR="00D4469D" w:rsidRDefault="00D4469D" w:rsidP="00D4469D">
      <w:pPr>
        <w:spacing w:line="360" w:lineRule="auto"/>
        <w:jc w:val="both"/>
        <w:rPr>
          <w:rFonts w:ascii="Times New Roman" w:hAnsi="Times New Roman"/>
          <w:sz w:val="28"/>
          <w:szCs w:val="28"/>
          <w:lang w:val="en-US"/>
        </w:rPr>
      </w:pPr>
      <w:r w:rsidRPr="00D4469D">
        <w:rPr>
          <w:rFonts w:ascii="Times New Roman" w:hAnsi="Times New Roman"/>
          <w:sz w:val="28"/>
          <w:szCs w:val="28"/>
        </w:rPr>
        <w:t>Если достигнуть результата с помощью консервативных методик не удается, прибегают к оперативному лечению.</w:t>
      </w:r>
    </w:p>
    <w:p w:rsidR="00EE4969" w:rsidRDefault="00D4469D" w:rsidP="00D4469D">
      <w:pPr>
        <w:spacing w:line="360" w:lineRule="auto"/>
        <w:jc w:val="both"/>
        <w:rPr>
          <w:rFonts w:ascii="Times New Roman" w:hAnsi="Times New Roman"/>
          <w:sz w:val="28"/>
          <w:szCs w:val="28"/>
        </w:rPr>
      </w:pPr>
      <w:r w:rsidRPr="00D4469D">
        <w:rPr>
          <w:rFonts w:ascii="Times New Roman" w:hAnsi="Times New Roman"/>
          <w:sz w:val="28"/>
          <w:szCs w:val="28"/>
        </w:rPr>
        <w:t>Таким образом, ранняя диагностика имеет решающее значение для успешного лечения.</w:t>
      </w:r>
    </w:p>
    <w:p w:rsidR="004B4694" w:rsidRDefault="004B4694" w:rsidP="00D4469D">
      <w:pPr>
        <w:spacing w:line="360" w:lineRule="auto"/>
        <w:jc w:val="both"/>
        <w:rPr>
          <w:rFonts w:ascii="Times New Roman" w:hAnsi="Times New Roman"/>
          <w:sz w:val="28"/>
          <w:szCs w:val="28"/>
        </w:rPr>
      </w:pPr>
      <w:r>
        <w:rPr>
          <w:rFonts w:ascii="Times New Roman" w:hAnsi="Times New Roman"/>
          <w:sz w:val="28"/>
          <w:szCs w:val="28"/>
        </w:rPr>
        <w:br w:type="page"/>
      </w:r>
      <w:r w:rsidR="006A3E4C">
        <w:rPr>
          <w:noProof/>
        </w:rPr>
        <w:pict>
          <v:shape id="_x0000_s1031" type="#_x0000_t136" style="position:absolute;left:0;text-align:left;margin-left:-.3pt;margin-top:-7.7pt;width:467.25pt;height:130.5pt;z-index:-251656704" wrapcoords="-35 0 139 3972 0 5959 0 7076 728 7945 1560 7945 1560 8938 6345 9931 10609 9931 10609 13903 6102 14772 5859 14772 5859 18869 5929 19862 5963 20110 6622 21848 6726 21972 7038 21972 8425 21848 15810 20234 15879 14897 15013 14648 10609 13903 10609 9931 11996 9931 15498 8566 15463 7945 18549 7945 21219 7076 21219 4097 21080 1614 693 0 -35 0" stroked="f">
            <v:fill color2="#aaa" type="gradient"/>
            <v:shadow on="t" color="#4d4d4d" opacity="52429f" offset=",3pt"/>
            <v:textpath style="font-family:&quot;Arial Black&quot;;v-text-spacing:78650f;v-text-kern:t" trim="t" fitpath="t" string="Упражнения, рекомендованные &#10;при дисплазии"/>
            <w10:wrap type="tight"/>
          </v:shape>
        </w:pict>
      </w:r>
    </w:p>
    <w:p w:rsidR="004B4694" w:rsidRPr="004B4694" w:rsidRDefault="004B4694" w:rsidP="00D4469D">
      <w:pPr>
        <w:spacing w:line="360" w:lineRule="auto"/>
        <w:jc w:val="both"/>
        <w:rPr>
          <w:rFonts w:ascii="Times New Roman" w:hAnsi="Times New Roman"/>
          <w:sz w:val="28"/>
          <w:szCs w:val="28"/>
        </w:rPr>
      </w:pPr>
    </w:p>
    <w:p w:rsidR="004B4694" w:rsidRDefault="004B4694" w:rsidP="004B4694">
      <w:pPr>
        <w:spacing w:line="360" w:lineRule="auto"/>
        <w:rPr>
          <w:rFonts w:ascii="Times New Roman" w:hAnsi="Times New Roman"/>
          <w:sz w:val="28"/>
          <w:szCs w:val="28"/>
        </w:rPr>
      </w:pPr>
    </w:p>
    <w:p w:rsidR="004B4694" w:rsidRDefault="00621FD6" w:rsidP="00F0147C">
      <w:pPr>
        <w:spacing w:line="360" w:lineRule="auto"/>
        <w:ind w:firstLine="426"/>
        <w:jc w:val="both"/>
        <w:rPr>
          <w:rFonts w:ascii="Times New Roman" w:hAnsi="Times New Roman"/>
          <w:sz w:val="28"/>
          <w:szCs w:val="28"/>
        </w:rPr>
      </w:pPr>
      <w:r>
        <w:rPr>
          <w:rFonts w:ascii="Times New Roman" w:hAnsi="Times New Roman"/>
          <w:sz w:val="28"/>
          <w:szCs w:val="28"/>
        </w:rPr>
        <w:t>Детям и подросткам, которым пришлось пережить хирургическое вмешательство при лечении дисплазии</w:t>
      </w:r>
      <w:r w:rsidR="009F4CF2">
        <w:rPr>
          <w:rFonts w:ascii="Times New Roman" w:hAnsi="Times New Roman"/>
          <w:sz w:val="28"/>
          <w:szCs w:val="28"/>
        </w:rPr>
        <w:t>,</w:t>
      </w:r>
      <w:r>
        <w:rPr>
          <w:rFonts w:ascii="Times New Roman" w:hAnsi="Times New Roman"/>
          <w:sz w:val="28"/>
          <w:szCs w:val="28"/>
        </w:rPr>
        <w:t xml:space="preserve"> следует выполнять индивидуальные упражнения, отличающиеся от иных форм консервативного лечения</w:t>
      </w:r>
      <w:r w:rsidR="009F4CF2">
        <w:rPr>
          <w:rFonts w:ascii="Times New Roman" w:hAnsi="Times New Roman"/>
          <w:sz w:val="28"/>
          <w:szCs w:val="28"/>
        </w:rPr>
        <w:t>.</w:t>
      </w:r>
      <w:r w:rsidR="00820D1F">
        <w:rPr>
          <w:rFonts w:ascii="Times New Roman" w:hAnsi="Times New Roman"/>
          <w:sz w:val="28"/>
          <w:szCs w:val="28"/>
        </w:rPr>
        <w:t xml:space="preserve"> Необходимо </w:t>
      </w:r>
      <w:r w:rsidR="00820D1F" w:rsidRPr="00820D1F">
        <w:rPr>
          <w:rFonts w:ascii="Times New Roman" w:hAnsi="Times New Roman"/>
          <w:sz w:val="28"/>
          <w:szCs w:val="28"/>
          <w:u w:val="single"/>
        </w:rPr>
        <w:t>полностью</w:t>
      </w:r>
      <w:r w:rsidR="00820D1F">
        <w:rPr>
          <w:rFonts w:ascii="Times New Roman" w:hAnsi="Times New Roman"/>
          <w:sz w:val="28"/>
          <w:szCs w:val="28"/>
        </w:rPr>
        <w:t xml:space="preserve"> исключить бег, прыжки и поднятие тяжестей (свыше 15 кг), а также периодически выполнять курс упражнений, направленных на восстановление и «здоровое» функционирование  мышечной массы оперируемой ноги.</w:t>
      </w:r>
      <w:r w:rsidR="00027C94">
        <w:rPr>
          <w:rFonts w:ascii="Times New Roman" w:hAnsi="Times New Roman"/>
          <w:sz w:val="28"/>
          <w:szCs w:val="28"/>
        </w:rPr>
        <w:t xml:space="preserve"> Также рекомендуется посещение бассейна с </w:t>
      </w:r>
      <w:r w:rsidR="00443599">
        <w:rPr>
          <w:rFonts w:ascii="Times New Roman" w:hAnsi="Times New Roman"/>
          <w:sz w:val="28"/>
          <w:szCs w:val="28"/>
        </w:rPr>
        <w:t xml:space="preserve">выполнением водных упражнений, </w:t>
      </w:r>
      <w:r w:rsidR="00027C94">
        <w:rPr>
          <w:rFonts w:ascii="Times New Roman" w:hAnsi="Times New Roman"/>
          <w:sz w:val="28"/>
          <w:szCs w:val="28"/>
        </w:rPr>
        <w:t xml:space="preserve"> велотренажеров</w:t>
      </w:r>
      <w:r w:rsidR="004245CE">
        <w:rPr>
          <w:rFonts w:ascii="Times New Roman" w:hAnsi="Times New Roman"/>
          <w:sz w:val="28"/>
          <w:szCs w:val="28"/>
        </w:rPr>
        <w:t>,</w:t>
      </w:r>
      <w:r w:rsidR="00F0147C" w:rsidRPr="00F0147C">
        <w:rPr>
          <w:rFonts w:ascii="Times New Roman" w:hAnsi="Times New Roman"/>
          <w:sz w:val="28"/>
          <w:szCs w:val="28"/>
        </w:rPr>
        <w:t xml:space="preserve"> физиопроцедуры (озокерит, грязи), лечебный массаж</w:t>
      </w:r>
      <w:r w:rsidR="00443599" w:rsidRPr="00443599">
        <w:rPr>
          <w:rFonts w:ascii="Times New Roman" w:hAnsi="Times New Roman"/>
          <w:sz w:val="28"/>
          <w:szCs w:val="28"/>
        </w:rPr>
        <w:t xml:space="preserve"> – </w:t>
      </w:r>
      <w:r w:rsidR="00443599">
        <w:rPr>
          <w:rFonts w:ascii="Times New Roman" w:hAnsi="Times New Roman"/>
          <w:sz w:val="28"/>
          <w:szCs w:val="28"/>
        </w:rPr>
        <w:t>все</w:t>
      </w:r>
      <w:r w:rsidR="00F0147C">
        <w:rPr>
          <w:rFonts w:ascii="Times New Roman" w:hAnsi="Times New Roman"/>
          <w:sz w:val="28"/>
          <w:szCs w:val="28"/>
        </w:rPr>
        <w:t xml:space="preserve"> </w:t>
      </w:r>
      <w:r w:rsidR="004245CE">
        <w:rPr>
          <w:rFonts w:ascii="Times New Roman" w:hAnsi="Times New Roman"/>
          <w:sz w:val="28"/>
          <w:szCs w:val="28"/>
        </w:rPr>
        <w:t xml:space="preserve"> э</w:t>
      </w:r>
      <w:r w:rsidR="00027C94">
        <w:rPr>
          <w:rFonts w:ascii="Times New Roman" w:hAnsi="Times New Roman"/>
          <w:sz w:val="28"/>
          <w:szCs w:val="28"/>
        </w:rPr>
        <w:t xml:space="preserve">то лишь ускорит процесс реабилитации больного ребенка. </w:t>
      </w:r>
      <w:r w:rsidR="00820D1F">
        <w:rPr>
          <w:rFonts w:ascii="Times New Roman" w:hAnsi="Times New Roman"/>
          <w:sz w:val="28"/>
          <w:szCs w:val="28"/>
        </w:rPr>
        <w:t xml:space="preserve"> Т.к. после хирургического вмешательства дисплазия исправлена</w:t>
      </w:r>
      <w:r w:rsidR="004245CE">
        <w:rPr>
          <w:rFonts w:ascii="Times New Roman" w:hAnsi="Times New Roman"/>
          <w:sz w:val="28"/>
          <w:szCs w:val="28"/>
        </w:rPr>
        <w:t xml:space="preserve"> (или частично исправлена)</w:t>
      </w:r>
      <w:r w:rsidR="00820D1F">
        <w:rPr>
          <w:rFonts w:ascii="Times New Roman" w:hAnsi="Times New Roman"/>
          <w:sz w:val="28"/>
          <w:szCs w:val="28"/>
        </w:rPr>
        <w:t>, то все процедуры и упражнения должны быть направлены на восстановление правильной ходьбы, ликв</w:t>
      </w:r>
      <w:r w:rsidR="00F0147C">
        <w:rPr>
          <w:rFonts w:ascii="Times New Roman" w:hAnsi="Times New Roman"/>
          <w:sz w:val="28"/>
          <w:szCs w:val="28"/>
        </w:rPr>
        <w:t>идации</w:t>
      </w:r>
      <w:r w:rsidR="00820D1F">
        <w:rPr>
          <w:rFonts w:ascii="Times New Roman" w:hAnsi="Times New Roman"/>
          <w:sz w:val="28"/>
          <w:szCs w:val="28"/>
        </w:rPr>
        <w:t xml:space="preserve"> хромоты и восстановление  мышечной массы ноги, на сустав которой была сделана операция</w:t>
      </w:r>
      <w:r w:rsidR="00027C94">
        <w:rPr>
          <w:rFonts w:ascii="Times New Roman" w:hAnsi="Times New Roman"/>
          <w:sz w:val="28"/>
          <w:szCs w:val="28"/>
        </w:rPr>
        <w:t>.</w:t>
      </w:r>
      <w:r w:rsidR="00027C94" w:rsidRPr="00027C94">
        <w:rPr>
          <w:rFonts w:ascii="Times New Roman" w:hAnsi="Times New Roman"/>
          <w:sz w:val="28"/>
          <w:szCs w:val="28"/>
        </w:rPr>
        <w:t xml:space="preserve"> Лечебная гимнастика - упражнения на сгибание, разгибание, отведение, внутреннюю ротацию в положении лежа, упражнения для укрепления отводящих мышц бедра.</w:t>
      </w:r>
    </w:p>
    <w:p w:rsidR="00027C94" w:rsidRDefault="00F0147C" w:rsidP="00F0147C">
      <w:pPr>
        <w:spacing w:line="360" w:lineRule="auto"/>
        <w:ind w:firstLine="709"/>
        <w:jc w:val="both"/>
        <w:rPr>
          <w:rFonts w:ascii="Times New Roman" w:hAnsi="Times New Roman"/>
          <w:sz w:val="28"/>
          <w:szCs w:val="28"/>
        </w:rPr>
      </w:pPr>
      <w:r>
        <w:rPr>
          <w:rFonts w:ascii="Times New Roman" w:hAnsi="Times New Roman"/>
          <w:sz w:val="28"/>
          <w:szCs w:val="28"/>
        </w:rPr>
        <w:t>П</w:t>
      </w:r>
      <w:r w:rsidR="00027C94">
        <w:rPr>
          <w:rFonts w:ascii="Times New Roman" w:hAnsi="Times New Roman"/>
          <w:sz w:val="28"/>
          <w:szCs w:val="28"/>
        </w:rPr>
        <w:t>римерные упражнения:</w:t>
      </w:r>
    </w:p>
    <w:p w:rsidR="00027C94" w:rsidRPr="00027C94" w:rsidRDefault="00027C94" w:rsidP="00027C94">
      <w:pPr>
        <w:spacing w:line="360" w:lineRule="auto"/>
        <w:jc w:val="both"/>
        <w:rPr>
          <w:rFonts w:ascii="Times New Roman" w:hAnsi="Times New Roman"/>
          <w:b/>
          <w:i/>
          <w:sz w:val="28"/>
          <w:szCs w:val="28"/>
        </w:rPr>
      </w:pPr>
      <w:r w:rsidRPr="00027C94">
        <w:rPr>
          <w:rFonts w:ascii="Times New Roman" w:hAnsi="Times New Roman"/>
          <w:b/>
          <w:i/>
          <w:sz w:val="28"/>
          <w:szCs w:val="28"/>
          <w:u w:val="single"/>
        </w:rPr>
        <w:t>У</w:t>
      </w:r>
      <w:r w:rsidR="001D6DE2">
        <w:rPr>
          <w:rFonts w:ascii="Times New Roman" w:hAnsi="Times New Roman"/>
          <w:b/>
          <w:i/>
          <w:sz w:val="28"/>
          <w:szCs w:val="28"/>
          <w:u w:val="single"/>
        </w:rPr>
        <w:t>пражнения, выполняемые лежа</w:t>
      </w:r>
      <w:r w:rsidRPr="00027C94">
        <w:rPr>
          <w:rFonts w:ascii="Times New Roman" w:hAnsi="Times New Roman"/>
          <w:b/>
          <w:i/>
          <w:sz w:val="28"/>
          <w:szCs w:val="28"/>
          <w:u w:val="single"/>
        </w:rPr>
        <w:t>:</w:t>
      </w:r>
    </w:p>
    <w:p w:rsidR="00027C94" w:rsidRDefault="00F172DF" w:rsidP="00F172DF">
      <w:pPr>
        <w:numPr>
          <w:ilvl w:val="0"/>
          <w:numId w:val="6"/>
        </w:numPr>
        <w:spacing w:line="360" w:lineRule="auto"/>
        <w:jc w:val="both"/>
        <w:rPr>
          <w:rFonts w:ascii="Times New Roman" w:hAnsi="Times New Roman"/>
          <w:sz w:val="28"/>
          <w:szCs w:val="28"/>
        </w:rPr>
      </w:pPr>
      <w:r>
        <w:rPr>
          <w:rFonts w:ascii="Times New Roman" w:hAnsi="Times New Roman"/>
          <w:sz w:val="28"/>
          <w:szCs w:val="28"/>
        </w:rPr>
        <w:t>л</w:t>
      </w:r>
      <w:r w:rsidR="00027C94">
        <w:rPr>
          <w:rFonts w:ascii="Times New Roman" w:hAnsi="Times New Roman"/>
          <w:sz w:val="28"/>
          <w:szCs w:val="28"/>
        </w:rPr>
        <w:t>ечь на спину, согнуть ноги под углом 90</w:t>
      </w:r>
      <w:r w:rsidR="00027C94">
        <w:rPr>
          <w:rFonts w:ascii="Times New Roman" w:hAnsi="Times New Roman"/>
          <w:sz w:val="28"/>
          <w:szCs w:val="28"/>
          <w:vertAlign w:val="superscript"/>
        </w:rPr>
        <w:t>0</w:t>
      </w:r>
      <w:r w:rsidR="00027C94">
        <w:rPr>
          <w:rFonts w:ascii="Times New Roman" w:hAnsi="Times New Roman"/>
          <w:sz w:val="28"/>
          <w:szCs w:val="28"/>
          <w:vertAlign w:val="subscript"/>
        </w:rPr>
        <w:t xml:space="preserve"> </w:t>
      </w:r>
      <w:r w:rsidR="00027C94">
        <w:rPr>
          <w:rFonts w:ascii="Times New Roman" w:hAnsi="Times New Roman"/>
          <w:sz w:val="28"/>
          <w:szCs w:val="28"/>
        </w:rPr>
        <w:t xml:space="preserve"> и сделать «велосипед» по 10 раз в разные стороны. (</w:t>
      </w:r>
      <w:r>
        <w:rPr>
          <w:rFonts w:ascii="Times New Roman" w:hAnsi="Times New Roman"/>
          <w:sz w:val="28"/>
          <w:szCs w:val="28"/>
        </w:rPr>
        <w:t>С</w:t>
      </w:r>
      <w:r w:rsidR="00027C94">
        <w:rPr>
          <w:rFonts w:ascii="Times New Roman" w:hAnsi="Times New Roman"/>
          <w:sz w:val="28"/>
          <w:szCs w:val="28"/>
        </w:rPr>
        <w:t xml:space="preserve">ледует делать медленно, чтобы не было слышно щелчков </w:t>
      </w:r>
      <w:r>
        <w:rPr>
          <w:rFonts w:ascii="Times New Roman" w:hAnsi="Times New Roman"/>
          <w:sz w:val="28"/>
          <w:szCs w:val="28"/>
        </w:rPr>
        <w:t>в тазобедренном суставе);</w:t>
      </w:r>
    </w:p>
    <w:p w:rsidR="00F172DF" w:rsidRDefault="00F172DF" w:rsidP="00F172DF">
      <w:pPr>
        <w:numPr>
          <w:ilvl w:val="0"/>
          <w:numId w:val="6"/>
        </w:numPr>
        <w:spacing w:line="360" w:lineRule="auto"/>
        <w:jc w:val="both"/>
        <w:rPr>
          <w:rFonts w:ascii="Times New Roman" w:hAnsi="Times New Roman"/>
          <w:sz w:val="28"/>
          <w:szCs w:val="28"/>
        </w:rPr>
      </w:pPr>
      <w:r>
        <w:rPr>
          <w:rFonts w:ascii="Times New Roman" w:hAnsi="Times New Roman"/>
          <w:sz w:val="28"/>
          <w:szCs w:val="28"/>
        </w:rPr>
        <w:t>с</w:t>
      </w:r>
      <w:r w:rsidRPr="00F172DF">
        <w:rPr>
          <w:rFonts w:ascii="Times New Roman" w:hAnsi="Times New Roman"/>
          <w:sz w:val="28"/>
          <w:szCs w:val="28"/>
        </w:rPr>
        <w:t>гибание-разгибание ног вместе и по очереди (одна нога согнута в коленке, дру</w:t>
      </w:r>
      <w:r>
        <w:rPr>
          <w:rFonts w:ascii="Times New Roman" w:hAnsi="Times New Roman"/>
          <w:sz w:val="28"/>
          <w:szCs w:val="28"/>
        </w:rPr>
        <w:t>гая прямая и так чередуем ноги);</w:t>
      </w:r>
    </w:p>
    <w:p w:rsidR="00F172DF" w:rsidRDefault="00F172DF" w:rsidP="00F172DF">
      <w:pPr>
        <w:numPr>
          <w:ilvl w:val="0"/>
          <w:numId w:val="6"/>
        </w:numPr>
        <w:spacing w:line="360" w:lineRule="auto"/>
        <w:jc w:val="both"/>
        <w:rPr>
          <w:rFonts w:ascii="Times New Roman" w:hAnsi="Times New Roman"/>
          <w:sz w:val="28"/>
          <w:szCs w:val="28"/>
        </w:rPr>
      </w:pPr>
      <w:r>
        <w:rPr>
          <w:rFonts w:ascii="Times New Roman" w:hAnsi="Times New Roman"/>
          <w:sz w:val="28"/>
          <w:szCs w:val="28"/>
        </w:rPr>
        <w:t>прижать одну ногу в коленке и вращать ее в разные стороны (ту же процедуру повторить и о второй ногой, если оперированы обе);</w:t>
      </w:r>
    </w:p>
    <w:p w:rsidR="00F172DF" w:rsidRDefault="001D6DE2" w:rsidP="00F172DF">
      <w:pPr>
        <w:numPr>
          <w:ilvl w:val="0"/>
          <w:numId w:val="6"/>
        </w:numPr>
        <w:spacing w:line="360" w:lineRule="auto"/>
        <w:jc w:val="both"/>
        <w:rPr>
          <w:rFonts w:ascii="Times New Roman" w:hAnsi="Times New Roman"/>
          <w:sz w:val="28"/>
          <w:szCs w:val="28"/>
        </w:rPr>
      </w:pPr>
      <w:r>
        <w:rPr>
          <w:rFonts w:ascii="Times New Roman" w:hAnsi="Times New Roman"/>
          <w:sz w:val="28"/>
          <w:szCs w:val="28"/>
        </w:rPr>
        <w:t>выпрямить ноги и кончиками пальцев потянуться к телу, стараясь по максимуму напрячь мышцы ног</w:t>
      </w:r>
      <w:r w:rsidR="00F172DF">
        <w:rPr>
          <w:rFonts w:ascii="Times New Roman" w:hAnsi="Times New Roman"/>
          <w:sz w:val="28"/>
          <w:szCs w:val="28"/>
        </w:rPr>
        <w:t>;</w:t>
      </w:r>
    </w:p>
    <w:p w:rsidR="00F172DF" w:rsidRDefault="00F172DF" w:rsidP="00F172DF">
      <w:pPr>
        <w:numPr>
          <w:ilvl w:val="0"/>
          <w:numId w:val="6"/>
        </w:numPr>
        <w:spacing w:line="360" w:lineRule="auto"/>
        <w:jc w:val="both"/>
        <w:rPr>
          <w:rFonts w:ascii="Times New Roman" w:hAnsi="Times New Roman"/>
          <w:sz w:val="28"/>
          <w:szCs w:val="28"/>
        </w:rPr>
      </w:pPr>
      <w:r>
        <w:rPr>
          <w:rFonts w:ascii="Times New Roman" w:hAnsi="Times New Roman"/>
          <w:sz w:val="28"/>
          <w:szCs w:val="28"/>
        </w:rPr>
        <w:t>выпрямить ноги, ступни перпендикулярны ноге, и отводить по очереди ноги в стороны и вверх</w:t>
      </w:r>
      <w:r w:rsidR="001D6DE2">
        <w:rPr>
          <w:rFonts w:ascii="Times New Roman" w:hAnsi="Times New Roman"/>
          <w:sz w:val="28"/>
          <w:szCs w:val="28"/>
        </w:rPr>
        <w:t>.</w:t>
      </w:r>
    </w:p>
    <w:p w:rsidR="001D6DE2" w:rsidRPr="00027C94" w:rsidRDefault="001D6DE2" w:rsidP="001D6DE2">
      <w:pPr>
        <w:spacing w:line="360" w:lineRule="auto"/>
        <w:jc w:val="both"/>
        <w:rPr>
          <w:rFonts w:ascii="Times New Roman" w:hAnsi="Times New Roman"/>
          <w:b/>
          <w:i/>
          <w:sz w:val="28"/>
          <w:szCs w:val="28"/>
        </w:rPr>
      </w:pPr>
      <w:r w:rsidRPr="00027C94">
        <w:rPr>
          <w:rFonts w:ascii="Times New Roman" w:hAnsi="Times New Roman"/>
          <w:b/>
          <w:i/>
          <w:sz w:val="28"/>
          <w:szCs w:val="28"/>
          <w:u w:val="single"/>
        </w:rPr>
        <w:t>У</w:t>
      </w:r>
      <w:r>
        <w:rPr>
          <w:rFonts w:ascii="Times New Roman" w:hAnsi="Times New Roman"/>
          <w:b/>
          <w:i/>
          <w:sz w:val="28"/>
          <w:szCs w:val="28"/>
          <w:u w:val="single"/>
        </w:rPr>
        <w:t>пражнения, выполняемые сидя</w:t>
      </w:r>
      <w:r w:rsidRPr="00027C94">
        <w:rPr>
          <w:rFonts w:ascii="Times New Roman" w:hAnsi="Times New Roman"/>
          <w:b/>
          <w:i/>
          <w:sz w:val="28"/>
          <w:szCs w:val="28"/>
          <w:u w:val="single"/>
        </w:rPr>
        <w:t>:</w:t>
      </w:r>
    </w:p>
    <w:p w:rsidR="001D6DE2" w:rsidRDefault="001D6DE2" w:rsidP="001D6DE2">
      <w:pPr>
        <w:numPr>
          <w:ilvl w:val="0"/>
          <w:numId w:val="7"/>
        </w:numPr>
        <w:spacing w:line="360" w:lineRule="auto"/>
        <w:jc w:val="both"/>
        <w:rPr>
          <w:rFonts w:ascii="Times New Roman" w:hAnsi="Times New Roman"/>
          <w:sz w:val="28"/>
          <w:szCs w:val="28"/>
        </w:rPr>
      </w:pPr>
      <w:r>
        <w:rPr>
          <w:rFonts w:ascii="Times New Roman" w:hAnsi="Times New Roman"/>
          <w:sz w:val="28"/>
          <w:szCs w:val="28"/>
        </w:rPr>
        <w:t>поочередное сгибание ноги в коленке (пальцы ног «смотрят» вверх);</w:t>
      </w:r>
    </w:p>
    <w:p w:rsidR="001D6DE2" w:rsidRDefault="001D6DE2" w:rsidP="001D6DE2">
      <w:pPr>
        <w:numPr>
          <w:ilvl w:val="0"/>
          <w:numId w:val="7"/>
        </w:numPr>
        <w:spacing w:line="360" w:lineRule="auto"/>
        <w:jc w:val="both"/>
        <w:rPr>
          <w:rFonts w:ascii="Times New Roman" w:hAnsi="Times New Roman"/>
          <w:sz w:val="28"/>
          <w:szCs w:val="28"/>
        </w:rPr>
      </w:pPr>
      <w:r>
        <w:rPr>
          <w:rFonts w:ascii="Times New Roman" w:hAnsi="Times New Roman"/>
          <w:sz w:val="28"/>
          <w:szCs w:val="28"/>
        </w:rPr>
        <w:t>согнуть ноги в коленках и поочередно отводить их вправо и влево (выполнять медленно);</w:t>
      </w:r>
    </w:p>
    <w:p w:rsidR="001D6DE2" w:rsidRDefault="001D6DE2" w:rsidP="001D6DE2">
      <w:pPr>
        <w:numPr>
          <w:ilvl w:val="0"/>
          <w:numId w:val="7"/>
        </w:numPr>
        <w:spacing w:line="360" w:lineRule="auto"/>
        <w:jc w:val="both"/>
        <w:rPr>
          <w:rFonts w:ascii="Times New Roman" w:hAnsi="Times New Roman"/>
          <w:sz w:val="28"/>
          <w:szCs w:val="28"/>
        </w:rPr>
      </w:pPr>
      <w:r>
        <w:rPr>
          <w:rFonts w:ascii="Times New Roman" w:hAnsi="Times New Roman"/>
          <w:sz w:val="28"/>
          <w:szCs w:val="28"/>
        </w:rPr>
        <w:t>выпрямить ноги и кончиками пальцев потянуться к телу, стараясь по максимуму напрячь мышцы ног.</w:t>
      </w:r>
    </w:p>
    <w:p w:rsidR="001D6DE2" w:rsidRDefault="001D6DE2" w:rsidP="001D6DE2">
      <w:pPr>
        <w:spacing w:line="360" w:lineRule="auto"/>
        <w:jc w:val="both"/>
        <w:rPr>
          <w:rFonts w:ascii="Times New Roman" w:hAnsi="Times New Roman"/>
          <w:b/>
          <w:i/>
          <w:sz w:val="28"/>
          <w:szCs w:val="28"/>
          <w:u w:val="single"/>
        </w:rPr>
      </w:pPr>
      <w:r w:rsidRPr="00027C94">
        <w:rPr>
          <w:rFonts w:ascii="Times New Roman" w:hAnsi="Times New Roman"/>
          <w:b/>
          <w:i/>
          <w:sz w:val="28"/>
          <w:szCs w:val="28"/>
          <w:u w:val="single"/>
        </w:rPr>
        <w:t>У</w:t>
      </w:r>
      <w:r>
        <w:rPr>
          <w:rFonts w:ascii="Times New Roman" w:hAnsi="Times New Roman"/>
          <w:b/>
          <w:i/>
          <w:sz w:val="28"/>
          <w:szCs w:val="28"/>
          <w:u w:val="single"/>
        </w:rPr>
        <w:t>пражнения, выполняемые стоя</w:t>
      </w:r>
      <w:r w:rsidRPr="00027C94">
        <w:rPr>
          <w:rFonts w:ascii="Times New Roman" w:hAnsi="Times New Roman"/>
          <w:b/>
          <w:i/>
          <w:sz w:val="28"/>
          <w:szCs w:val="28"/>
          <w:u w:val="single"/>
        </w:rPr>
        <w:t>:</w:t>
      </w:r>
    </w:p>
    <w:p w:rsidR="001D6DE2" w:rsidRDefault="009F4C21" w:rsidP="001D6DE2">
      <w:pPr>
        <w:numPr>
          <w:ilvl w:val="0"/>
          <w:numId w:val="8"/>
        </w:numPr>
        <w:spacing w:line="360" w:lineRule="auto"/>
        <w:jc w:val="both"/>
        <w:rPr>
          <w:rFonts w:ascii="Times New Roman" w:hAnsi="Times New Roman"/>
          <w:sz w:val="28"/>
          <w:szCs w:val="28"/>
        </w:rPr>
      </w:pPr>
      <w:r>
        <w:rPr>
          <w:rFonts w:ascii="Times New Roman" w:hAnsi="Times New Roman"/>
          <w:sz w:val="28"/>
          <w:szCs w:val="28"/>
        </w:rPr>
        <w:t>стоя на одной ноге, вторую поджать под себя (сзади) и постараться как можно выше поднять ногу;</w:t>
      </w:r>
    </w:p>
    <w:p w:rsidR="009F4C21" w:rsidRDefault="009F4C21" w:rsidP="009F4C21">
      <w:pPr>
        <w:numPr>
          <w:ilvl w:val="0"/>
          <w:numId w:val="8"/>
        </w:numPr>
        <w:spacing w:line="360" w:lineRule="auto"/>
        <w:jc w:val="both"/>
        <w:rPr>
          <w:rFonts w:ascii="Times New Roman" w:hAnsi="Times New Roman"/>
          <w:sz w:val="28"/>
          <w:szCs w:val="28"/>
        </w:rPr>
      </w:pPr>
      <w:r>
        <w:rPr>
          <w:rFonts w:ascii="Times New Roman" w:hAnsi="Times New Roman"/>
          <w:sz w:val="28"/>
          <w:szCs w:val="28"/>
        </w:rPr>
        <w:t>выпрямить ноги, ступни перпендикулярны ноге, и отводить по очереди ноги в стороны и вверх;</w:t>
      </w:r>
    </w:p>
    <w:p w:rsidR="003E6A64" w:rsidRDefault="003E6A64" w:rsidP="009F4C21">
      <w:pPr>
        <w:numPr>
          <w:ilvl w:val="0"/>
          <w:numId w:val="7"/>
        </w:numPr>
        <w:spacing w:line="360" w:lineRule="auto"/>
        <w:jc w:val="both"/>
        <w:rPr>
          <w:rFonts w:ascii="Times New Roman" w:hAnsi="Times New Roman"/>
          <w:sz w:val="28"/>
          <w:szCs w:val="28"/>
        </w:rPr>
      </w:pPr>
      <w:r>
        <w:rPr>
          <w:rFonts w:ascii="Times New Roman" w:hAnsi="Times New Roman"/>
          <w:sz w:val="28"/>
          <w:szCs w:val="28"/>
        </w:rPr>
        <w:t>согнуть ноги в коленке под углом 90</w:t>
      </w:r>
      <w:r>
        <w:rPr>
          <w:rFonts w:ascii="Times New Roman" w:hAnsi="Times New Roman"/>
          <w:sz w:val="28"/>
          <w:szCs w:val="28"/>
          <w:vertAlign w:val="superscript"/>
        </w:rPr>
        <w:t>0</w:t>
      </w:r>
      <w:r>
        <w:rPr>
          <w:rFonts w:ascii="Times New Roman" w:hAnsi="Times New Roman"/>
          <w:sz w:val="28"/>
          <w:szCs w:val="28"/>
        </w:rPr>
        <w:t xml:space="preserve"> и поочередно отводить их в стороны;</w:t>
      </w:r>
    </w:p>
    <w:p w:rsidR="009F4C21" w:rsidRDefault="009F4C21" w:rsidP="009F4C21">
      <w:pPr>
        <w:numPr>
          <w:ilvl w:val="0"/>
          <w:numId w:val="7"/>
        </w:numPr>
        <w:spacing w:line="360" w:lineRule="auto"/>
        <w:jc w:val="both"/>
        <w:rPr>
          <w:rFonts w:ascii="Times New Roman" w:hAnsi="Times New Roman"/>
          <w:sz w:val="28"/>
          <w:szCs w:val="28"/>
        </w:rPr>
      </w:pPr>
      <w:r>
        <w:rPr>
          <w:rFonts w:ascii="Times New Roman" w:hAnsi="Times New Roman"/>
          <w:sz w:val="28"/>
          <w:szCs w:val="28"/>
        </w:rPr>
        <w:t xml:space="preserve">подержать ногу на весу и кончиками пальцев потянуться к телу, стараясь по </w:t>
      </w:r>
      <w:r w:rsidR="009550BE">
        <w:rPr>
          <w:rFonts w:ascii="Times New Roman" w:hAnsi="Times New Roman"/>
          <w:sz w:val="28"/>
          <w:szCs w:val="28"/>
        </w:rPr>
        <w:t>максимуму,</w:t>
      </w:r>
      <w:r>
        <w:rPr>
          <w:rFonts w:ascii="Times New Roman" w:hAnsi="Times New Roman"/>
          <w:sz w:val="28"/>
          <w:szCs w:val="28"/>
        </w:rPr>
        <w:t xml:space="preserve"> напрячь мышцы ног.</w:t>
      </w:r>
    </w:p>
    <w:p w:rsidR="009F4C21" w:rsidRDefault="009F4C21" w:rsidP="001D6DE2">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ходьба «босиком» (стараться </w:t>
      </w:r>
      <w:r w:rsidR="00EB7D83">
        <w:rPr>
          <w:rFonts w:ascii="Times New Roman" w:hAnsi="Times New Roman"/>
          <w:sz w:val="28"/>
          <w:szCs w:val="28"/>
        </w:rPr>
        <w:t>следить за правильностью походки</w:t>
      </w:r>
      <w:r>
        <w:rPr>
          <w:rFonts w:ascii="Times New Roman" w:hAnsi="Times New Roman"/>
          <w:sz w:val="28"/>
          <w:szCs w:val="28"/>
        </w:rPr>
        <w:t>);</w:t>
      </w:r>
    </w:p>
    <w:p w:rsidR="009F4C21" w:rsidRDefault="00EB7D83" w:rsidP="001D6DE2">
      <w:pPr>
        <w:numPr>
          <w:ilvl w:val="0"/>
          <w:numId w:val="8"/>
        </w:numPr>
        <w:spacing w:line="360" w:lineRule="auto"/>
        <w:jc w:val="both"/>
        <w:rPr>
          <w:rFonts w:ascii="Times New Roman" w:hAnsi="Times New Roman"/>
          <w:sz w:val="28"/>
          <w:szCs w:val="28"/>
        </w:rPr>
      </w:pPr>
      <w:r>
        <w:rPr>
          <w:rFonts w:ascii="Times New Roman" w:hAnsi="Times New Roman"/>
          <w:sz w:val="28"/>
          <w:szCs w:val="28"/>
        </w:rPr>
        <w:t>ходьба на внутренней стороне стопы;</w:t>
      </w:r>
    </w:p>
    <w:p w:rsidR="00EB7D83" w:rsidRDefault="003E6A64" w:rsidP="001D6DE2">
      <w:pPr>
        <w:numPr>
          <w:ilvl w:val="0"/>
          <w:numId w:val="8"/>
        </w:numPr>
        <w:spacing w:line="360" w:lineRule="auto"/>
        <w:jc w:val="both"/>
        <w:rPr>
          <w:rFonts w:ascii="Times New Roman" w:hAnsi="Times New Roman"/>
          <w:sz w:val="28"/>
          <w:szCs w:val="28"/>
        </w:rPr>
      </w:pPr>
      <w:r>
        <w:rPr>
          <w:rFonts w:ascii="Times New Roman" w:hAnsi="Times New Roman"/>
          <w:sz w:val="28"/>
          <w:szCs w:val="28"/>
        </w:rPr>
        <w:t>приседания (необходимо выполнять медленно и с опорой);</w:t>
      </w:r>
    </w:p>
    <w:p w:rsidR="003E6A64" w:rsidRDefault="003E6A64" w:rsidP="001D6DE2">
      <w:pPr>
        <w:numPr>
          <w:ilvl w:val="0"/>
          <w:numId w:val="8"/>
        </w:numPr>
        <w:spacing w:line="360" w:lineRule="auto"/>
        <w:jc w:val="both"/>
        <w:rPr>
          <w:rFonts w:ascii="Times New Roman" w:hAnsi="Times New Roman"/>
          <w:sz w:val="28"/>
          <w:szCs w:val="28"/>
        </w:rPr>
      </w:pPr>
      <w:r>
        <w:rPr>
          <w:rFonts w:ascii="Times New Roman" w:hAnsi="Times New Roman"/>
          <w:sz w:val="28"/>
          <w:szCs w:val="28"/>
        </w:rPr>
        <w:t>с помощью гимнастического мяча выполнять массаж ступней;</w:t>
      </w:r>
    </w:p>
    <w:p w:rsidR="003E6A64" w:rsidRPr="00F172DF" w:rsidRDefault="003E6A64" w:rsidP="003E6A64">
      <w:pPr>
        <w:spacing w:line="360" w:lineRule="auto"/>
        <w:ind w:firstLine="284"/>
        <w:jc w:val="both"/>
        <w:rPr>
          <w:rFonts w:ascii="Times New Roman" w:hAnsi="Times New Roman"/>
          <w:sz w:val="28"/>
          <w:szCs w:val="28"/>
        </w:rPr>
      </w:pPr>
      <w:r>
        <w:rPr>
          <w:rFonts w:ascii="Times New Roman" w:hAnsi="Times New Roman"/>
          <w:sz w:val="28"/>
          <w:szCs w:val="28"/>
        </w:rPr>
        <w:t>Упражнения, помогающие реабилитироваться ребенку после операции, необходимо выполнять постоянно и очень осторожно. Указания "не специалиста" могут</w:t>
      </w:r>
      <w:r w:rsidRPr="004B4694">
        <w:rPr>
          <w:rFonts w:ascii="Times New Roman" w:hAnsi="Times New Roman"/>
          <w:sz w:val="28"/>
          <w:szCs w:val="28"/>
        </w:rPr>
        <w:t xml:space="preserve"> нанести непоправимый вред здоровью</w:t>
      </w:r>
      <w:r>
        <w:rPr>
          <w:rFonts w:ascii="Times New Roman" w:hAnsi="Times New Roman"/>
          <w:sz w:val="28"/>
          <w:szCs w:val="28"/>
        </w:rPr>
        <w:t xml:space="preserve"> подростка. Следует помнить, что физическая усталость у детей послеоперационного периода настает значительно быстрее, чем у других детей. Потому</w:t>
      </w:r>
      <w:r w:rsidR="00F0147C">
        <w:rPr>
          <w:rFonts w:ascii="Times New Roman" w:hAnsi="Times New Roman"/>
          <w:sz w:val="28"/>
          <w:szCs w:val="28"/>
        </w:rPr>
        <w:t xml:space="preserve"> сеанс</w:t>
      </w:r>
      <w:r>
        <w:rPr>
          <w:rFonts w:ascii="Times New Roman" w:hAnsi="Times New Roman"/>
          <w:sz w:val="28"/>
          <w:szCs w:val="28"/>
        </w:rPr>
        <w:t xml:space="preserve"> занятия лечебной физкультурой необходимо проводить не более 15 минут с перерывом не меньше 10 минут. </w:t>
      </w:r>
      <w:bookmarkStart w:id="0" w:name="_GoBack"/>
      <w:bookmarkEnd w:id="0"/>
    </w:p>
    <w:sectPr w:rsidR="003E6A64" w:rsidRPr="00F172DF" w:rsidSect="00F172DF">
      <w:footerReference w:type="default" r:id="rId11"/>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47C" w:rsidRDefault="0094047C" w:rsidP="00574C4E">
      <w:pPr>
        <w:pStyle w:val="a6"/>
        <w:spacing w:after="0" w:line="240" w:lineRule="auto"/>
      </w:pPr>
      <w:r>
        <w:separator/>
      </w:r>
    </w:p>
  </w:endnote>
  <w:endnote w:type="continuationSeparator" w:id="0">
    <w:p w:rsidR="0094047C" w:rsidRDefault="0094047C" w:rsidP="00574C4E">
      <w:pPr>
        <w:pStyle w:val="a6"/>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4E" w:rsidRDefault="00574C4E">
    <w:pPr>
      <w:pStyle w:val="a9"/>
      <w:jc w:val="center"/>
    </w:pPr>
    <w:r>
      <w:fldChar w:fldCharType="begin"/>
    </w:r>
    <w:r>
      <w:instrText xml:space="preserve"> PAGE   \* MERGEFORMAT </w:instrText>
    </w:r>
    <w:r>
      <w:fldChar w:fldCharType="separate"/>
    </w:r>
    <w:r w:rsidR="00D873E2">
      <w:rPr>
        <w:noProof/>
      </w:rPr>
      <w:t>1</w:t>
    </w:r>
    <w:r>
      <w:fldChar w:fldCharType="end"/>
    </w:r>
  </w:p>
  <w:p w:rsidR="00574C4E" w:rsidRDefault="00574C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47C" w:rsidRDefault="0094047C" w:rsidP="00574C4E">
      <w:pPr>
        <w:pStyle w:val="a6"/>
        <w:spacing w:after="0" w:line="240" w:lineRule="auto"/>
      </w:pPr>
      <w:r>
        <w:separator/>
      </w:r>
    </w:p>
  </w:footnote>
  <w:footnote w:type="continuationSeparator" w:id="0">
    <w:p w:rsidR="0094047C" w:rsidRDefault="0094047C" w:rsidP="00574C4E">
      <w:pPr>
        <w:pStyle w:val="a6"/>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821"/>
    <w:multiLevelType w:val="hybridMultilevel"/>
    <w:tmpl w:val="290861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A6338"/>
    <w:multiLevelType w:val="hybridMultilevel"/>
    <w:tmpl w:val="2CAAE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8B4820"/>
    <w:multiLevelType w:val="hybridMultilevel"/>
    <w:tmpl w:val="47A88F66"/>
    <w:lvl w:ilvl="0" w:tplc="D2848C78">
      <w:start w:val="1"/>
      <w:numFmt w:val="upperRoman"/>
      <w:lvlText w:val="%1."/>
      <w:lvlJc w:val="left"/>
      <w:pPr>
        <w:ind w:left="1440" w:hanging="720"/>
      </w:pPr>
      <w:rPr>
        <w:rFonts w:hint="default"/>
        <w:i/>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BD44A6"/>
    <w:multiLevelType w:val="hybridMultilevel"/>
    <w:tmpl w:val="B0DED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C95730"/>
    <w:multiLevelType w:val="hybridMultilevel"/>
    <w:tmpl w:val="4836B8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973C48"/>
    <w:multiLevelType w:val="hybridMultilevel"/>
    <w:tmpl w:val="C2BAE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407DCF"/>
    <w:multiLevelType w:val="hybridMultilevel"/>
    <w:tmpl w:val="A8263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691312"/>
    <w:multiLevelType w:val="hybridMultilevel"/>
    <w:tmpl w:val="8F88EA64"/>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5"/>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69D"/>
    <w:rsid w:val="00027C94"/>
    <w:rsid w:val="00130B70"/>
    <w:rsid w:val="001D6DE2"/>
    <w:rsid w:val="00290252"/>
    <w:rsid w:val="003E6A64"/>
    <w:rsid w:val="004245CE"/>
    <w:rsid w:val="00443599"/>
    <w:rsid w:val="004B4694"/>
    <w:rsid w:val="00574C4E"/>
    <w:rsid w:val="00621FD6"/>
    <w:rsid w:val="006A3E4C"/>
    <w:rsid w:val="007C4156"/>
    <w:rsid w:val="00820D1F"/>
    <w:rsid w:val="0094047C"/>
    <w:rsid w:val="009550BE"/>
    <w:rsid w:val="009F4C21"/>
    <w:rsid w:val="009F4CF2"/>
    <w:rsid w:val="00CE3196"/>
    <w:rsid w:val="00D4469D"/>
    <w:rsid w:val="00D873E2"/>
    <w:rsid w:val="00DC1811"/>
    <w:rsid w:val="00EB7D83"/>
    <w:rsid w:val="00EE4969"/>
    <w:rsid w:val="00F0147C"/>
    <w:rsid w:val="00F1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13E0962D-31A8-4152-A6E2-DC99765E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96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69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4469D"/>
    <w:rPr>
      <w:rFonts w:ascii="Tahoma" w:hAnsi="Tahoma" w:cs="Tahoma"/>
      <w:sz w:val="16"/>
      <w:szCs w:val="16"/>
    </w:rPr>
  </w:style>
  <w:style w:type="table" w:styleId="a5">
    <w:name w:val="Table Grid"/>
    <w:basedOn w:val="a1"/>
    <w:uiPriority w:val="59"/>
    <w:rsid w:val="00D446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Абзац списка"/>
    <w:basedOn w:val="a"/>
    <w:uiPriority w:val="34"/>
    <w:qFormat/>
    <w:rsid w:val="007C4156"/>
    <w:pPr>
      <w:ind w:left="720"/>
      <w:contextualSpacing/>
    </w:pPr>
  </w:style>
  <w:style w:type="paragraph" w:styleId="a7">
    <w:name w:val="header"/>
    <w:basedOn w:val="a"/>
    <w:link w:val="a8"/>
    <w:uiPriority w:val="99"/>
    <w:semiHidden/>
    <w:unhideWhenUsed/>
    <w:rsid w:val="00574C4E"/>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574C4E"/>
  </w:style>
  <w:style w:type="paragraph" w:styleId="a9">
    <w:name w:val="footer"/>
    <w:basedOn w:val="a"/>
    <w:link w:val="aa"/>
    <w:uiPriority w:val="99"/>
    <w:unhideWhenUsed/>
    <w:rsid w:val="00574C4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57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Home-2010</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USER-2010</dc:creator>
  <cp:keywords/>
  <dc:description/>
  <cp:lastModifiedBy>Irina</cp:lastModifiedBy>
  <cp:revision>2</cp:revision>
  <dcterms:created xsi:type="dcterms:W3CDTF">2014-08-19T18:23:00Z</dcterms:created>
  <dcterms:modified xsi:type="dcterms:W3CDTF">2014-08-19T18:23:00Z</dcterms:modified>
</cp:coreProperties>
</file>