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11" w:rsidRPr="00303ED4" w:rsidRDefault="0066131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D71EA" w:rsidRPr="00303ED4" w:rsidRDefault="00FD71EA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311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03ED4">
        <w:rPr>
          <w:rFonts w:ascii="Times New Roman" w:eastAsia="MS Mincho" w:hAnsi="Times New Roman" w:cs="Times New Roman"/>
          <w:sz w:val="28"/>
          <w:szCs w:val="28"/>
        </w:rPr>
        <w:t>1. Расходы государства на социальные нужды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1.1 Сущность расходов государства на социальные нужды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1.2 Группы расходов на социальные нужды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03ED4">
        <w:rPr>
          <w:rFonts w:ascii="Times New Roman" w:eastAsia="MS Mincho" w:hAnsi="Times New Roman" w:cs="Times New Roman"/>
          <w:sz w:val="28"/>
          <w:szCs w:val="28"/>
        </w:rPr>
        <w:t>2. Финансовые методы повышения жизненного уровня населения и улучшение условий труда в РФ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2.1 Анализ динамики основных показателей развития здравоохран</w:t>
      </w:r>
      <w:r w:rsidR="007E0E1C" w:rsidRPr="00303ED4">
        <w:rPr>
          <w:rFonts w:ascii="Times New Roman" w:hAnsi="Times New Roman" w:cs="Times New Roman"/>
          <w:sz w:val="28"/>
          <w:szCs w:val="28"/>
        </w:rPr>
        <w:t>ения и социально-трудовой сферы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2.2 Анализ основных видов расходов на социальные нужды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3. Финансовое обеспечение социальных гарантий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3.1 Источники финансового обеспечения социальных гарантий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3.2 Современное состояние предоставления социальных гарантий и льгот и предложения по их совершенствованию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</w:p>
    <w:p w:rsidR="00FD71EA" w:rsidRPr="00303ED4" w:rsidRDefault="00FD71EA" w:rsidP="00F1780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eastAsia="MS Mincho" w:hAnsi="Times New Roman" w:cs="Times New Roman"/>
          <w:sz w:val="28"/>
          <w:szCs w:val="28"/>
        </w:rPr>
        <w:t>Список литературы</w:t>
      </w:r>
    </w:p>
    <w:p w:rsidR="00661311" w:rsidRPr="00303ED4" w:rsidRDefault="007E0E1C" w:rsidP="00F17806">
      <w:pPr>
        <w:pStyle w:val="a4"/>
        <w:spacing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303ED4">
        <w:rPr>
          <w:rFonts w:ascii="Times New Roman" w:hAnsi="Times New Roman" w:cs="Times New Roman"/>
          <w:color w:val="FFFFFF"/>
          <w:sz w:val="28"/>
          <w:szCs w:val="28"/>
        </w:rPr>
        <w:t>социальная нужда гарантия население</w:t>
      </w:r>
    </w:p>
    <w:p w:rsidR="000C14AB" w:rsidRPr="00303ED4" w:rsidRDefault="00661311" w:rsidP="00FD71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br w:type="page"/>
      </w:r>
      <w:r w:rsidR="00950425" w:rsidRPr="00303ED4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950425" w:rsidRPr="00303ED4" w:rsidRDefault="00950425" w:rsidP="00FD7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Наиболее масштабной задачей социально ориентированной экономики государства в формирующемся рыночном хозяйстве России является деятельность по социальной защите всех слоев общества и по выработке стратегии эффективной социальной политики. Формой ее реализации выступает фактический образ действий государства, воплощенный в социальную политику, которая охватывает все сферы экономических отношений в стране. Одним из важнейших направлений его деятельности является регулирование занятости и стимулирование высококвалифицированного и производительного труда и, как следствие, увеличения национального дохода. 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Важнейшим инструментом регулирования развития социальной сферы является бюджет. Необходимость образования бюджетных ресурсов непосредственно вытекает из осуществления государством специфических функций. Имеется в виду потребность финансирования затрат на содержание работников социальной сферы, а также на развитие социальной сферы и объектов ее инфраструктуры. 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Ключевая проблема социальной сферы – повышение жизненного уровня людей. В широком смысле уровень жизни охватывает объем и структуру потребления, экономические и производственные условия труда и стимулы к труду, количество и качество свободного времени, изменения в демографических процессах и состав собственности граждан, гарантии материального обеспечения членов общества и семей, другие предоставляемые обществом возможности для всестороннего развития личности. В узком значении уровень жизни представляет систему количественных (натуральных и стоимостных) показателей, характеризующих объем, степень и качество удовлетворения потребностей человека (размер душевого потребления продовольствия и других товаров, обеспеченность семей товарами длительного пользования, культурно-бытового назначения, среднедушевой денежный доход семьи, прожиточный минимум, реальные доходы и другие показатели).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Итак, цель работы – исследовать роль финансов для решения социальных проблем.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Предметом исследования является финансовые методы и механизмы, используемые для стабилизации социальной сферы, повышения уровня жизни населения, оказания поддержки нуждающимся в этом гражданам. 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Объект исследования – финансы и их использование в проведении социальной политики России.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Задачи, которые необходимо решить для достижения цели:</w:t>
      </w:r>
    </w:p>
    <w:p w:rsidR="00950425" w:rsidRPr="00303ED4" w:rsidRDefault="00950425" w:rsidP="00FD71E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Определить сущность</w:t>
      </w:r>
      <w:r w:rsidR="005B1E5C" w:rsidRPr="00303ED4">
        <w:rPr>
          <w:rFonts w:ascii="Times New Roman" w:hAnsi="Times New Roman" w:cs="Times New Roman"/>
          <w:sz w:val="28"/>
          <w:szCs w:val="28"/>
        </w:rPr>
        <w:t xml:space="preserve"> расходов государства на социальные нужды</w:t>
      </w:r>
      <w:r w:rsidRPr="00303ED4">
        <w:rPr>
          <w:rFonts w:ascii="Times New Roman" w:hAnsi="Times New Roman" w:cs="Times New Roman"/>
          <w:sz w:val="28"/>
          <w:szCs w:val="28"/>
        </w:rPr>
        <w:t>.</w:t>
      </w:r>
    </w:p>
    <w:p w:rsidR="00950425" w:rsidRPr="00303ED4" w:rsidRDefault="00950425" w:rsidP="00FD71E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="005B1E5C" w:rsidRPr="00303ED4">
        <w:rPr>
          <w:rFonts w:ascii="Times New Roman" w:hAnsi="Times New Roman" w:cs="Times New Roman"/>
          <w:sz w:val="28"/>
          <w:szCs w:val="28"/>
        </w:rPr>
        <w:t>финансовые методы повышения жизненного уровня населения</w:t>
      </w:r>
      <w:r w:rsidRPr="00303ED4">
        <w:rPr>
          <w:rFonts w:ascii="Times New Roman" w:hAnsi="Times New Roman" w:cs="Times New Roman"/>
          <w:sz w:val="28"/>
          <w:szCs w:val="28"/>
        </w:rPr>
        <w:t>.</w:t>
      </w:r>
    </w:p>
    <w:p w:rsidR="00950425" w:rsidRPr="00303ED4" w:rsidRDefault="00950425" w:rsidP="00FD71E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Рассмотреть финансовые методы и механизмы, которое государство использует для решения социальных проблем.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качестве теоретической основы работы выступают труды Поляка Г.Б., Романовского М.В., Полякова Л.А., Дробозина Л.А, а также различные периодические издания, информация с официальных сайтов Минсоцразвтия, Минфина и других.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425" w:rsidRPr="00303ED4" w:rsidRDefault="00950425" w:rsidP="00F1780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br w:type="page"/>
      </w:r>
      <w:r w:rsidRPr="00303ED4">
        <w:rPr>
          <w:rFonts w:ascii="Times New Roman" w:hAnsi="Times New Roman" w:cs="Times New Roman"/>
          <w:b/>
          <w:bCs/>
          <w:sz w:val="28"/>
          <w:szCs w:val="28"/>
        </w:rPr>
        <w:t>РАСХОДЫ ГОСУДАРСТВА НА СОЦИАЛЬНЫЕ НУЖДЫ</w:t>
      </w:r>
    </w:p>
    <w:p w:rsidR="00867861" w:rsidRPr="00303ED4" w:rsidRDefault="00867861" w:rsidP="00F178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0425" w:rsidRPr="00303ED4" w:rsidRDefault="00F17806" w:rsidP="00F1780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b/>
          <w:bCs/>
          <w:sz w:val="28"/>
          <w:szCs w:val="28"/>
        </w:rPr>
        <w:t>1.1 СУЩНОСТЬ РАСХОДОВ ГОСУДАРСТВА НА СОЦИАЛЬНЫЕ НУЖДЫ</w:t>
      </w:r>
    </w:p>
    <w:p w:rsidR="00950425" w:rsidRPr="00303ED4" w:rsidRDefault="00950425" w:rsidP="00F1780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Экономический взгляд на функционирование государства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предполагает, что внимание концентрируется на ресурсах, которыми оно распоряжается с целью выполнения возложенных на него функций.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Совокупность всех ресурсов, находящихся в непосредственном распоряжении государства, образует общественный сектор хозяйства, объединяющий не только предприятия и учреждения, находящиеся в собственности государства, но и важнейший вид ресурсов в рыночной экономике - денежные средства.</w:t>
      </w:r>
    </w:p>
    <w:p w:rsidR="00950425" w:rsidRPr="00303ED4" w:rsidRDefault="0095042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Поэтому ключевую роль среди компонентов общественного сектора играют государственные финансы, прежде всего государственный бюджет, его доходы и расходы.</w:t>
      </w:r>
    </w:p>
    <w:p w:rsidR="00523DD7" w:rsidRPr="00303ED4" w:rsidRDefault="00523DD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Расходы являются одной из важнейших характеристик государственного бюджета. Через систему расходов происходит перераспределение значительной части национального дохода, осуществляется вмешательство государства в хозяйственные процессы, реализация экономической и социальной политики государства. </w:t>
      </w:r>
    </w:p>
    <w:p w:rsidR="00574287" w:rsidRPr="00303ED4" w:rsidRDefault="00523DD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бюджета представляют собой затраты, возникающие в связи с выполнением государством своих функций. Они выражают экономические отношения, связанные с распределением фонда денежных средств государства и его использованием по различным направлениям.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Экономическая сущность расходов государственного бюджета проявляется в том, что они служат активным инструментом экономической политики. С их помощью государство воздействует на перераспределительные процессы, рост национального дохода, структурное регулирование экономики, развитие отдельных отраслей и секторов хозяйства, повышение конкурентоспособности национальной экономики. 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Социальная сущность расходов отражается в том, что через них государство осуществляет политику социального маневрирования, обеспечивает воспроизводство рабочей силы. Следовательно, расходы государственного бюджета обеспечивают государству осуществление его главных функций и задач. 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Управление процессами создания, распределения, перераспределения и потребления финансовых ресурсов осуществляется с помощью финансового планирования, объектом которого являются фонды денежных средств. Благодаря финансовому планированию обеспечивается сбалансированность народно-хозяйственных, межотраслевых пропорций, определяются пути рационального использования трудовых, материальных и финансо</w:t>
      </w:r>
      <w:r w:rsidR="00F02F9B" w:rsidRPr="00303ED4">
        <w:rPr>
          <w:rFonts w:ascii="Times New Roman" w:hAnsi="Times New Roman" w:cs="Times New Roman"/>
          <w:sz w:val="28"/>
          <w:szCs w:val="28"/>
        </w:rPr>
        <w:t xml:space="preserve">вых ресурсов </w:t>
      </w:r>
      <w:r w:rsidR="00F02F9B" w:rsidRPr="00303ED4">
        <w:rPr>
          <w:rStyle w:val="aa"/>
          <w:sz w:val="28"/>
          <w:szCs w:val="28"/>
        </w:rPr>
        <w:footnoteReference w:id="1"/>
      </w:r>
      <w:r w:rsidR="00F02F9B" w:rsidRPr="00303ED4">
        <w:rPr>
          <w:rFonts w:ascii="Times New Roman" w:hAnsi="Times New Roman" w:cs="Times New Roman"/>
          <w:sz w:val="28"/>
          <w:szCs w:val="28"/>
        </w:rPr>
        <w:t>.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 общественному назначению расходы бюджета государства могут быть поделены на следующие группы: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-· расходы на социальные нужды;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-· внешнеэкономические расходы;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-· экономические расходы;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-· расходы на оборону страны;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-· расходы на управление.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Расходы на социальные нужды - это самый крупный вид расходов. К таким расходам относятся расходы на здравоохранение, просвещение, социальное обеспечение, социальное страхование. 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Эти расходы позволяют государству поддерживать, развивать и совершенствовать систему социально - культурного обеспечения населения. Кроме того, расходы федерального бюджета на социально-культурные мероприятия имеют не только социальное, но и экономическое значение, ведь они опосредованно влияют на общественное производство, т.к. способствуют улучшению качественного состава трудовых ресурсов, создают условия для повышения производительности труда за счет использования его научной организации и передовых научных достижений в этой области. Отдельно следует упомянуть о роли расходов на социально - культурные нужды в ускорении научно-технического прогресса. </w:t>
      </w:r>
    </w:p>
    <w:p w:rsidR="00D5406C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Природа этих расходов во многом понятна - конституции многих стран, в т.ч. и Российской Федерации, провозгласили неотъемлемыми правами граждан права на бесплатное школьное и дошкольное образование, здравоохранение, пенсионное обеспечение после выхода на пенсию и пр. Кроме того, Российская действительность предъявляет самые жесткие требования к данной группе расходов, во многом обеспечивающих стабильность в обществе, где без усиления социальной ориентации федерального бюджета не обойтись.</w:t>
      </w:r>
    </w:p>
    <w:p w:rsidR="00523DD7" w:rsidRPr="00303ED4" w:rsidRDefault="00D5406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Государство не только должно взять на себя финансирование национальных программ развития образования, здравоохранения, культурного, социального обеспечения, но и по мере возможности пополнять этот список новыми видами затрат.</w:t>
      </w:r>
    </w:p>
    <w:p w:rsidR="00990F58" w:rsidRPr="00303ED4" w:rsidRDefault="00990F58" w:rsidP="00F1780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1311" w:rsidRPr="00303ED4" w:rsidRDefault="00F17806" w:rsidP="00F17806">
      <w:pPr>
        <w:pStyle w:val="a4"/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303ED4">
        <w:rPr>
          <w:rFonts w:ascii="Times New Roman" w:eastAsia="MS Mincho" w:hAnsi="Times New Roman" w:cs="Times New Roman"/>
          <w:b/>
          <w:bCs/>
          <w:sz w:val="28"/>
          <w:szCs w:val="28"/>
        </w:rPr>
        <w:t>1.2 ГРУППЫ РАСХОДОВ ГОСУДАРСТВА НА СОЦИАЛЬНЫЕ НУЖДЫ</w:t>
      </w:r>
    </w:p>
    <w:p w:rsidR="00990F58" w:rsidRPr="00303ED4" w:rsidRDefault="00990F58" w:rsidP="00F1780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Расходы на социальные нужды связаны с выполнением государством социальных функций. Эти расходы подразделяются на следующие основные группы: 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образование; 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культура, искусство и кинематография; 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средства массовой информации; 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здравоохранение и физическая культура; 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социальная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политика. </w:t>
      </w:r>
    </w:p>
    <w:p w:rsidR="00661311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социальные нужды определяются на основе принципов сметного планирования и финансируются по конкретным мероприятиям и видам затрат. Объем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расходов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определяется на основе взаимосвязанных друг с другом смет, разрабатываемых в учреждениях непроизводственной сферы, и расчетов ассигнований, составляемых в финансовых органах. В основе расчетов – показатели деятельности учреждений, характеризующие обслуживаемые контингенты (число учащихся, учебных групп, классов, число коек, проведенных операций и т.п.) При этом учитывается время функционирования в течение года. Эти показатели служат расчетными единицами. Денежный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расход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на расчетную единицу устанавливается по норме, обеспечивающей функционирование и развитие бюджетного учреждения.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Рассмотрим более подробно каждую группу расходов.</w:t>
      </w:r>
    </w:p>
    <w:p w:rsidR="00B45355" w:rsidRPr="00303ED4" w:rsidRDefault="00B45355" w:rsidP="00FD71EA">
      <w:pPr>
        <w:pStyle w:val="a8"/>
        <w:numPr>
          <w:ilvl w:val="0"/>
          <w:numId w:val="3"/>
        </w:numPr>
        <w:shd w:val="clear" w:color="auto" w:fill="FFFFFF"/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303ED4">
        <w:rPr>
          <w:rFonts w:ascii="Times New Roman" w:hAnsi="Times New Roman"/>
        </w:rPr>
        <w:t>Расходы на образование.</w:t>
      </w:r>
      <w:r w:rsidRPr="00303ED4">
        <w:rPr>
          <w:rFonts w:ascii="Times New Roman" w:hAnsi="Times New Roman"/>
          <w:color w:val="000000"/>
        </w:rPr>
        <w:t xml:space="preserve"> </w:t>
      </w:r>
    </w:p>
    <w:p w:rsidR="00B45355" w:rsidRPr="00303ED4" w:rsidRDefault="00B45355" w:rsidP="00FD71EA">
      <w:pPr>
        <w:pStyle w:val="a8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303ED4">
        <w:rPr>
          <w:rFonts w:ascii="Times New Roman" w:hAnsi="Times New Roman"/>
          <w:color w:val="000000"/>
        </w:rPr>
        <w:t>Образование — одно из основных и неотъемлемых конституционных прав граждан Российской Федерации. Основы регулирования принципов государственной политики в области образования сформулированы в федеральных законах от 13 января 1996 г. №12-ФЗ «Об образовании» и от 22 августа 1996 г. №125-ФЗ «О высшем и послевузовском профессиональном образовании», а также в Национальной доктрине развития образования, утвержденной Постановлением Правительства РФ от 4 октября 2000 г. №751.</w:t>
      </w:r>
    </w:p>
    <w:p w:rsidR="00B45355" w:rsidRPr="00303ED4" w:rsidRDefault="00B45355" w:rsidP="00FD71EA">
      <w:pPr>
        <w:pStyle w:val="a8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303ED4">
        <w:rPr>
          <w:rFonts w:ascii="Times New Roman" w:hAnsi="Times New Roman"/>
          <w:color w:val="000000"/>
        </w:rPr>
        <w:t>Гражданам РФ гарантируется возможность получения образования без каких-либо условий и ограничений независимо от пола, расы, национальности, языка, происхождения, места жительства, состояния здоровья и т.п. Государство гарантирует гражданам общедоступность и бесплатность начального общего, основного общего, среднего (полного) общего образования и начального профессионального образования, а также на конкурсной основе бесплатность среднего, высшего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стандартов, если образование данного уровня гражданин получает впервые.</w:t>
      </w:r>
      <w:r w:rsidRPr="00303ED4">
        <w:rPr>
          <w:rStyle w:val="aa"/>
          <w:color w:val="000000"/>
        </w:rPr>
        <w:footnoteReference w:id="2"/>
      </w:r>
      <w:r w:rsidRPr="00303ED4">
        <w:rPr>
          <w:rFonts w:ascii="Times New Roman" w:hAnsi="Times New Roman"/>
          <w:color w:val="000000"/>
        </w:rPr>
        <w:t xml:space="preserve"> Государственные образовательные стандарты позволяют сохранить единое образовательное пространство России. Они представляют собой систему норм, определяющих обязательный минимум содержания основных образовательных программ, требования к уровню подготовки выпускников, максимальный объем учебной нагрузки обучающихся.</w:t>
      </w:r>
    </w:p>
    <w:p w:rsidR="00B45355" w:rsidRPr="00303ED4" w:rsidRDefault="00B45355" w:rsidP="00FD71EA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</w:t>
      </w:r>
      <w:r w:rsidR="00386279" w:rsidRPr="00303ED4">
        <w:rPr>
          <w:rFonts w:ascii="Times New Roman" w:hAnsi="Times New Roman" w:cs="Times New Roman"/>
          <w:sz w:val="28"/>
          <w:szCs w:val="28"/>
        </w:rPr>
        <w:t xml:space="preserve">асходы на культуру, искусство, </w:t>
      </w:r>
      <w:r w:rsidRPr="00303ED4">
        <w:rPr>
          <w:rFonts w:ascii="Times New Roman" w:hAnsi="Times New Roman" w:cs="Times New Roman"/>
          <w:sz w:val="28"/>
          <w:szCs w:val="28"/>
        </w:rPr>
        <w:t>кинематографию</w:t>
      </w:r>
      <w:r w:rsidR="00386279" w:rsidRPr="00303ED4">
        <w:rPr>
          <w:rFonts w:ascii="Times New Roman" w:hAnsi="Times New Roman" w:cs="Times New Roman"/>
          <w:sz w:val="28"/>
          <w:szCs w:val="28"/>
        </w:rPr>
        <w:t xml:space="preserve"> и средства массовой информации</w:t>
      </w:r>
      <w:r w:rsidRPr="00303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3ED4">
        <w:rPr>
          <w:rFonts w:ascii="Times New Roman" w:hAnsi="Times New Roman" w:cs="Times New Roman"/>
          <w:snapToGrid w:val="0"/>
          <w:sz w:val="28"/>
          <w:szCs w:val="28"/>
        </w:rPr>
        <w:t>Действующее законодательство в сфере культуры предусматривает, что государство берет на себя обязательства по обеспечению доступности для граждан культурной деятельности, культурных ценностей и благ. С этой целью государство намеревается</w:t>
      </w:r>
      <w:r w:rsidR="00F02F9B" w:rsidRPr="00303ED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02F9B" w:rsidRPr="00303ED4">
        <w:rPr>
          <w:rStyle w:val="aa"/>
          <w:snapToGrid w:val="0"/>
          <w:sz w:val="28"/>
          <w:szCs w:val="28"/>
        </w:rPr>
        <w:footnoteReference w:id="3"/>
      </w:r>
      <w:r w:rsidRPr="00303ED4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3ED4">
        <w:rPr>
          <w:rFonts w:ascii="Times New Roman" w:hAnsi="Times New Roman" w:cs="Times New Roman"/>
          <w:snapToGrid w:val="0"/>
          <w:sz w:val="28"/>
          <w:szCs w:val="28"/>
        </w:rPr>
        <w:t>- осуществлять бюджетное финансирование государственных и в необходимых случаях негосударственных организаций культуры;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3ED4">
        <w:rPr>
          <w:rFonts w:ascii="Times New Roman" w:hAnsi="Times New Roman" w:cs="Times New Roman"/>
          <w:snapToGrid w:val="0"/>
          <w:sz w:val="28"/>
          <w:szCs w:val="28"/>
        </w:rPr>
        <w:t>- стимулировать бюджетное финансирование посредством предоставления налоговых льгот предприятиям, физическим лицам, вкладывающим свои средства в эти цели;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3ED4">
        <w:rPr>
          <w:rFonts w:ascii="Times New Roman" w:hAnsi="Times New Roman" w:cs="Times New Roman"/>
          <w:snapToGrid w:val="0"/>
          <w:sz w:val="28"/>
          <w:szCs w:val="28"/>
        </w:rPr>
        <w:t>- устанавливать особый порядок налогообложения некоммерческих организаций культуры;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03ED4">
        <w:rPr>
          <w:rFonts w:ascii="Times New Roman" w:hAnsi="Times New Roman" w:cs="Times New Roman"/>
          <w:snapToGrid w:val="0"/>
          <w:sz w:val="28"/>
          <w:szCs w:val="28"/>
        </w:rPr>
        <w:t>- способствовать развитию благотворительности в области культуры;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napToGrid w:val="0"/>
          <w:sz w:val="28"/>
          <w:szCs w:val="28"/>
        </w:rPr>
        <w:t>- осуществлять поддержку малообеспеченных граждан.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Для реализации уставных целей учреждения собственник финансирует его деятельность из бюджета соответствующего уровня. Ежегодно законом о федеральном бюджете в составе расходов главных распорядителей бюджетных средств предусматривается финансирование создаваемых ими подведомственных бюджетных учреждений.</w:t>
      </w:r>
    </w:p>
    <w:p w:rsidR="00B45355" w:rsidRPr="00303ED4" w:rsidRDefault="00B45355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Бюджетные ассигнования, выделенные на финансирование государственных и муниципальных учреждений культуры, при формировании бюджетов всех уровней выделяются отдельной строкой (фонд развития культуры). В фонды направляются также средства, полученные от предприятий, организаций и граждан, доходы от проведения лотерей, аукционов, выставок и других общественных мероприятий, продажи ценных бумаг и другие поступления, не противоречащие законодательству РФ. Средства фондов развития культуры расходуются на цели, предусмотренные положениями об этих фондах, которые утверждаются органами государственного управления Российской Федерации.</w:t>
      </w:r>
    </w:p>
    <w:p w:rsidR="00754B38" w:rsidRPr="00303ED4" w:rsidRDefault="00754B38" w:rsidP="00FD71EA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здравоохранение и физическую культуру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Здравоохранение представляет собой особую сферу деятельности по обеспечению конституционного права граждан на получение качественной медицинской помощи. В Законе РФ от 22 июля 1993 г. №5487-1 «Основы законодательства Российской Федерации об охране здоровья граждан» отмечено, что государство гарантирует каждому человеку доступность медико-социальной помощи и социальную защищенность в случае утраты здоровья.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Вторым важным документом в области здравоохранения является Закон РФ от 28 июня 1991 г. №1499-1 «О медицинском страховании граждан в Российской Федерации»</w:t>
      </w:r>
      <w:r w:rsidR="00F02F9B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F02F9B" w:rsidRPr="00303ED4">
        <w:rPr>
          <w:rStyle w:val="aa"/>
          <w:sz w:val="28"/>
          <w:szCs w:val="28"/>
        </w:rPr>
        <w:footnoteReference w:id="4"/>
      </w:r>
      <w:r w:rsidRPr="00303ED4">
        <w:rPr>
          <w:rFonts w:ascii="Times New Roman" w:hAnsi="Times New Roman" w:cs="Times New Roman"/>
          <w:sz w:val="28"/>
          <w:szCs w:val="28"/>
        </w:rPr>
        <w:t>. Создание и развитие системы обязательного медицинского страхования позволило изменить порядок финансового обеспечения расходов отрасли, возложив значительную часть затрат на работодателей. В настоящее время, по оценкам специалистов, соотношение средств, поступающих в сферу здравоохранения из бюджетов всех уровней и через систему обязательного медицинского страхования (ОМС), составляет примерно 3:2.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Социальная значимость системы обязательного медицинского страхования (ОМС) заключается в том, что, с одной стороны, она является составной частью государственной системы социальной защиты населения, а с другой - фонды ОМС дополняют, а в ряде случаев вмещают бюджетные ассигнования на здравоохранение.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Специфика услуг отрасли «физическая культура и спорт» обусловлена выполняемыми различными социально-экономическими функциями - воспитательной, лечебно-оздоровительной, воспроизводственной, информационно-развлекательной, развивающей, национально-патриотической, оборонной, рекламной.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Согласно Федеральному закону от 29 апреля 1999 г. №80-ФЗ «О физической культуре и спорте в Российской Федерации», государство берет на себя обязанности обеспечивать развитие физической культуры и спорта, поддерживать физкультурное (физкультурно-спортивное) движение и олимпийское движение России и с этой целью обеспечивает: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финансирование за счет средств бюджета мероприятия в области физической культуры и спорта, в том числе мероприятия по подготовке и участию спортсменов в Олимпийских играх, других международных спортивных соревнованиях;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содержание физкультурно-оздоровительные, спортивные и спортивно-технические сооружения, находящиеся в государственной и муниципальной собственности;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создание условия для строительства и содержания спортивных сооружений по месту жительства граждан, физкультурно-оздоровительных сооружений в каждом муниципальном образовании для оказания на основе таких сооружений физкультурно-оздоровительных и спортивных услуг населению.</w:t>
      </w:r>
    </w:p>
    <w:p w:rsidR="00754B38" w:rsidRPr="00303ED4" w:rsidRDefault="00754B3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Поскольку государственный сектор в сфере физической культуры и спорта ориентирован на формирование и осуществление государственной политики и стратегии развития отрасли, то, как правило, бюджетному финансированию подлежат следующие направления деятельности: разработка законодательства в сфере физкультуры и спорта и государственных программ отраслевого развития; подготовка специалистов по физическому воспитанию; издание научно-учебной и методической литературы, проведение научных исследований, предусмотренных государственными программами; подготовка и выступление национальных сборных страны; строительство и реконструкция спортивных сооружений, имеющих государственное или уникальное значение; создание единой государственной системы информационного обеспечения.</w:t>
      </w:r>
    </w:p>
    <w:p w:rsidR="00754B38" w:rsidRPr="00303ED4" w:rsidRDefault="00D32554" w:rsidP="00FD71EA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социальную политику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бюджета на социальную политику - это затраты бюджетных средств на реализацию социальной политики, т.е. на оплату социальных услуг, предоставляемых гражданам пожилого возраста и инвалидам на дому и в учреждениях социального обслуживания, а также затраты на социальную помощь малообеспеченным гражданам, осуществление молодежной политики, выплату пенсий военнослужащим, пенсий и пособий работникам правоохранительных органов.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Конституции Российской Федерации провозглашено: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 (ст. 39). На обеспечение социальной политики государство направляет средства за счет: средств федерального бюджета, бюджетов субъектов Федерации, местных бюджетов муниципальных образований, а также государственных внебюджетных фондов</w:t>
      </w:r>
      <w:r w:rsidR="00F02F9B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F02F9B" w:rsidRPr="00303ED4">
        <w:rPr>
          <w:rStyle w:val="aa"/>
          <w:sz w:val="28"/>
          <w:szCs w:val="28"/>
        </w:rPr>
        <w:footnoteReference w:id="5"/>
      </w:r>
      <w:r w:rsidRPr="00303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Правовой основой социальной политики является Федеральный закон «О социальном обслуживании граждан пожилого возраста и инвалидов» от 2 августа 1995 г. № 122-ФЗ и ряд других законов и законодательных актов. 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расходы бюджетов включаются следующие виды затрат: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содержание учреждений социального обеспечения и службы занятости;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содержание домов-интернатов для престарелых и инвалидов;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содержание учреждений по обучению инвалидов;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социальная помощь;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возмещение вреда инвалидам вследствие Чернобыльской и других радиационных катастроф;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программы ликвидации последствий чрезвычайных ситуаций;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средства, передаваемые Пенсионному фонду РФ на выплату пенсий и пособий военнослужащим в соответствии с законодательством РФ;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выплаты пособий и пенсий другим категориям граждан;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компенсационные выплаты женщинам, имеющим детей в возрасте до 3-х лет, уволенным в связи с ликвидацией предприятий, учреждений и организаций;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финансирование кампаний и мероприятий по организации оздоровления детей и подростков;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субсидии из федерального бюджета на выплату базовой части трудовой пенсии за счет средств единого социального налога;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пенсии военнослужащим и членам их семей;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выплаты пособий и компенсаций военнослужащим и членам их семей;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расходы на обеспечение инвалидов транспортными средствами;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расходы на санаторно-курортное лечение ветеранов и инвалидов;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расходы на оплату проезда ветеранов и инвалидов;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оплата на установки телефона ветеранам и инвалидам;</w:t>
      </w:r>
    </w:p>
    <w:p w:rsidR="00D32554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прочие расходы социального характера.</w:t>
      </w:r>
    </w:p>
    <w:p w:rsidR="00754B38" w:rsidRPr="00303ED4" w:rsidRDefault="00D325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социальную помощь гражданам представляют собой затраты на реализацию целевых социальных программ. В соответствии с бюджетным кодексом РФ мероприятия в области социальной защиты граждан относятся к расходам, совместно финансируемым из федерального бюджета, бюджетов субъектов РФ и бюджетов муниципальных образований. Социальные программы субъектов РФ, как правило, являются дополнением федеральных программ в области социальной защиты граждан. Финансирование учреждений социальной сферы осуществляется за счет средств бюджета того уровня государственной власти и местного самоуправления, в чьем ведении они находятся.</w:t>
      </w:r>
    </w:p>
    <w:p w:rsidR="00F17806" w:rsidRPr="00303ED4" w:rsidRDefault="00F1780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279" w:rsidRPr="00303ED4" w:rsidRDefault="00386279" w:rsidP="00FD71E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br w:type="page"/>
      </w:r>
      <w:r w:rsidRPr="00303ED4">
        <w:rPr>
          <w:rFonts w:ascii="Times New Roman" w:hAnsi="Times New Roman" w:cs="Times New Roman"/>
          <w:b/>
          <w:bCs/>
          <w:sz w:val="28"/>
          <w:szCs w:val="28"/>
        </w:rPr>
        <w:t>ФИНАНСОВЫЕ МЕТОДЫ ПОВЫШЕНИЯ ЖИЗНЕННОГО УРОВНЯ НАСЕЛЕНИЯ И УЛУЧШЕНИ</w:t>
      </w:r>
      <w:r w:rsidR="00541D1C" w:rsidRPr="00303ED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03ED4">
        <w:rPr>
          <w:rFonts w:ascii="Times New Roman" w:hAnsi="Times New Roman" w:cs="Times New Roman"/>
          <w:b/>
          <w:bCs/>
          <w:sz w:val="28"/>
          <w:szCs w:val="28"/>
        </w:rPr>
        <w:t xml:space="preserve"> УСЛОВИ</w:t>
      </w:r>
      <w:r w:rsidR="00541D1C" w:rsidRPr="00303ED4">
        <w:rPr>
          <w:rFonts w:ascii="Times New Roman" w:hAnsi="Times New Roman" w:cs="Times New Roman"/>
          <w:b/>
          <w:bCs/>
          <w:sz w:val="28"/>
          <w:szCs w:val="28"/>
        </w:rPr>
        <w:t>Й ТРУДА</w:t>
      </w:r>
    </w:p>
    <w:p w:rsidR="002D1C8D" w:rsidRPr="00303ED4" w:rsidRDefault="002D1C8D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1D1C" w:rsidRPr="00303ED4" w:rsidRDefault="00115BA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541D1C" w:rsidRPr="00303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806" w:rsidRPr="00303ED4">
        <w:rPr>
          <w:rFonts w:ascii="Times New Roman" w:hAnsi="Times New Roman" w:cs="Times New Roman"/>
          <w:b/>
          <w:bCs/>
          <w:sz w:val="28"/>
          <w:szCs w:val="28"/>
        </w:rPr>
        <w:t>АНАЛИЗ ДИНАМИКИ ОСНОВНЫХ ПОКАЗАТЕЛЕЙ РАЗВИТИЯ ЗДРАВООХРАНЕНИЯ И СОЦИАЛЬНО_ТРУДОВОЙ СФЕРЫ</w:t>
      </w:r>
      <w:r w:rsidR="00541D1C" w:rsidRPr="00303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1D1C" w:rsidRPr="00303ED4" w:rsidRDefault="00541D1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Социальные характеристики федерального бюджета и бюджетов государственных внебюджетных фондов в 2008-2010 гг. отвечают, в основном, стратегическим задачам и ориентирам, содержащимся в Послании Президента Российской Федерации Федеральному Собранию и в Бюджетном послании Президента РФ «О бюджетной политике в 2008-2010 годах».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проекте федерального бюджета на 20</w:t>
      </w:r>
      <w:r w:rsidR="00B357F5" w:rsidRPr="00303ED4">
        <w:rPr>
          <w:rFonts w:ascii="Times New Roman" w:hAnsi="Times New Roman" w:cs="Times New Roman"/>
          <w:sz w:val="28"/>
          <w:szCs w:val="28"/>
        </w:rPr>
        <w:t>10</w:t>
      </w:r>
      <w:r w:rsidRPr="00303ED4">
        <w:rPr>
          <w:rFonts w:ascii="Times New Roman" w:hAnsi="Times New Roman" w:cs="Times New Roman"/>
          <w:sz w:val="28"/>
          <w:szCs w:val="28"/>
        </w:rPr>
        <w:t xml:space="preserve"> год и на плановый период 200</w:t>
      </w:r>
      <w:r w:rsidR="00B357F5" w:rsidRPr="00303ED4">
        <w:rPr>
          <w:rFonts w:ascii="Times New Roman" w:hAnsi="Times New Roman" w:cs="Times New Roman"/>
          <w:sz w:val="28"/>
          <w:szCs w:val="28"/>
        </w:rPr>
        <w:t>11</w:t>
      </w:r>
      <w:r w:rsidRPr="00303ED4">
        <w:rPr>
          <w:rFonts w:ascii="Times New Roman" w:hAnsi="Times New Roman" w:cs="Times New Roman"/>
          <w:sz w:val="28"/>
          <w:szCs w:val="28"/>
        </w:rPr>
        <w:t xml:space="preserve"> и 201</w:t>
      </w:r>
      <w:r w:rsidR="00B357F5" w:rsidRPr="00303ED4">
        <w:rPr>
          <w:rFonts w:ascii="Times New Roman" w:hAnsi="Times New Roman" w:cs="Times New Roman"/>
          <w:sz w:val="28"/>
          <w:szCs w:val="28"/>
        </w:rPr>
        <w:t>2</w:t>
      </w:r>
      <w:r w:rsidRPr="00303ED4">
        <w:rPr>
          <w:rFonts w:ascii="Times New Roman" w:hAnsi="Times New Roman" w:cs="Times New Roman"/>
          <w:sz w:val="28"/>
          <w:szCs w:val="28"/>
        </w:rPr>
        <w:t xml:space="preserve"> годов предусмотрено к 201</w:t>
      </w:r>
      <w:r w:rsidR="00B357F5" w:rsidRPr="00303ED4">
        <w:rPr>
          <w:rFonts w:ascii="Times New Roman" w:hAnsi="Times New Roman" w:cs="Times New Roman"/>
          <w:sz w:val="28"/>
          <w:szCs w:val="28"/>
        </w:rPr>
        <w:t>2</w:t>
      </w:r>
      <w:r w:rsidRPr="00303ED4">
        <w:rPr>
          <w:rFonts w:ascii="Times New Roman" w:hAnsi="Times New Roman" w:cs="Times New Roman"/>
          <w:sz w:val="28"/>
          <w:szCs w:val="28"/>
        </w:rPr>
        <w:t xml:space="preserve"> году довести минимальный размер оплаты труда (МРОТ) практически до прожиточного минимума трудоспособного населения с учетом законодательного изменения структуры минимального размера оплаты труда.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Уже в 2007 году МРОТ составит 2300 рублей или 56,6% от прожиточного минимума трудоспособного населения (ПМ). С 1 декабря 2008 года МРОТ намечено повысить до 3000 рублей, а с 1 октября 2009 года - до 3500 рублей в месяц.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Рост </w:t>
      </w:r>
      <w:r w:rsidR="00D3329F" w:rsidRPr="00303ED4">
        <w:rPr>
          <w:rFonts w:ascii="Times New Roman" w:hAnsi="Times New Roman" w:cs="Times New Roman"/>
          <w:sz w:val="28"/>
          <w:szCs w:val="28"/>
        </w:rPr>
        <w:t xml:space="preserve">реальной заработной платы </w:t>
      </w:r>
      <w:r w:rsidRPr="00303ED4">
        <w:rPr>
          <w:rFonts w:ascii="Times New Roman" w:hAnsi="Times New Roman" w:cs="Times New Roman"/>
          <w:sz w:val="28"/>
          <w:szCs w:val="28"/>
        </w:rPr>
        <w:t>состав</w:t>
      </w:r>
      <w:r w:rsidR="00D3329F" w:rsidRPr="00303ED4">
        <w:rPr>
          <w:rFonts w:ascii="Times New Roman" w:hAnsi="Times New Roman" w:cs="Times New Roman"/>
          <w:sz w:val="28"/>
          <w:szCs w:val="28"/>
        </w:rPr>
        <w:t>ил</w:t>
      </w:r>
      <w:r w:rsidRPr="00303ED4">
        <w:rPr>
          <w:rFonts w:ascii="Times New Roman" w:hAnsi="Times New Roman" w:cs="Times New Roman"/>
          <w:sz w:val="28"/>
          <w:szCs w:val="28"/>
        </w:rPr>
        <w:t xml:space="preserve"> в ближайшие три года 8-10% ежегодно. Размер среднемесячной заработной платы за 2007-2010 годы в номинальном выражении возр</w:t>
      </w:r>
      <w:r w:rsidR="00D3329F" w:rsidRPr="00303ED4">
        <w:rPr>
          <w:rFonts w:ascii="Times New Roman" w:hAnsi="Times New Roman" w:cs="Times New Roman"/>
          <w:sz w:val="28"/>
          <w:szCs w:val="28"/>
        </w:rPr>
        <w:t>ос</w:t>
      </w:r>
      <w:r w:rsidRPr="00303ED4">
        <w:rPr>
          <w:rFonts w:ascii="Times New Roman" w:hAnsi="Times New Roman" w:cs="Times New Roman"/>
          <w:sz w:val="28"/>
          <w:szCs w:val="28"/>
        </w:rPr>
        <w:t xml:space="preserve"> в 1,94 раза, с 10728 рублей в 2006 году до 20815 рублей в 2010 году, а в реальном выражении - соответственно в 1,47 раза. Соотношение средней заработной платы и прожиточного минимума состави</w:t>
      </w:r>
      <w:r w:rsidR="00D3329F" w:rsidRPr="00303ED4">
        <w:rPr>
          <w:rFonts w:ascii="Times New Roman" w:hAnsi="Times New Roman" w:cs="Times New Roman"/>
          <w:sz w:val="28"/>
          <w:szCs w:val="28"/>
        </w:rPr>
        <w:t>ло</w:t>
      </w:r>
      <w:r w:rsidRPr="00303ED4">
        <w:rPr>
          <w:rFonts w:ascii="Times New Roman" w:hAnsi="Times New Roman" w:cs="Times New Roman"/>
          <w:sz w:val="28"/>
          <w:szCs w:val="28"/>
        </w:rPr>
        <w:t xml:space="preserve"> в 2007 году - 3,2; в 2008 году - 3,5; в 2010 году - 3,9.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Следует при этом отметить, что этот достаточно высокий темп повышения заработной платы в меньшей степени косн</w:t>
      </w:r>
      <w:r w:rsidR="00D3329F" w:rsidRPr="00303ED4">
        <w:rPr>
          <w:rFonts w:ascii="Times New Roman" w:hAnsi="Times New Roman" w:cs="Times New Roman"/>
          <w:sz w:val="28"/>
          <w:szCs w:val="28"/>
        </w:rPr>
        <w:t>улся</w:t>
      </w:r>
      <w:r w:rsidRPr="00303ED4">
        <w:rPr>
          <w:rFonts w:ascii="Times New Roman" w:hAnsi="Times New Roman" w:cs="Times New Roman"/>
          <w:sz w:val="28"/>
          <w:szCs w:val="28"/>
        </w:rPr>
        <w:t xml:space="preserve"> работников федеральных бюджетных учреждений. Темпы роста их заработной платы </w:t>
      </w:r>
      <w:r w:rsidR="00A02FEE" w:rsidRPr="00303ED4">
        <w:rPr>
          <w:rFonts w:ascii="Times New Roman" w:hAnsi="Times New Roman" w:cs="Times New Roman"/>
          <w:sz w:val="28"/>
          <w:szCs w:val="28"/>
        </w:rPr>
        <w:t>соответствует</w:t>
      </w:r>
      <w:r w:rsidRPr="00303ED4">
        <w:rPr>
          <w:rFonts w:ascii="Times New Roman" w:hAnsi="Times New Roman" w:cs="Times New Roman"/>
          <w:sz w:val="28"/>
          <w:szCs w:val="28"/>
        </w:rPr>
        <w:t xml:space="preserve"> темпам роста инфляции. Как следствие, не произо</w:t>
      </w:r>
      <w:r w:rsidR="00A02FEE" w:rsidRPr="00303ED4">
        <w:rPr>
          <w:rFonts w:ascii="Times New Roman" w:hAnsi="Times New Roman" w:cs="Times New Roman"/>
          <w:sz w:val="28"/>
          <w:szCs w:val="28"/>
        </w:rPr>
        <w:t>шло</w:t>
      </w:r>
      <w:r w:rsidRPr="00303ED4">
        <w:rPr>
          <w:rFonts w:ascii="Times New Roman" w:hAnsi="Times New Roman" w:cs="Times New Roman"/>
          <w:sz w:val="28"/>
          <w:szCs w:val="28"/>
        </w:rPr>
        <w:t xml:space="preserve"> приближения размеров и основной части тарифных ставок ЕТС (по экспертным оценкам вплоть до 16-го разряда) к величине прожиточного минимума.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Размер среднемесячной трудовой пенсии возр</w:t>
      </w:r>
      <w:r w:rsidR="00A02FEE" w:rsidRPr="00303ED4">
        <w:rPr>
          <w:rFonts w:ascii="Times New Roman" w:hAnsi="Times New Roman" w:cs="Times New Roman"/>
          <w:sz w:val="28"/>
          <w:szCs w:val="28"/>
        </w:rPr>
        <w:t>ос</w:t>
      </w:r>
      <w:r w:rsidRPr="00303ED4">
        <w:rPr>
          <w:rFonts w:ascii="Times New Roman" w:hAnsi="Times New Roman" w:cs="Times New Roman"/>
          <w:sz w:val="28"/>
          <w:szCs w:val="28"/>
        </w:rPr>
        <w:t xml:space="preserve"> с 2770 рублей в 2006 году до 5158,8 рублей в 2010 году.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За период с 2007 года по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2009 год </w:t>
      </w:r>
      <w:r w:rsidR="00A02FEE" w:rsidRPr="00303ED4">
        <w:rPr>
          <w:rFonts w:ascii="Times New Roman" w:hAnsi="Times New Roman" w:cs="Times New Roman"/>
          <w:sz w:val="28"/>
          <w:szCs w:val="28"/>
        </w:rPr>
        <w:t>было предусмотрено</w:t>
      </w:r>
      <w:r w:rsidRPr="00303ED4">
        <w:rPr>
          <w:rFonts w:ascii="Times New Roman" w:hAnsi="Times New Roman" w:cs="Times New Roman"/>
          <w:sz w:val="28"/>
          <w:szCs w:val="28"/>
        </w:rPr>
        <w:t xml:space="preserve"> увеличение среднегодового размера пенсии на 1922,8 рубля или на 67,7%. Вместе с тем, коэффициент замещения, характеризующий отношение среднегодового размера пенсии к уровню заработной платы, оста</w:t>
      </w:r>
      <w:r w:rsidR="00A02FEE" w:rsidRPr="00303ED4">
        <w:rPr>
          <w:rFonts w:ascii="Times New Roman" w:hAnsi="Times New Roman" w:cs="Times New Roman"/>
          <w:sz w:val="28"/>
          <w:szCs w:val="28"/>
        </w:rPr>
        <w:t>л</w:t>
      </w:r>
      <w:r w:rsidRPr="00303ED4">
        <w:rPr>
          <w:rFonts w:ascii="Times New Roman" w:hAnsi="Times New Roman" w:cs="Times New Roman"/>
          <w:sz w:val="28"/>
          <w:szCs w:val="28"/>
        </w:rPr>
        <w:t>ся низким и состав</w:t>
      </w:r>
      <w:r w:rsidR="00A02FEE" w:rsidRPr="00303ED4">
        <w:rPr>
          <w:rFonts w:ascii="Times New Roman" w:hAnsi="Times New Roman" w:cs="Times New Roman"/>
          <w:sz w:val="28"/>
          <w:szCs w:val="28"/>
        </w:rPr>
        <w:t>ил</w:t>
      </w:r>
      <w:r w:rsidRPr="00303ED4">
        <w:rPr>
          <w:rFonts w:ascii="Times New Roman" w:hAnsi="Times New Roman" w:cs="Times New Roman"/>
          <w:sz w:val="28"/>
          <w:szCs w:val="28"/>
        </w:rPr>
        <w:t xml:space="preserve"> в 2008 году - 23,8%, в 2009 году - 24,2%, в 2010 году - 24,4%.</w:t>
      </w:r>
    </w:p>
    <w:p w:rsidR="00B40A5B" w:rsidRPr="00303ED4" w:rsidRDefault="00A02F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</w:t>
      </w:r>
      <w:r w:rsidR="00B40A5B" w:rsidRPr="00303ED4">
        <w:rPr>
          <w:rFonts w:ascii="Times New Roman" w:hAnsi="Times New Roman" w:cs="Times New Roman"/>
          <w:sz w:val="28"/>
          <w:szCs w:val="28"/>
        </w:rPr>
        <w:t xml:space="preserve">азмер социальной пенсии </w:t>
      </w:r>
      <w:r w:rsidRPr="00303ED4">
        <w:rPr>
          <w:rFonts w:ascii="Times New Roman" w:hAnsi="Times New Roman" w:cs="Times New Roman"/>
          <w:sz w:val="28"/>
          <w:szCs w:val="28"/>
        </w:rPr>
        <w:t xml:space="preserve">был доведен </w:t>
      </w:r>
      <w:r w:rsidR="00B40A5B" w:rsidRPr="00303ED4">
        <w:rPr>
          <w:rFonts w:ascii="Times New Roman" w:hAnsi="Times New Roman" w:cs="Times New Roman"/>
          <w:sz w:val="28"/>
          <w:szCs w:val="28"/>
        </w:rPr>
        <w:t>до прожиточного минимума пенсионера в 2010 году</w:t>
      </w:r>
      <w:r w:rsidRPr="00303ED4">
        <w:rPr>
          <w:rFonts w:ascii="Times New Roman" w:hAnsi="Times New Roman" w:cs="Times New Roman"/>
          <w:sz w:val="28"/>
          <w:szCs w:val="28"/>
        </w:rPr>
        <w:t xml:space="preserve"> и</w:t>
      </w:r>
      <w:r w:rsidR="00B40A5B" w:rsidRPr="00303ED4">
        <w:rPr>
          <w:rFonts w:ascii="Times New Roman" w:hAnsi="Times New Roman" w:cs="Times New Roman"/>
          <w:sz w:val="28"/>
          <w:szCs w:val="28"/>
        </w:rPr>
        <w:t xml:space="preserve"> состави</w:t>
      </w:r>
      <w:r w:rsidRPr="00303ED4">
        <w:rPr>
          <w:rFonts w:ascii="Times New Roman" w:hAnsi="Times New Roman" w:cs="Times New Roman"/>
          <w:sz w:val="28"/>
          <w:szCs w:val="28"/>
        </w:rPr>
        <w:t>л</w:t>
      </w:r>
      <w:r w:rsidR="00B40A5B" w:rsidRPr="00303ED4">
        <w:rPr>
          <w:rFonts w:ascii="Times New Roman" w:hAnsi="Times New Roman" w:cs="Times New Roman"/>
          <w:sz w:val="28"/>
          <w:szCs w:val="28"/>
        </w:rPr>
        <w:t xml:space="preserve"> 3881 рубль.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В 2008 году </w:t>
      </w:r>
      <w:r w:rsidR="00A02FEE" w:rsidRPr="00303ED4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303ED4">
        <w:rPr>
          <w:rFonts w:ascii="Times New Roman" w:hAnsi="Times New Roman" w:cs="Times New Roman"/>
          <w:sz w:val="28"/>
          <w:szCs w:val="28"/>
        </w:rPr>
        <w:t>реш</w:t>
      </w:r>
      <w:r w:rsidR="00A02FEE" w:rsidRPr="00303ED4">
        <w:rPr>
          <w:rFonts w:ascii="Times New Roman" w:hAnsi="Times New Roman" w:cs="Times New Roman"/>
          <w:sz w:val="28"/>
          <w:szCs w:val="28"/>
        </w:rPr>
        <w:t>ена</w:t>
      </w:r>
      <w:r w:rsidRPr="00303ED4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A02FEE" w:rsidRPr="00303ED4">
        <w:rPr>
          <w:rFonts w:ascii="Times New Roman" w:hAnsi="Times New Roman" w:cs="Times New Roman"/>
          <w:sz w:val="28"/>
          <w:szCs w:val="28"/>
        </w:rPr>
        <w:t>а</w:t>
      </w:r>
      <w:r w:rsidRPr="00303ED4">
        <w:rPr>
          <w:rFonts w:ascii="Times New Roman" w:hAnsi="Times New Roman" w:cs="Times New Roman"/>
          <w:sz w:val="28"/>
          <w:szCs w:val="28"/>
        </w:rPr>
        <w:t xml:space="preserve"> повышения пенсионного обеспечения «северян» посредством установления коэффициентов 1,5 и 1,3 к базовой части трудовой пенсии за работу в районах Крайнего Севера и в местностях, приравненных к ним, для граждан, выезжающих за пределы указанных районов и местностей. Во исполнение Послания Президента Российской Федерации Федеральному Собранию Российской Федерации по данному вопросу </w:t>
      </w:r>
      <w:r w:rsidR="00A02FEE" w:rsidRPr="00303ED4">
        <w:rPr>
          <w:rFonts w:ascii="Times New Roman" w:hAnsi="Times New Roman" w:cs="Times New Roman"/>
          <w:sz w:val="28"/>
          <w:szCs w:val="28"/>
        </w:rPr>
        <w:t xml:space="preserve">были подготовлены </w:t>
      </w:r>
      <w:r w:rsidRPr="00303ED4">
        <w:rPr>
          <w:rFonts w:ascii="Times New Roman" w:hAnsi="Times New Roman" w:cs="Times New Roman"/>
          <w:sz w:val="28"/>
          <w:szCs w:val="28"/>
        </w:rPr>
        <w:t>и приня</w:t>
      </w:r>
      <w:r w:rsidR="00A02FEE" w:rsidRPr="00303ED4">
        <w:rPr>
          <w:rFonts w:ascii="Times New Roman" w:hAnsi="Times New Roman" w:cs="Times New Roman"/>
          <w:sz w:val="28"/>
          <w:szCs w:val="28"/>
        </w:rPr>
        <w:t>ты</w:t>
      </w:r>
      <w:r w:rsidRPr="00303ED4">
        <w:rPr>
          <w:rFonts w:ascii="Times New Roman" w:hAnsi="Times New Roman" w:cs="Times New Roman"/>
          <w:sz w:val="28"/>
          <w:szCs w:val="28"/>
        </w:rPr>
        <w:t xml:space="preserve"> для этого соответствующие федеральные законы уже в 2007 году.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Важнейшим направлением социальной составляющей федерального бюджета на 2008 год и на плановый период 2009 и 2010 годов яв</w:t>
      </w:r>
      <w:r w:rsidR="00A02FEE" w:rsidRPr="00303ED4">
        <w:rPr>
          <w:rFonts w:ascii="Times New Roman" w:hAnsi="Times New Roman" w:cs="Times New Roman"/>
          <w:sz w:val="28"/>
          <w:szCs w:val="28"/>
        </w:rPr>
        <w:t>и</w:t>
      </w:r>
      <w:r w:rsidRPr="00303ED4">
        <w:rPr>
          <w:rFonts w:ascii="Times New Roman" w:hAnsi="Times New Roman" w:cs="Times New Roman"/>
          <w:sz w:val="28"/>
          <w:szCs w:val="28"/>
        </w:rPr>
        <w:t>л</w:t>
      </w:r>
      <w:r w:rsidR="00A02FEE" w:rsidRPr="00303ED4">
        <w:rPr>
          <w:rFonts w:ascii="Times New Roman" w:hAnsi="Times New Roman" w:cs="Times New Roman"/>
          <w:sz w:val="28"/>
          <w:szCs w:val="28"/>
        </w:rPr>
        <w:t>о</w:t>
      </w:r>
      <w:r w:rsidRPr="00303ED4">
        <w:rPr>
          <w:rFonts w:ascii="Times New Roman" w:hAnsi="Times New Roman" w:cs="Times New Roman"/>
          <w:sz w:val="28"/>
          <w:szCs w:val="28"/>
        </w:rPr>
        <w:t>с</w:t>
      </w:r>
      <w:r w:rsidR="00A02FEE" w:rsidRPr="00303ED4">
        <w:rPr>
          <w:rFonts w:ascii="Times New Roman" w:hAnsi="Times New Roman" w:cs="Times New Roman"/>
          <w:sz w:val="28"/>
          <w:szCs w:val="28"/>
        </w:rPr>
        <w:t>ь</w:t>
      </w:r>
      <w:r w:rsidRPr="00303ED4">
        <w:rPr>
          <w:rFonts w:ascii="Times New Roman" w:hAnsi="Times New Roman" w:cs="Times New Roman"/>
          <w:sz w:val="28"/>
          <w:szCs w:val="28"/>
        </w:rPr>
        <w:t xml:space="preserve"> финансирование мероприятий, направленных на улучшение демографической ситуации в стране. На финансирование Демографической программы</w:t>
      </w:r>
      <w:r w:rsidR="00A02FEE" w:rsidRPr="00303ED4">
        <w:rPr>
          <w:rFonts w:ascii="Times New Roman" w:hAnsi="Times New Roman" w:cs="Times New Roman"/>
          <w:sz w:val="28"/>
          <w:szCs w:val="28"/>
        </w:rPr>
        <w:t xml:space="preserve"> были выделены</w:t>
      </w:r>
      <w:r w:rsidRPr="00303ED4">
        <w:rPr>
          <w:rFonts w:ascii="Times New Roman" w:hAnsi="Times New Roman" w:cs="Times New Roman"/>
          <w:sz w:val="28"/>
          <w:szCs w:val="28"/>
        </w:rPr>
        <w:t xml:space="preserve"> значительные ресурсы: в 2008 году - 43,9 млрд. рублей, в 2009 году - 47,6 млрд. рублей, в 2010 году (с учетом предоставления материнского капитала) - более 90 млрд. рублей.</w:t>
      </w:r>
    </w:p>
    <w:p w:rsidR="00B40A5B" w:rsidRPr="00303ED4" w:rsidRDefault="00B40A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Актуальным вопросом обеспечения приемлемого уровня социальной поддержки населения и исполнения государственных обязательств является финансовое выравнивание и обеспечение бюджетов регионов. Предусмотренное </w:t>
      </w:r>
      <w:r w:rsidR="00A02FEE" w:rsidRPr="00303ED4">
        <w:rPr>
          <w:rFonts w:ascii="Times New Roman" w:hAnsi="Times New Roman" w:cs="Times New Roman"/>
          <w:sz w:val="28"/>
          <w:szCs w:val="28"/>
        </w:rPr>
        <w:t>в</w:t>
      </w:r>
      <w:r w:rsidRPr="00303ED4">
        <w:rPr>
          <w:rFonts w:ascii="Times New Roman" w:hAnsi="Times New Roman" w:cs="Times New Roman"/>
          <w:sz w:val="28"/>
          <w:szCs w:val="28"/>
        </w:rPr>
        <w:t xml:space="preserve"> 2008 год</w:t>
      </w:r>
      <w:r w:rsidR="00A02FEE" w:rsidRPr="00303ED4">
        <w:rPr>
          <w:rFonts w:ascii="Times New Roman" w:hAnsi="Times New Roman" w:cs="Times New Roman"/>
          <w:sz w:val="28"/>
          <w:szCs w:val="28"/>
        </w:rPr>
        <w:t>у</w:t>
      </w:r>
      <w:r w:rsidRPr="00303ED4">
        <w:rPr>
          <w:rFonts w:ascii="Times New Roman" w:hAnsi="Times New Roman" w:cs="Times New Roman"/>
          <w:sz w:val="28"/>
          <w:szCs w:val="28"/>
        </w:rPr>
        <w:t xml:space="preserve"> увеличение Федерального фонда финансовой поддержки регионов позволи</w:t>
      </w:r>
      <w:r w:rsidR="00A02FEE" w:rsidRPr="00303ED4">
        <w:rPr>
          <w:rFonts w:ascii="Times New Roman" w:hAnsi="Times New Roman" w:cs="Times New Roman"/>
          <w:sz w:val="28"/>
          <w:szCs w:val="28"/>
        </w:rPr>
        <w:t>ло</w:t>
      </w:r>
      <w:r w:rsidRPr="00303ED4">
        <w:rPr>
          <w:rFonts w:ascii="Times New Roman" w:hAnsi="Times New Roman" w:cs="Times New Roman"/>
          <w:sz w:val="28"/>
          <w:szCs w:val="28"/>
        </w:rPr>
        <w:t xml:space="preserve"> снизить различия между 10 наиболее и 10 наименее финансово обеспеченными субъектами Российской Федерации с 13 раз в настоящее время до 4 раз. Это позволи</w:t>
      </w:r>
      <w:r w:rsidR="00A02FEE" w:rsidRPr="00303ED4">
        <w:rPr>
          <w:rFonts w:ascii="Times New Roman" w:hAnsi="Times New Roman" w:cs="Times New Roman"/>
          <w:sz w:val="28"/>
          <w:szCs w:val="28"/>
        </w:rPr>
        <w:t>ло</w:t>
      </w:r>
      <w:r w:rsidRPr="00303ED4">
        <w:rPr>
          <w:rFonts w:ascii="Times New Roman" w:hAnsi="Times New Roman" w:cs="Times New Roman"/>
          <w:sz w:val="28"/>
          <w:szCs w:val="28"/>
        </w:rPr>
        <w:t xml:space="preserve"> сократить региональную дифференциацию в предоставлении субъектами Российской Федерации и муниципальными образованиями государственных и муниципальных услуг.</w:t>
      </w:r>
    </w:p>
    <w:p w:rsidR="00A02FEE" w:rsidRPr="00303ED4" w:rsidRDefault="00A02F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Общий объем расходов федерального бюджета в 2008 году составил 6570,3 млрд. рублей (18,8% ВВП), в 2009 году – 7465,4 млрд. рублей (18,8% ВВП), в 2010 году – 8089 млрд. рублей (18,1% ВВП). В номинальном выражении темпы роста бюджетных расходов к предыдущему году составят в 2008 году - 117,0%, в 2009 году - 113,4%, в 2010 году – 108,6%, в реальном выражении – соответственно 109,3%, 106,4% и 102,5%.</w:t>
      </w:r>
    </w:p>
    <w:p w:rsidR="00A02FEE" w:rsidRPr="00303ED4" w:rsidRDefault="00A02F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Структура расходов федерального бюджета на социальные цели остается достаточно стабильной (таблица 1).</w:t>
      </w:r>
    </w:p>
    <w:p w:rsidR="00F17806" w:rsidRPr="00303ED4" w:rsidRDefault="00F1780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8BA" w:rsidRPr="00303ED4" w:rsidRDefault="005068BA" w:rsidP="00F17806">
      <w:pPr>
        <w:pStyle w:val="a4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03ED4">
        <w:rPr>
          <w:rFonts w:ascii="Times New Roman" w:hAnsi="Times New Roman" w:cs="Times New Roman"/>
          <w:sz w:val="28"/>
          <w:szCs w:val="28"/>
        </w:rPr>
        <w:t>Таблица 1 - Структура расходов федерального бюджета на социальные цели</w:t>
      </w:r>
      <w:r w:rsidR="00776617" w:rsidRPr="00303ED4">
        <w:rPr>
          <w:rStyle w:val="aa"/>
          <w:sz w:val="28"/>
          <w:szCs w:val="28"/>
        </w:rPr>
        <w:footnoteReference w:id="6"/>
      </w:r>
      <w:r w:rsidRPr="00303E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979"/>
        <w:gridCol w:w="1559"/>
        <w:gridCol w:w="1322"/>
        <w:gridCol w:w="1458"/>
        <w:gridCol w:w="1453"/>
      </w:tblGrid>
      <w:tr w:rsidR="00EB15EC" w:rsidRPr="00303ED4">
        <w:tc>
          <w:tcPr>
            <w:tcW w:w="1979" w:type="dxa"/>
          </w:tcPr>
          <w:p w:rsidR="00EB15EC" w:rsidRPr="00303ED4" w:rsidRDefault="00EB15EC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5EC" w:rsidRPr="00303ED4" w:rsidRDefault="00EB15EC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322" w:type="dxa"/>
          </w:tcPr>
          <w:p w:rsidR="00EB15EC" w:rsidRPr="00303ED4" w:rsidRDefault="00EB15EC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458" w:type="dxa"/>
          </w:tcPr>
          <w:p w:rsidR="00EB15EC" w:rsidRPr="00303ED4" w:rsidRDefault="00EB15EC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453" w:type="dxa"/>
          </w:tcPr>
          <w:p w:rsidR="00EB15EC" w:rsidRPr="00303ED4" w:rsidRDefault="00EB15EC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070A5E" w:rsidRPr="00303ED4">
        <w:tc>
          <w:tcPr>
            <w:tcW w:w="7771" w:type="dxa"/>
            <w:gridSpan w:val="5"/>
          </w:tcPr>
          <w:p w:rsidR="00070A5E" w:rsidRPr="00303ED4" w:rsidRDefault="00070A5E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Расходы, всего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млрд. руб. 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5463,5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6570,3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7451,2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8089,9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расходам всего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2007 году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2" w:type="dxa"/>
            <w:vAlign w:val="center"/>
          </w:tcPr>
          <w:p w:rsidR="00303687" w:rsidRPr="00303ED4" w:rsidRDefault="00CF08A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  <w:r w:rsidR="00303687" w:rsidRPr="00303E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</w:tr>
      <w:tr w:rsidR="00A503C9" w:rsidRPr="00303ED4">
        <w:tc>
          <w:tcPr>
            <w:tcW w:w="7771" w:type="dxa"/>
            <w:gridSpan w:val="5"/>
          </w:tcPr>
          <w:p w:rsidR="00A503C9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млрд. руб. 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расходам всего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2007 году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</w:tr>
      <w:tr w:rsidR="00303687" w:rsidRPr="00303ED4">
        <w:tc>
          <w:tcPr>
            <w:tcW w:w="7771" w:type="dxa"/>
            <w:gridSpan w:val="5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млрд. руб. 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277,9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309,0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341,1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расходам всего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2007 году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</w:tr>
      <w:tr w:rsidR="00303687" w:rsidRPr="00303ED4">
        <w:tc>
          <w:tcPr>
            <w:tcW w:w="7771" w:type="dxa"/>
            <w:gridSpan w:val="5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млрд. руб. 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расходам всего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2007 году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303687" w:rsidRPr="00303ED4">
        <w:tc>
          <w:tcPr>
            <w:tcW w:w="7771" w:type="dxa"/>
            <w:gridSpan w:val="5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Здравоохранение, физическая культура и спорт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млрд. руб. 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206,4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234,2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274,6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расходам всего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2007 году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</w:tr>
      <w:tr w:rsidR="00303687" w:rsidRPr="00303ED4">
        <w:tc>
          <w:tcPr>
            <w:tcW w:w="7771" w:type="dxa"/>
            <w:gridSpan w:val="5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млрд. руб. 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215,6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362,4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427,5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расходам всего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303687" w:rsidRPr="00303ED4">
        <w:tc>
          <w:tcPr>
            <w:tcW w:w="1979" w:type="dxa"/>
          </w:tcPr>
          <w:p w:rsidR="00303687" w:rsidRPr="00303ED4" w:rsidRDefault="00303687" w:rsidP="00F17806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% к 2007 году</w:t>
            </w:r>
          </w:p>
        </w:tc>
        <w:tc>
          <w:tcPr>
            <w:tcW w:w="1559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2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458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1453" w:type="dxa"/>
            <w:vAlign w:val="center"/>
          </w:tcPr>
          <w:p w:rsidR="00303687" w:rsidRPr="00303ED4" w:rsidRDefault="00303687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</w:tc>
      </w:tr>
    </w:tbl>
    <w:p w:rsidR="00A02FEE" w:rsidRPr="00303ED4" w:rsidRDefault="00A02F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F5B" w:rsidRPr="00303ED4" w:rsidRDefault="00104F5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Как показывают данные табл. 1 </w:t>
      </w:r>
      <w:r w:rsidR="00CF08A7" w:rsidRPr="00303ED4">
        <w:rPr>
          <w:rFonts w:ascii="Times New Roman" w:hAnsi="Times New Roman" w:cs="Times New Roman"/>
          <w:sz w:val="28"/>
          <w:szCs w:val="28"/>
        </w:rPr>
        <w:t>в 2007 году на социальные цели было израсходовано 5463,5 млрд. руб., что на 20 % меньше, чем в 2008 году. В 2009 году расходы бюджета на социальные цели составили 7451,2 млрд. руб., а в 2010 году - 8089,9 млрд. руб. Таким образом, наблюдается рост расходов на социальные нужды с 2007 по 2010 гг. на 48%.</w:t>
      </w:r>
    </w:p>
    <w:p w:rsidR="00104F5B" w:rsidRPr="00303ED4" w:rsidRDefault="009A7D8D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Рассмотрим подробно каждую группу расходов. </w:t>
      </w:r>
    </w:p>
    <w:p w:rsidR="009A7D8D" w:rsidRPr="00303ED4" w:rsidRDefault="009A7D8D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жилищно-коммунальное хозяйство выросли с 53,0 млрд. руб. в 2007 году до 71,0 млрд. руб. в 2010 году. Данная группа расходов составляет примерно 1 % от общей суммы расходов бюджета РФ.</w:t>
      </w:r>
    </w:p>
    <w:p w:rsidR="009A7D8D" w:rsidRPr="00303ED4" w:rsidRDefault="009A7D8D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образование в 2007 году составили 277,9 млрд. руб., в 2008 году – на 11,2% больше, т.е. 309,0 млрд. руб., в 2009 году расходы по данной группе выросли еще на 6,5 млрд. руб. и составили 315,5 млрд. руб. В 2010 году расходы на образование бюджета РФ составили 341,1 млрд. руб., что на 22,7 % больше чем в 2007 году. Данная группа расходов составила 5,1% от общей суммы расходов бюджета РФ в 2007 году, а 2010 – только 4,4%.</w:t>
      </w:r>
    </w:p>
    <w:p w:rsidR="009A7D8D" w:rsidRPr="00303ED4" w:rsidRDefault="009A7D8D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культуру, кинематографию и СМИ</w:t>
      </w:r>
      <w:r w:rsidR="00B738B9" w:rsidRPr="00303ED4">
        <w:rPr>
          <w:rFonts w:ascii="Times New Roman" w:hAnsi="Times New Roman" w:cs="Times New Roman"/>
          <w:sz w:val="28"/>
          <w:szCs w:val="28"/>
        </w:rPr>
        <w:t xml:space="preserve"> в 2007 году составили 67,8 млрд. руб., в 2010 году расходы по данной группе снизились и составили 67,5 млрд. руб. в 2010 году. Данный вид расходов составляет примерно 1% от общей суммы расходов федерального бюджета.</w:t>
      </w:r>
    </w:p>
    <w:p w:rsidR="00B738B9" w:rsidRPr="00303ED4" w:rsidRDefault="00B738B9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здравоохранение, физическую культуру и спорт за анализируемый период времени выросли с 206,4 млрд. руб. в 2007 году до 274,6 млрд. руб., то есть на 33,1%. В общей сумме расходов данная группа занимает около 3,5%.</w:t>
      </w:r>
    </w:p>
    <w:p w:rsidR="00B738B9" w:rsidRPr="00303ED4" w:rsidRDefault="00B738B9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Наибольший рост наблюдается в </w:t>
      </w:r>
      <w:r w:rsidR="0047186A" w:rsidRPr="00303ED4">
        <w:rPr>
          <w:rFonts w:ascii="Times New Roman" w:hAnsi="Times New Roman" w:cs="Times New Roman"/>
          <w:sz w:val="28"/>
          <w:szCs w:val="28"/>
        </w:rPr>
        <w:t>группе расходов на социальную политику. С 215,6 млрд. руб. в 2007 году расходы на социальную политику в 2010 году выросли на 98,3% и составили 427,5 млрд. руб.</w:t>
      </w:r>
    </w:p>
    <w:p w:rsidR="00390C4C" w:rsidRPr="00303ED4" w:rsidRDefault="00390C4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Для наглядности представим динамику и структуру расходов федерального бюджета на социальные цели на рис. 1.</w:t>
      </w:r>
    </w:p>
    <w:p w:rsidR="00F17806" w:rsidRPr="00303ED4" w:rsidRDefault="00F1780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4C" w:rsidRPr="00303ED4" w:rsidRDefault="0025532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30.75pt;height:133.5pt;visibility:visible">
            <v:imagedata r:id="rId7" o:title="" croptop="-2398f" cropbottom="-4494f" cropleft="-1515f" cropright="-1459f"/>
            <o:lock v:ext="edit" aspectratio="f"/>
          </v:shape>
        </w:pict>
      </w:r>
    </w:p>
    <w:p w:rsidR="00F56486" w:rsidRPr="00303ED4" w:rsidRDefault="00F5648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noProof/>
          <w:sz w:val="28"/>
          <w:szCs w:val="28"/>
        </w:rPr>
        <w:t xml:space="preserve">Рис.1. </w:t>
      </w:r>
      <w:r w:rsidRPr="00303ED4">
        <w:rPr>
          <w:rFonts w:ascii="Times New Roman" w:hAnsi="Times New Roman" w:cs="Times New Roman"/>
          <w:sz w:val="28"/>
          <w:szCs w:val="28"/>
        </w:rPr>
        <w:t>Динамика и структура расходов федерального бюджета на социальные цели</w:t>
      </w:r>
    </w:p>
    <w:p w:rsidR="00F56486" w:rsidRPr="00303ED4" w:rsidRDefault="00F5648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2B0" w:rsidRPr="00303ED4" w:rsidRDefault="00F522B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Таким образом, совокупные расходы на социальные отрасли и социальную политику состав</w:t>
      </w:r>
      <w:r w:rsidR="00797F61" w:rsidRPr="00303ED4">
        <w:rPr>
          <w:rFonts w:ascii="Times New Roman" w:hAnsi="Times New Roman" w:cs="Times New Roman"/>
          <w:sz w:val="28"/>
          <w:szCs w:val="28"/>
        </w:rPr>
        <w:t>или</w:t>
      </w:r>
      <w:r w:rsidRPr="00303ED4">
        <w:rPr>
          <w:rFonts w:ascii="Times New Roman" w:hAnsi="Times New Roman" w:cs="Times New Roman"/>
          <w:sz w:val="28"/>
          <w:szCs w:val="28"/>
        </w:rPr>
        <w:t xml:space="preserve"> в 2008 году 940 млрд. рублей, что будет соответствовать 2,7% ВВП, или 14,4% от всех расходов федерального бюджета. Эта величина за трехлетний период возрастет на 44% (по отношению к 2007 году) при расчетах в текущих ценах, или на 18% в реальном выражении (с учетом инфляции). В то же время, представленные расходы по годам практически сохранят свою долю в ВВП – 2,7% и в расходах федерального бюджета – 14,2-14,6%.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BA1" w:rsidRPr="00303ED4" w:rsidRDefault="00F1780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br w:type="page"/>
      </w:r>
      <w:r w:rsidRPr="00303ED4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115BA1" w:rsidRPr="00303ED4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Pr="00303ED4">
        <w:rPr>
          <w:rFonts w:ascii="Times New Roman" w:hAnsi="Times New Roman" w:cs="Times New Roman"/>
          <w:b/>
          <w:bCs/>
          <w:sz w:val="28"/>
          <w:szCs w:val="28"/>
        </w:rPr>
        <w:t>НАЛИЗ ОСНОВНЫХ ВИДОВ РАСХОДОВ НА СОЦИАЛЬНЫЕ НУЖДЫ</w:t>
      </w:r>
    </w:p>
    <w:p w:rsidR="00115BA1" w:rsidRPr="00303ED4" w:rsidRDefault="00115BA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68BA" w:rsidRPr="00303ED4" w:rsidRDefault="005068BA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Анализ расходов на социальную сферу свидетельствует об их приросте в бюджете на 2008-2010 годы. Совокупные затраты на социальные отрасли и социальную политику составили в 2008 году 940 млрд. рублей. Это - 2,7% ВВП, или 14,4% от всех расходов федерального бюджета. В 2010 году эта величина возр</w:t>
      </w:r>
      <w:r w:rsidR="005B1E5C" w:rsidRPr="00303ED4">
        <w:rPr>
          <w:rFonts w:ascii="Times New Roman" w:hAnsi="Times New Roman" w:cs="Times New Roman"/>
          <w:sz w:val="28"/>
          <w:szCs w:val="28"/>
        </w:rPr>
        <w:t>о</w:t>
      </w:r>
      <w:r w:rsidRPr="00303ED4">
        <w:rPr>
          <w:rFonts w:ascii="Times New Roman" w:hAnsi="Times New Roman" w:cs="Times New Roman"/>
          <w:sz w:val="28"/>
          <w:szCs w:val="28"/>
        </w:rPr>
        <w:t>сла на 44,3% по сравнению с 2007 годом при расчетах в текущих ценах, что равносильно приросту на 18% с учетом инфляции. По годам представленные расходы почти стабильно сохраняют свою долю в ВВП - 2,7% и в расходах федерального бюджета: в 2008 году - 14,4%; в 2009 году - 14,2%; в 2010 - 14,6%.</w:t>
      </w:r>
    </w:p>
    <w:p w:rsidR="005068BA" w:rsidRPr="00303ED4" w:rsidRDefault="005068BA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2008-2010 годах финансирование образования происходило под влиянием изменений в структуре учащихся и с учетом завершения, начиная с 2009 года, приоритетного национального проекта «Образование» (см. таблицу 2).</w:t>
      </w:r>
    </w:p>
    <w:p w:rsidR="005068BA" w:rsidRPr="00303ED4" w:rsidRDefault="005068BA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Распределяемые средства позволили реализовать меры по обеспечению государственных гарантий прав граждан на общедоступность и бесплатность начального профессионального и на конкурсной основе среднего профессионального, высшего профессионального и послевузовского профессионального образования в федеральных государственных образовательных учреждениях в пределах государственных образовательных стандартов, если образование данного уровня гражданин получает впервые.</w:t>
      </w:r>
    </w:p>
    <w:p w:rsidR="007A55C0" w:rsidRPr="00303ED4" w:rsidRDefault="007A55C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Низкий уровень социальных расходов в федеральном бюджете определяется тем фактом, что подавляющая их часть обеспечивается с помощью территориальных бюджетов: 76% на образование и здравоохранение, более 90% на ЖКХ и более 70% на социальную политику. Учитывая эти доли расходов, можно оценить величину затрат на социальную сферу в консолидированном бюджете на уровне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11,2-11,7% ВВП.</w:t>
      </w:r>
    </w:p>
    <w:p w:rsidR="00F17806" w:rsidRPr="00303ED4" w:rsidRDefault="00F1780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5C0" w:rsidRPr="00303ED4" w:rsidRDefault="00F1780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br w:type="page"/>
      </w:r>
      <w:r w:rsidR="007A55C0" w:rsidRPr="00303ED4">
        <w:rPr>
          <w:rFonts w:ascii="Times New Roman" w:hAnsi="Times New Roman" w:cs="Times New Roman"/>
          <w:sz w:val="28"/>
          <w:szCs w:val="28"/>
        </w:rPr>
        <w:t>Таблица 2 - Динамика расходов федерального бюджета на финансирования образования в 2008-2010 годах</w:t>
      </w:r>
      <w:r w:rsidR="00776617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776617" w:rsidRPr="00303ED4">
        <w:rPr>
          <w:rStyle w:val="aa"/>
          <w:sz w:val="28"/>
          <w:szCs w:val="28"/>
        </w:rPr>
        <w:footnoteReference w:id="7"/>
      </w:r>
    </w:p>
    <w:tbl>
      <w:tblPr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140"/>
        <w:gridCol w:w="1260"/>
        <w:gridCol w:w="1260"/>
        <w:gridCol w:w="1097"/>
        <w:gridCol w:w="1243"/>
      </w:tblGrid>
      <w:tr w:rsidR="007A55C0" w:rsidRPr="00303ED4" w:rsidTr="007E0E1C">
        <w:tc>
          <w:tcPr>
            <w:tcW w:w="4140" w:type="dxa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097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43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7A55C0" w:rsidRPr="00303ED4" w:rsidTr="007E0E1C">
        <w:tc>
          <w:tcPr>
            <w:tcW w:w="4140" w:type="dxa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Общий объем, млрд. руб.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277,9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308,9</w:t>
            </w:r>
          </w:p>
        </w:tc>
        <w:tc>
          <w:tcPr>
            <w:tcW w:w="1097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</w:tc>
        <w:tc>
          <w:tcPr>
            <w:tcW w:w="1243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341,1</w:t>
            </w:r>
          </w:p>
        </w:tc>
      </w:tr>
      <w:tr w:rsidR="007A55C0" w:rsidRPr="00303ED4" w:rsidTr="007E0E1C">
        <w:tc>
          <w:tcPr>
            <w:tcW w:w="4140" w:type="dxa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Доля в бюджетных ассигнованиях федерального бюджета, %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097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43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7A55C0" w:rsidRPr="00303ED4" w:rsidTr="007E0E1C">
        <w:tc>
          <w:tcPr>
            <w:tcW w:w="4140" w:type="dxa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Прирост к предыдущему году, млрд. руб.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97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43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</w:tr>
      <w:tr w:rsidR="007A55C0" w:rsidRPr="00303ED4" w:rsidTr="007E0E1C">
        <w:tc>
          <w:tcPr>
            <w:tcW w:w="4140" w:type="dxa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Прирост к предыдущему году, %</w:t>
            </w: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097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43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7A55C0" w:rsidRPr="00303ED4" w:rsidTr="007E0E1C">
        <w:tc>
          <w:tcPr>
            <w:tcW w:w="4140" w:type="dxa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Рост к уров</w:t>
            </w:r>
            <w:r w:rsidR="00F17806" w:rsidRPr="00303ED4">
              <w:rPr>
                <w:rFonts w:ascii="Times New Roman" w:hAnsi="Times New Roman" w:cs="Times New Roman"/>
                <w:sz w:val="20"/>
                <w:szCs w:val="20"/>
              </w:rPr>
              <w:t>ню 2007 года, %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1097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243" w:type="dxa"/>
            <w:vAlign w:val="center"/>
          </w:tcPr>
          <w:p w:rsidR="007A55C0" w:rsidRPr="00303ED4" w:rsidRDefault="007A55C0" w:rsidP="00F1780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</w:tr>
    </w:tbl>
    <w:p w:rsidR="007A55C0" w:rsidRPr="00303ED4" w:rsidRDefault="007A55C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5C0" w:rsidRPr="00303ED4" w:rsidRDefault="007A55C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На развитие образования в прошедшей трехлетке повлияли демографические процессы, в результате которых численность детей в дошкольных учреждениях возросла в 2010 году на 8,3% по сравнению с 2006 годом, а численность учащихся в школе снизилась на 6% (с 14,8 млн. человек в 2006 году до 13,9 млн. человек в 2010 году). За этот период численность студентов в вузах увеличилась на 5,1%, а в системе среднего профессионального образования снизилась на 1,8%.</w:t>
      </w:r>
    </w:p>
    <w:p w:rsidR="001D698D" w:rsidRPr="00303ED4" w:rsidRDefault="001D698D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Таким образом, наблюдается постепенный рост расходов на образование (рис.2).</w:t>
      </w:r>
    </w:p>
    <w:p w:rsidR="008A76D0" w:rsidRPr="00303ED4" w:rsidRDefault="008A76D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98D" w:rsidRPr="00303ED4" w:rsidRDefault="0025532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Диаграмма 2" o:spid="_x0000_i1026" type="#_x0000_t75" style="width:306pt;height:166.5pt;visibility:visible">
            <v:imagedata r:id="rId8" o:title="" croptop="-2398f" cropbottom="-4494f" cropleft="-1943f" cropright="-2127f"/>
            <o:lock v:ext="edit" aspectratio="f"/>
          </v:shape>
        </w:pict>
      </w:r>
    </w:p>
    <w:p w:rsidR="008A76D0" w:rsidRPr="00303ED4" w:rsidRDefault="001D698D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03ED4">
        <w:rPr>
          <w:rFonts w:ascii="Times New Roman" w:hAnsi="Times New Roman" w:cs="Times New Roman"/>
          <w:noProof/>
          <w:sz w:val="28"/>
          <w:szCs w:val="28"/>
        </w:rPr>
        <w:t>Рис. 2. Динамика роста расходов на образование</w:t>
      </w:r>
    </w:p>
    <w:p w:rsidR="007E0E1C" w:rsidRPr="00303ED4" w:rsidRDefault="007E0E1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A55C0" w:rsidRPr="00303ED4" w:rsidRDefault="008A76D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noProof/>
          <w:sz w:val="28"/>
          <w:szCs w:val="28"/>
        </w:rPr>
        <w:br w:type="page"/>
      </w:r>
      <w:r w:rsidR="007A55C0" w:rsidRPr="00303ED4">
        <w:rPr>
          <w:rFonts w:ascii="Times New Roman" w:hAnsi="Times New Roman" w:cs="Times New Roman"/>
          <w:sz w:val="28"/>
          <w:szCs w:val="28"/>
        </w:rPr>
        <w:t>Государственное финансирование образования является важнейшей статьей госбюджетов развитых стран. Приемлемая ориентация российских государственных расходов на образование (с учетом мировых тенденций) - 6% ВВП, по сравнению с выделяемыми 3,8% ВВП в 2008 году.</w:t>
      </w:r>
    </w:p>
    <w:p w:rsidR="007A55C0" w:rsidRPr="00303ED4" w:rsidRDefault="007A55C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Недостаточное государственное финансирование образования приводит к устойчивой тенденции увеличения платности образования в России за счет расходов населения.</w:t>
      </w:r>
    </w:p>
    <w:p w:rsidR="007A55C0" w:rsidRPr="00303ED4" w:rsidRDefault="007A55C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Основное место в структуре расходов занимают бюджетные ассигнования на высшее профессиональное образование: 77,7% - в 2008 году, 77,8% - в 2009 году, 74,9% - в 2010 году.</w:t>
      </w:r>
    </w:p>
    <w:p w:rsidR="007A55C0" w:rsidRPr="00303ED4" w:rsidRDefault="007A55C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Бюджетные ассигнования федерального бюджета по разделу «Здравоохранение, физическая культура и спорт» на период 2008-2010 годы по сравнению с 2007 годом возросли на 33%. Основное место в структуре ассигнований по данному разделу занимают расходы на здравоохранение, в которых, в свою очередь, наибольшая доля приходится на оказание стационарной медицинской помощи (табл. 3).</w:t>
      </w:r>
    </w:p>
    <w:p w:rsidR="007A55C0" w:rsidRPr="00303ED4" w:rsidRDefault="007A55C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8BA" w:rsidRPr="00303ED4" w:rsidRDefault="007A55C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Таблица 3 - Структура бюджетных ассигнований проекта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федерального бюджета по разделу «Здравоохранение,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физическая культура и спорт» на 2008-2010 годы,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 % к общему объему расходов по разделу</w:t>
      </w:r>
      <w:r w:rsidR="00776617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776617" w:rsidRPr="00303ED4">
        <w:rPr>
          <w:rStyle w:val="aa"/>
          <w:sz w:val="28"/>
          <w:szCs w:val="28"/>
        </w:rPr>
        <w:footnoteReference w:id="8"/>
      </w:r>
    </w:p>
    <w:tbl>
      <w:tblPr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782"/>
        <w:gridCol w:w="1338"/>
        <w:gridCol w:w="1260"/>
        <w:gridCol w:w="1144"/>
      </w:tblGrid>
      <w:tr w:rsidR="007A55C0" w:rsidRPr="00303ED4">
        <w:tc>
          <w:tcPr>
            <w:tcW w:w="4782" w:type="dxa"/>
          </w:tcPr>
          <w:p w:rsidR="007A55C0" w:rsidRPr="00303ED4" w:rsidRDefault="007A55C0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7A55C0" w:rsidRPr="00303ED4" w:rsidRDefault="007A55C0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144" w:type="dxa"/>
            <w:vAlign w:val="center"/>
          </w:tcPr>
          <w:p w:rsidR="007A55C0" w:rsidRPr="00303ED4" w:rsidRDefault="007A55C0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7A55C0" w:rsidRPr="00303ED4">
        <w:tc>
          <w:tcPr>
            <w:tcW w:w="4782" w:type="dxa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338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44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</w:tr>
      <w:tr w:rsidR="007A55C0" w:rsidRPr="00303ED4">
        <w:tc>
          <w:tcPr>
            <w:tcW w:w="4782" w:type="dxa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1338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44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7A55C0" w:rsidRPr="00303ED4">
        <w:tc>
          <w:tcPr>
            <w:tcW w:w="4782" w:type="dxa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338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44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A55C0" w:rsidRPr="00303ED4">
        <w:tc>
          <w:tcPr>
            <w:tcW w:w="4782" w:type="dxa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1338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44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7A55C0" w:rsidRPr="00303ED4">
        <w:tc>
          <w:tcPr>
            <w:tcW w:w="4782" w:type="dxa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338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44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A55C0" w:rsidRPr="00303ED4">
        <w:tc>
          <w:tcPr>
            <w:tcW w:w="4782" w:type="dxa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1338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60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44" w:type="dxa"/>
            <w:vAlign w:val="center"/>
          </w:tcPr>
          <w:p w:rsidR="007A55C0" w:rsidRPr="00303ED4" w:rsidRDefault="007A55C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DC741E" w:rsidRPr="00303ED4">
        <w:tc>
          <w:tcPr>
            <w:tcW w:w="4782" w:type="dxa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38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60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44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C741E" w:rsidRPr="00303ED4">
        <w:tc>
          <w:tcPr>
            <w:tcW w:w="4782" w:type="dxa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Прикладные научные исследования в области здравоохранения, физической культуры и спорта</w:t>
            </w:r>
          </w:p>
        </w:tc>
        <w:tc>
          <w:tcPr>
            <w:tcW w:w="1338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60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144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DC741E" w:rsidRPr="00303ED4">
        <w:tc>
          <w:tcPr>
            <w:tcW w:w="4782" w:type="dxa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Другие вопросы в области здравоохранения, </w:t>
            </w:r>
            <w:r w:rsidR="008A76D0"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культуры и спорта </w:t>
            </w:r>
          </w:p>
        </w:tc>
        <w:tc>
          <w:tcPr>
            <w:tcW w:w="1338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260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44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DC741E" w:rsidRPr="00303ED4">
        <w:tc>
          <w:tcPr>
            <w:tcW w:w="4782" w:type="dxa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1338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60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</w:tcPr>
          <w:p w:rsidR="00DC741E" w:rsidRPr="00303ED4" w:rsidRDefault="00DC741E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5068BA" w:rsidRPr="00303ED4" w:rsidRDefault="005068BA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0B8" w:rsidRPr="00303ED4" w:rsidRDefault="00C250B8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Из данных табл.3 видно, что по разделу «Здравоохранение,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физическая культура и спорт» на стационарную медицинскую помощь было выделено 62,2% в 2008 году. К 2010 году данная цифра выросла до 70,6%. Затраты на амбулаторную помощь снизились с 5,1% в 2008 году до 4,8% в 2010 году. Также снизились затраты на скорую медицинскую помощь с 0,2% в 2008 году до 0,1% в 2010 году. </w:t>
      </w:r>
      <w:r w:rsidR="00B11C54" w:rsidRPr="00303ED4">
        <w:rPr>
          <w:rFonts w:ascii="Times New Roman" w:hAnsi="Times New Roman" w:cs="Times New Roman"/>
          <w:sz w:val="28"/>
          <w:szCs w:val="28"/>
        </w:rPr>
        <w:t xml:space="preserve">Выросли затраты на санитарно-эпидемиологическое благополучие с 3,3% в 2008 году до 3,6% в 2010 году. </w:t>
      </w:r>
      <w:r w:rsidRPr="00303ED4">
        <w:rPr>
          <w:rFonts w:ascii="Times New Roman" w:hAnsi="Times New Roman" w:cs="Times New Roman"/>
          <w:sz w:val="28"/>
          <w:szCs w:val="28"/>
        </w:rPr>
        <w:t>По всем остальным статьям раздела «Здравоохранение,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физическая культура и спорт» также наблюдается снижение расходов. </w:t>
      </w:r>
    </w:p>
    <w:p w:rsidR="00B73207" w:rsidRPr="00303ED4" w:rsidRDefault="00B7320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К полномочиям Российской Федерации в сфере культуры, кинематографии и средств массовой информации отнесены:</w:t>
      </w:r>
    </w:p>
    <w:p w:rsidR="00B73207" w:rsidRPr="00303ED4" w:rsidRDefault="00B7320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содержание федеральных государственных учреждений и проведение мероприятий общероссийского характера в указанных сферах;</w:t>
      </w:r>
    </w:p>
    <w:p w:rsidR="00B73207" w:rsidRPr="00303ED4" w:rsidRDefault="00B7320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сохранение, использование, популяризация и государственная охрана объектов культурного наследия;</w:t>
      </w:r>
    </w:p>
    <w:p w:rsidR="00B73207" w:rsidRPr="00303ED4" w:rsidRDefault="00B7320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охрана и сохранение особо ценных объектов культурного наследия народов Российской Федерации.</w:t>
      </w:r>
    </w:p>
    <w:p w:rsidR="00DC741E" w:rsidRPr="00303ED4" w:rsidRDefault="00B7320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на культуру, кинематографию и средства массовой информации в 2008-2010 гг. характеризуются снижающейся динамикой. Сокращение объема и доли расходов, предусматриваемых в проекте федерального бюджета на культуру, кинематографию и средства массовой информации в 2009-2010 годах по сравнению с 2007-2008 годами обусловлено уменьшением ассигнований, направляемых на проведение разовых мероприятий в данной сфере, сокращением в этот период бюджетных ассигнований в рамках программы государственных внешних заимствований Российской Федерации, а также расходов инвестиционного характера в связи с завершением в 2008 году второй очереди реконструкции, реставрации и технического оснащения зданий Государственного академического Большого театра России, реконструкции зданий Московского художественного театра им. А.П. Чехова и в 2009 году – строительства второй сцены Государственного академического Мариинского театра.</w:t>
      </w:r>
    </w:p>
    <w:p w:rsidR="00B73207" w:rsidRPr="00303ED4" w:rsidRDefault="00B7320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Основное место в структуре данного раздела занимают бюджетные ассигнования на культуру, телевидение и радиовещание (табл. 4).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207" w:rsidRPr="00303ED4" w:rsidRDefault="00B7320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Таблица 4 - Структура расходов бюджетных ассигнований раздела «Культура, кинематография и средства массовой информации»,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 % к общему объему расходов</w:t>
      </w:r>
      <w:r w:rsidR="00776617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776617" w:rsidRPr="00303ED4">
        <w:rPr>
          <w:rStyle w:val="aa"/>
          <w:sz w:val="28"/>
          <w:szCs w:val="28"/>
        </w:rPr>
        <w:footnoteReference w:id="9"/>
      </w:r>
    </w:p>
    <w:tbl>
      <w:tblPr>
        <w:tblW w:w="7866" w:type="dxa"/>
        <w:tblInd w:w="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5120"/>
        <w:gridCol w:w="766"/>
        <w:gridCol w:w="974"/>
        <w:gridCol w:w="1006"/>
      </w:tblGrid>
      <w:tr w:rsidR="00B73207" w:rsidRPr="00303ED4">
        <w:tc>
          <w:tcPr>
            <w:tcW w:w="5120" w:type="dxa"/>
          </w:tcPr>
          <w:p w:rsidR="00B73207" w:rsidRPr="00303ED4" w:rsidRDefault="00B73207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73207" w:rsidRPr="00303ED4" w:rsidRDefault="00B73207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74" w:type="dxa"/>
            <w:vAlign w:val="center"/>
          </w:tcPr>
          <w:p w:rsidR="00B73207" w:rsidRPr="00303ED4" w:rsidRDefault="00B73207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06" w:type="dxa"/>
            <w:vAlign w:val="center"/>
          </w:tcPr>
          <w:p w:rsidR="00B73207" w:rsidRPr="00303ED4" w:rsidRDefault="00B73207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B73207" w:rsidRPr="00303ED4">
        <w:tc>
          <w:tcPr>
            <w:tcW w:w="5120" w:type="dxa"/>
          </w:tcPr>
          <w:p w:rsidR="00B73207" w:rsidRPr="00303ED4" w:rsidRDefault="008A76D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76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74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0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B73207" w:rsidRPr="00303ED4">
        <w:tc>
          <w:tcPr>
            <w:tcW w:w="5120" w:type="dxa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Кинематография</w:t>
            </w:r>
          </w:p>
        </w:tc>
        <w:tc>
          <w:tcPr>
            <w:tcW w:w="76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74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00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B73207" w:rsidRPr="00303ED4">
        <w:tc>
          <w:tcPr>
            <w:tcW w:w="5120" w:type="dxa"/>
          </w:tcPr>
          <w:p w:rsidR="00B73207" w:rsidRPr="00303ED4" w:rsidRDefault="008A76D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Телевидение и радиовещание </w:t>
            </w:r>
          </w:p>
        </w:tc>
        <w:tc>
          <w:tcPr>
            <w:tcW w:w="76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74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0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</w:tr>
      <w:tr w:rsidR="00B73207" w:rsidRPr="00303ED4">
        <w:tc>
          <w:tcPr>
            <w:tcW w:w="5120" w:type="dxa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Пери</w:t>
            </w:r>
            <w:r w:rsidR="008A76D0" w:rsidRPr="00303ED4">
              <w:rPr>
                <w:rFonts w:ascii="Times New Roman" w:hAnsi="Times New Roman" w:cs="Times New Roman"/>
                <w:sz w:val="20"/>
                <w:szCs w:val="20"/>
              </w:rPr>
              <w:t>одическая печать и издательства</w:t>
            </w:r>
          </w:p>
        </w:tc>
        <w:tc>
          <w:tcPr>
            <w:tcW w:w="76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74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0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B73207" w:rsidRPr="00303ED4">
        <w:tc>
          <w:tcPr>
            <w:tcW w:w="5120" w:type="dxa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Прикладные научные исследования в области культуры, кинематографии и средств мас</w:t>
            </w:r>
            <w:r w:rsidR="008A76D0" w:rsidRPr="00303ED4">
              <w:rPr>
                <w:rFonts w:ascii="Times New Roman" w:hAnsi="Times New Roman" w:cs="Times New Roman"/>
                <w:sz w:val="20"/>
                <w:szCs w:val="20"/>
              </w:rPr>
              <w:t>совой информации</w:t>
            </w:r>
          </w:p>
        </w:tc>
        <w:tc>
          <w:tcPr>
            <w:tcW w:w="76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74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00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B73207" w:rsidRPr="00303ED4">
        <w:tc>
          <w:tcPr>
            <w:tcW w:w="5120" w:type="dxa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6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74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00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B73207" w:rsidRPr="00303ED4">
        <w:tc>
          <w:tcPr>
            <w:tcW w:w="5120" w:type="dxa"/>
          </w:tcPr>
          <w:p w:rsidR="00B73207" w:rsidRPr="00303ED4" w:rsidRDefault="008A76D0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76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4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6" w:type="dxa"/>
            <w:vAlign w:val="center"/>
          </w:tcPr>
          <w:p w:rsidR="00B73207" w:rsidRPr="00303ED4" w:rsidRDefault="00B73207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B73207" w:rsidRPr="00303ED4" w:rsidRDefault="00B73207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88B" w:rsidRPr="00303ED4" w:rsidRDefault="0019788B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Бюджетные ассигнования на исполнение обязательств по подразделу «Культура» характеризуются следующими данными: 2008 год – 44,7 млрд. рублей, 2009 год – 38,7 млрд. рублей, 2010 год – 35,8 млрд. рублей.</w:t>
      </w:r>
    </w:p>
    <w:p w:rsidR="00B11C54" w:rsidRPr="00303ED4" w:rsidRDefault="00B11C54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В разделе «Культура, кинематография и средства массовой информации» расходы на культуру занимают больше половины расходов всего раздела. По данной строке расходы снизились с 54% в 2008 году до 53% в 2010 году. Расходы на кинематографию наоборот выросли и составили 4,6% в 2008 году и 5,6% в 2010 году. На телевидение и радиовещание в 2008 году было потрачено 29,3%, в 2009 году – 33%, в 2010 году – 34,7% от общей суммы расходов. Существенно снизились расходы на периодику и издания с 4,2% в 2008 году до 1,3% в 2010 году. </w:t>
      </w:r>
    </w:p>
    <w:p w:rsidR="000706CF" w:rsidRPr="00303ED4" w:rsidRDefault="000706C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Расходы по разделу «Социальная политика» на первый взгляд представляются одними из самых высоких по темпам роста, но этот рост определяют расходы, которые предназначены исключительно для повышения пенсий и улучшения социального обслуживания военных и приравненных к ним категорий работников, которые по справедливости следует отнести к расходам на оборону и безопасность. Это наглядно иллюстрирует структура расходов по разделу «Социальная политика» и темпы их роста в 2008-2010 годах (табл. 5). Существенное увеличение ассигнований по данному разделу связано с ростом денежного довольствия военнослужащих, в соответствии с которым рассчитывается пенсионное обеспечение указанных лиц, а также индексацией ежемесячного пожизненного содержания судей по уровню роста потребительских цен. С учетом данной структуры расходов доля собственно социальных расходов бюджета составит не более 11% распределенных расходов.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6CF" w:rsidRPr="00303ED4" w:rsidRDefault="008A76D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Таблица 5–</w:t>
      </w:r>
      <w:r w:rsidR="000706CF" w:rsidRPr="00303ED4">
        <w:rPr>
          <w:rFonts w:ascii="Times New Roman" w:hAnsi="Times New Roman" w:cs="Times New Roman"/>
          <w:sz w:val="28"/>
          <w:szCs w:val="28"/>
        </w:rPr>
        <w:t>Структура расходов по разделу «Соци</w:t>
      </w:r>
      <w:r w:rsidRPr="00303ED4">
        <w:rPr>
          <w:rFonts w:ascii="Times New Roman" w:hAnsi="Times New Roman" w:cs="Times New Roman"/>
          <w:sz w:val="28"/>
          <w:szCs w:val="28"/>
        </w:rPr>
        <w:t xml:space="preserve">альная политика», в </w:t>
      </w:r>
      <w:r w:rsidR="000706CF" w:rsidRPr="00303ED4">
        <w:rPr>
          <w:rFonts w:ascii="Times New Roman" w:hAnsi="Times New Roman" w:cs="Times New Roman"/>
          <w:sz w:val="28"/>
          <w:szCs w:val="28"/>
        </w:rPr>
        <w:t>%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602"/>
        <w:gridCol w:w="1559"/>
        <w:gridCol w:w="1417"/>
        <w:gridCol w:w="1242"/>
      </w:tblGrid>
      <w:tr w:rsidR="000706CF" w:rsidRPr="00303ED4">
        <w:tc>
          <w:tcPr>
            <w:tcW w:w="4602" w:type="dxa"/>
          </w:tcPr>
          <w:p w:rsidR="000706CF" w:rsidRPr="00303ED4" w:rsidRDefault="000706CF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06CF" w:rsidRPr="00303ED4" w:rsidRDefault="000706CF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417" w:type="dxa"/>
            <w:vAlign w:val="center"/>
          </w:tcPr>
          <w:p w:rsidR="000706CF" w:rsidRPr="00303ED4" w:rsidRDefault="000706CF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42" w:type="dxa"/>
            <w:vAlign w:val="center"/>
          </w:tcPr>
          <w:p w:rsidR="000706CF" w:rsidRPr="00303ED4" w:rsidRDefault="000706CF" w:rsidP="008A76D0">
            <w:pPr>
              <w:pStyle w:val="a4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0706CF" w:rsidRPr="00303ED4">
        <w:tc>
          <w:tcPr>
            <w:tcW w:w="4602" w:type="dxa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17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242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</w:tr>
      <w:tr w:rsidR="000706CF" w:rsidRPr="00303ED4">
        <w:tc>
          <w:tcPr>
            <w:tcW w:w="4602" w:type="dxa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559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42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0706CF" w:rsidRPr="00303ED4">
        <w:tc>
          <w:tcPr>
            <w:tcW w:w="4602" w:type="dxa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9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42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0706CF" w:rsidRPr="00303ED4">
        <w:tc>
          <w:tcPr>
            <w:tcW w:w="4602" w:type="dxa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Охрана семьи, материнства и детства</w:t>
            </w:r>
          </w:p>
        </w:tc>
        <w:tc>
          <w:tcPr>
            <w:tcW w:w="1559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17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42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706CF" w:rsidRPr="00303ED4">
        <w:tc>
          <w:tcPr>
            <w:tcW w:w="4602" w:type="dxa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Прикладные научные исследовани</w:t>
            </w:r>
            <w:r w:rsidR="008A76D0" w:rsidRPr="00303ED4">
              <w:rPr>
                <w:rFonts w:ascii="Times New Roman" w:hAnsi="Times New Roman" w:cs="Times New Roman"/>
                <w:sz w:val="20"/>
                <w:szCs w:val="20"/>
              </w:rPr>
              <w:t>я в области социальной политики</w:t>
            </w:r>
          </w:p>
        </w:tc>
        <w:tc>
          <w:tcPr>
            <w:tcW w:w="1559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7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42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706CF" w:rsidRPr="00303ED4">
        <w:tc>
          <w:tcPr>
            <w:tcW w:w="4602" w:type="dxa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242" w:type="dxa"/>
            <w:vAlign w:val="center"/>
          </w:tcPr>
          <w:p w:rsidR="000706CF" w:rsidRPr="00303ED4" w:rsidRDefault="000706CF" w:rsidP="008A76D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ED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</w:tbl>
    <w:p w:rsidR="000706CF" w:rsidRPr="00303ED4" w:rsidRDefault="000706C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6CF" w:rsidRPr="00303ED4" w:rsidRDefault="000706C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состав подраздела «Социальное обслуживание населения» включены ассигнования на содержание более 1,8 тыс. федеральных учреждений социального обслуживание населения (медико-социальные экспертные комиссии, дома-интернаты для престарелых и инвалидов, учреждения по обучению инвалидов, стационары сложного протезирования), предоставляющим услуги более 3 млн. человек.</w:t>
      </w:r>
    </w:p>
    <w:p w:rsidR="000706CF" w:rsidRPr="00303ED4" w:rsidRDefault="000706C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Из указанных средств субсидии стационарам сложного протезирования на оплату дней пребывания инвалидов в стационарах в 2008-2010 гг.</w:t>
      </w:r>
      <w:r w:rsidR="008737B1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предоставлены в объеме 93,7 млн. рублей ежегодно, что составляет лишь 65,2% от уровня ассигнований на указанные цели в 2007 году. По подразделу «Социальное обеспечение населения» ассигнования федерального бюджета в 2008-2010 гг. имеют достаточно устойчивую динамику.</w:t>
      </w:r>
    </w:p>
    <w:p w:rsidR="000706CF" w:rsidRPr="00303ED4" w:rsidRDefault="008737B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 подразделу «Охрана семьи, материнства и детства» темпы роста ассигнований федерального бюджета в 2008-2010 г. на 2-3 процентных пункта ниже инфляционных ожиданий.</w:t>
      </w:r>
    </w:p>
    <w:p w:rsidR="008737B1" w:rsidRPr="00303ED4" w:rsidRDefault="008737B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состав расходов по данному разделу входят ассигнования на:</w:t>
      </w:r>
    </w:p>
    <w:p w:rsidR="008737B1" w:rsidRPr="00303ED4" w:rsidRDefault="008737B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выплату пособий по уходу за ребенком гражданам, подвергшимся воздействию радиации вследствие радиационных аварий в 2008 году - 2,12 млрд. рублей, в 2009 году - 2,22 млрд. рублей, в 2010 году - 2,33 млрд. рублей;</w:t>
      </w:r>
    </w:p>
    <w:p w:rsidR="008737B1" w:rsidRPr="00303ED4" w:rsidRDefault="008737B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финансирование в рамках подпрограммы «Дети и семья» ФЦП «Дети России» мероприятий по борьбе с беспризорностью в 2008 году - 241,7 млн. рублей, в 2009 году -245,1 млн. рублей, в 2010 году - 253,5 млн. рублей.</w:t>
      </w:r>
    </w:p>
    <w:p w:rsidR="008737B1" w:rsidRPr="00303ED4" w:rsidRDefault="008737B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 подразделу «Прикладные научные исследования в области социальной политики» ассигнования федерального бюджета составили в 2008 году - 142,9 млн. рублей, в 2009 году - 143,7 млн. рублей, в 2010 году - 142,3 млн. рублей.</w:t>
      </w:r>
    </w:p>
    <w:p w:rsidR="008737B1" w:rsidRPr="00303ED4" w:rsidRDefault="008737B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состав раздела включены ассигнования на обеспечение деятельности государственных федеральных учреждений, осуществляющих научные исследования и разработки в данной сфере, а также ассигнования на выполнение научно-исследовательских и конструкторских работ по государственным контрактам.</w:t>
      </w:r>
    </w:p>
    <w:p w:rsidR="008737B1" w:rsidRPr="00303ED4" w:rsidRDefault="008737B1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 подразделу «Другие вопросы в области социальной политики» ассигнования федерального бюджета в 2008-2010 гг. существенно ниже уровня инфляции.</w:t>
      </w:r>
    </w:p>
    <w:p w:rsidR="008A76D0" w:rsidRPr="00303ED4" w:rsidRDefault="008A76D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76" w:rsidRPr="00303ED4" w:rsidRDefault="00CA5D76" w:rsidP="008A76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br w:type="page"/>
      </w:r>
      <w:r w:rsidR="008A76D0" w:rsidRPr="00303ED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03ED4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СОЦИАЛЬНЫХ ГАРАНТИЙ</w:t>
      </w:r>
    </w:p>
    <w:p w:rsidR="00CA5D76" w:rsidRPr="00303ED4" w:rsidRDefault="00CA5D76" w:rsidP="008A76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2FF3" w:rsidRPr="00303ED4" w:rsidRDefault="008A76D0" w:rsidP="008A76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b/>
          <w:bCs/>
          <w:sz w:val="28"/>
          <w:szCs w:val="28"/>
        </w:rPr>
        <w:t>3.1 ИСТОЧНИКИ ФИНАНСОВОГО ОБЕСПЕЧЕНИЯ СОЦИАЛЬНЫХ ГАРАНТИЙ</w:t>
      </w:r>
    </w:p>
    <w:p w:rsidR="00322FF3" w:rsidRPr="00303ED4" w:rsidRDefault="00322FF3" w:rsidP="008A76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рыночной социально – ориентационной модели экономики повышается роль социальной функции государства. Правительство и государство несут ответственность за предоставление гражданам социальной защиты и обеспечение равного доступа к удовлетворению основных потребностей. Уровень бедности может рассматриваться как существенный показатель действия политики социальной защиты.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Социальное обеспечение является комбинацией программы пенсионных сбережений, программы страхования и программы перераспределения Национального дохода.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Социальная защита – это комплекс законодательно закрепленных социальных норм, которые гарантирует государство отдельным слоям населения, а также при определенных экономических условиях всем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членам общества (во время роста инфляции, спада производства, экономического кризиса, безработицы и др.)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Формы и методы социальной защиты населения должны обеспечивать удовлетворение жизненно необходимых потребностей каждого гражданина на уровне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не ниже прожиточного минимума. 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Прожиточный минимум – это стоимостная оценка минимума жизненных средств, необходимых для поддержки жизнедеятельности и возобновления рабочей силы работника. Прожиточный минимум является законодательно определенным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базовым государственным социальным стандартом, на основе которого устанавливаются социальные гарантии и стандарты в сферах доходов населения, жилищно-коммунального, социально – культурного обслуживания, охраны здоровья, образования и др.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Особенностью социальной защиты является ее адресная направленность, то есть социальная помощь должна предоставляться тем гражданам, которые в ней нуждаются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 в определенных размерах.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Социальные гарантии – один из компонентов цивилизованного государства и результат успешной борьбы трудящихся за свои политические и экономические права. Главная социальная гарантия – материальное содержание тех, кто по каким-то причинам потерял работу и тех, кто относится к категории пенсионеров по возрасту и инвалидности. Именно финансовые возможности характеризуют сильную или, наоборот, слабую социальную политику государства. 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Существование безработицы, практически отсутствовавшей при социализме в условиях переходной экономики и социальных трансформаций становится фактом. Таким же фактом является старение населения. Соотношение между трудоспособным населением и нетрудоспособным в ряде стран достигло критической черты. 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Сильная социальная политика также характеризуется поддержкой института брака и семьи, инвалидов. Все социальные слои общества, включая трудоспособных и нетрудоспособных, нуждаются в медицинских услугах. Качество таких услуг постоянно повышается, а значит и растут связанные с ним затраты, и прежде всего государства. 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Право на жилье – такое же естественное право человека, как и право на труд. Финансовые возможности семьи не могут являться единственной возможностью реализации этого права. Социальное жилье, создание эффективной системы финансирования строительства жилья, в том числе за счет средств граждан, также является показателем социальной защищенности населения. 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Новым направлением в области социальных гарантий стали индексация доходов и компенсация потерь населения в связи с инфляцией. 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Финансовый механизм социальных гарантий проявляется в государственном дотировании жилищно-коммунального хозяйства и общественного городского транспорта. 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Люди сберегают часть своих денежных доходов в силу различных причин. В нормальных условиях эти сбережения народ доверяет банкам. В этом есть интерес и государства, не только банков и населения. Средства граждан, доверенные банкам, должны быть защищены. В этих целях государство принимает меры по созданию механизма гарантий по вкладам населения в кредитных учреждениях, и не последнюю роль в этом механизме играют государственные финансы. </w:t>
      </w:r>
    </w:p>
    <w:p w:rsidR="00CA5D76" w:rsidRPr="00303ED4" w:rsidRDefault="00CA5D7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Опыт говорит за то, что принимающие решения, связанные с принятием государством, территорией новых обязательств в социальной сфере, должны учитывать финансовые возможности реализации таких решений. Если этого нет, государство теряет свой авторитет в глазах народа, страдают государственные финансы, а социальные гарантии остаются продекларированными, но не реализованными.</w:t>
      </w:r>
    </w:p>
    <w:p w:rsidR="00322FF3" w:rsidRPr="00303ED4" w:rsidRDefault="00FD71EA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322FF3" w:rsidRPr="00303ED4">
        <w:rPr>
          <w:rFonts w:ascii="Times New Roman" w:hAnsi="Times New Roman" w:cs="Times New Roman"/>
          <w:sz w:val="28"/>
          <w:szCs w:val="28"/>
        </w:rPr>
        <w:t>Источниками финансирования социальных гарантий выступают</w:t>
      </w:r>
      <w:r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776617" w:rsidRPr="00303ED4">
        <w:rPr>
          <w:rStyle w:val="aa"/>
          <w:sz w:val="28"/>
          <w:szCs w:val="28"/>
        </w:rPr>
        <w:footnoteReference w:id="10"/>
      </w:r>
      <w:r w:rsidR="00322FF3" w:rsidRPr="00303ED4">
        <w:rPr>
          <w:rFonts w:ascii="Times New Roman" w:hAnsi="Times New Roman" w:cs="Times New Roman"/>
          <w:sz w:val="28"/>
          <w:szCs w:val="28"/>
        </w:rPr>
        <w:t>: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Государственный бюджет;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средства местных бюджетов;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страховые фонды;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Фонд социального страхования из-за временной потери трудоспособности;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Фонд всеобщего обязательного страхования на случай безработицы;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Фонд страхования от несчастных случаев на производстве 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профессиональных заболеваний;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Фонд медицинского страхования;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Государственные и негосударственные Пенсионные фонды.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Социально – экономические гарантии – это метод обеспечения со стороны государства удовлетворения различных нужд граждан на уровне социально признанных норм и нормативов.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Нормативы потребления – размеры потребления в натуральном выражении продуктов питания, непродовольственных товаров текущего потребления и некоторых услуг за определенный промежуток времени (за день, месяц, год).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Нормативы обеспечения – определенное количество предметов долгосрочного пользования, которое находится в личном потреблении населения, а также обеспечение определенной территории сетью учреждений образования, охраны здоровья, бытового, транспортного обслуживания и др.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Нормативы дохода - размер дохода граждан семьи, который гарантирует им удовлетворение потребностей на уровне нормативов потребления и обеспечения.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Нормативы рационального потребления -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уровень потребления товаров и услуг текущего и долгосрочного пользования, который гарантирует оптимальное удовлетворение потребностей. 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Нормативы минимального потребления – социально принятый уровень потребления продуктов питания, непродовольственных товаров и услуг, определенный по нормам социальных физиологических потребностей.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Статистические нормативы -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нормативы, определяемые на основании показателей фактического потребления обеспеченности для всего населения отдельных социальных групп.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Государственные нормативы в сфере жилищно-коммунального хозяйства включают: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предельную норму оплаты услуг на содержание жилья, жилищно-коммунальных услуг в зависимости от получаемого дохода;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показатели качества предоставления коммунальных услуг.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К государственным социальным нормативам в сфере транспортного обслуживания и связи принадлежат: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нормы обеспечения транспортом общего пользования;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показатели качества транспортного обслуживания;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нормы обеспечения населения услугами связи;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Государственные социальные нормативы в сфере охраны здоровья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включают: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список и объем гарантированной медицинской помощи гражданам;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показатели качества оказания медицинской помощи;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нормативы льготного обеспечения отдельных категорий населения лекарственными средствами и другими специальными средствами;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нормативы обеспечения питанием в государственных и коммунальных учреждениях охраны здоровья и др.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К государственным специальным нормативам в сфере образования принадлежат: 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перечень и объем услуг, предоставляемый государственными и коммунальными учреждениями дошкольного, общесреднего, профессионально-технического и высшего образования;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нормативы максимальной наполняемости классов, групп;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нормативы соотношения учеников, студентов и педагогических работников;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нормативы материального обеспечения учебных заведений и др.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Объем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 уровень обеспеченности социально-экономическими гарантиями является показателем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цивилизованности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страны.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Основные направления осуществления социальных гарантий: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1) Государство должно гарантировать каждому занятому в процессе производства: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а) нормальный уровень благосостояния через минимальный уровень заработной платы и ее индексацию;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б)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умеренные налоги;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в) невмешательство в предпринимательскую деятельность.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2) Государство должно гарантировать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удовлетворение приоритетных потребностей граждан и общества, которое она не может, доверить каждому гражданину самостоятельно: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а) приобретение общего образования;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б) воспитание детей и подростков;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в) подготовка кадров;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г) организация охраны здоровья и развития физической культуры и др.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3) Государство должно способствовать повышению доходов отдельных слоев населения, которые не могут обеспечить жизненный уровень для себя и своей семьи на уровне минимальных социальных стандартов независимо от их участия в процессе производства в таких формах: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а) пенсии;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б) различные виды помощи;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в) стипендии;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г) денежные выплаты и их индексация;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д) льготы в налогообложении.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Государство законодательно гарантирует удовлетворение приоритетных нужд за счет бюджета в минимально достаточных размерах в форме бесплатных услуг.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Органы местного самоуправления при разработке и реализации местных социально-экономических программ могут предусматривать дополнительные социальные гарантии за счет местных бюджетов.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Разработка и выполнение Государственного и местных бюджетов осуществляется на основе приоритетности финансирования социальных гарантий и социальной сферы.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Государственная целевая поддержка местного самоуправления осуществляется с целью выравнивания возможностей отдельных территориальных обществ 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отношении предоставления социальных гарантий на законодательно признанном уровне.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Общая сумма благ и услуг, которые потребляет население за соответствующий период, составляет фонд потребления.</w:t>
      </w:r>
    </w:p>
    <w:p w:rsidR="00322FF3" w:rsidRPr="00303ED4" w:rsidRDefault="00322FF3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Необоснованное увеличение средств, которые направляются на социальную защиту населения, в общем объеме фонда потребления требует дополнительного изъятия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средств из фонда оплаты труда, что в конечном итоге только расширяет масштабы перераспределения, уменьшает стимулирующую роль заработной платы и не увеличивает объем совокупного потребления.</w:t>
      </w:r>
    </w:p>
    <w:p w:rsidR="00DA5F63" w:rsidRPr="00303ED4" w:rsidRDefault="00DA5F63" w:rsidP="008A76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41F" w:rsidRPr="00303ED4" w:rsidRDefault="008A76D0" w:rsidP="008A76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b/>
          <w:bCs/>
          <w:sz w:val="28"/>
          <w:szCs w:val="28"/>
        </w:rPr>
        <w:t xml:space="preserve">3.2 СОВРЕМЕННОЕ СОСТОЯНИЕ ПРЕДОСТАВЛЕНИЯ СОЦИАЛЬНЫХ ГАРАНТИЙ, ЛЬГОТ И ПРЕДЛОЖЕНИЯ ПО ИХ СОВЕРШЕНСТВОВАНИЮ </w:t>
      </w:r>
    </w:p>
    <w:p w:rsidR="0048241F" w:rsidRPr="00303ED4" w:rsidRDefault="0048241F" w:rsidP="008A76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Действующая система социальных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гарантий, льгот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и выплат включает в себя все черты социалистической плановой экономики, независимо от происшедших изменений в сфере собственности, взаимоотношений центра и регионов, в том числе и в области финансов. Она также не учитывает возрастающую роль граждан в обеспечении личного благополучия и благосостояния. 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Различные виды социальных гарантий,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компенсаций и других выплат,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включая косвенные (бесплатные и льготные услуги), получает почти половина населения России, хотя реально нуждаются в них прежде всего граждане, имеющие доходы ниже прожиточного уровня. Для обеспечения населения эти пособия не имеет экономического смысла, а для нуждающихся семей - не гарантируют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необходимой социальной защиты. Это приводит к тому, что при значительных расходах на выплату социальных трансфертов, реальные средние размеры большинства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пособий и социальных выплат остаются очень низкими. 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Более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того,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 условиях резкого падения объемов производства, появления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таких новых явлений как безработица, вынужденная миграция и появление ряда других неизвестных или мало известных ранее социальных явлений эта система получила дальнейшее,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хотя и довольно бессистемное развитие.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Многочисленные льготы, социальные выплаты и пособия вводились нередко без учета материального положения семей и реальных возможностей людей обеспечить собственное благополучие. В результате в обществе нарастало социально иждивенчество, ограничивались возможности для оказания помощи тем, кто действительно в ней нуждался.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Складывается парадоксальная ситуация, когда страна, с вдвое меньшим, чем в дореформенный период финансово-экономическими возможностями и уже во многом иным укладом экономики, несет на себе большой груз социальных обязательств, которые уже в силу этих причин не в состоянии выполнить, вызывая недовольство многочисленных категорий льготников.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На основании изложенного выше, необходим серьезный анализ действующей системы социальных гарантий, льгот и выплат с конструктивными предложениями по внесению изменений в действующее законодательство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 учетом социальной значимости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 эффективности отдельных норм, исходя из реальных условий их реализации на уровне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федерального центра, регионов и организаций, а также наличия финансовых возможностей бюджетов различных уровней.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настоящее время социальные гарантии и льготы в Российской Федерации составляют более тысячи, которыми обеспечиваются около 200 категорий получателей, а численность лиц, претендующих на получение различных социальных гарантий, льгот и выплат достигает почти 100 млн. человек (ветераны, инвалиды, дети, учащаяся молодежь, безработные, вынужденные переселенцы и другие категории граждан).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 вопросам социальных гарантий и льгот на федеральном уровне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действует более 50 нормативных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правовых актов. Наиболее крупными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являются законы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“О ветеранах”, “О социальной защите инвалидов в Российской Федерации”, “О реабилитации жертв политических репрессий”, "О статусе Героев Советского Союза, Героев Российской Федерации и полных кавалеров ордена Славы", "О предоставлении социальных гарантий Героям Социалистического Труда и полным кавалерам ордена Славы", “О статусе военнослужащих” и другие.</w:t>
      </w:r>
    </w:p>
    <w:p w:rsidR="0048241F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Серьезным недостатком</w:t>
      </w:r>
      <w:r w:rsidR="0048241F" w:rsidRPr="00303ED4">
        <w:rPr>
          <w:rFonts w:ascii="Times New Roman" w:hAnsi="Times New Roman" w:cs="Times New Roman"/>
          <w:sz w:val="28"/>
          <w:szCs w:val="28"/>
        </w:rPr>
        <w:t xml:space="preserve"> действующей системы социальных льгот является отсутствие четкого разграничения полномочий в сфере между органами государственной власти Российской Федерации и ее субъектов.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связи с отсутствием полного перечня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социальных гарантий, льгот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 выплат трудно установить их реальную стоимость.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Одним из самых значимых в настоящее время законов является федеральный закона "О ветеранах", который охватывает своим действием значительную часть населения нашей страны. Установленные этим Законом нормы социальной защиты касаются более 32 млн. граждан.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Закон " О ветеранах" был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принят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Государственной Думой 16 декабря 1994 г.,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подписан Президентом Российской Федерации 12 января 1995 г. и опубликован в печати 25 января 1995 года.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Чем была вызвана необходимость принятия данного Закона?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Существовавшая система социальной защиты инвалидов и участников войны, семей погибших на фронте военнослужащих, тружеников тыла, блокадников г. Ленинграда включала более четырех десятков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нормативных актов бывшего Союза ССР,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устанавливающих для них ра</w:t>
      </w:r>
      <w:r w:rsidR="005B1E5C" w:rsidRPr="00303ED4">
        <w:rPr>
          <w:rFonts w:ascii="Times New Roman" w:hAnsi="Times New Roman" w:cs="Times New Roman"/>
          <w:sz w:val="28"/>
          <w:szCs w:val="28"/>
        </w:rPr>
        <w:t xml:space="preserve">зличные льготы и преимущества. </w:t>
      </w:r>
      <w:r w:rsidRPr="00303ED4">
        <w:rPr>
          <w:rFonts w:ascii="Times New Roman" w:hAnsi="Times New Roman" w:cs="Times New Roman"/>
          <w:sz w:val="28"/>
          <w:szCs w:val="28"/>
        </w:rPr>
        <w:t>Однако эти решения носили разрозненный, несистематизированный, иногда чисто конъюнктурный характер, не учитывали конкретные заслуги граждан, которым предоставлялись льготы.</w:t>
      </w:r>
    </w:p>
    <w:p w:rsidR="0048241F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Отсутствовало четкое законодательное определение </w:t>
      </w:r>
      <w:r w:rsidR="0048241F" w:rsidRPr="00303ED4">
        <w:rPr>
          <w:rFonts w:ascii="Times New Roman" w:hAnsi="Times New Roman" w:cs="Times New Roman"/>
          <w:sz w:val="28"/>
          <w:szCs w:val="28"/>
        </w:rPr>
        <w:t>категорий ветеранов, заслуживших право на дополнительные меры социальной защиты,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48241F" w:rsidRPr="00303ED4">
        <w:rPr>
          <w:rFonts w:ascii="Times New Roman" w:hAnsi="Times New Roman" w:cs="Times New Roman"/>
          <w:sz w:val="28"/>
          <w:szCs w:val="28"/>
        </w:rPr>
        <w:t>общепринятых понятий участник войны,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48241F" w:rsidRPr="00303ED4">
        <w:rPr>
          <w:rFonts w:ascii="Times New Roman" w:hAnsi="Times New Roman" w:cs="Times New Roman"/>
          <w:sz w:val="28"/>
          <w:szCs w:val="28"/>
        </w:rPr>
        <w:t>ветеран войны,</w:t>
      </w:r>
      <w:r w:rsidRPr="00303ED4">
        <w:rPr>
          <w:rFonts w:ascii="Times New Roman" w:hAnsi="Times New Roman" w:cs="Times New Roman"/>
          <w:sz w:val="28"/>
          <w:szCs w:val="28"/>
        </w:rPr>
        <w:t xml:space="preserve"> труда, военной службы и т.д.. </w:t>
      </w:r>
      <w:r w:rsidR="0048241F" w:rsidRPr="00303ED4">
        <w:rPr>
          <w:rFonts w:ascii="Times New Roman" w:hAnsi="Times New Roman" w:cs="Times New Roman"/>
          <w:sz w:val="28"/>
          <w:szCs w:val="28"/>
        </w:rPr>
        <w:t>Существовала практика распространения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48241F" w:rsidRPr="00303ED4">
        <w:rPr>
          <w:rFonts w:ascii="Times New Roman" w:hAnsi="Times New Roman" w:cs="Times New Roman"/>
          <w:sz w:val="28"/>
          <w:szCs w:val="28"/>
        </w:rPr>
        <w:t>льгот,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48241F" w:rsidRPr="00303ED4">
        <w:rPr>
          <w:rFonts w:ascii="Times New Roman" w:hAnsi="Times New Roman" w:cs="Times New Roman"/>
          <w:sz w:val="28"/>
          <w:szCs w:val="28"/>
        </w:rPr>
        <w:t>установленных для участников войны, на другие категории лиц, в той или иной степени имеющих отношение к войне (боевым действиям).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48241F" w:rsidRPr="00303ED4">
        <w:rPr>
          <w:rFonts w:ascii="Times New Roman" w:hAnsi="Times New Roman" w:cs="Times New Roman"/>
          <w:sz w:val="28"/>
          <w:szCs w:val="28"/>
        </w:rPr>
        <w:t>Все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48241F" w:rsidRPr="00303ED4">
        <w:rPr>
          <w:rFonts w:ascii="Times New Roman" w:hAnsi="Times New Roman" w:cs="Times New Roman"/>
          <w:sz w:val="28"/>
          <w:szCs w:val="28"/>
        </w:rPr>
        <w:t>это приводило к неоднозначному толкованию этих нормативных документов,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="0048241F" w:rsidRPr="00303ED4">
        <w:rPr>
          <w:rFonts w:ascii="Times New Roman" w:hAnsi="Times New Roman" w:cs="Times New Roman"/>
          <w:sz w:val="28"/>
          <w:szCs w:val="28"/>
        </w:rPr>
        <w:t>вызывало нарекания и жалобы, претензии к органам исполнительной власти.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 переходом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к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новым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принципам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формирования федерального и местных бюджетов,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к рыночным отношениям,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 появлением различных форм собственности большинство постановлений союзного Правительства, устанавливающих льготы ветеранам в Российской Федерации, практически перестали исполняться,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 это способствовало ухудшению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их материального и морального положения 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Указанные факторы и обусловили необходимость принятия Федерального Закона " О ветеранах", которым государство, частично, в канун 50-летия Победы в Великой Отечественной войне,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отдает долг людям, отдавшим силы и здоровье защите Отечества,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военной службе, добросовестному долголетнему труду в народном хозяйстве.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Законом определены основные направления государственной политики в отношении ветеранов,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предусматривающие разработку и исполнение целевых государственных и местных программ по социальной защите ветеранов,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выделение из федерального бюджета, бюджетов субъектов Российской Федерации и местных бюджетов необходимых для реализации указанных программ средств, создание государственной службы по делам ветеранов.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Законом установлены статусы ветерана Великой Отечественной войны,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ветерана боевых действий на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территориях других государств,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ветерана военной службы, ветерана органов внутренних дел, прокуратуры, юстиции и судов, ветерана труда.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Федеральным Законом "О ветеранах" предусмотрены меры социальной защиты ветеранов,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предоставление им прав и льгот: по получению жилья,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по коммунально-бытовым услугам, по медицинскому обслуживанию,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санаторно-курортному лечению, обеспечению лекарствами, транспортными средствами, оплате проезда и т.д.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Согласно Закону приобретают права на льготы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новые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категории граждан, которые ранее их не имели. Это - лица, отработавшие в тылу в годы Великой Отечественной войны не менее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шести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месяцев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не имеющие наград,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семьи умерших участников войны,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ветераны труда и некоторые другие.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Законом " О ветеранах" установлены дополнительные права и льготы для участников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Великой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Отечественной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войны.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частности, участникам войны предоставлена 50-процентная скидка в оплате занимаемой общей площади жилых помещений (в пределах социальной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нормы),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 оплате коммунальных услуг, а проживающим в домах, не имеющих центрального отопления, - в оплате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топлива,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приобретаемого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 пределах норм, установленных для продажи населению.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На участников Великой Отечественной войны, ставших инвалидами вследствие общего заболеван</w:t>
      </w:r>
      <w:r w:rsidR="005B1E5C" w:rsidRPr="00303ED4">
        <w:rPr>
          <w:rFonts w:ascii="Times New Roman" w:hAnsi="Times New Roman" w:cs="Times New Roman"/>
          <w:sz w:val="28"/>
          <w:szCs w:val="28"/>
        </w:rPr>
        <w:t xml:space="preserve">ия, </w:t>
      </w:r>
      <w:r w:rsidRPr="00303ED4">
        <w:rPr>
          <w:rFonts w:ascii="Times New Roman" w:hAnsi="Times New Roman" w:cs="Times New Roman"/>
          <w:sz w:val="28"/>
          <w:szCs w:val="28"/>
        </w:rPr>
        <w:t>трудового увечья и дру</w:t>
      </w:r>
      <w:r w:rsidR="005B1E5C" w:rsidRPr="00303ED4">
        <w:rPr>
          <w:rFonts w:ascii="Times New Roman" w:hAnsi="Times New Roman" w:cs="Times New Roman"/>
          <w:sz w:val="28"/>
          <w:szCs w:val="28"/>
        </w:rPr>
        <w:t>гих причин (за исключением лиц,</w:t>
      </w:r>
      <w:r w:rsidRPr="00303ED4">
        <w:rPr>
          <w:rFonts w:ascii="Times New Roman" w:hAnsi="Times New Roman" w:cs="Times New Roman"/>
          <w:sz w:val="28"/>
          <w:szCs w:val="28"/>
        </w:rPr>
        <w:t xml:space="preserve"> инвалидность которых наступила вследствие их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противоправных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действий),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распространены права и льготы инвалидов войны в соответствии с установленной группой инвалидности без дополнительного экспертного медицинского освидетельствования. Наиболее существенными из них являются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следующие: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право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на обеспечение при наличии медицинских показаний бесплатными путевками на санаторно-курортное лечение органами, осуществляющими пенсионное обеспечение. По желанию инвалидов вместо путевок в санаторий или дом отдыха им выдается один раз в два года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денежная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компенсация 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порядке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размерах,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определяемых Правительством РФ; право на бесплатное получение при наличии установленных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медицинских показаний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 пользование мотоколяски или легкового автомобиля, тип которых и срок пользования которыми устанавливается Правительством РФ; инвалидам получившим транспортные средства бесплатно или на льготных условиях 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а также инвалидам 1 и 2 групп, приобретшим транспортные средства за полную стоимость, выплачивается компенсация расходов на бензин,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ремонт,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техническое обслуживание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транспортных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средств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 на запасные части к ним в порядке и размерах, определяемых Правительством РФ.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Им установлены и другие права и льготы.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Предусмотрены льготы и для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ветеранов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труда,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которым назначена пенсия. Теперь они имеют право на бесплатный проезд на всех видах городского пассажирского транспорта (за исключением такси) 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любом городе независимо от их места жительства, а также на автомобильном транспорте общего пользования в сельской местности.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Им предоставлена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50-процентная сезонная скидка со стоимости проезда на железнодорожном и водном транспорте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пригородного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сообщения.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Ветераны труда, проживающие в домах государственного и муниципального жилищных фондов, а также в приватизированных жилых помещениях, приобрели право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50-процентную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скидку в оплате занимаемой общей площади жилых помещений (в пределах социальной нормы). Для них установлена 50- процентная скидка в оплате коммунальных услуг,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также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 абонентной платы за телефон,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радио,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коллективную антенну,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а для ветеранов труда,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проживающих 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домах,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имеющих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центрального отопления,- 50-процентная скидка в оплате топлива,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приобретаемого в пределах норм,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установленных для продажи населению и транспортных услуг для доставки этого топлива.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Льготы по оплате коммунальных услуг предоставляются лицам,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проживающим в домах,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независимо от вида жилищного фонда.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При установлении (назначении) пенсии ветераны труда могут пользоваться поликлиниками, к которым они были прикреплены в период работы. Они имеют право на бесплатное оказание медицинской помощи в государственных и муниципальных лечебно-профилактических учреждениях.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Ежегодный отпуск для работающих ветеранов предоставляется в удобное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для них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время,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они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также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имеют право на предоставление отпуска без сохранения заработной платы сроком до одного месяца в году 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другие права и льготы.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целях обеспечения реализации Федерального закона "О ветеранах" разработаны и приняты следующие нормативные правовые акты: указы Президента Российской Федерации о государственной службе по делам ветеранов, о порядке и условиях присвоения званий " Ветеран труда", " Ветеран военной службы";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 назначении и выплате отдельным категориям инвалидов из числа ветеранов компенсации на санаторно-курортное лечение, эксплуатацию транспортных средств и транспортное обслуживание, о выдаче инвалидам войны бесплатно в соответствии с действующим законодательством автомобилей, об утверждении единого образца бланка удостоверения ветерана, о порядке возмещения расходов транспортным организациям и операторам связи по предоставленным льготам ветеранам, о закреплении за студентами общеобразовательных учреждений из числа ветеранов боевых действий на территориях других государств права на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получение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в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обязательном порядке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стипендии (при условии успешной сдачи всех экзаменов и зачетов в период экзаменационной сессии),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и др.</w:t>
      </w:r>
    </w:p>
    <w:p w:rsidR="0048241F" w:rsidRPr="00303ED4" w:rsidRDefault="0048241F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 учетом практики применения, а также с целью устранения ряда коллизий и пробелов Закон "О ветеранах" потребовал внесения ряда изменений и дополнений в первоначальную редакцию. Назрела необходимость внесения соответствующих изменений в Закон в части присвоения гражданам звания "Ветеран труда" и после введения в действие с 1 января 2002 года нового пенсионного законодательства.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Главной целью совершенствования системы гарантий, льгот и выплат является формирование такой системы, которая должна обеспечить помощь реально нуждающимся семьям и отдельным категориям граждан. При этом: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</w:t>
      </w:r>
      <w:r w:rsidR="005B1E5C" w:rsidRPr="00303ED4">
        <w:rPr>
          <w:rFonts w:ascii="Times New Roman" w:hAnsi="Times New Roman" w:cs="Times New Roman"/>
          <w:sz w:val="28"/>
          <w:szCs w:val="28"/>
        </w:rPr>
        <w:t>главным источником доходов для работающих должна быть оплата труда, а не многочисленные и зачастую недостаточно обоснованные льготы; социальные выплаты должны быть увязаны с уровнем заработка, трудовым стажем и размерами перечисленных страховых взносов;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</w:t>
      </w:r>
      <w:r w:rsidR="005B1E5C" w:rsidRPr="00303ED4">
        <w:rPr>
          <w:rFonts w:ascii="Times New Roman" w:hAnsi="Times New Roman" w:cs="Times New Roman"/>
          <w:sz w:val="28"/>
          <w:szCs w:val="28"/>
        </w:rPr>
        <w:t xml:space="preserve">необходимо усиление страховых принципов в социальной поддержке граждан.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В перспективе предстоит реализовать основные пути реформирования системы социальных льгот и выплат, которые заключаются в следующем: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</w:t>
      </w:r>
      <w:r w:rsidR="005B1E5C" w:rsidRPr="00303ED4">
        <w:rPr>
          <w:rFonts w:ascii="Times New Roman" w:hAnsi="Times New Roman" w:cs="Times New Roman"/>
          <w:sz w:val="28"/>
          <w:szCs w:val="28"/>
        </w:rPr>
        <w:t>разработке единых принципов и критериев их предоставления по видам; до завершения этой работы следует ввести временный мораторий на принятие новых федеральных норм по предоставлению тем или иным категориям населения социальных выплат без соответств</w:t>
      </w:r>
      <w:r w:rsidR="00765931" w:rsidRPr="00303ED4">
        <w:rPr>
          <w:rFonts w:ascii="Times New Roman" w:hAnsi="Times New Roman" w:cs="Times New Roman"/>
          <w:sz w:val="28"/>
          <w:szCs w:val="28"/>
        </w:rPr>
        <w:t>ующего финансового обеспечения;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</w:t>
      </w:r>
      <w:r w:rsidR="005B1E5C" w:rsidRPr="00303ED4">
        <w:rPr>
          <w:rFonts w:ascii="Times New Roman" w:hAnsi="Times New Roman" w:cs="Times New Roman"/>
          <w:sz w:val="28"/>
          <w:szCs w:val="28"/>
        </w:rPr>
        <w:t>при назначении пособий, выплачиваемых в порядке социальной помощи, должен учитываться среднедушевой семейный доход;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</w:t>
      </w:r>
      <w:r w:rsidR="005B1E5C" w:rsidRPr="00303ED4">
        <w:rPr>
          <w:rFonts w:ascii="Times New Roman" w:hAnsi="Times New Roman" w:cs="Times New Roman"/>
          <w:sz w:val="28"/>
          <w:szCs w:val="28"/>
        </w:rPr>
        <w:t>законодательное закрепление права на получение только одного, наиболее выгодного для получателя, вида социальной помощи;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</w:t>
      </w:r>
      <w:r w:rsidR="005B1E5C" w:rsidRPr="00303ED4">
        <w:rPr>
          <w:rFonts w:ascii="Times New Roman" w:hAnsi="Times New Roman" w:cs="Times New Roman"/>
          <w:sz w:val="28"/>
          <w:szCs w:val="28"/>
        </w:rPr>
        <w:t>проведение поэтапной замены льгот денежными компенсациями;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</w:t>
      </w:r>
      <w:r w:rsidR="005B1E5C" w:rsidRPr="00303ED4">
        <w:rPr>
          <w:rFonts w:ascii="Times New Roman" w:hAnsi="Times New Roman" w:cs="Times New Roman"/>
          <w:sz w:val="28"/>
          <w:szCs w:val="28"/>
        </w:rPr>
        <w:t>разработка минимальных государственных социальных стандартов и гарантий, дифференцированных с учетом особенностей регионов и предоставление региональным органам власти и управления реальных возможностей по их обеспечению;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</w:t>
      </w:r>
      <w:r w:rsidR="005B1E5C" w:rsidRPr="00303ED4">
        <w:rPr>
          <w:rFonts w:ascii="Times New Roman" w:hAnsi="Times New Roman" w:cs="Times New Roman"/>
          <w:sz w:val="28"/>
          <w:szCs w:val="28"/>
        </w:rPr>
        <w:t>в дополнение к социальным гарантиям, льготам и выплатам отдельным категориям граждан, установленным на федеральном уровне, на уровне субъектов Российской Федерации может совершенствоваться система денежной и натуральной помощи малообеспеченным категориям граждан. Размер такой помощи определяется с учетом среднедушевого дохода семьи, регионального прожиточного минимума, экономических возможностей и демографической ситуации.</w:t>
      </w:r>
    </w:p>
    <w:p w:rsidR="003A40EE" w:rsidRPr="00303ED4" w:rsidRDefault="003A40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Таким образом, совершенствование системы государственных социальных гарантий и льгот должно заключаться в:</w:t>
      </w:r>
    </w:p>
    <w:p w:rsidR="003A40EE" w:rsidRPr="00303ED4" w:rsidRDefault="003A40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выработке общих минимальных стандартов и критериев установления гарантий и льгот;</w:t>
      </w:r>
    </w:p>
    <w:p w:rsidR="003A40EE" w:rsidRPr="00303ED4" w:rsidRDefault="003A40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поэтапной отмене дублирующихся, социально незначительных гарантий и льгот, в общем сокращении числа льгот и категорий их получателей с целью концентрации материальных и финансовых ресурсов для реального оказания действенной помощи особо нуждающимся и незащищенным слоям населения;</w:t>
      </w:r>
    </w:p>
    <w:p w:rsidR="003A40EE" w:rsidRPr="00303ED4" w:rsidRDefault="003A40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решении проблемы оказания единовременной помощи лицам, отдельные государственные гарантии и льготы которым будут отменены;</w:t>
      </w:r>
    </w:p>
    <w:p w:rsidR="003A40EE" w:rsidRPr="00303ED4" w:rsidRDefault="003A40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стимулировании установленных государственных гарантий и льгот, не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требующих для своей реализации дополнительного финансирования, а также негосударственных льгот и гарантий, направленных на осуществление адресной социальной поддержки отдельных групп населения;</w:t>
      </w:r>
    </w:p>
    <w:p w:rsidR="003A40EE" w:rsidRPr="00303ED4" w:rsidRDefault="003A40EE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обеспечение предоставления больших прав субъектам Российской Федерации по установлению порядка и размера предоставления отдельных социальных льгот (с сохранением в отдельных случаях минимально-гарантированных норм на федеральном уровне) путем поддержания их законодательной инициатив</w:t>
      </w:r>
      <w:r w:rsidR="00E243CA" w:rsidRPr="00303ED4">
        <w:rPr>
          <w:rFonts w:ascii="Times New Roman" w:hAnsi="Times New Roman" w:cs="Times New Roman"/>
          <w:sz w:val="28"/>
          <w:szCs w:val="28"/>
        </w:rPr>
        <w:t>ы</w:t>
      </w:r>
      <w:r w:rsidRPr="00303ED4">
        <w:rPr>
          <w:rFonts w:ascii="Times New Roman" w:hAnsi="Times New Roman" w:cs="Times New Roman"/>
          <w:sz w:val="28"/>
          <w:szCs w:val="28"/>
        </w:rPr>
        <w:t xml:space="preserve"> (например, о выплате ежемесячного пособия на ребенка с учетом размера доходов семьи).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1F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br w:type="page"/>
      </w:r>
      <w:r w:rsidRPr="00303ED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Расходы на социальные нужды - это самый крупный вид расходов. К таким расходам относятся расходы на здравоохранение, просвещение, социальное обеспечение, социальное страхование.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Эти расходы подразделяются на следующие основные группы: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образование;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культура, искусство и кинематография;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средства массовой информации;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- здравоохранение и физическая культура;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- социальная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политика.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Социальная защита – это комплекс законодательно закрепленных социальных норм, которые гарантирует государство отдельным слоям населения, а также при определенных экономических условиях всем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членам общества (во время роста инфляции, спада производства, экономического кризиса, безработицы и др.)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Действующая система социальных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гарантий, льгот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и выплат включает в себя все черты социалистической плановой экономики, независимо от происшедших изменений в сфере собственности, взаимоотношений центра и регионов, в том числе и в области финансов. Она также не учитывает возрастающую роль граждан в обеспечении личного благополучия и благосостояния. 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 вопросам социальных гарантий и льгот на федеральном уровне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действует более 50 нормативных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правовых актов. Наиболее крупными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являются законы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>“О ветеранах”, “О социальной защите инвалидов в Российской Федерации”, “О реабилитации жертв политических репрессий”, "О статусе Героев Советского Союза, Героев Российской Федерации и полных кавалеров ордена Славы", "О предоставлении социальных гарантий Героям Социалистического Труда и полным кавалерам ордена Славы", “О статусе военнослужащих” и другие.</w:t>
      </w:r>
    </w:p>
    <w:p w:rsidR="005B1E5C" w:rsidRPr="00303ED4" w:rsidRDefault="005B1E5C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Серьезным недостатком действующей системы социальных льгот является отсутствие четкого разграничения полномочий в сфере между органами государственной власти Российской Федерации и ее субъектов.</w:t>
      </w:r>
    </w:p>
    <w:p w:rsidR="005B1E5C" w:rsidRPr="00303ED4" w:rsidRDefault="00EF42C6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Главной целью совершенствования системы гарантий, льгот и выплат является формирование такой системы, которая должна обеспечить помощь реально нуждающимся семьям и отдельным категориям граждан.</w:t>
      </w:r>
    </w:p>
    <w:p w:rsidR="008A76D0" w:rsidRPr="00303ED4" w:rsidRDefault="008A76D0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C8D" w:rsidRPr="00303ED4" w:rsidRDefault="002D1C8D" w:rsidP="00FD71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br w:type="page"/>
      </w:r>
      <w:r w:rsidRPr="00303ED4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2D1C8D" w:rsidRPr="00303ED4" w:rsidRDefault="002D1C8D" w:rsidP="00FD71E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Бюджетное послание Президента Российской Федерации Федеральному Собранию Российской Федерации "О бюджетной политике на 2008 год"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Федерации. Федеральный закон от 31 июля 1998 г. N 145-ФЗ с последующими изменениями.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Федерации. Часть первая от 21 октября 1994 г. Часть вторая от 22 декабря 1995 г. с изм. и доп.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Федерации.Ч. 1, 2. Федеральный закон от 31 июля 1998 г. N 146-ФЗ, от 5 августа 2000 г. с последующими изменениями, определением Конституционного Суда РФ от 14.01.2003 N 129-О, Федеральным законом от 23.12.2003 N 186-ФЗ / СПС "КонсультантПлюс". </w:t>
      </w:r>
    </w:p>
    <w:p w:rsidR="00F02F9B" w:rsidRPr="00303ED4" w:rsidRDefault="00F02F9B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Закон РФ от 28 июня 1991 г. №1499-1 «О медицинском страховании граждан в Российской Федерации»</w:t>
      </w:r>
    </w:p>
    <w:p w:rsidR="00F02F9B" w:rsidRPr="00303ED4" w:rsidRDefault="00F02F9B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ФЗ от 13 января 1996 г. №12-ФЗ «Об образовании».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Баглай М.В. Конституционное право Российской Федерации. М, 2006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Балацкий Е.В. Институциональная поддержка государственного сектора экономики / Балацкий Е.В., Копышев В.А. // Вестн. РАН. - 2004. - Т.74, 4.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Бобков В. Уменьшение бедности: к разработке Национальной программы // Человек и труд 5, 2007.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Бюджетное послание Федеральному Собранию Российской Федерации о бюджетной политике в</w:t>
      </w:r>
      <w:r w:rsidR="00F02F9B" w:rsidRPr="00303ED4">
        <w:rPr>
          <w:rFonts w:ascii="Times New Roman" w:hAnsi="Times New Roman" w:cs="Times New Roman"/>
          <w:sz w:val="28"/>
          <w:szCs w:val="28"/>
        </w:rPr>
        <w:t xml:space="preserve"> 2008 - 2010 годах.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Варга В. "Роль государства в рыночном хозяйстве", МЭиМО, N 10-11, 2005.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Вечканов Г.С. Экономическая безопасность: Учебник для вузов. СПб.: Питер, 2007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Виленский А. Концепции значимости государства: декларации и реалии / А.Виленский, М.Кочугуева // Экономист. - 2005. - 5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Виссарионов А. Государственный сектор российской экономики: контуры бюджетного регулирования / А.Виссарионов, И.Федорова // Пробл. теории и практики управления. - 2005. - 1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Государственный контроль за экономикой / Агапов А., Хинкин П., Бут Н., Фурнье Ж. - М., 2005. </w:t>
      </w:r>
    </w:p>
    <w:p w:rsidR="00E615D4" w:rsidRPr="00303ED4" w:rsidRDefault="00E615D4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Грозовский Б. Бедность не победить. // Ведомости. - 2007, 23 сентября.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Для российской экономики 2009-2011 годы будут переломными. Российское агентство международной информации. От 30</w:t>
      </w:r>
      <w:r w:rsidR="00F02F9B" w:rsidRPr="00303ED4">
        <w:rPr>
          <w:rFonts w:ascii="Times New Roman" w:hAnsi="Times New Roman" w:cs="Times New Roman"/>
          <w:sz w:val="28"/>
          <w:szCs w:val="28"/>
        </w:rPr>
        <w:t xml:space="preserve"> декабря 2005 года.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Добрынина Е. Новые русские бедные. Российская газета. 14, 2007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Егоршин А.П. Качество жиз</w:t>
      </w:r>
      <w:r w:rsidR="00776617" w:rsidRPr="00303ED4">
        <w:rPr>
          <w:rFonts w:ascii="Times New Roman" w:hAnsi="Times New Roman" w:cs="Times New Roman"/>
          <w:sz w:val="28"/>
          <w:szCs w:val="28"/>
        </w:rPr>
        <w:t>ни населения региона. Ж</w:t>
      </w:r>
      <w:r w:rsidRPr="00303ED4">
        <w:rPr>
          <w:rFonts w:ascii="Times New Roman" w:hAnsi="Times New Roman" w:cs="Times New Roman"/>
          <w:sz w:val="28"/>
          <w:szCs w:val="28"/>
        </w:rPr>
        <w:t>урнал "Народы России. Единство в многообразии".</w:t>
      </w:r>
      <w:r w:rsidR="00FD71EA" w:rsidRPr="00303ED4">
        <w:rPr>
          <w:rFonts w:ascii="Times New Roman" w:hAnsi="Times New Roman" w:cs="Times New Roman"/>
          <w:sz w:val="28"/>
          <w:szCs w:val="28"/>
        </w:rPr>
        <w:t xml:space="preserve"> </w:t>
      </w:r>
      <w:r w:rsidRPr="00303ED4">
        <w:rPr>
          <w:rFonts w:ascii="Times New Roman" w:hAnsi="Times New Roman" w:cs="Times New Roman"/>
          <w:sz w:val="28"/>
          <w:szCs w:val="28"/>
        </w:rPr>
        <w:t xml:space="preserve">24 мая 2005 года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Завельский М.Г. Экономика и социология труда. М, 2002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Клавдиенко В. Государственное регулирование в экономике (некоторые аспекты теории и мировой опыт) // Проблемы теории и практики управления. - 2007. - 6.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Костиков В. Г. Прогноз занятости населения. М, 2003 </w:t>
      </w:r>
    </w:p>
    <w:p w:rsidR="00E615D4" w:rsidRPr="00303ED4" w:rsidRDefault="00E615D4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Крючков М. Бедность - порок.// Новые известия. - 2006, 9 декабря.</w:t>
      </w:r>
    </w:p>
    <w:p w:rsidR="00E615D4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Лекомцев Е.А. Национальные проекты стратегический курс России, путь к новому качеству жизни россиян. Журнал Деньги от 15 декабря 2005 года </w:t>
      </w:r>
    </w:p>
    <w:p w:rsidR="00E615D4" w:rsidRPr="00303ED4" w:rsidRDefault="00E615D4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color w:val="000000"/>
          <w:sz w:val="28"/>
          <w:szCs w:val="28"/>
        </w:rPr>
        <w:t>Миляков Н.В. Финансы. - М.: ИНФРА-М, 2002. - 432 с.</w:t>
      </w:r>
    </w:p>
    <w:p w:rsidR="00E615D4" w:rsidRPr="00303ED4" w:rsidRDefault="00E615D4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Парыгина В. А., Браун К. «Бюджетная система России», М.: Издательство Эксмо, 2006. – 752 стр.</w:t>
      </w:r>
    </w:p>
    <w:p w:rsidR="00E615D4" w:rsidRPr="00303ED4" w:rsidRDefault="00E615D4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Поляк Г.Б. Финансы. Денежное обращение. Кредит: Учебник для вузов. – М.: ЮНИТИ-ДАНА, 2007.</w:t>
      </w:r>
    </w:p>
    <w:p w:rsidR="00E615D4" w:rsidRPr="00303ED4" w:rsidRDefault="00E615D4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>Современная бюджетная система России: учеб.пособие под ред. Н.И.Куликовой, Л.Н.Чайникова, Е.Ю.Бабенко — Тамбов: Изд-во Тамбовского государственного университете, 2007. – 562 с.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Финансы: Учебник / Под ред. А.Г. Грязновой, Е.В. Маркиной. М.: Финансы и статистика, 2006.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Финансы: Учебник / Под ред. Лушина С.И., Слепова В.А. М.: изд-во Рос. Экон. акад., 2006. </w:t>
      </w:r>
    </w:p>
    <w:p w:rsidR="002D1C8D" w:rsidRPr="00303ED4" w:rsidRDefault="002D1C8D" w:rsidP="008A76D0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3ED4">
        <w:rPr>
          <w:rFonts w:ascii="Times New Roman" w:hAnsi="Times New Roman" w:cs="Times New Roman"/>
          <w:sz w:val="28"/>
          <w:szCs w:val="28"/>
        </w:rPr>
        <w:t xml:space="preserve">Финансы. Учебник / Под ред. проф.В. В. Ковалева. - 2-е изд., перераб. и доп. - М.: ООО "ТК Велби", 2005. </w:t>
      </w:r>
    </w:p>
    <w:p w:rsidR="007E0E1C" w:rsidRPr="00303ED4" w:rsidRDefault="007E0E1C" w:rsidP="007E0E1C">
      <w:pPr>
        <w:pStyle w:val="a4"/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</w:p>
    <w:sectPr w:rsidR="007E0E1C" w:rsidRPr="00303ED4" w:rsidSect="00FD71EA">
      <w:headerReference w:type="default" r:id="rId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41" w:rsidRDefault="007C2C41" w:rsidP="00B45355">
      <w:pPr>
        <w:spacing w:after="0" w:line="240" w:lineRule="auto"/>
      </w:pPr>
      <w:r>
        <w:separator/>
      </w:r>
    </w:p>
  </w:endnote>
  <w:endnote w:type="continuationSeparator" w:id="0">
    <w:p w:rsidR="007C2C41" w:rsidRDefault="007C2C41" w:rsidP="00B4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41" w:rsidRDefault="007C2C41" w:rsidP="00B45355">
      <w:pPr>
        <w:spacing w:after="0" w:line="240" w:lineRule="auto"/>
      </w:pPr>
      <w:r>
        <w:separator/>
      </w:r>
    </w:p>
  </w:footnote>
  <w:footnote w:type="continuationSeparator" w:id="0">
    <w:p w:rsidR="007C2C41" w:rsidRDefault="007C2C41" w:rsidP="00B45355">
      <w:pPr>
        <w:spacing w:after="0" w:line="240" w:lineRule="auto"/>
      </w:pPr>
      <w:r>
        <w:continuationSeparator/>
      </w:r>
    </w:p>
  </w:footnote>
  <w:footnote w:id="1">
    <w:p w:rsidR="007C2C41" w:rsidRDefault="00F02F9B" w:rsidP="00F02F9B">
      <w:pPr>
        <w:pStyle w:val="a4"/>
        <w:spacing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F02F9B">
        <w:rPr>
          <w:rFonts w:ascii="Times New Roman" w:hAnsi="Times New Roman" w:cs="Times New Roman"/>
          <w:color w:val="000000"/>
          <w:sz w:val="20"/>
          <w:szCs w:val="20"/>
        </w:rPr>
        <w:t>Миляков Н.В. Финансы. - М.: ИНФРА-М, 2002. - 432 с.</w:t>
      </w:r>
    </w:p>
  </w:footnote>
  <w:footnote w:id="2">
    <w:p w:rsidR="007C2C41" w:rsidRDefault="00DA5F63" w:rsidP="00B45355">
      <w:pPr>
        <w:pStyle w:val="a6"/>
        <w:spacing w:line="360" w:lineRule="auto"/>
        <w:jc w:val="both"/>
      </w:pPr>
      <w:r w:rsidRPr="00F17806">
        <w:rPr>
          <w:rStyle w:val="aa"/>
          <w:rFonts w:ascii="Calibri" w:hAnsi="Calibri"/>
          <w:sz w:val="24"/>
          <w:szCs w:val="24"/>
        </w:rPr>
        <w:footnoteRef/>
      </w:r>
      <w:r w:rsidRPr="00F17806">
        <w:rPr>
          <w:sz w:val="24"/>
          <w:szCs w:val="24"/>
        </w:rPr>
        <w:t xml:space="preserve"> </w:t>
      </w:r>
      <w:r w:rsidRPr="00F17806">
        <w:t>ФЗ от 13 января 1996 г. №12-ФЗ «Об образовании».</w:t>
      </w:r>
    </w:p>
  </w:footnote>
  <w:footnote w:id="3">
    <w:p w:rsidR="007C2C41" w:rsidRDefault="00F02F9B" w:rsidP="00F17806">
      <w:pPr>
        <w:pStyle w:val="a4"/>
        <w:spacing w:line="360" w:lineRule="auto"/>
        <w:jc w:val="both"/>
      </w:pPr>
      <w:r w:rsidRPr="00F17806">
        <w:rPr>
          <w:rStyle w:val="aa"/>
        </w:rPr>
        <w:footnoteRef/>
      </w:r>
      <w:r w:rsidRPr="00F17806">
        <w:rPr>
          <w:rFonts w:ascii="Times New Roman" w:hAnsi="Times New Roman" w:cs="Times New Roman"/>
        </w:rPr>
        <w:t xml:space="preserve"> Лекомцев Е.А. Национальные проекты стратегический курс России, путь к новому качеству жизни россиян. Журнал Деньги от 15 декабря 2005 года</w:t>
      </w:r>
      <w:r w:rsidRPr="002D1C8D">
        <w:rPr>
          <w:sz w:val="28"/>
          <w:szCs w:val="28"/>
        </w:rPr>
        <w:t xml:space="preserve"> </w:t>
      </w:r>
    </w:p>
  </w:footnote>
  <w:footnote w:id="4">
    <w:p w:rsidR="007C2C41" w:rsidRDefault="00F02F9B">
      <w:pPr>
        <w:pStyle w:val="a6"/>
      </w:pPr>
      <w:r>
        <w:rPr>
          <w:rStyle w:val="aa"/>
          <w:rFonts w:ascii="Calibri" w:hAnsi="Calibri"/>
        </w:rPr>
        <w:footnoteRef/>
      </w:r>
      <w:r>
        <w:t xml:space="preserve"> </w:t>
      </w:r>
      <w:r w:rsidRPr="00F02F9B">
        <w:t>Закон РФ от 28 июня 1991 г. №1499-1 «О медицинском страховании граждан в Российской Федерации»</w:t>
      </w:r>
    </w:p>
  </w:footnote>
  <w:footnote w:id="5">
    <w:p w:rsidR="007C2C41" w:rsidRDefault="00F02F9B" w:rsidP="00F02F9B">
      <w:pPr>
        <w:pStyle w:val="a4"/>
        <w:spacing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F02F9B">
        <w:rPr>
          <w:rFonts w:ascii="Times New Roman" w:hAnsi="Times New Roman" w:cs="Times New Roman"/>
          <w:sz w:val="20"/>
          <w:szCs w:val="20"/>
        </w:rPr>
        <w:t>Конституция Российской Федерации.</w:t>
      </w:r>
      <w:r w:rsidRPr="002D1C8D"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6">
    <w:p w:rsidR="007C2C41" w:rsidRDefault="00776617" w:rsidP="00F17806">
      <w:pPr>
        <w:pStyle w:val="a4"/>
        <w:spacing w:line="360" w:lineRule="auto"/>
        <w:jc w:val="both"/>
      </w:pPr>
      <w:r w:rsidRPr="00F17806">
        <w:rPr>
          <w:rStyle w:val="aa"/>
          <w:color w:val="000000"/>
        </w:rPr>
        <w:footnoteRef/>
      </w:r>
      <w:r w:rsidRPr="00F17806">
        <w:rPr>
          <w:rFonts w:ascii="Times New Roman" w:hAnsi="Times New Roman" w:cs="Times New Roman"/>
          <w:color w:val="000000"/>
        </w:rPr>
        <w:t xml:space="preserve"> </w:t>
      </w:r>
      <w:r w:rsidRPr="006772E3">
        <w:rPr>
          <w:rFonts w:ascii="Times New Roman" w:hAnsi="Times New Roman" w:cs="Times New Roman"/>
          <w:color w:val="000000"/>
          <w:sz w:val="20"/>
          <w:szCs w:val="20"/>
        </w:rPr>
        <w:t>www.minfin.ru</w:t>
      </w:r>
      <w:r w:rsidRPr="00F17806">
        <w:rPr>
          <w:rFonts w:ascii="Times New Roman" w:hAnsi="Times New Roman" w:cs="Times New Roman"/>
          <w:color w:val="000000"/>
        </w:rPr>
        <w:t xml:space="preserve"> - Официальны</w:t>
      </w:r>
      <w:r w:rsidR="00F17806" w:rsidRPr="00F17806">
        <w:rPr>
          <w:rFonts w:ascii="Times New Roman" w:hAnsi="Times New Roman" w:cs="Times New Roman"/>
          <w:color w:val="000000"/>
        </w:rPr>
        <w:t>й сайт Министерства финансов РФ</w:t>
      </w:r>
    </w:p>
  </w:footnote>
  <w:footnote w:id="7">
    <w:p w:rsidR="007C2C41" w:rsidRDefault="00776617" w:rsidP="00F17806">
      <w:pPr>
        <w:pStyle w:val="a4"/>
        <w:spacing w:line="360" w:lineRule="auto"/>
        <w:jc w:val="both"/>
      </w:pPr>
      <w:r w:rsidRPr="00F17806">
        <w:rPr>
          <w:rStyle w:val="aa"/>
          <w:color w:val="000000"/>
        </w:rPr>
        <w:footnoteRef/>
      </w:r>
      <w:r w:rsidRPr="00F17806">
        <w:rPr>
          <w:rFonts w:ascii="Times New Roman" w:hAnsi="Times New Roman" w:cs="Times New Roman"/>
          <w:color w:val="000000"/>
        </w:rPr>
        <w:t xml:space="preserve"> </w:t>
      </w:r>
      <w:r w:rsidRPr="006772E3">
        <w:rPr>
          <w:rFonts w:ascii="Times New Roman" w:hAnsi="Times New Roman" w:cs="Times New Roman"/>
          <w:color w:val="000000"/>
          <w:sz w:val="20"/>
          <w:szCs w:val="20"/>
        </w:rPr>
        <w:t>www.mzsrrf.ru</w:t>
      </w:r>
      <w:r w:rsidRPr="00F17806">
        <w:rPr>
          <w:rFonts w:ascii="Times New Roman" w:hAnsi="Times New Roman" w:cs="Times New Roman"/>
          <w:color w:val="000000"/>
        </w:rPr>
        <w:t xml:space="preserve"> - Официальный сайт Министерства здравоохранения и социального развития Российской Федерации</w:t>
      </w:r>
    </w:p>
  </w:footnote>
  <w:footnote w:id="8">
    <w:p w:rsidR="007C2C41" w:rsidRDefault="00776617">
      <w:pPr>
        <w:pStyle w:val="a6"/>
      </w:pPr>
      <w:r>
        <w:rPr>
          <w:rStyle w:val="aa"/>
          <w:rFonts w:ascii="Calibri" w:hAnsi="Calibri"/>
        </w:rPr>
        <w:footnoteRef/>
      </w:r>
      <w:r>
        <w:t xml:space="preserve"> Там же.</w:t>
      </w:r>
    </w:p>
  </w:footnote>
  <w:footnote w:id="9">
    <w:p w:rsidR="007C2C41" w:rsidRDefault="00776617">
      <w:pPr>
        <w:pStyle w:val="a6"/>
      </w:pPr>
      <w:r>
        <w:rPr>
          <w:rStyle w:val="aa"/>
          <w:rFonts w:ascii="Calibri" w:hAnsi="Calibri"/>
        </w:rPr>
        <w:footnoteRef/>
      </w:r>
      <w:r>
        <w:t xml:space="preserve"> Там же.</w:t>
      </w:r>
    </w:p>
  </w:footnote>
  <w:footnote w:id="10">
    <w:p w:rsidR="007C2C41" w:rsidRDefault="00776617" w:rsidP="00776617">
      <w:pPr>
        <w:pStyle w:val="a4"/>
        <w:spacing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776617">
        <w:rPr>
          <w:rFonts w:ascii="Times New Roman" w:hAnsi="Times New Roman" w:cs="Times New Roman"/>
          <w:sz w:val="20"/>
          <w:szCs w:val="20"/>
        </w:rPr>
        <w:t>Завельский М.Г. Экономика и социология труда. М, 2002</w:t>
      </w:r>
      <w:r w:rsidRPr="002D1C8D">
        <w:rPr>
          <w:rFonts w:ascii="Times New Roman" w:hAnsi="Times New Roman" w:cs="Times New Roman"/>
          <w:sz w:val="28"/>
          <w:szCs w:val="2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1C" w:rsidRDefault="007E0E1C" w:rsidP="007E0E1C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D70"/>
    <w:multiLevelType w:val="multilevel"/>
    <w:tmpl w:val="661250C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D10634A"/>
    <w:multiLevelType w:val="hybridMultilevel"/>
    <w:tmpl w:val="82E4F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B158F8"/>
    <w:multiLevelType w:val="multilevel"/>
    <w:tmpl w:val="36D27F3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185C3023"/>
    <w:multiLevelType w:val="hybridMultilevel"/>
    <w:tmpl w:val="B4188AFC"/>
    <w:lvl w:ilvl="0" w:tplc="7BF4BF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B244215"/>
    <w:multiLevelType w:val="hybridMultilevel"/>
    <w:tmpl w:val="D8DE5342"/>
    <w:lvl w:ilvl="0" w:tplc="8A148D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0980ACD"/>
    <w:multiLevelType w:val="hybridMultilevel"/>
    <w:tmpl w:val="B928C99A"/>
    <w:lvl w:ilvl="0" w:tplc="9F0E5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DD34BEA"/>
    <w:multiLevelType w:val="singleLevel"/>
    <w:tmpl w:val="77D45DB4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425"/>
    <w:rsid w:val="000706CF"/>
    <w:rsid w:val="00070A5E"/>
    <w:rsid w:val="000C14AB"/>
    <w:rsid w:val="00104F5B"/>
    <w:rsid w:val="00115BA1"/>
    <w:rsid w:val="00131F34"/>
    <w:rsid w:val="00190425"/>
    <w:rsid w:val="0019788B"/>
    <w:rsid w:val="001D698D"/>
    <w:rsid w:val="00205616"/>
    <w:rsid w:val="0025532C"/>
    <w:rsid w:val="00280DE6"/>
    <w:rsid w:val="002D1C8D"/>
    <w:rsid w:val="00303687"/>
    <w:rsid w:val="00303ED4"/>
    <w:rsid w:val="00322FF3"/>
    <w:rsid w:val="00386279"/>
    <w:rsid w:val="00390C4C"/>
    <w:rsid w:val="003A34C2"/>
    <w:rsid w:val="003A40EE"/>
    <w:rsid w:val="003E572F"/>
    <w:rsid w:val="004177BC"/>
    <w:rsid w:val="0047186A"/>
    <w:rsid w:val="0048241F"/>
    <w:rsid w:val="004A395E"/>
    <w:rsid w:val="005068BA"/>
    <w:rsid w:val="00523DD7"/>
    <w:rsid w:val="00541D1C"/>
    <w:rsid w:val="00574287"/>
    <w:rsid w:val="005758EC"/>
    <w:rsid w:val="005B1E5C"/>
    <w:rsid w:val="006522C6"/>
    <w:rsid w:val="00655021"/>
    <w:rsid w:val="00657306"/>
    <w:rsid w:val="00661311"/>
    <w:rsid w:val="006772E3"/>
    <w:rsid w:val="00754B38"/>
    <w:rsid w:val="00765931"/>
    <w:rsid w:val="00776617"/>
    <w:rsid w:val="00797F61"/>
    <w:rsid w:val="007A55C0"/>
    <w:rsid w:val="007C2C41"/>
    <w:rsid w:val="007E0E1C"/>
    <w:rsid w:val="00800CDD"/>
    <w:rsid w:val="00803632"/>
    <w:rsid w:val="00831407"/>
    <w:rsid w:val="00867861"/>
    <w:rsid w:val="008737B1"/>
    <w:rsid w:val="00890D6D"/>
    <w:rsid w:val="008A76D0"/>
    <w:rsid w:val="00950425"/>
    <w:rsid w:val="00990F58"/>
    <w:rsid w:val="009A7D8D"/>
    <w:rsid w:val="009B5C7F"/>
    <w:rsid w:val="00A02FEE"/>
    <w:rsid w:val="00A503C9"/>
    <w:rsid w:val="00AC1C09"/>
    <w:rsid w:val="00AE3E6D"/>
    <w:rsid w:val="00B109C3"/>
    <w:rsid w:val="00B11C54"/>
    <w:rsid w:val="00B12397"/>
    <w:rsid w:val="00B357F5"/>
    <w:rsid w:val="00B40A5B"/>
    <w:rsid w:val="00B45355"/>
    <w:rsid w:val="00B73207"/>
    <w:rsid w:val="00B738B9"/>
    <w:rsid w:val="00C0576B"/>
    <w:rsid w:val="00C250B8"/>
    <w:rsid w:val="00C348F4"/>
    <w:rsid w:val="00C411A7"/>
    <w:rsid w:val="00C47A8C"/>
    <w:rsid w:val="00C759BD"/>
    <w:rsid w:val="00CA09A3"/>
    <w:rsid w:val="00CA5D76"/>
    <w:rsid w:val="00CD2B5D"/>
    <w:rsid w:val="00CF08A7"/>
    <w:rsid w:val="00D32554"/>
    <w:rsid w:val="00D3329F"/>
    <w:rsid w:val="00D5406C"/>
    <w:rsid w:val="00DA5F63"/>
    <w:rsid w:val="00DC741E"/>
    <w:rsid w:val="00E02980"/>
    <w:rsid w:val="00E243CA"/>
    <w:rsid w:val="00E615D4"/>
    <w:rsid w:val="00EB15EC"/>
    <w:rsid w:val="00EE1996"/>
    <w:rsid w:val="00EF42C6"/>
    <w:rsid w:val="00F02F9B"/>
    <w:rsid w:val="00F17806"/>
    <w:rsid w:val="00F522B0"/>
    <w:rsid w:val="00F56486"/>
    <w:rsid w:val="00F674D0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4C281B77-8F68-45C3-B234-F68F4725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4AB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950425"/>
    <w:rPr>
      <w:sz w:val="22"/>
      <w:szCs w:val="22"/>
    </w:rPr>
  </w:style>
  <w:style w:type="character" w:styleId="a5">
    <w:name w:val="Hyperlink"/>
    <w:uiPriority w:val="99"/>
    <w:rsid w:val="004177BC"/>
    <w:rPr>
      <w:rFonts w:cs="Times New Roman"/>
      <w:color w:val="0000FF"/>
      <w:u w:val="single"/>
    </w:rPr>
  </w:style>
  <w:style w:type="paragraph" w:styleId="a6">
    <w:name w:val="footnote text"/>
    <w:basedOn w:val="a0"/>
    <w:link w:val="a7"/>
    <w:uiPriority w:val="99"/>
    <w:semiHidden/>
    <w:rsid w:val="00B4535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B45355"/>
    <w:rPr>
      <w:rFonts w:ascii="Times New Roman" w:hAnsi="Times New Roman" w:cs="Times New Roman"/>
      <w:sz w:val="20"/>
      <w:szCs w:val="20"/>
    </w:rPr>
  </w:style>
  <w:style w:type="paragraph" w:styleId="a8">
    <w:name w:val="Title"/>
    <w:basedOn w:val="a0"/>
    <w:link w:val="a9"/>
    <w:uiPriority w:val="99"/>
    <w:qFormat/>
    <w:rsid w:val="00B45355"/>
    <w:pPr>
      <w:spacing w:after="0" w:line="240" w:lineRule="auto"/>
      <w:jc w:val="center"/>
    </w:pPr>
    <w:rPr>
      <w:rFonts w:cs="Times New Roman"/>
      <w:sz w:val="28"/>
      <w:szCs w:val="28"/>
    </w:rPr>
  </w:style>
  <w:style w:type="character" w:customStyle="1" w:styleId="a9">
    <w:name w:val="Название Знак"/>
    <w:link w:val="a8"/>
    <w:uiPriority w:val="99"/>
    <w:locked/>
    <w:rsid w:val="00B45355"/>
    <w:rPr>
      <w:rFonts w:ascii="Times New Roman" w:hAnsi="Times New Roman" w:cs="Times New Roman"/>
      <w:sz w:val="24"/>
      <w:szCs w:val="24"/>
    </w:rPr>
  </w:style>
  <w:style w:type="character" w:styleId="aa">
    <w:name w:val="footnote reference"/>
    <w:uiPriority w:val="99"/>
    <w:semiHidden/>
    <w:rsid w:val="00B45355"/>
    <w:rPr>
      <w:rFonts w:ascii="Times New Roman" w:hAnsi="Times New Roman" w:cs="Times New Roman"/>
      <w:vertAlign w:val="superscript"/>
    </w:rPr>
  </w:style>
  <w:style w:type="paragraph" w:styleId="3">
    <w:name w:val="Body Text Indent 3"/>
    <w:basedOn w:val="a0"/>
    <w:link w:val="30"/>
    <w:uiPriority w:val="99"/>
    <w:semiHidden/>
    <w:rsid w:val="00B45355"/>
    <w:pPr>
      <w:spacing w:after="0" w:line="360" w:lineRule="auto"/>
      <w:ind w:firstLine="720"/>
      <w:jc w:val="both"/>
    </w:pPr>
    <w:rPr>
      <w:rFonts w:cs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45355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0"/>
    <w:link w:val="ac"/>
    <w:uiPriority w:val="99"/>
    <w:semiHidden/>
    <w:rsid w:val="00754B3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754B38"/>
    <w:rPr>
      <w:rFonts w:cs="Times New Roman"/>
    </w:rPr>
  </w:style>
  <w:style w:type="paragraph" w:styleId="ad">
    <w:name w:val="header"/>
    <w:basedOn w:val="a0"/>
    <w:link w:val="ae"/>
    <w:uiPriority w:val="99"/>
    <w:rsid w:val="00D3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D32554"/>
    <w:rPr>
      <w:rFonts w:cs="Times New Roman"/>
    </w:rPr>
  </w:style>
  <w:style w:type="paragraph" w:styleId="af">
    <w:name w:val="footer"/>
    <w:basedOn w:val="a0"/>
    <w:link w:val="af0"/>
    <w:uiPriority w:val="99"/>
    <w:semiHidden/>
    <w:rsid w:val="00D3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semiHidden/>
    <w:locked/>
    <w:rsid w:val="00D32554"/>
    <w:rPr>
      <w:rFonts w:cs="Times New Roman"/>
    </w:rPr>
  </w:style>
  <w:style w:type="table" w:styleId="af1">
    <w:name w:val="Table Grid"/>
    <w:basedOn w:val="a2"/>
    <w:uiPriority w:val="99"/>
    <w:rsid w:val="00EB15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умерованный"/>
    <w:uiPriority w:val="99"/>
    <w:rsid w:val="00E615D4"/>
    <w:pPr>
      <w:numPr>
        <w:numId w:val="7"/>
      </w:numPr>
      <w:spacing w:line="360" w:lineRule="auto"/>
      <w:jc w:val="both"/>
    </w:pPr>
    <w:rPr>
      <w:rFonts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10030</Words>
  <Characters>57175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67071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2014-03-22T22:21:00Z</dcterms:created>
  <dcterms:modified xsi:type="dcterms:W3CDTF">2014-03-22T22:21:00Z</dcterms:modified>
</cp:coreProperties>
</file>