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4DE4" w:rsidRDefault="002D4DE4">
      <w:pPr>
        <w:widowControl w:val="0"/>
        <w:spacing w:before="120"/>
        <w:jc w:val="center"/>
        <w:rPr>
          <w:b/>
          <w:bCs/>
          <w:color w:val="000000"/>
          <w:sz w:val="32"/>
          <w:szCs w:val="32"/>
        </w:rPr>
      </w:pPr>
      <w:r>
        <w:rPr>
          <w:b/>
          <w:bCs/>
          <w:color w:val="000000"/>
          <w:sz w:val="32"/>
          <w:szCs w:val="32"/>
        </w:rPr>
        <w:t xml:space="preserve">Начала кондуктометрии </w:t>
      </w:r>
    </w:p>
    <w:p w:rsidR="002D4DE4" w:rsidRDefault="002D4DE4">
      <w:pPr>
        <w:widowControl w:val="0"/>
        <w:spacing w:before="120"/>
        <w:ind w:firstLine="567"/>
        <w:jc w:val="both"/>
        <w:rPr>
          <w:color w:val="000000"/>
          <w:sz w:val="24"/>
          <w:szCs w:val="24"/>
        </w:rPr>
      </w:pPr>
      <w:r>
        <w:rPr>
          <w:color w:val="000000"/>
          <w:sz w:val="24"/>
          <w:szCs w:val="24"/>
        </w:rPr>
        <w:t xml:space="preserve">Кондуктометрия занимается изучением электропроводности растворов. В этой области электрохимии принято оперировать 2-мя характерными величинами: удельной электропроводностью (k - каппа) и эквивалентной электропроводностью (l ). Поясним физический смысл этих величин. </w:t>
      </w:r>
    </w:p>
    <w:p w:rsidR="002D4DE4" w:rsidRDefault="002D4DE4">
      <w:pPr>
        <w:widowControl w:val="0"/>
        <w:spacing w:before="120"/>
        <w:ind w:firstLine="567"/>
        <w:jc w:val="both"/>
        <w:rPr>
          <w:color w:val="000000"/>
          <w:sz w:val="24"/>
          <w:szCs w:val="24"/>
        </w:rPr>
      </w:pPr>
      <w:r>
        <w:rPr>
          <w:color w:val="000000"/>
          <w:sz w:val="24"/>
          <w:szCs w:val="24"/>
        </w:rPr>
        <w:t>Удельной электропроводностью называется электропроводность электрического проводника площадью сечения 1 кв. метр и длиной 1 метр. Единицей измерения является Сименс на метр (См/м), хотя чаще используются и другие единицы измерения. Например, приборы, измеряющие удельную электропроводность, имеют обыкновение показывать результат в мкСм/см, а в различных справочниках встречается другая единица измерения - Ом</w:t>
      </w:r>
      <w:r>
        <w:rPr>
          <w:color w:val="000000"/>
          <w:sz w:val="24"/>
          <w:szCs w:val="24"/>
          <w:vertAlign w:val="superscript"/>
        </w:rPr>
        <w:t>-1</w:t>
      </w:r>
      <w:r>
        <w:rPr>
          <w:color w:val="000000"/>
          <w:sz w:val="24"/>
          <w:szCs w:val="24"/>
        </w:rPr>
        <w:t>м</w:t>
      </w:r>
      <w:r>
        <w:rPr>
          <w:color w:val="000000"/>
          <w:sz w:val="24"/>
          <w:szCs w:val="24"/>
          <w:vertAlign w:val="superscript"/>
        </w:rPr>
        <w:t>-1</w:t>
      </w:r>
      <w:r>
        <w:rPr>
          <w:color w:val="000000"/>
          <w:sz w:val="24"/>
          <w:szCs w:val="24"/>
        </w:rPr>
        <w:t>. (Этот факт не должен смущать, поскольку См/м = Ом</w:t>
      </w:r>
      <w:r>
        <w:rPr>
          <w:color w:val="000000"/>
          <w:sz w:val="24"/>
          <w:szCs w:val="24"/>
          <w:vertAlign w:val="superscript"/>
        </w:rPr>
        <w:t>-1</w:t>
      </w:r>
      <w:r>
        <w:rPr>
          <w:color w:val="000000"/>
          <w:sz w:val="24"/>
          <w:szCs w:val="24"/>
        </w:rPr>
        <w:t>м</w:t>
      </w:r>
      <w:r>
        <w:rPr>
          <w:color w:val="000000"/>
          <w:sz w:val="24"/>
          <w:szCs w:val="24"/>
          <w:vertAlign w:val="superscript"/>
        </w:rPr>
        <w:t>-1</w:t>
      </w:r>
      <w:r>
        <w:rPr>
          <w:color w:val="000000"/>
          <w:sz w:val="24"/>
          <w:szCs w:val="24"/>
        </w:rPr>
        <w:t>.)</w:t>
      </w:r>
    </w:p>
    <w:p w:rsidR="002D4DE4" w:rsidRDefault="002D4DE4">
      <w:pPr>
        <w:widowControl w:val="0"/>
        <w:spacing w:before="120"/>
        <w:ind w:firstLine="567"/>
        <w:jc w:val="both"/>
        <w:rPr>
          <w:color w:val="000000"/>
          <w:sz w:val="24"/>
          <w:szCs w:val="24"/>
        </w:rPr>
      </w:pPr>
      <w:r>
        <w:rPr>
          <w:color w:val="000000"/>
          <w:sz w:val="24"/>
          <w:szCs w:val="24"/>
        </w:rPr>
        <w:t>Эквивалентной электропроводностью называется удельная электропроводность 1н раствора электролита:</w:t>
      </w:r>
    </w:p>
    <w:tbl>
      <w:tblPr>
        <w:tblW w:w="4500" w:type="pct"/>
        <w:jc w:val="center"/>
        <w:tblCellSpacing w:w="7" w:type="dxa"/>
        <w:tblCellMar>
          <w:top w:w="15" w:type="dxa"/>
          <w:left w:w="15" w:type="dxa"/>
          <w:bottom w:w="15" w:type="dxa"/>
          <w:right w:w="15" w:type="dxa"/>
        </w:tblCellMar>
        <w:tblLook w:val="0000" w:firstRow="0" w:lastRow="0" w:firstColumn="0" w:lastColumn="0" w:noHBand="0" w:noVBand="0"/>
      </w:tblPr>
      <w:tblGrid>
        <w:gridCol w:w="4363"/>
        <w:gridCol w:w="4363"/>
      </w:tblGrid>
      <w:tr w:rsidR="002D4DE4" w:rsidRPr="002D4DE4">
        <w:trPr>
          <w:tblCellSpacing w:w="7" w:type="dxa"/>
          <w:jc w:val="center"/>
        </w:trPr>
        <w:tc>
          <w:tcPr>
            <w:tcW w:w="2500" w:type="pct"/>
            <w:tcBorders>
              <w:top w:val="nil"/>
              <w:left w:val="nil"/>
              <w:bottom w:val="nil"/>
              <w:right w:val="nil"/>
            </w:tcBorders>
          </w:tcPr>
          <w:p w:rsidR="002D4DE4" w:rsidRPr="002D4DE4" w:rsidRDefault="002D4DE4">
            <w:pPr>
              <w:widowControl w:val="0"/>
              <w:spacing w:before="120"/>
              <w:ind w:firstLine="567"/>
              <w:jc w:val="both"/>
              <w:rPr>
                <w:color w:val="000000"/>
                <w:sz w:val="24"/>
                <w:szCs w:val="24"/>
                <w:lang w:val="en-US"/>
              </w:rPr>
            </w:pPr>
            <w:r w:rsidRPr="002D4DE4">
              <w:rPr>
                <w:color w:val="000000"/>
                <w:sz w:val="24"/>
                <w:szCs w:val="24"/>
                <w:lang w:val="en-US"/>
              </w:rPr>
              <w:t>l = k / C ,</w:t>
            </w:r>
          </w:p>
        </w:tc>
        <w:tc>
          <w:tcPr>
            <w:tcW w:w="2500" w:type="pct"/>
            <w:tcBorders>
              <w:top w:val="nil"/>
              <w:left w:val="nil"/>
              <w:bottom w:val="nil"/>
              <w:right w:val="nil"/>
            </w:tcBorders>
          </w:tcPr>
          <w:p w:rsidR="002D4DE4" w:rsidRPr="002D4DE4" w:rsidRDefault="002D4DE4">
            <w:pPr>
              <w:widowControl w:val="0"/>
              <w:spacing w:before="120"/>
              <w:ind w:firstLine="567"/>
              <w:jc w:val="both"/>
              <w:rPr>
                <w:color w:val="000000"/>
                <w:sz w:val="24"/>
                <w:szCs w:val="24"/>
              </w:rPr>
            </w:pPr>
            <w:r w:rsidRPr="002D4DE4">
              <w:rPr>
                <w:color w:val="000000"/>
                <w:sz w:val="24"/>
                <w:szCs w:val="24"/>
              </w:rPr>
              <w:t>(1)</w:t>
            </w:r>
          </w:p>
        </w:tc>
      </w:tr>
    </w:tbl>
    <w:p w:rsidR="002D4DE4" w:rsidRDefault="002D4DE4">
      <w:pPr>
        <w:widowControl w:val="0"/>
        <w:spacing w:before="120"/>
        <w:ind w:firstLine="567"/>
        <w:jc w:val="both"/>
        <w:rPr>
          <w:color w:val="000000"/>
          <w:sz w:val="24"/>
          <w:szCs w:val="24"/>
        </w:rPr>
      </w:pPr>
      <w:r>
        <w:rPr>
          <w:color w:val="000000"/>
          <w:sz w:val="24"/>
          <w:szCs w:val="24"/>
        </w:rPr>
        <w:t>где С - концентрация электролита в г-экв/м</w:t>
      </w:r>
      <w:r>
        <w:rPr>
          <w:color w:val="000000"/>
          <w:sz w:val="24"/>
          <w:szCs w:val="24"/>
          <w:vertAlign w:val="superscript"/>
        </w:rPr>
        <w:t>3</w:t>
      </w:r>
      <w:r>
        <w:rPr>
          <w:color w:val="000000"/>
          <w:sz w:val="24"/>
          <w:szCs w:val="24"/>
        </w:rPr>
        <w:t>.</w:t>
      </w:r>
    </w:p>
    <w:p w:rsidR="002D4DE4" w:rsidRDefault="002D4DE4">
      <w:pPr>
        <w:widowControl w:val="0"/>
        <w:spacing w:before="120"/>
        <w:ind w:firstLine="567"/>
        <w:jc w:val="both"/>
        <w:rPr>
          <w:color w:val="000000"/>
          <w:sz w:val="24"/>
          <w:szCs w:val="24"/>
        </w:rPr>
      </w:pPr>
      <w:r>
        <w:rPr>
          <w:rStyle w:val="a6"/>
          <w:b w:val="0"/>
          <w:bCs w:val="0"/>
          <w:color w:val="000000"/>
          <w:sz w:val="24"/>
          <w:szCs w:val="24"/>
        </w:rPr>
        <w:t>Кондуктометрия располагает несколькими законами, знать которые крайне необходимо</w:t>
      </w:r>
      <w:r>
        <w:rPr>
          <w:color w:val="000000"/>
          <w:sz w:val="24"/>
          <w:szCs w:val="24"/>
        </w:rPr>
        <w:t>!</w:t>
      </w:r>
    </w:p>
    <w:p w:rsidR="002D4DE4" w:rsidRDefault="002D4DE4">
      <w:pPr>
        <w:widowControl w:val="0"/>
        <w:spacing w:before="120"/>
        <w:ind w:firstLine="567"/>
        <w:jc w:val="both"/>
        <w:rPr>
          <w:color w:val="000000"/>
          <w:sz w:val="24"/>
          <w:szCs w:val="24"/>
        </w:rPr>
      </w:pPr>
    </w:p>
    <w:p w:rsidR="002D4DE4" w:rsidRDefault="002D4DE4">
      <w:pPr>
        <w:widowControl w:val="0"/>
        <w:spacing w:before="120"/>
        <w:ind w:firstLine="567"/>
        <w:jc w:val="both"/>
        <w:rPr>
          <w:color w:val="000000"/>
          <w:sz w:val="24"/>
          <w:szCs w:val="24"/>
        </w:rPr>
      </w:pPr>
      <w:r>
        <w:rPr>
          <w:color w:val="000000"/>
          <w:sz w:val="24"/>
          <w:szCs w:val="24"/>
        </w:rPr>
        <w:t>1. В очень разбавленных растворах (предельно разбавленных) эквивалентная электропроводность (l</w:t>
      </w:r>
      <w:r>
        <w:rPr>
          <w:color w:val="000000"/>
          <w:sz w:val="24"/>
          <w:szCs w:val="24"/>
          <w:vertAlign w:val="subscript"/>
        </w:rPr>
        <w:t>0</w:t>
      </w:r>
      <w:r>
        <w:rPr>
          <w:color w:val="000000"/>
          <w:sz w:val="24"/>
          <w:szCs w:val="24"/>
        </w:rPr>
        <w:t>) является постоянной характеристикой раствора, не зависящей от изменения концентрации электролита. Говоря простым языком, это означает, что в разбавленных растворах электропроводность прямопропорциональна количеству заряженных частиц - ионов.</w:t>
      </w:r>
      <w:r>
        <w:rPr>
          <w:color w:val="000000"/>
          <w:sz w:val="24"/>
          <w:szCs w:val="24"/>
        </w:rPr>
        <w:br/>
        <w:t xml:space="preserve">Для растворов сильных электролитов область предельного разбавления простирается до концентрации 0,0001н, а с небольшой погрешностью можно считать границей предельного разбавления концентрацию 0,001н. </w:t>
      </w:r>
      <w:r>
        <w:rPr>
          <w:color w:val="000000"/>
          <w:sz w:val="24"/>
          <w:szCs w:val="24"/>
        </w:rPr>
        <w:br/>
        <w:t xml:space="preserve">Для расчетов в области больших концентраций существует формула Кольрауша, но ее нельзя использовать для прогноза, поскольку она носит явно эмпирический характер: </w:t>
      </w:r>
    </w:p>
    <w:p w:rsidR="002D4DE4" w:rsidRDefault="002D4DE4">
      <w:pPr>
        <w:widowControl w:val="0"/>
        <w:tabs>
          <w:tab w:val="left" w:pos="4244"/>
          <w:tab w:val="left" w:pos="8430"/>
        </w:tabs>
        <w:spacing w:before="120"/>
        <w:ind w:left="52" w:firstLine="567"/>
        <w:rPr>
          <w:color w:val="000000"/>
          <w:sz w:val="24"/>
          <w:szCs w:val="24"/>
          <w:lang w:val="en-US"/>
        </w:rPr>
      </w:pPr>
      <w:r>
        <w:rPr>
          <w:color w:val="000000"/>
          <w:sz w:val="24"/>
          <w:szCs w:val="24"/>
          <w:lang w:val="en-US"/>
        </w:rPr>
        <w:t>l = l</w:t>
      </w:r>
      <w:r>
        <w:rPr>
          <w:color w:val="000000"/>
          <w:sz w:val="24"/>
          <w:szCs w:val="24"/>
          <w:vertAlign w:val="subscript"/>
          <w:lang w:val="en-US"/>
        </w:rPr>
        <w:t>0</w:t>
      </w:r>
      <w:r>
        <w:rPr>
          <w:color w:val="000000"/>
          <w:sz w:val="24"/>
          <w:szCs w:val="24"/>
          <w:lang w:val="en-US"/>
        </w:rPr>
        <w:t xml:space="preserve"> + K C </w:t>
      </w:r>
      <w:r>
        <w:rPr>
          <w:color w:val="000000"/>
          <w:sz w:val="24"/>
          <w:szCs w:val="24"/>
          <w:vertAlign w:val="superscript"/>
          <w:lang w:val="en-US"/>
        </w:rPr>
        <w:t>1/2</w:t>
      </w:r>
      <w:r>
        <w:rPr>
          <w:color w:val="000000"/>
          <w:sz w:val="24"/>
          <w:szCs w:val="24"/>
          <w:lang w:val="en-US"/>
        </w:rPr>
        <w:t xml:space="preserve">, </w:t>
      </w:r>
      <w:r>
        <w:rPr>
          <w:color w:val="000000"/>
          <w:sz w:val="24"/>
          <w:szCs w:val="24"/>
          <w:lang w:val="en-US"/>
        </w:rPr>
        <w:tab/>
        <w:t>(2)</w:t>
      </w:r>
    </w:p>
    <w:p w:rsidR="002D4DE4" w:rsidRDefault="002D4DE4">
      <w:pPr>
        <w:widowControl w:val="0"/>
        <w:tabs>
          <w:tab w:val="left" w:pos="10773"/>
        </w:tabs>
        <w:spacing w:before="120"/>
        <w:ind w:left="900" w:firstLine="567"/>
        <w:rPr>
          <w:color w:val="000000"/>
          <w:sz w:val="24"/>
          <w:szCs w:val="24"/>
        </w:rPr>
      </w:pPr>
      <w:r>
        <w:rPr>
          <w:color w:val="000000"/>
          <w:sz w:val="24"/>
          <w:szCs w:val="24"/>
        </w:rPr>
        <w:t>где К - эмпирическая константа.</w:t>
      </w:r>
      <w:r>
        <w:rPr>
          <w:color w:val="000000"/>
          <w:sz w:val="24"/>
          <w:szCs w:val="24"/>
        </w:rPr>
        <w:br/>
        <w:t>(Более точно описывает свойства раствора формула Онзагера, но расчеты с ее применением очень сложны!)</w:t>
      </w:r>
    </w:p>
    <w:p w:rsidR="002D4DE4" w:rsidRDefault="002D4DE4">
      <w:pPr>
        <w:widowControl w:val="0"/>
        <w:spacing w:before="120"/>
        <w:ind w:firstLine="567"/>
        <w:jc w:val="both"/>
        <w:rPr>
          <w:color w:val="000000"/>
          <w:sz w:val="24"/>
          <w:szCs w:val="24"/>
        </w:rPr>
      </w:pPr>
      <w:r>
        <w:rPr>
          <w:color w:val="000000"/>
          <w:sz w:val="24"/>
          <w:szCs w:val="24"/>
        </w:rPr>
        <w:t xml:space="preserve">2. Предельная эквивалентная электропроводность раствора электролита равна сумме эквивалентных электропроводностей катиона и аниона: </w:t>
      </w:r>
    </w:p>
    <w:p w:rsidR="002D4DE4" w:rsidRDefault="002D4DE4">
      <w:pPr>
        <w:widowControl w:val="0"/>
        <w:tabs>
          <w:tab w:val="left" w:pos="4244"/>
          <w:tab w:val="left" w:pos="8430"/>
        </w:tabs>
        <w:spacing w:before="120"/>
        <w:ind w:left="52" w:firstLine="567"/>
        <w:rPr>
          <w:color w:val="000000"/>
          <w:sz w:val="24"/>
          <w:szCs w:val="24"/>
        </w:rPr>
      </w:pPr>
      <w:r>
        <w:rPr>
          <w:color w:val="000000"/>
          <w:sz w:val="24"/>
          <w:szCs w:val="24"/>
        </w:rPr>
        <w:t>l</w:t>
      </w:r>
      <w:r>
        <w:rPr>
          <w:color w:val="000000"/>
          <w:sz w:val="24"/>
          <w:szCs w:val="24"/>
          <w:vertAlign w:val="subscript"/>
        </w:rPr>
        <w:t>0</w:t>
      </w:r>
      <w:r>
        <w:rPr>
          <w:color w:val="000000"/>
          <w:sz w:val="24"/>
          <w:szCs w:val="24"/>
        </w:rPr>
        <w:t xml:space="preserve"> = l</w:t>
      </w:r>
      <w:r>
        <w:rPr>
          <w:color w:val="000000"/>
          <w:sz w:val="24"/>
          <w:szCs w:val="24"/>
          <w:vertAlign w:val="subscript"/>
        </w:rPr>
        <w:t>0</w:t>
      </w:r>
      <w:r>
        <w:rPr>
          <w:color w:val="000000"/>
          <w:sz w:val="24"/>
          <w:szCs w:val="24"/>
          <w:vertAlign w:val="superscript"/>
        </w:rPr>
        <w:t>+</w:t>
      </w:r>
      <w:r>
        <w:rPr>
          <w:color w:val="000000"/>
          <w:sz w:val="24"/>
          <w:szCs w:val="24"/>
        </w:rPr>
        <w:t xml:space="preserve"> + l</w:t>
      </w:r>
      <w:r>
        <w:rPr>
          <w:color w:val="000000"/>
          <w:sz w:val="24"/>
          <w:szCs w:val="24"/>
          <w:vertAlign w:val="subscript"/>
        </w:rPr>
        <w:t>0</w:t>
      </w:r>
      <w:r>
        <w:rPr>
          <w:color w:val="000000"/>
          <w:sz w:val="24"/>
          <w:szCs w:val="24"/>
          <w:vertAlign w:val="superscript"/>
        </w:rPr>
        <w:t>-</w:t>
      </w:r>
      <w:r>
        <w:rPr>
          <w:color w:val="000000"/>
          <w:sz w:val="24"/>
          <w:szCs w:val="24"/>
        </w:rPr>
        <w:t>.</w:t>
      </w:r>
      <w:r>
        <w:rPr>
          <w:color w:val="000000"/>
          <w:sz w:val="24"/>
          <w:szCs w:val="24"/>
        </w:rPr>
        <w:tab/>
        <w:t>(3)</w:t>
      </w:r>
    </w:p>
    <w:p w:rsidR="002D4DE4" w:rsidRDefault="002D4DE4">
      <w:pPr>
        <w:widowControl w:val="0"/>
        <w:spacing w:before="120"/>
        <w:ind w:firstLine="567"/>
        <w:jc w:val="both"/>
        <w:rPr>
          <w:color w:val="000000"/>
          <w:sz w:val="24"/>
          <w:szCs w:val="24"/>
        </w:rPr>
      </w:pPr>
      <w:r>
        <w:rPr>
          <w:color w:val="000000"/>
          <w:sz w:val="24"/>
          <w:szCs w:val="24"/>
        </w:rPr>
        <w:t>Пользуясь этим определением, легко сделать прогноз электропроводности любого раствора:</w:t>
      </w:r>
    </w:p>
    <w:p w:rsidR="002D4DE4" w:rsidRDefault="002D4DE4">
      <w:pPr>
        <w:widowControl w:val="0"/>
        <w:tabs>
          <w:tab w:val="left" w:pos="4244"/>
          <w:tab w:val="left" w:pos="8430"/>
        </w:tabs>
        <w:spacing w:before="120"/>
        <w:ind w:left="52" w:firstLine="567"/>
        <w:rPr>
          <w:color w:val="000000"/>
          <w:sz w:val="24"/>
          <w:szCs w:val="24"/>
          <w:lang w:val="en-US"/>
        </w:rPr>
      </w:pPr>
      <w:r>
        <w:rPr>
          <w:color w:val="000000"/>
          <w:sz w:val="24"/>
          <w:szCs w:val="24"/>
          <w:lang w:val="en-US"/>
        </w:rPr>
        <w:t>k = (l</w:t>
      </w:r>
      <w:r>
        <w:rPr>
          <w:color w:val="000000"/>
          <w:sz w:val="24"/>
          <w:szCs w:val="24"/>
          <w:vertAlign w:val="subscript"/>
          <w:lang w:val="en-US"/>
        </w:rPr>
        <w:t>0</w:t>
      </w:r>
      <w:r>
        <w:rPr>
          <w:color w:val="000000"/>
          <w:sz w:val="24"/>
          <w:szCs w:val="24"/>
          <w:vertAlign w:val="superscript"/>
          <w:lang w:val="en-US"/>
        </w:rPr>
        <w:t>+</w:t>
      </w:r>
      <w:r>
        <w:rPr>
          <w:color w:val="000000"/>
          <w:sz w:val="24"/>
          <w:szCs w:val="24"/>
          <w:lang w:val="en-US"/>
        </w:rPr>
        <w:t xml:space="preserve"> + l</w:t>
      </w:r>
      <w:r>
        <w:rPr>
          <w:color w:val="000000"/>
          <w:sz w:val="24"/>
          <w:szCs w:val="24"/>
          <w:vertAlign w:val="subscript"/>
          <w:lang w:val="en-US"/>
        </w:rPr>
        <w:t>0</w:t>
      </w:r>
      <w:r>
        <w:rPr>
          <w:color w:val="000000"/>
          <w:sz w:val="24"/>
          <w:szCs w:val="24"/>
          <w:vertAlign w:val="superscript"/>
          <w:lang w:val="en-US"/>
        </w:rPr>
        <w:t>-</w:t>
      </w:r>
      <w:r>
        <w:rPr>
          <w:color w:val="000000"/>
          <w:sz w:val="24"/>
          <w:szCs w:val="24"/>
          <w:lang w:val="en-US"/>
        </w:rPr>
        <w:t xml:space="preserve">) </w:t>
      </w:r>
      <w:r>
        <w:rPr>
          <w:color w:val="000000"/>
          <w:sz w:val="24"/>
          <w:szCs w:val="24"/>
        </w:rPr>
        <w:t>С</w:t>
      </w:r>
      <w:r>
        <w:rPr>
          <w:color w:val="000000"/>
          <w:sz w:val="24"/>
          <w:szCs w:val="24"/>
          <w:lang w:val="en-US"/>
        </w:rPr>
        <w:t>.</w:t>
      </w:r>
      <w:r>
        <w:rPr>
          <w:color w:val="000000"/>
          <w:sz w:val="24"/>
          <w:szCs w:val="24"/>
          <w:lang w:val="en-US"/>
        </w:rPr>
        <w:tab/>
        <w:t>(4)</w:t>
      </w:r>
    </w:p>
    <w:p w:rsidR="002D4DE4" w:rsidRDefault="002D4DE4">
      <w:pPr>
        <w:widowControl w:val="0"/>
        <w:spacing w:before="120"/>
        <w:ind w:firstLine="567"/>
        <w:jc w:val="both"/>
        <w:rPr>
          <w:color w:val="000000"/>
          <w:sz w:val="24"/>
          <w:szCs w:val="24"/>
        </w:rPr>
      </w:pPr>
      <w:r>
        <w:rPr>
          <w:color w:val="000000"/>
          <w:sz w:val="24"/>
          <w:szCs w:val="24"/>
        </w:rPr>
        <w:t>Например, удельная электропроводность 0,0005н раствора хлористого калия будет равна 6,505 10</w:t>
      </w:r>
      <w:r>
        <w:rPr>
          <w:color w:val="000000"/>
          <w:sz w:val="24"/>
          <w:szCs w:val="24"/>
          <w:vertAlign w:val="superscript"/>
        </w:rPr>
        <w:t>-6</w:t>
      </w:r>
      <w:r>
        <w:rPr>
          <w:color w:val="000000"/>
          <w:sz w:val="24"/>
          <w:szCs w:val="24"/>
        </w:rPr>
        <w:t xml:space="preserve"> Ом</w:t>
      </w:r>
      <w:r>
        <w:rPr>
          <w:color w:val="000000"/>
          <w:sz w:val="24"/>
          <w:szCs w:val="24"/>
          <w:vertAlign w:val="superscript"/>
        </w:rPr>
        <w:t xml:space="preserve">-1 </w:t>
      </w:r>
      <w:r>
        <w:rPr>
          <w:color w:val="000000"/>
          <w:sz w:val="24"/>
          <w:szCs w:val="24"/>
        </w:rPr>
        <w:t>м</w:t>
      </w:r>
      <w:r>
        <w:rPr>
          <w:color w:val="000000"/>
          <w:sz w:val="24"/>
          <w:szCs w:val="24"/>
          <w:vertAlign w:val="superscript"/>
        </w:rPr>
        <w:t>-1</w:t>
      </w:r>
      <w:r>
        <w:rPr>
          <w:color w:val="000000"/>
          <w:sz w:val="24"/>
          <w:szCs w:val="24"/>
        </w:rPr>
        <w:t xml:space="preserve"> (18 </w:t>
      </w:r>
      <w:r>
        <w:rPr>
          <w:color w:val="000000"/>
          <w:sz w:val="24"/>
          <w:szCs w:val="24"/>
          <w:vertAlign w:val="superscript"/>
        </w:rPr>
        <w:t>0</w:t>
      </w:r>
      <w:r>
        <w:rPr>
          <w:color w:val="000000"/>
          <w:sz w:val="24"/>
          <w:szCs w:val="24"/>
        </w:rPr>
        <w:t>С), поскольку 6,505 10</w:t>
      </w:r>
      <w:r>
        <w:rPr>
          <w:color w:val="000000"/>
          <w:sz w:val="24"/>
          <w:szCs w:val="24"/>
          <w:vertAlign w:val="superscript"/>
        </w:rPr>
        <w:t>-6</w:t>
      </w:r>
      <w:r>
        <w:rPr>
          <w:color w:val="000000"/>
          <w:sz w:val="24"/>
          <w:szCs w:val="24"/>
        </w:rPr>
        <w:t xml:space="preserve"> = (l</w:t>
      </w:r>
      <w:r>
        <w:rPr>
          <w:color w:val="000000"/>
          <w:sz w:val="24"/>
          <w:szCs w:val="24"/>
          <w:vertAlign w:val="subscript"/>
        </w:rPr>
        <w:t>0</w:t>
      </w:r>
      <w:r>
        <w:rPr>
          <w:color w:val="000000"/>
          <w:sz w:val="24"/>
          <w:szCs w:val="24"/>
          <w:vertAlign w:val="superscript"/>
        </w:rPr>
        <w:t>K</w:t>
      </w:r>
      <w:r>
        <w:rPr>
          <w:color w:val="000000"/>
          <w:sz w:val="24"/>
          <w:szCs w:val="24"/>
        </w:rPr>
        <w:t xml:space="preserve"> + l</w:t>
      </w:r>
      <w:r>
        <w:rPr>
          <w:color w:val="000000"/>
          <w:sz w:val="24"/>
          <w:szCs w:val="24"/>
          <w:vertAlign w:val="subscript"/>
        </w:rPr>
        <w:t>0</w:t>
      </w:r>
      <w:r>
        <w:rPr>
          <w:color w:val="000000"/>
          <w:sz w:val="24"/>
          <w:szCs w:val="24"/>
          <w:vertAlign w:val="superscript"/>
        </w:rPr>
        <w:t>Cl</w:t>
      </w:r>
      <w:r>
        <w:rPr>
          <w:color w:val="000000"/>
          <w:sz w:val="24"/>
          <w:szCs w:val="24"/>
        </w:rPr>
        <w:t>) С =(0,00655 + 0,00646) 0,0005н.</w:t>
      </w:r>
      <w:r>
        <w:rPr>
          <w:color w:val="000000"/>
          <w:sz w:val="24"/>
          <w:szCs w:val="24"/>
        </w:rPr>
        <w:br/>
        <w:t>Полученный результат неплохо согласуется с экспериментальным значением 6,405 10</w:t>
      </w:r>
      <w:r>
        <w:rPr>
          <w:color w:val="000000"/>
          <w:sz w:val="24"/>
          <w:szCs w:val="24"/>
          <w:vertAlign w:val="superscript"/>
        </w:rPr>
        <w:t>-6</w:t>
      </w:r>
      <w:r>
        <w:rPr>
          <w:color w:val="000000"/>
          <w:sz w:val="24"/>
          <w:szCs w:val="24"/>
        </w:rPr>
        <w:t xml:space="preserve"> Ом</w:t>
      </w:r>
      <w:r>
        <w:rPr>
          <w:color w:val="000000"/>
          <w:sz w:val="24"/>
          <w:szCs w:val="24"/>
          <w:vertAlign w:val="superscript"/>
        </w:rPr>
        <w:t xml:space="preserve">-1 </w:t>
      </w:r>
      <w:r>
        <w:rPr>
          <w:color w:val="000000"/>
          <w:sz w:val="24"/>
          <w:szCs w:val="24"/>
        </w:rPr>
        <w:t>м</w:t>
      </w:r>
      <w:r>
        <w:rPr>
          <w:color w:val="000000"/>
          <w:sz w:val="24"/>
          <w:szCs w:val="24"/>
          <w:vertAlign w:val="superscript"/>
        </w:rPr>
        <w:t>-1</w:t>
      </w:r>
      <w:r>
        <w:rPr>
          <w:color w:val="000000"/>
          <w:sz w:val="24"/>
          <w:szCs w:val="24"/>
        </w:rPr>
        <w:t xml:space="preserve">. </w:t>
      </w:r>
    </w:p>
    <w:p w:rsidR="002D4DE4" w:rsidRDefault="002D4DE4">
      <w:pPr>
        <w:widowControl w:val="0"/>
        <w:spacing w:before="120"/>
        <w:ind w:firstLine="567"/>
        <w:jc w:val="both"/>
        <w:rPr>
          <w:color w:val="000000"/>
          <w:sz w:val="24"/>
          <w:szCs w:val="24"/>
        </w:rPr>
      </w:pPr>
      <w:r>
        <w:rPr>
          <w:color w:val="000000"/>
          <w:sz w:val="24"/>
          <w:szCs w:val="24"/>
        </w:rPr>
        <w:t>Не составляет труда рассчитать удельную электропроводность раствора, состоящего из смеси различных ионов:</w:t>
      </w:r>
    </w:p>
    <w:p w:rsidR="002D4DE4" w:rsidRDefault="002D4DE4">
      <w:pPr>
        <w:widowControl w:val="0"/>
        <w:tabs>
          <w:tab w:val="left" w:pos="4244"/>
          <w:tab w:val="left" w:pos="8430"/>
        </w:tabs>
        <w:spacing w:before="120"/>
        <w:ind w:left="52" w:firstLine="567"/>
        <w:rPr>
          <w:color w:val="000000"/>
          <w:sz w:val="24"/>
          <w:szCs w:val="24"/>
        </w:rPr>
      </w:pPr>
      <w:r>
        <w:rPr>
          <w:color w:val="000000"/>
          <w:sz w:val="24"/>
          <w:szCs w:val="24"/>
          <w:lang w:val="en-US"/>
        </w:rPr>
        <w:t>k = S l</w:t>
      </w:r>
      <w:r>
        <w:rPr>
          <w:color w:val="000000"/>
          <w:sz w:val="24"/>
          <w:szCs w:val="24"/>
          <w:vertAlign w:val="subscript"/>
          <w:lang w:val="en-US"/>
        </w:rPr>
        <w:t xml:space="preserve">0i </w:t>
      </w:r>
      <w:r>
        <w:rPr>
          <w:color w:val="000000"/>
          <w:sz w:val="24"/>
          <w:szCs w:val="24"/>
          <w:lang w:val="en-US"/>
        </w:rPr>
        <w:t>C</w:t>
      </w:r>
      <w:r>
        <w:rPr>
          <w:color w:val="000000"/>
          <w:sz w:val="24"/>
          <w:szCs w:val="24"/>
          <w:vertAlign w:val="subscript"/>
          <w:lang w:val="en-US"/>
        </w:rPr>
        <w:t xml:space="preserve">i </w:t>
      </w:r>
      <w:r>
        <w:rPr>
          <w:color w:val="000000"/>
          <w:sz w:val="24"/>
          <w:szCs w:val="24"/>
          <w:lang w:val="en-US"/>
        </w:rPr>
        <w:t>.</w:t>
      </w:r>
      <w:r>
        <w:rPr>
          <w:color w:val="000000"/>
          <w:sz w:val="24"/>
          <w:szCs w:val="24"/>
          <w:lang w:val="en-US"/>
        </w:rPr>
        <w:tab/>
      </w:r>
      <w:r>
        <w:rPr>
          <w:color w:val="000000"/>
          <w:sz w:val="24"/>
          <w:szCs w:val="24"/>
        </w:rPr>
        <w:t>(5)</w:t>
      </w:r>
    </w:p>
    <w:p w:rsidR="002D4DE4" w:rsidRDefault="002D4DE4">
      <w:pPr>
        <w:widowControl w:val="0"/>
        <w:spacing w:before="120"/>
        <w:ind w:firstLine="567"/>
        <w:jc w:val="both"/>
        <w:rPr>
          <w:color w:val="000000"/>
          <w:sz w:val="24"/>
          <w:szCs w:val="24"/>
        </w:rPr>
      </w:pPr>
      <w:r>
        <w:rPr>
          <w:color w:val="000000"/>
          <w:sz w:val="24"/>
          <w:szCs w:val="24"/>
        </w:rPr>
        <w:t xml:space="preserve">(С справочными данными можно ознакомиться в </w:t>
      </w:r>
      <w:r>
        <w:rPr>
          <w:rStyle w:val="a6"/>
          <w:b w:val="0"/>
          <w:bCs w:val="0"/>
          <w:color w:val="000000"/>
          <w:sz w:val="24"/>
          <w:szCs w:val="24"/>
        </w:rPr>
        <w:t>таблице</w:t>
      </w:r>
      <w:r>
        <w:rPr>
          <w:color w:val="000000"/>
          <w:sz w:val="24"/>
          <w:szCs w:val="24"/>
        </w:rPr>
        <w:t>.)</w:t>
      </w:r>
    </w:p>
    <w:p w:rsidR="002D4DE4" w:rsidRDefault="002D4DE4">
      <w:pPr>
        <w:widowControl w:val="0"/>
        <w:tabs>
          <w:tab w:val="left" w:pos="10773"/>
        </w:tabs>
        <w:spacing w:before="120"/>
        <w:ind w:left="59" w:firstLine="531"/>
        <w:jc w:val="both"/>
        <w:rPr>
          <w:color w:val="000000"/>
          <w:sz w:val="24"/>
          <w:szCs w:val="24"/>
        </w:rPr>
      </w:pPr>
      <w:r>
        <w:rPr>
          <w:color w:val="000000"/>
          <w:sz w:val="24"/>
          <w:szCs w:val="24"/>
        </w:rPr>
        <w:t>Однако, приведенные выше расчеты верны только для растворов сильных электролитов. Для слабых электролитов необходимы дополнительные расчеты, связанные с вычислением доли свободных ионов от общего ионов. За примером далеко ходить не надо. Например, эквивалентная электропроводность 0,0001н раствора уксусной кислоты составляет 0,0107 Ом</w:t>
      </w:r>
      <w:r>
        <w:rPr>
          <w:color w:val="000000"/>
          <w:sz w:val="24"/>
          <w:szCs w:val="24"/>
          <w:vertAlign w:val="superscript"/>
        </w:rPr>
        <w:t xml:space="preserve">-1 </w:t>
      </w:r>
      <w:r>
        <w:rPr>
          <w:color w:val="000000"/>
          <w:sz w:val="24"/>
          <w:szCs w:val="24"/>
        </w:rPr>
        <w:t>м</w:t>
      </w:r>
      <w:r>
        <w:rPr>
          <w:color w:val="000000"/>
          <w:sz w:val="24"/>
          <w:szCs w:val="24"/>
          <w:vertAlign w:val="superscript"/>
        </w:rPr>
        <w:t>2</w:t>
      </w:r>
      <w:r>
        <w:rPr>
          <w:color w:val="000000"/>
          <w:sz w:val="24"/>
          <w:szCs w:val="24"/>
        </w:rPr>
        <w:t xml:space="preserve"> г-экв</w:t>
      </w:r>
      <w:r>
        <w:rPr>
          <w:color w:val="000000"/>
          <w:sz w:val="24"/>
          <w:szCs w:val="24"/>
          <w:vertAlign w:val="superscript"/>
        </w:rPr>
        <w:t>-1</w:t>
      </w:r>
      <w:r>
        <w:rPr>
          <w:color w:val="000000"/>
          <w:sz w:val="24"/>
          <w:szCs w:val="24"/>
        </w:rPr>
        <w:t xml:space="preserve"> (18 </w:t>
      </w:r>
      <w:r>
        <w:rPr>
          <w:color w:val="000000"/>
          <w:sz w:val="24"/>
          <w:szCs w:val="24"/>
          <w:vertAlign w:val="superscript"/>
        </w:rPr>
        <w:t>0</w:t>
      </w:r>
      <w:r>
        <w:rPr>
          <w:color w:val="000000"/>
          <w:sz w:val="24"/>
          <w:szCs w:val="24"/>
        </w:rPr>
        <w:t>С). Расчет по формуле (3) дает величину 0,0349 Ом</w:t>
      </w:r>
      <w:r>
        <w:rPr>
          <w:color w:val="000000"/>
          <w:sz w:val="24"/>
          <w:szCs w:val="24"/>
          <w:vertAlign w:val="superscript"/>
        </w:rPr>
        <w:t xml:space="preserve">-1 </w:t>
      </w:r>
      <w:r>
        <w:rPr>
          <w:color w:val="000000"/>
          <w:sz w:val="24"/>
          <w:szCs w:val="24"/>
        </w:rPr>
        <w:t>м</w:t>
      </w:r>
      <w:r>
        <w:rPr>
          <w:color w:val="000000"/>
          <w:sz w:val="24"/>
          <w:szCs w:val="24"/>
          <w:vertAlign w:val="superscript"/>
        </w:rPr>
        <w:t>2</w:t>
      </w:r>
      <w:r>
        <w:rPr>
          <w:color w:val="000000"/>
          <w:sz w:val="24"/>
          <w:szCs w:val="24"/>
        </w:rPr>
        <w:t xml:space="preserve"> г-экв</w:t>
      </w:r>
      <w:r>
        <w:rPr>
          <w:color w:val="000000"/>
          <w:sz w:val="24"/>
          <w:szCs w:val="24"/>
          <w:vertAlign w:val="superscript"/>
        </w:rPr>
        <w:t>-1</w:t>
      </w:r>
      <w:r>
        <w:rPr>
          <w:color w:val="000000"/>
          <w:sz w:val="24"/>
          <w:szCs w:val="24"/>
        </w:rPr>
        <w:t xml:space="preserve"> (18 </w:t>
      </w:r>
      <w:r>
        <w:rPr>
          <w:color w:val="000000"/>
          <w:sz w:val="24"/>
          <w:szCs w:val="24"/>
          <w:vertAlign w:val="superscript"/>
        </w:rPr>
        <w:t>0</w:t>
      </w:r>
      <w:r>
        <w:rPr>
          <w:color w:val="000000"/>
          <w:sz w:val="24"/>
          <w:szCs w:val="24"/>
        </w:rPr>
        <w:t>С). В связи с такими большими различиями, нет сомнения в том, что необходимо ввести поправку на частичную диссоциацию молекул уксусной кислоты. Расчеты показывают, что уксусная кислота концентрации 0,0001н создает кислотность среды pH=4,67. При этом степень диссоциации кислоты составляет 33,9%. Несложный пересчет эквивалентной электропроводности дает уточненную величину 0,0118 Ом</w:t>
      </w:r>
      <w:r>
        <w:rPr>
          <w:color w:val="000000"/>
          <w:sz w:val="24"/>
          <w:szCs w:val="24"/>
          <w:vertAlign w:val="superscript"/>
        </w:rPr>
        <w:t xml:space="preserve">-1 </w:t>
      </w:r>
      <w:r>
        <w:rPr>
          <w:color w:val="000000"/>
          <w:sz w:val="24"/>
          <w:szCs w:val="24"/>
        </w:rPr>
        <w:t>м</w:t>
      </w:r>
      <w:r>
        <w:rPr>
          <w:color w:val="000000"/>
          <w:sz w:val="24"/>
          <w:szCs w:val="24"/>
          <w:vertAlign w:val="superscript"/>
        </w:rPr>
        <w:t>2</w:t>
      </w:r>
      <w:r>
        <w:rPr>
          <w:color w:val="000000"/>
          <w:sz w:val="24"/>
          <w:szCs w:val="24"/>
        </w:rPr>
        <w:t xml:space="preserve"> г-экв</w:t>
      </w:r>
      <w:r>
        <w:rPr>
          <w:color w:val="000000"/>
          <w:sz w:val="24"/>
          <w:szCs w:val="24"/>
          <w:vertAlign w:val="superscript"/>
        </w:rPr>
        <w:t>-1</w:t>
      </w:r>
      <w:r>
        <w:rPr>
          <w:color w:val="000000"/>
          <w:sz w:val="24"/>
          <w:szCs w:val="24"/>
        </w:rPr>
        <w:t xml:space="preserve"> (18 </w:t>
      </w:r>
      <w:r>
        <w:rPr>
          <w:color w:val="000000"/>
          <w:sz w:val="24"/>
          <w:szCs w:val="24"/>
          <w:vertAlign w:val="superscript"/>
        </w:rPr>
        <w:t>0</w:t>
      </w:r>
      <w:r>
        <w:rPr>
          <w:color w:val="000000"/>
          <w:sz w:val="24"/>
          <w:szCs w:val="24"/>
        </w:rPr>
        <w:t>С), что довольно близко к экспериментально полученной величине 0,0107 Ом</w:t>
      </w:r>
      <w:r>
        <w:rPr>
          <w:color w:val="000000"/>
          <w:sz w:val="24"/>
          <w:szCs w:val="24"/>
          <w:vertAlign w:val="superscript"/>
        </w:rPr>
        <w:t xml:space="preserve">-1 </w:t>
      </w:r>
      <w:r>
        <w:rPr>
          <w:color w:val="000000"/>
          <w:sz w:val="24"/>
          <w:szCs w:val="24"/>
        </w:rPr>
        <w:t>м</w:t>
      </w:r>
      <w:r>
        <w:rPr>
          <w:color w:val="000000"/>
          <w:sz w:val="24"/>
          <w:szCs w:val="24"/>
          <w:vertAlign w:val="superscript"/>
        </w:rPr>
        <w:t>2</w:t>
      </w:r>
      <w:r>
        <w:rPr>
          <w:color w:val="000000"/>
          <w:sz w:val="24"/>
          <w:szCs w:val="24"/>
        </w:rPr>
        <w:t xml:space="preserve"> г-экв</w:t>
      </w:r>
      <w:r>
        <w:rPr>
          <w:color w:val="000000"/>
          <w:sz w:val="24"/>
          <w:szCs w:val="24"/>
          <w:vertAlign w:val="superscript"/>
        </w:rPr>
        <w:t>-1</w:t>
      </w:r>
      <w:r>
        <w:rPr>
          <w:color w:val="000000"/>
          <w:sz w:val="24"/>
          <w:szCs w:val="24"/>
        </w:rPr>
        <w:t xml:space="preserve"> (18 </w:t>
      </w:r>
      <w:r>
        <w:rPr>
          <w:color w:val="000000"/>
          <w:sz w:val="24"/>
          <w:szCs w:val="24"/>
          <w:vertAlign w:val="superscript"/>
        </w:rPr>
        <w:t>0</w:t>
      </w:r>
      <w:r>
        <w:rPr>
          <w:color w:val="000000"/>
          <w:sz w:val="24"/>
          <w:szCs w:val="24"/>
        </w:rPr>
        <w:t>С).</w:t>
      </w:r>
    </w:p>
    <w:p w:rsidR="002D4DE4" w:rsidRDefault="002D4DE4">
      <w:pPr>
        <w:widowControl w:val="0"/>
        <w:spacing w:before="120"/>
        <w:ind w:firstLine="567"/>
        <w:jc w:val="both"/>
        <w:rPr>
          <w:color w:val="000000"/>
          <w:sz w:val="24"/>
          <w:szCs w:val="24"/>
        </w:rPr>
      </w:pPr>
      <w:r>
        <w:rPr>
          <w:color w:val="000000"/>
          <w:sz w:val="24"/>
          <w:szCs w:val="24"/>
        </w:rPr>
        <w:t xml:space="preserve">3. Эквивалентные электропроводности подавляющего числа ионов близки друг к другу по величине. Анализ экспериментальных данных показывает, что при 18 </w:t>
      </w:r>
      <w:r>
        <w:rPr>
          <w:color w:val="000000"/>
          <w:sz w:val="24"/>
          <w:szCs w:val="24"/>
          <w:vertAlign w:val="superscript"/>
        </w:rPr>
        <w:t>0</w:t>
      </w:r>
      <w:r>
        <w:rPr>
          <w:color w:val="000000"/>
          <w:sz w:val="24"/>
          <w:szCs w:val="24"/>
        </w:rPr>
        <w:t>С для катионов l</w:t>
      </w:r>
      <w:r>
        <w:rPr>
          <w:color w:val="000000"/>
          <w:sz w:val="24"/>
          <w:szCs w:val="24"/>
          <w:vertAlign w:val="subscript"/>
        </w:rPr>
        <w:t>0</w:t>
      </w:r>
      <w:r>
        <w:rPr>
          <w:color w:val="000000"/>
          <w:sz w:val="24"/>
          <w:szCs w:val="24"/>
        </w:rPr>
        <w:t>=0,0053 +/- 0,0019 Ом</w:t>
      </w:r>
      <w:r>
        <w:rPr>
          <w:color w:val="000000"/>
          <w:sz w:val="24"/>
          <w:szCs w:val="24"/>
          <w:vertAlign w:val="superscript"/>
        </w:rPr>
        <w:t xml:space="preserve">-1 </w:t>
      </w:r>
      <w:r>
        <w:rPr>
          <w:color w:val="000000"/>
          <w:sz w:val="24"/>
          <w:szCs w:val="24"/>
        </w:rPr>
        <w:t>м</w:t>
      </w:r>
      <w:r>
        <w:rPr>
          <w:color w:val="000000"/>
          <w:sz w:val="24"/>
          <w:szCs w:val="24"/>
          <w:vertAlign w:val="superscript"/>
        </w:rPr>
        <w:t>2</w:t>
      </w:r>
      <w:r>
        <w:rPr>
          <w:color w:val="000000"/>
          <w:sz w:val="24"/>
          <w:szCs w:val="24"/>
        </w:rPr>
        <w:t xml:space="preserve"> г-экв</w:t>
      </w:r>
      <w:r>
        <w:rPr>
          <w:color w:val="000000"/>
          <w:sz w:val="24"/>
          <w:szCs w:val="24"/>
          <w:vertAlign w:val="superscript"/>
        </w:rPr>
        <w:t>-1</w:t>
      </w:r>
      <w:r>
        <w:rPr>
          <w:color w:val="000000"/>
          <w:sz w:val="24"/>
          <w:szCs w:val="24"/>
        </w:rPr>
        <w:t xml:space="preserve"> и для анионов l</w:t>
      </w:r>
      <w:r>
        <w:rPr>
          <w:color w:val="000000"/>
          <w:sz w:val="24"/>
          <w:szCs w:val="24"/>
          <w:vertAlign w:val="subscript"/>
        </w:rPr>
        <w:t>0</w:t>
      </w:r>
      <w:r>
        <w:rPr>
          <w:color w:val="000000"/>
          <w:sz w:val="24"/>
          <w:szCs w:val="24"/>
        </w:rPr>
        <w:t>=0,0055 +/- 0,0027 Ом</w:t>
      </w:r>
      <w:r>
        <w:rPr>
          <w:color w:val="000000"/>
          <w:sz w:val="24"/>
          <w:szCs w:val="24"/>
          <w:vertAlign w:val="superscript"/>
        </w:rPr>
        <w:t xml:space="preserve">-1 </w:t>
      </w:r>
      <w:r>
        <w:rPr>
          <w:color w:val="000000"/>
          <w:sz w:val="24"/>
          <w:szCs w:val="24"/>
        </w:rPr>
        <w:t>м</w:t>
      </w:r>
      <w:r>
        <w:rPr>
          <w:color w:val="000000"/>
          <w:sz w:val="24"/>
          <w:szCs w:val="24"/>
          <w:vertAlign w:val="superscript"/>
        </w:rPr>
        <w:t>2</w:t>
      </w:r>
      <w:r>
        <w:rPr>
          <w:color w:val="000000"/>
          <w:sz w:val="24"/>
          <w:szCs w:val="24"/>
        </w:rPr>
        <w:t xml:space="preserve"> г-экв</w:t>
      </w:r>
      <w:r>
        <w:rPr>
          <w:color w:val="000000"/>
          <w:sz w:val="24"/>
          <w:szCs w:val="24"/>
          <w:vertAlign w:val="superscript"/>
        </w:rPr>
        <w:t>-1</w:t>
      </w:r>
      <w:r>
        <w:rPr>
          <w:color w:val="000000"/>
          <w:sz w:val="24"/>
          <w:szCs w:val="24"/>
        </w:rPr>
        <w:t xml:space="preserve">. При 25 </w:t>
      </w:r>
      <w:r>
        <w:rPr>
          <w:color w:val="000000"/>
          <w:sz w:val="24"/>
          <w:szCs w:val="24"/>
          <w:vertAlign w:val="superscript"/>
        </w:rPr>
        <w:t>0</w:t>
      </w:r>
      <w:r>
        <w:rPr>
          <w:color w:val="000000"/>
          <w:sz w:val="24"/>
          <w:szCs w:val="24"/>
        </w:rPr>
        <w:t>С l</w:t>
      </w:r>
      <w:r>
        <w:rPr>
          <w:color w:val="000000"/>
          <w:sz w:val="24"/>
          <w:szCs w:val="24"/>
          <w:vertAlign w:val="subscript"/>
        </w:rPr>
        <w:t>0</w:t>
      </w:r>
      <w:r>
        <w:rPr>
          <w:color w:val="000000"/>
          <w:sz w:val="24"/>
          <w:szCs w:val="24"/>
        </w:rPr>
        <w:t>=0,0062 +/- 0,0023 Ом</w:t>
      </w:r>
      <w:r>
        <w:rPr>
          <w:color w:val="000000"/>
          <w:sz w:val="24"/>
          <w:szCs w:val="24"/>
          <w:vertAlign w:val="superscript"/>
        </w:rPr>
        <w:t xml:space="preserve">-1 </w:t>
      </w:r>
      <w:r>
        <w:rPr>
          <w:color w:val="000000"/>
          <w:sz w:val="24"/>
          <w:szCs w:val="24"/>
        </w:rPr>
        <w:t>м</w:t>
      </w:r>
      <w:r>
        <w:rPr>
          <w:color w:val="000000"/>
          <w:sz w:val="24"/>
          <w:szCs w:val="24"/>
          <w:vertAlign w:val="superscript"/>
        </w:rPr>
        <w:t>2</w:t>
      </w:r>
      <w:r>
        <w:rPr>
          <w:color w:val="000000"/>
          <w:sz w:val="24"/>
          <w:szCs w:val="24"/>
        </w:rPr>
        <w:t xml:space="preserve"> г-экв</w:t>
      </w:r>
      <w:r>
        <w:rPr>
          <w:color w:val="000000"/>
          <w:sz w:val="24"/>
          <w:szCs w:val="24"/>
          <w:vertAlign w:val="superscript"/>
        </w:rPr>
        <w:t>-1</w:t>
      </w:r>
      <w:r>
        <w:rPr>
          <w:color w:val="000000"/>
          <w:sz w:val="24"/>
          <w:szCs w:val="24"/>
        </w:rPr>
        <w:t xml:space="preserve"> для катионов и l</w:t>
      </w:r>
      <w:r>
        <w:rPr>
          <w:color w:val="000000"/>
          <w:sz w:val="24"/>
          <w:szCs w:val="24"/>
          <w:vertAlign w:val="subscript"/>
        </w:rPr>
        <w:t>0</w:t>
      </w:r>
      <w:r>
        <w:rPr>
          <w:color w:val="000000"/>
          <w:sz w:val="24"/>
          <w:szCs w:val="24"/>
        </w:rPr>
        <w:t>=0,0064 +/- 0,0031 для анионов. Исключение составляют ионы H</w:t>
      </w:r>
      <w:r>
        <w:rPr>
          <w:color w:val="000000"/>
          <w:sz w:val="24"/>
          <w:szCs w:val="24"/>
          <w:vertAlign w:val="superscript"/>
        </w:rPr>
        <w:t>+</w:t>
      </w:r>
      <w:r>
        <w:rPr>
          <w:color w:val="000000"/>
          <w:sz w:val="24"/>
          <w:szCs w:val="24"/>
        </w:rPr>
        <w:t>, OH</w:t>
      </w:r>
      <w:r>
        <w:rPr>
          <w:color w:val="000000"/>
          <w:sz w:val="24"/>
          <w:szCs w:val="24"/>
          <w:vertAlign w:val="superscript"/>
        </w:rPr>
        <w:t>-</w:t>
      </w:r>
      <w:r>
        <w:rPr>
          <w:color w:val="000000"/>
          <w:sz w:val="24"/>
          <w:szCs w:val="24"/>
        </w:rPr>
        <w:t>, Fe(CN)</w:t>
      </w:r>
      <w:r>
        <w:rPr>
          <w:color w:val="000000"/>
          <w:sz w:val="24"/>
          <w:szCs w:val="24"/>
          <w:vertAlign w:val="subscript"/>
        </w:rPr>
        <w:t>6</w:t>
      </w:r>
      <w:r>
        <w:rPr>
          <w:color w:val="000000"/>
          <w:sz w:val="24"/>
          <w:szCs w:val="24"/>
          <w:vertAlign w:val="superscript"/>
        </w:rPr>
        <w:t>3-</w:t>
      </w:r>
      <w:r>
        <w:rPr>
          <w:color w:val="000000"/>
          <w:sz w:val="24"/>
          <w:szCs w:val="24"/>
        </w:rPr>
        <w:t>, Fe(CN)</w:t>
      </w:r>
      <w:r>
        <w:rPr>
          <w:color w:val="000000"/>
          <w:sz w:val="24"/>
          <w:szCs w:val="24"/>
          <w:vertAlign w:val="subscript"/>
        </w:rPr>
        <w:t>6</w:t>
      </w:r>
      <w:r>
        <w:rPr>
          <w:color w:val="000000"/>
          <w:sz w:val="24"/>
          <w:szCs w:val="24"/>
          <w:vertAlign w:val="superscript"/>
        </w:rPr>
        <w:t>4-</w:t>
      </w:r>
      <w:r>
        <w:rPr>
          <w:color w:val="000000"/>
          <w:sz w:val="24"/>
          <w:szCs w:val="24"/>
        </w:rPr>
        <w:t xml:space="preserve">, электропроводности которых аномально высоки: </w:t>
      </w:r>
    </w:p>
    <w:p w:rsidR="002D4DE4" w:rsidRDefault="002D4DE4">
      <w:pPr>
        <w:widowControl w:val="0"/>
        <w:tabs>
          <w:tab w:val="left" w:pos="2558"/>
          <w:tab w:val="left" w:pos="7477"/>
        </w:tabs>
        <w:spacing w:before="120"/>
        <w:ind w:left="98" w:firstLine="567"/>
        <w:rPr>
          <w:color w:val="000000"/>
          <w:sz w:val="24"/>
          <w:szCs w:val="24"/>
        </w:rPr>
      </w:pPr>
      <w:r>
        <w:rPr>
          <w:color w:val="000000"/>
          <w:sz w:val="24"/>
          <w:szCs w:val="24"/>
        </w:rPr>
        <w:t xml:space="preserve">Ион </w:t>
      </w:r>
      <w:r>
        <w:rPr>
          <w:color w:val="000000"/>
          <w:sz w:val="24"/>
          <w:szCs w:val="24"/>
        </w:rPr>
        <w:tab/>
        <w:t>Эквивалентная электропроводность,</w:t>
      </w:r>
      <w:r>
        <w:rPr>
          <w:color w:val="000000"/>
          <w:sz w:val="24"/>
          <w:szCs w:val="24"/>
        </w:rPr>
        <w:br/>
        <w:t xml:space="preserve">l </w:t>
      </w:r>
      <w:r>
        <w:rPr>
          <w:color w:val="000000"/>
          <w:sz w:val="24"/>
          <w:szCs w:val="24"/>
          <w:vertAlign w:val="subscript"/>
        </w:rPr>
        <w:t>0</w:t>
      </w:r>
      <w:r>
        <w:rPr>
          <w:color w:val="000000"/>
          <w:sz w:val="24"/>
          <w:szCs w:val="24"/>
        </w:rPr>
        <w:t>, Ом</w:t>
      </w:r>
      <w:r>
        <w:rPr>
          <w:color w:val="000000"/>
          <w:sz w:val="24"/>
          <w:szCs w:val="24"/>
          <w:vertAlign w:val="superscript"/>
        </w:rPr>
        <w:t xml:space="preserve">-1 </w:t>
      </w:r>
      <w:r>
        <w:rPr>
          <w:color w:val="000000"/>
          <w:sz w:val="24"/>
          <w:szCs w:val="24"/>
        </w:rPr>
        <w:t>м</w:t>
      </w:r>
      <w:r>
        <w:rPr>
          <w:color w:val="000000"/>
          <w:sz w:val="24"/>
          <w:szCs w:val="24"/>
          <w:vertAlign w:val="superscript"/>
        </w:rPr>
        <w:t>2</w:t>
      </w:r>
      <w:r>
        <w:rPr>
          <w:color w:val="000000"/>
          <w:sz w:val="24"/>
          <w:szCs w:val="24"/>
        </w:rPr>
        <w:t xml:space="preserve"> г-экв</w:t>
      </w:r>
      <w:r>
        <w:rPr>
          <w:color w:val="000000"/>
          <w:sz w:val="24"/>
          <w:szCs w:val="24"/>
          <w:vertAlign w:val="superscript"/>
        </w:rPr>
        <w:t>-1</w:t>
      </w:r>
      <w:r>
        <w:rPr>
          <w:color w:val="000000"/>
          <w:sz w:val="24"/>
          <w:szCs w:val="24"/>
        </w:rPr>
        <w:t xml:space="preserve"> </w:t>
      </w:r>
    </w:p>
    <w:p w:rsidR="002D4DE4" w:rsidRDefault="002D4DE4">
      <w:pPr>
        <w:widowControl w:val="0"/>
        <w:tabs>
          <w:tab w:val="left" w:pos="2558"/>
          <w:tab w:val="left" w:pos="4943"/>
          <w:tab w:val="left" w:pos="7477"/>
        </w:tabs>
        <w:spacing w:before="120"/>
        <w:ind w:left="98" w:firstLine="567"/>
        <w:rPr>
          <w:color w:val="000000"/>
          <w:sz w:val="24"/>
          <w:szCs w:val="24"/>
        </w:rPr>
      </w:pPr>
      <w:r>
        <w:rPr>
          <w:color w:val="000000"/>
          <w:sz w:val="24"/>
          <w:szCs w:val="24"/>
        </w:rPr>
        <w:tab/>
        <w:t>18</w:t>
      </w:r>
      <w:r>
        <w:rPr>
          <w:color w:val="000000"/>
          <w:sz w:val="24"/>
          <w:szCs w:val="24"/>
          <w:vertAlign w:val="superscript"/>
        </w:rPr>
        <w:t xml:space="preserve"> 0</w:t>
      </w:r>
      <w:r>
        <w:rPr>
          <w:color w:val="000000"/>
          <w:sz w:val="24"/>
          <w:szCs w:val="24"/>
        </w:rPr>
        <w:t xml:space="preserve">С </w:t>
      </w:r>
      <w:r>
        <w:rPr>
          <w:color w:val="000000"/>
          <w:sz w:val="24"/>
          <w:szCs w:val="24"/>
        </w:rPr>
        <w:tab/>
        <w:t xml:space="preserve">25 </w:t>
      </w:r>
      <w:r>
        <w:rPr>
          <w:color w:val="000000"/>
          <w:sz w:val="24"/>
          <w:szCs w:val="24"/>
          <w:vertAlign w:val="superscript"/>
        </w:rPr>
        <w:t>0</w:t>
      </w:r>
      <w:r>
        <w:rPr>
          <w:color w:val="000000"/>
          <w:sz w:val="24"/>
          <w:szCs w:val="24"/>
        </w:rPr>
        <w:t xml:space="preserve">С </w:t>
      </w:r>
    </w:p>
    <w:p w:rsidR="002D4DE4" w:rsidRDefault="002D4DE4">
      <w:pPr>
        <w:widowControl w:val="0"/>
        <w:tabs>
          <w:tab w:val="left" w:pos="2558"/>
          <w:tab w:val="left" w:pos="4943"/>
          <w:tab w:val="left" w:pos="7477"/>
        </w:tabs>
        <w:spacing w:before="120"/>
        <w:ind w:left="98" w:firstLine="567"/>
        <w:rPr>
          <w:color w:val="000000"/>
          <w:sz w:val="24"/>
          <w:szCs w:val="24"/>
        </w:rPr>
      </w:pPr>
      <w:r>
        <w:rPr>
          <w:color w:val="000000"/>
          <w:sz w:val="24"/>
          <w:szCs w:val="24"/>
          <w:lang w:val="en-US"/>
        </w:rPr>
        <w:t>H</w:t>
      </w:r>
      <w:r>
        <w:rPr>
          <w:color w:val="000000"/>
          <w:sz w:val="24"/>
          <w:szCs w:val="24"/>
          <w:vertAlign w:val="superscript"/>
        </w:rPr>
        <w:t>+</w:t>
      </w:r>
      <w:r>
        <w:rPr>
          <w:color w:val="000000"/>
          <w:sz w:val="24"/>
          <w:szCs w:val="24"/>
        </w:rPr>
        <w:tab/>
        <w:t xml:space="preserve">0,0315 </w:t>
      </w:r>
      <w:r>
        <w:rPr>
          <w:color w:val="000000"/>
          <w:sz w:val="24"/>
          <w:szCs w:val="24"/>
        </w:rPr>
        <w:tab/>
        <w:t>0,03497</w:t>
      </w:r>
    </w:p>
    <w:p w:rsidR="002D4DE4" w:rsidRDefault="002D4DE4">
      <w:pPr>
        <w:widowControl w:val="0"/>
        <w:tabs>
          <w:tab w:val="left" w:pos="2558"/>
          <w:tab w:val="left" w:pos="4943"/>
          <w:tab w:val="left" w:pos="7477"/>
        </w:tabs>
        <w:spacing w:before="120"/>
        <w:ind w:left="98" w:firstLine="567"/>
        <w:rPr>
          <w:color w:val="000000"/>
          <w:sz w:val="24"/>
          <w:szCs w:val="24"/>
          <w:lang w:val="en-US"/>
        </w:rPr>
      </w:pPr>
      <w:r>
        <w:rPr>
          <w:color w:val="000000"/>
          <w:sz w:val="24"/>
          <w:szCs w:val="24"/>
          <w:lang w:val="en-US"/>
        </w:rPr>
        <w:t>1/3 Fe(CN)</w:t>
      </w:r>
      <w:r>
        <w:rPr>
          <w:color w:val="000000"/>
          <w:sz w:val="24"/>
          <w:szCs w:val="24"/>
          <w:vertAlign w:val="subscript"/>
          <w:lang w:val="en-US"/>
        </w:rPr>
        <w:t>6</w:t>
      </w:r>
      <w:r>
        <w:rPr>
          <w:color w:val="000000"/>
          <w:sz w:val="24"/>
          <w:szCs w:val="24"/>
          <w:vertAlign w:val="superscript"/>
          <w:lang w:val="en-US"/>
        </w:rPr>
        <w:t>3-</w:t>
      </w:r>
      <w:r>
        <w:rPr>
          <w:color w:val="000000"/>
          <w:sz w:val="24"/>
          <w:szCs w:val="24"/>
          <w:lang w:val="en-US"/>
        </w:rPr>
        <w:tab/>
        <w:t>-</w:t>
      </w:r>
      <w:r>
        <w:rPr>
          <w:color w:val="000000"/>
          <w:sz w:val="24"/>
          <w:szCs w:val="24"/>
          <w:lang w:val="en-US"/>
        </w:rPr>
        <w:tab/>
        <w:t>0,01009</w:t>
      </w:r>
    </w:p>
    <w:p w:rsidR="002D4DE4" w:rsidRDefault="002D4DE4">
      <w:pPr>
        <w:widowControl w:val="0"/>
        <w:tabs>
          <w:tab w:val="left" w:pos="2558"/>
          <w:tab w:val="left" w:pos="4943"/>
          <w:tab w:val="left" w:pos="7477"/>
        </w:tabs>
        <w:spacing w:before="120"/>
        <w:ind w:left="98" w:firstLine="567"/>
        <w:rPr>
          <w:color w:val="000000"/>
          <w:sz w:val="24"/>
          <w:szCs w:val="24"/>
          <w:lang w:val="en-US"/>
        </w:rPr>
      </w:pPr>
      <w:r>
        <w:rPr>
          <w:color w:val="000000"/>
          <w:sz w:val="24"/>
          <w:szCs w:val="24"/>
          <w:lang w:val="en-US"/>
        </w:rPr>
        <w:t>1/4 Fe(CN)</w:t>
      </w:r>
      <w:r>
        <w:rPr>
          <w:color w:val="000000"/>
          <w:sz w:val="24"/>
          <w:szCs w:val="24"/>
          <w:vertAlign w:val="subscript"/>
          <w:lang w:val="en-US"/>
        </w:rPr>
        <w:t>6</w:t>
      </w:r>
      <w:r>
        <w:rPr>
          <w:color w:val="000000"/>
          <w:sz w:val="24"/>
          <w:szCs w:val="24"/>
          <w:vertAlign w:val="superscript"/>
          <w:lang w:val="en-US"/>
        </w:rPr>
        <w:t>4-</w:t>
      </w:r>
      <w:r>
        <w:rPr>
          <w:color w:val="000000"/>
          <w:sz w:val="24"/>
          <w:szCs w:val="24"/>
          <w:lang w:val="en-US"/>
        </w:rPr>
        <w:tab/>
        <w:t>-</w:t>
      </w:r>
      <w:r>
        <w:rPr>
          <w:color w:val="000000"/>
          <w:sz w:val="24"/>
          <w:szCs w:val="24"/>
          <w:lang w:val="en-US"/>
        </w:rPr>
        <w:tab/>
        <w:t>0,01105</w:t>
      </w:r>
    </w:p>
    <w:p w:rsidR="002D4DE4" w:rsidRDefault="002D4DE4">
      <w:pPr>
        <w:widowControl w:val="0"/>
        <w:tabs>
          <w:tab w:val="left" w:pos="2558"/>
          <w:tab w:val="left" w:pos="4943"/>
          <w:tab w:val="left" w:pos="7477"/>
        </w:tabs>
        <w:spacing w:before="120"/>
        <w:ind w:left="98" w:firstLine="567"/>
        <w:rPr>
          <w:color w:val="000000"/>
          <w:sz w:val="24"/>
          <w:szCs w:val="24"/>
        </w:rPr>
      </w:pPr>
      <w:r>
        <w:rPr>
          <w:color w:val="000000"/>
          <w:sz w:val="24"/>
          <w:szCs w:val="24"/>
          <w:lang w:val="en-US"/>
        </w:rPr>
        <w:t>OH</w:t>
      </w:r>
      <w:r>
        <w:rPr>
          <w:color w:val="000000"/>
          <w:sz w:val="24"/>
          <w:szCs w:val="24"/>
          <w:vertAlign w:val="superscript"/>
        </w:rPr>
        <w:t>-</w:t>
      </w:r>
      <w:r>
        <w:rPr>
          <w:color w:val="000000"/>
          <w:sz w:val="24"/>
          <w:szCs w:val="24"/>
        </w:rPr>
        <w:tab/>
        <w:t>0,0174</w:t>
      </w:r>
      <w:r>
        <w:rPr>
          <w:color w:val="000000"/>
          <w:sz w:val="24"/>
          <w:szCs w:val="24"/>
        </w:rPr>
        <w:tab/>
        <w:t>0,01976</w:t>
      </w:r>
    </w:p>
    <w:p w:rsidR="002D4DE4" w:rsidRDefault="002D4DE4">
      <w:pPr>
        <w:widowControl w:val="0"/>
        <w:tabs>
          <w:tab w:val="left" w:pos="10773"/>
        </w:tabs>
        <w:spacing w:before="120"/>
        <w:ind w:firstLine="567"/>
        <w:rPr>
          <w:color w:val="000000"/>
          <w:sz w:val="24"/>
          <w:szCs w:val="24"/>
        </w:rPr>
      </w:pPr>
      <w:r>
        <w:rPr>
          <w:color w:val="000000"/>
          <w:sz w:val="24"/>
          <w:szCs w:val="24"/>
        </w:rPr>
        <w:t>Интересно сделать расчет самой малой концентрации, которую позволяют определять кондуктометры с ценой деления 0,1 мкСм/см. Оказывается, что для большинства солей пределом обнаружения служит величина 8 10</w:t>
      </w:r>
      <w:r>
        <w:rPr>
          <w:color w:val="000000"/>
          <w:sz w:val="24"/>
          <w:szCs w:val="24"/>
          <w:vertAlign w:val="superscript"/>
        </w:rPr>
        <w:t>-7</w:t>
      </w:r>
      <w:r>
        <w:rPr>
          <w:color w:val="000000"/>
          <w:sz w:val="24"/>
          <w:szCs w:val="24"/>
        </w:rPr>
        <w:t>н. Для кислот предел обнаружения равен 2 10</w:t>
      </w:r>
      <w:r>
        <w:rPr>
          <w:color w:val="000000"/>
          <w:sz w:val="24"/>
          <w:szCs w:val="24"/>
          <w:vertAlign w:val="superscript"/>
        </w:rPr>
        <w:t>-7</w:t>
      </w:r>
      <w:r>
        <w:rPr>
          <w:color w:val="000000"/>
          <w:sz w:val="24"/>
          <w:szCs w:val="24"/>
        </w:rPr>
        <w:t xml:space="preserve">н. </w:t>
      </w:r>
    </w:p>
    <w:p w:rsidR="002D4DE4" w:rsidRDefault="002D4DE4">
      <w:pPr>
        <w:widowControl w:val="0"/>
        <w:tabs>
          <w:tab w:val="left" w:pos="10773"/>
        </w:tabs>
        <w:spacing w:before="120"/>
        <w:ind w:firstLine="567"/>
        <w:rPr>
          <w:color w:val="000000"/>
          <w:sz w:val="24"/>
          <w:szCs w:val="24"/>
        </w:rPr>
      </w:pPr>
      <w:r>
        <w:rPr>
          <w:color w:val="000000"/>
          <w:sz w:val="24"/>
          <w:szCs w:val="24"/>
        </w:rPr>
        <w:t xml:space="preserve">4. Температура анализируемого раствора оказывает существенное влияние на измеряемые величины удельной электропроводности. В настоящее время не существует способа удовлетворительного описания влияния температуры на электропроводность. Причина такого положения дел кроется в слишком большом влиянии индивидуальной природы растворенных веществ на температурный коэффициент. С уверенностью можно сказать только одно: при повышении температуры на один градус удельная электропроводность раствора в среднем увеличивается на 1-2,5%. </w:t>
      </w:r>
    </w:p>
    <w:p w:rsidR="002D4DE4" w:rsidRDefault="002D4DE4">
      <w:pPr>
        <w:widowControl w:val="0"/>
        <w:spacing w:before="120"/>
        <w:jc w:val="center"/>
        <w:rPr>
          <w:b/>
          <w:bCs/>
          <w:color w:val="000000"/>
          <w:sz w:val="28"/>
          <w:szCs w:val="28"/>
        </w:rPr>
      </w:pPr>
      <w:r>
        <w:rPr>
          <w:b/>
          <w:bCs/>
          <w:color w:val="000000"/>
          <w:sz w:val="28"/>
          <w:szCs w:val="28"/>
        </w:rPr>
        <w:t>Прямые кондуктометрические измерения.</w:t>
      </w:r>
    </w:p>
    <w:p w:rsidR="002D4DE4" w:rsidRDefault="002D4DE4">
      <w:pPr>
        <w:widowControl w:val="0"/>
        <w:spacing w:before="120"/>
        <w:ind w:firstLine="567"/>
        <w:jc w:val="both"/>
        <w:rPr>
          <w:color w:val="000000"/>
          <w:sz w:val="24"/>
          <w:szCs w:val="24"/>
        </w:rPr>
      </w:pPr>
      <w:r>
        <w:rPr>
          <w:color w:val="000000"/>
          <w:sz w:val="24"/>
          <w:szCs w:val="24"/>
        </w:rPr>
        <w:t>Аналитическое использование кондуктометрии обладает характерными чертами, связанными с низкой селективностью кондуктометрического детектирования. В самом деле, близкие значения эквивалентных электропроводностей ионов не позволяют говорить о том, что какой-либо ион может целиком определять электропроводность всего раствора. Таким образом, измерения электропроводности может приносить реальную аналитическую пользу только в том случае, если соотношение ионов в анализируемой смеси неизменно от пробы к пробе. Это, так называемая, задача определения разбавления исходного раствора. Примерами могут служить анализ промывных вод в ваннах отмывки гальванического производства, контроль за приготовлением технологических растворов в производственных условиях и т.п.</w:t>
      </w:r>
    </w:p>
    <w:p w:rsidR="002D4DE4" w:rsidRDefault="002D4DE4">
      <w:pPr>
        <w:widowControl w:val="0"/>
        <w:spacing w:before="120"/>
        <w:jc w:val="center"/>
        <w:rPr>
          <w:b/>
          <w:bCs/>
          <w:color w:val="000000"/>
          <w:sz w:val="28"/>
          <w:szCs w:val="28"/>
        </w:rPr>
      </w:pPr>
      <w:r>
        <w:rPr>
          <w:b/>
          <w:bCs/>
          <w:color w:val="000000"/>
          <w:sz w:val="28"/>
          <w:szCs w:val="28"/>
        </w:rPr>
        <w:t>Кондуктометрическое титрование.</w:t>
      </w:r>
    </w:p>
    <w:p w:rsidR="002D4DE4" w:rsidRDefault="002D4DE4">
      <w:pPr>
        <w:widowControl w:val="0"/>
        <w:spacing w:before="120"/>
        <w:ind w:firstLine="567"/>
        <w:jc w:val="both"/>
        <w:rPr>
          <w:color w:val="000000"/>
          <w:sz w:val="24"/>
          <w:szCs w:val="24"/>
        </w:rPr>
      </w:pPr>
      <w:r>
        <w:rPr>
          <w:color w:val="000000"/>
          <w:sz w:val="24"/>
          <w:szCs w:val="24"/>
        </w:rPr>
        <w:t>Несомненно, большими аналитическими возможностями обладает кондуктометрическое титрование. Титрование позволяет восполнить недостаток селективности определения применением селективного к анализируемому иону титранта. Известны примеры кислотно-основного, осадительного, комплексонометрического титрований. Точность кондуктометрического титрования составляет 1%, но если принять меры по термостатированию анализируемого раствора, то точность определения можно в несколько раз увеличить.</w:t>
      </w:r>
    </w:p>
    <w:p w:rsidR="002D4DE4" w:rsidRDefault="002D4DE4">
      <w:pPr>
        <w:widowControl w:val="0"/>
        <w:spacing w:before="120"/>
        <w:ind w:firstLine="567"/>
        <w:jc w:val="both"/>
        <w:rPr>
          <w:color w:val="000000"/>
          <w:sz w:val="24"/>
          <w:szCs w:val="24"/>
        </w:rPr>
      </w:pPr>
      <w:r>
        <w:rPr>
          <w:color w:val="000000"/>
          <w:sz w:val="24"/>
          <w:szCs w:val="24"/>
        </w:rPr>
        <w:t>Типичный вид кривой кондуктометрического титрования представлен на рисунке 1.</w:t>
      </w:r>
    </w:p>
    <w:p w:rsidR="002D4DE4" w:rsidRDefault="002D4DE4">
      <w:pPr>
        <w:widowControl w:val="0"/>
        <w:spacing w:before="120"/>
        <w:ind w:firstLine="567"/>
        <w:jc w:val="both"/>
        <w:rPr>
          <w:color w:val="000000"/>
          <w:sz w:val="24"/>
          <w:szCs w:val="24"/>
        </w:rPr>
      </w:pPr>
    </w:p>
    <w:tbl>
      <w:tblPr>
        <w:tblW w:w="0" w:type="auto"/>
        <w:jc w:val="center"/>
        <w:tblCellSpacing w:w="0" w:type="dxa"/>
        <w:tblCellMar>
          <w:left w:w="0" w:type="dxa"/>
          <w:right w:w="0" w:type="dxa"/>
        </w:tblCellMar>
        <w:tblLook w:val="0000" w:firstRow="0" w:lastRow="0" w:firstColumn="0" w:lastColumn="0" w:noHBand="0" w:noVBand="0"/>
      </w:tblPr>
      <w:tblGrid>
        <w:gridCol w:w="4198"/>
      </w:tblGrid>
      <w:tr w:rsidR="002D4DE4" w:rsidRPr="002D4DE4">
        <w:trPr>
          <w:tblCellSpacing w:w="0" w:type="dxa"/>
          <w:jc w:val="center"/>
        </w:trPr>
        <w:tc>
          <w:tcPr>
            <w:tcW w:w="0" w:type="auto"/>
            <w:tcBorders>
              <w:top w:val="nil"/>
              <w:left w:val="nil"/>
              <w:bottom w:val="nil"/>
              <w:right w:val="nil"/>
            </w:tcBorders>
            <w:vAlign w:val="center"/>
          </w:tcPr>
          <w:p w:rsidR="002D4DE4" w:rsidRPr="002D4DE4" w:rsidRDefault="00C064DC">
            <w:pPr>
              <w:widowControl w:val="0"/>
              <w:spacing w:before="120"/>
              <w:ind w:firstLine="567"/>
              <w:jc w:val="both"/>
              <w:rPr>
                <w:color w:val="000000"/>
                <w:sz w:val="24"/>
                <w:szCs w:val="24"/>
              </w:rPr>
            </w:pPr>
            <w:r>
              <w:rPr>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pt;height:135pt">
                  <v:imagedata r:id="rId5" o:title="cond"/>
                </v:shape>
              </w:pict>
            </w:r>
          </w:p>
        </w:tc>
      </w:tr>
      <w:tr w:rsidR="002D4DE4" w:rsidRPr="002D4DE4">
        <w:trPr>
          <w:tblCellSpacing w:w="0" w:type="dxa"/>
          <w:jc w:val="center"/>
        </w:trPr>
        <w:tc>
          <w:tcPr>
            <w:tcW w:w="0" w:type="auto"/>
            <w:tcBorders>
              <w:top w:val="nil"/>
              <w:left w:val="nil"/>
              <w:bottom w:val="nil"/>
              <w:right w:val="nil"/>
            </w:tcBorders>
            <w:vAlign w:val="center"/>
          </w:tcPr>
          <w:p w:rsidR="002D4DE4" w:rsidRPr="002D4DE4" w:rsidRDefault="002D4DE4">
            <w:pPr>
              <w:widowControl w:val="0"/>
              <w:spacing w:before="120"/>
              <w:ind w:firstLine="567"/>
              <w:jc w:val="both"/>
              <w:rPr>
                <w:color w:val="000000"/>
                <w:sz w:val="24"/>
                <w:szCs w:val="24"/>
              </w:rPr>
            </w:pPr>
            <w:r w:rsidRPr="002D4DE4">
              <w:rPr>
                <w:color w:val="000000"/>
                <w:sz w:val="24"/>
                <w:szCs w:val="24"/>
              </w:rPr>
              <w:t>Рис. 1.</w:t>
            </w:r>
          </w:p>
        </w:tc>
      </w:tr>
    </w:tbl>
    <w:p w:rsidR="002D4DE4" w:rsidRDefault="002D4DE4">
      <w:pPr>
        <w:widowControl w:val="0"/>
        <w:spacing w:before="120"/>
        <w:ind w:firstLine="567"/>
        <w:jc w:val="both"/>
        <w:rPr>
          <w:color w:val="000000"/>
          <w:sz w:val="24"/>
          <w:szCs w:val="24"/>
        </w:rPr>
      </w:pPr>
      <w:r>
        <w:rPr>
          <w:color w:val="000000"/>
          <w:sz w:val="24"/>
          <w:szCs w:val="24"/>
        </w:rPr>
        <w:t xml:space="preserve">Точка эквивалентности на графике находится пересечением двух прямых. Одна прямая (до точки эквивалентности) отражает изменение концентрации анализируемого иона и ионов титранта, а другая (после точки эквивалентности) является следствием увеличения концентрации ионов титранта. </w:t>
      </w:r>
    </w:p>
    <w:p w:rsidR="002D4DE4" w:rsidRDefault="002D4DE4">
      <w:pPr>
        <w:widowControl w:val="0"/>
        <w:spacing w:before="120"/>
        <w:ind w:firstLine="567"/>
        <w:jc w:val="both"/>
        <w:rPr>
          <w:color w:val="000000"/>
          <w:sz w:val="24"/>
          <w:szCs w:val="24"/>
        </w:rPr>
      </w:pPr>
      <w:r>
        <w:rPr>
          <w:color w:val="000000"/>
          <w:sz w:val="24"/>
          <w:szCs w:val="24"/>
        </w:rPr>
        <w:t xml:space="preserve">Однако не всегда кривая титрования имеет такой вид. На рис.2 приведены в качестве примера кривые титрования, полученные в результате различных аналитических определений. </w:t>
      </w:r>
    </w:p>
    <w:p w:rsidR="002D4DE4" w:rsidRDefault="002D4DE4">
      <w:pPr>
        <w:widowControl w:val="0"/>
        <w:spacing w:before="120"/>
        <w:ind w:firstLine="567"/>
        <w:jc w:val="both"/>
        <w:rPr>
          <w:color w:val="000000"/>
          <w:sz w:val="24"/>
          <w:szCs w:val="24"/>
        </w:rPr>
      </w:pPr>
    </w:p>
    <w:tbl>
      <w:tblPr>
        <w:tblW w:w="0" w:type="auto"/>
        <w:jc w:val="center"/>
        <w:tblCellSpacing w:w="15" w:type="dxa"/>
        <w:tblCellMar>
          <w:top w:w="15" w:type="dxa"/>
          <w:left w:w="15" w:type="dxa"/>
          <w:bottom w:w="15" w:type="dxa"/>
          <w:right w:w="15" w:type="dxa"/>
        </w:tblCellMar>
        <w:tblLook w:val="0000" w:firstRow="0" w:lastRow="0" w:firstColumn="0" w:lastColumn="0" w:noHBand="0" w:noVBand="0"/>
      </w:tblPr>
      <w:tblGrid>
        <w:gridCol w:w="6688"/>
      </w:tblGrid>
      <w:tr w:rsidR="002D4DE4" w:rsidRPr="002D4DE4">
        <w:trPr>
          <w:tblCellSpacing w:w="15" w:type="dxa"/>
          <w:jc w:val="center"/>
        </w:trPr>
        <w:tc>
          <w:tcPr>
            <w:tcW w:w="0" w:type="auto"/>
            <w:tcBorders>
              <w:top w:val="nil"/>
              <w:left w:val="nil"/>
              <w:bottom w:val="nil"/>
              <w:right w:val="nil"/>
            </w:tcBorders>
            <w:vAlign w:val="center"/>
          </w:tcPr>
          <w:p w:rsidR="002D4DE4" w:rsidRPr="002D4DE4" w:rsidRDefault="00C064DC">
            <w:pPr>
              <w:widowControl w:val="0"/>
              <w:spacing w:before="120"/>
              <w:ind w:firstLine="567"/>
              <w:jc w:val="both"/>
              <w:rPr>
                <w:color w:val="000000"/>
                <w:sz w:val="24"/>
                <w:szCs w:val="24"/>
              </w:rPr>
            </w:pPr>
            <w:r>
              <w:rPr>
                <w:color w:val="000000"/>
                <w:sz w:val="24"/>
                <w:szCs w:val="24"/>
              </w:rPr>
              <w:pict>
                <v:shape id="_x0000_i1026" type="#_x0000_t75" style="width:300pt;height:147pt">
                  <v:imagedata r:id="rId6" o:title="cond2"/>
                </v:shape>
              </w:pict>
            </w:r>
          </w:p>
        </w:tc>
      </w:tr>
      <w:tr w:rsidR="002D4DE4" w:rsidRPr="002D4DE4">
        <w:trPr>
          <w:tblCellSpacing w:w="15" w:type="dxa"/>
          <w:jc w:val="center"/>
        </w:trPr>
        <w:tc>
          <w:tcPr>
            <w:tcW w:w="0" w:type="auto"/>
            <w:tcBorders>
              <w:top w:val="nil"/>
              <w:left w:val="nil"/>
              <w:bottom w:val="nil"/>
              <w:right w:val="nil"/>
            </w:tcBorders>
            <w:vAlign w:val="center"/>
          </w:tcPr>
          <w:p w:rsidR="002D4DE4" w:rsidRPr="002D4DE4" w:rsidRDefault="002D4DE4">
            <w:pPr>
              <w:widowControl w:val="0"/>
              <w:spacing w:before="120"/>
              <w:ind w:firstLine="567"/>
              <w:jc w:val="both"/>
              <w:rPr>
                <w:color w:val="000000"/>
                <w:sz w:val="24"/>
                <w:szCs w:val="24"/>
              </w:rPr>
            </w:pPr>
            <w:r w:rsidRPr="002D4DE4">
              <w:rPr>
                <w:color w:val="000000"/>
                <w:sz w:val="24"/>
                <w:szCs w:val="24"/>
              </w:rPr>
              <w:t>Рис. 2.</w:t>
            </w:r>
          </w:p>
        </w:tc>
      </w:tr>
    </w:tbl>
    <w:p w:rsidR="002D4DE4" w:rsidRDefault="002D4DE4">
      <w:pPr>
        <w:widowControl w:val="0"/>
        <w:spacing w:before="120"/>
        <w:ind w:firstLine="567"/>
        <w:jc w:val="both"/>
        <w:rPr>
          <w:color w:val="000000"/>
          <w:sz w:val="24"/>
          <w:szCs w:val="24"/>
        </w:rPr>
      </w:pPr>
      <w:r>
        <w:rPr>
          <w:color w:val="000000"/>
          <w:sz w:val="24"/>
          <w:szCs w:val="24"/>
        </w:rPr>
        <w:t xml:space="preserve">Вид кривых очевидно различен. В связи с этим возникает закономерный вопрос о причинах различий и возможности прогнозирования вида кривой на основании данных о свойствах анализируемого иона и вещества титранта. В большинстве случаев прогноз возможен, поскольку вид кривой титрования определяется разностью эквивалентных электропроводностей анализируемого иона и ионов, составляющих вещество титранта. </w:t>
      </w:r>
    </w:p>
    <w:p w:rsidR="002D4DE4" w:rsidRDefault="002D4DE4">
      <w:pPr>
        <w:widowControl w:val="0"/>
        <w:spacing w:before="120"/>
        <w:ind w:firstLine="567"/>
        <w:jc w:val="both"/>
        <w:rPr>
          <w:color w:val="000000"/>
          <w:sz w:val="24"/>
          <w:szCs w:val="24"/>
        </w:rPr>
      </w:pPr>
      <w:r>
        <w:rPr>
          <w:color w:val="000000"/>
          <w:sz w:val="24"/>
          <w:szCs w:val="24"/>
        </w:rPr>
        <w:t>Рассмотрим несложный расчет, позволяющий прогнозировать вид кривой титрования. Прежде всего, нужно ясно представить себе перечень ионов, принимающих участие в процессе титрования. Пусть нам предстоит определить хлорид с помощью осадительной реакции с нитратом серебра (рис. 2а):</w:t>
      </w:r>
    </w:p>
    <w:p w:rsidR="002D4DE4" w:rsidRDefault="002D4DE4">
      <w:pPr>
        <w:widowControl w:val="0"/>
        <w:spacing w:before="120"/>
        <w:ind w:firstLine="567"/>
        <w:jc w:val="both"/>
        <w:rPr>
          <w:color w:val="000000"/>
          <w:sz w:val="24"/>
          <w:szCs w:val="24"/>
          <w:lang w:val="en-US"/>
        </w:rPr>
      </w:pPr>
      <w:r>
        <w:rPr>
          <w:color w:val="000000"/>
          <w:sz w:val="24"/>
          <w:szCs w:val="24"/>
          <w:lang w:val="en-US"/>
        </w:rPr>
        <w:t>Cl</w:t>
      </w:r>
      <w:r>
        <w:rPr>
          <w:color w:val="000000"/>
          <w:sz w:val="24"/>
          <w:szCs w:val="24"/>
          <w:vertAlign w:val="superscript"/>
          <w:lang w:val="en-US"/>
        </w:rPr>
        <w:t>-</w:t>
      </w:r>
      <w:r>
        <w:rPr>
          <w:color w:val="000000"/>
          <w:sz w:val="24"/>
          <w:szCs w:val="24"/>
          <w:lang w:val="en-US"/>
        </w:rPr>
        <w:t xml:space="preserve"> + Ag</w:t>
      </w:r>
      <w:r>
        <w:rPr>
          <w:color w:val="000000"/>
          <w:sz w:val="24"/>
          <w:szCs w:val="24"/>
          <w:vertAlign w:val="superscript"/>
          <w:lang w:val="en-US"/>
        </w:rPr>
        <w:t>+</w:t>
      </w:r>
      <w:r>
        <w:rPr>
          <w:color w:val="000000"/>
          <w:sz w:val="24"/>
          <w:szCs w:val="24"/>
          <w:lang w:val="en-US"/>
        </w:rPr>
        <w:t xml:space="preserve"> + NO</w:t>
      </w:r>
      <w:r>
        <w:rPr>
          <w:color w:val="000000"/>
          <w:sz w:val="24"/>
          <w:szCs w:val="24"/>
          <w:vertAlign w:val="subscript"/>
          <w:lang w:val="en-US"/>
        </w:rPr>
        <w:t>3</w:t>
      </w:r>
      <w:r>
        <w:rPr>
          <w:color w:val="000000"/>
          <w:sz w:val="24"/>
          <w:szCs w:val="24"/>
          <w:vertAlign w:val="superscript"/>
          <w:lang w:val="en-US"/>
        </w:rPr>
        <w:t>-</w:t>
      </w:r>
      <w:r>
        <w:rPr>
          <w:color w:val="000000"/>
          <w:sz w:val="24"/>
          <w:szCs w:val="24"/>
          <w:lang w:val="en-US"/>
        </w:rPr>
        <w:t xml:space="preserve"> = AgCl + NO</w:t>
      </w:r>
      <w:r>
        <w:rPr>
          <w:color w:val="000000"/>
          <w:sz w:val="24"/>
          <w:szCs w:val="24"/>
          <w:vertAlign w:val="subscript"/>
          <w:lang w:val="en-US"/>
        </w:rPr>
        <w:t>3</w:t>
      </w:r>
      <w:r>
        <w:rPr>
          <w:color w:val="000000"/>
          <w:sz w:val="24"/>
          <w:szCs w:val="24"/>
          <w:vertAlign w:val="superscript"/>
          <w:lang w:val="en-US"/>
        </w:rPr>
        <w:t>-</w:t>
      </w:r>
      <w:r>
        <w:rPr>
          <w:color w:val="000000"/>
          <w:sz w:val="24"/>
          <w:szCs w:val="24"/>
          <w:lang w:val="en-US"/>
        </w:rPr>
        <w:t>.</w:t>
      </w:r>
    </w:p>
    <w:p w:rsidR="002D4DE4" w:rsidRDefault="002D4DE4">
      <w:pPr>
        <w:widowControl w:val="0"/>
        <w:spacing w:before="120"/>
        <w:ind w:firstLine="567"/>
        <w:jc w:val="both"/>
        <w:rPr>
          <w:color w:val="000000"/>
          <w:sz w:val="24"/>
          <w:szCs w:val="24"/>
        </w:rPr>
      </w:pPr>
      <w:r>
        <w:rPr>
          <w:color w:val="000000"/>
          <w:sz w:val="24"/>
          <w:szCs w:val="24"/>
        </w:rPr>
        <w:t>Не вызывает сомнения, что в процессе титрования до точки эквивалентности происходит уменьшение ионов Cl</w:t>
      </w:r>
      <w:r>
        <w:rPr>
          <w:color w:val="000000"/>
          <w:sz w:val="24"/>
          <w:szCs w:val="24"/>
          <w:vertAlign w:val="superscript"/>
        </w:rPr>
        <w:t xml:space="preserve">- </w:t>
      </w:r>
      <w:r>
        <w:rPr>
          <w:color w:val="000000"/>
          <w:sz w:val="24"/>
          <w:szCs w:val="24"/>
        </w:rPr>
        <w:t>и NO</w:t>
      </w:r>
      <w:r>
        <w:rPr>
          <w:color w:val="000000"/>
          <w:sz w:val="24"/>
          <w:szCs w:val="24"/>
          <w:vertAlign w:val="subscript"/>
        </w:rPr>
        <w:t>3</w:t>
      </w:r>
      <w:r>
        <w:rPr>
          <w:color w:val="000000"/>
          <w:sz w:val="24"/>
          <w:szCs w:val="24"/>
          <w:vertAlign w:val="superscript"/>
        </w:rPr>
        <w:t>-</w:t>
      </w:r>
      <w:r>
        <w:rPr>
          <w:color w:val="000000"/>
          <w:sz w:val="24"/>
          <w:szCs w:val="24"/>
        </w:rPr>
        <w:t>. Увеличение концентрации ионов Ag</w:t>
      </w:r>
      <w:r>
        <w:rPr>
          <w:color w:val="000000"/>
          <w:sz w:val="24"/>
          <w:szCs w:val="24"/>
          <w:vertAlign w:val="superscript"/>
        </w:rPr>
        <w:t>+</w:t>
      </w:r>
      <w:r>
        <w:rPr>
          <w:color w:val="000000"/>
          <w:sz w:val="24"/>
          <w:szCs w:val="24"/>
        </w:rPr>
        <w:t xml:space="preserve"> практически не происходит, так как серебро осаждается ионом Cl</w:t>
      </w:r>
      <w:r>
        <w:rPr>
          <w:color w:val="000000"/>
          <w:sz w:val="24"/>
          <w:szCs w:val="24"/>
          <w:vertAlign w:val="superscript"/>
        </w:rPr>
        <w:t>-</w:t>
      </w:r>
      <w:r>
        <w:rPr>
          <w:color w:val="000000"/>
          <w:sz w:val="24"/>
          <w:szCs w:val="24"/>
        </w:rPr>
        <w:t>. В связи с этим можно утверждать, что динамика электропроводности происходит со скоростью, пропорциональной сумме</w:t>
      </w:r>
    </w:p>
    <w:p w:rsidR="002D4DE4" w:rsidRDefault="002D4DE4">
      <w:pPr>
        <w:widowControl w:val="0"/>
        <w:spacing w:before="120"/>
        <w:ind w:firstLine="567"/>
        <w:jc w:val="both"/>
        <w:rPr>
          <w:color w:val="000000"/>
          <w:sz w:val="24"/>
          <w:szCs w:val="24"/>
        </w:rPr>
      </w:pPr>
      <w:r>
        <w:rPr>
          <w:color w:val="000000"/>
          <w:sz w:val="24"/>
          <w:szCs w:val="24"/>
        </w:rPr>
        <w:t xml:space="preserve">-l </w:t>
      </w:r>
      <w:r>
        <w:rPr>
          <w:color w:val="000000"/>
          <w:sz w:val="24"/>
          <w:szCs w:val="24"/>
          <w:vertAlign w:val="subscript"/>
        </w:rPr>
        <w:t>0</w:t>
      </w:r>
      <w:r>
        <w:rPr>
          <w:color w:val="000000"/>
          <w:sz w:val="24"/>
          <w:szCs w:val="24"/>
          <w:vertAlign w:val="superscript"/>
        </w:rPr>
        <w:t>Cl</w:t>
      </w:r>
      <w:r>
        <w:rPr>
          <w:color w:val="000000"/>
          <w:sz w:val="24"/>
          <w:szCs w:val="24"/>
        </w:rPr>
        <w:t xml:space="preserve"> + l </w:t>
      </w:r>
      <w:r>
        <w:rPr>
          <w:color w:val="000000"/>
          <w:sz w:val="24"/>
          <w:szCs w:val="24"/>
          <w:vertAlign w:val="subscript"/>
        </w:rPr>
        <w:t>0</w:t>
      </w:r>
      <w:r>
        <w:rPr>
          <w:color w:val="000000"/>
          <w:sz w:val="24"/>
          <w:szCs w:val="24"/>
          <w:vertAlign w:val="superscript"/>
        </w:rPr>
        <w:t xml:space="preserve">NO3 </w:t>
      </w:r>
      <w:r>
        <w:rPr>
          <w:color w:val="000000"/>
          <w:sz w:val="24"/>
          <w:szCs w:val="24"/>
        </w:rPr>
        <w:t>=-0,00655 + 0,00617 = -0,00038 Ом</w:t>
      </w:r>
      <w:r>
        <w:rPr>
          <w:color w:val="000000"/>
          <w:sz w:val="24"/>
          <w:szCs w:val="24"/>
          <w:vertAlign w:val="superscript"/>
        </w:rPr>
        <w:t xml:space="preserve">-1 </w:t>
      </w:r>
      <w:r>
        <w:rPr>
          <w:color w:val="000000"/>
          <w:sz w:val="24"/>
          <w:szCs w:val="24"/>
        </w:rPr>
        <w:t>м</w:t>
      </w:r>
      <w:r>
        <w:rPr>
          <w:color w:val="000000"/>
          <w:sz w:val="24"/>
          <w:szCs w:val="24"/>
          <w:vertAlign w:val="superscript"/>
        </w:rPr>
        <w:t>2</w:t>
      </w:r>
      <w:r>
        <w:rPr>
          <w:color w:val="000000"/>
          <w:sz w:val="24"/>
          <w:szCs w:val="24"/>
        </w:rPr>
        <w:t xml:space="preserve"> г-экв</w:t>
      </w:r>
      <w:r>
        <w:rPr>
          <w:color w:val="000000"/>
          <w:sz w:val="24"/>
          <w:szCs w:val="24"/>
          <w:vertAlign w:val="superscript"/>
        </w:rPr>
        <w:t>-1</w:t>
      </w:r>
      <w:r>
        <w:rPr>
          <w:color w:val="000000"/>
          <w:sz w:val="24"/>
          <w:szCs w:val="24"/>
        </w:rPr>
        <w:t>.</w:t>
      </w:r>
    </w:p>
    <w:p w:rsidR="002D4DE4" w:rsidRDefault="002D4DE4">
      <w:pPr>
        <w:widowControl w:val="0"/>
        <w:spacing w:before="120"/>
        <w:ind w:firstLine="567"/>
        <w:jc w:val="both"/>
        <w:rPr>
          <w:color w:val="000000"/>
          <w:sz w:val="24"/>
          <w:szCs w:val="24"/>
        </w:rPr>
      </w:pPr>
      <w:r>
        <w:rPr>
          <w:color w:val="000000"/>
          <w:sz w:val="24"/>
          <w:szCs w:val="24"/>
        </w:rPr>
        <w:t xml:space="preserve">Знак '-' перед электропроводностью l </w:t>
      </w:r>
      <w:r>
        <w:rPr>
          <w:color w:val="000000"/>
          <w:sz w:val="24"/>
          <w:szCs w:val="24"/>
          <w:vertAlign w:val="subscript"/>
        </w:rPr>
        <w:t>0</w:t>
      </w:r>
      <w:r>
        <w:rPr>
          <w:color w:val="000000"/>
          <w:sz w:val="24"/>
          <w:szCs w:val="24"/>
          <w:vertAlign w:val="superscript"/>
        </w:rPr>
        <w:t xml:space="preserve">Cl </w:t>
      </w:r>
      <w:r>
        <w:rPr>
          <w:color w:val="000000"/>
          <w:sz w:val="24"/>
          <w:szCs w:val="24"/>
        </w:rPr>
        <w:t xml:space="preserve">говорит о том, что концентрация Cl в результате титрования уменьшается. Знак '+' перед l </w:t>
      </w:r>
      <w:r>
        <w:rPr>
          <w:color w:val="000000"/>
          <w:sz w:val="24"/>
          <w:szCs w:val="24"/>
          <w:vertAlign w:val="subscript"/>
        </w:rPr>
        <w:t>0</w:t>
      </w:r>
      <w:r>
        <w:rPr>
          <w:color w:val="000000"/>
          <w:sz w:val="24"/>
          <w:szCs w:val="24"/>
          <w:vertAlign w:val="superscript"/>
        </w:rPr>
        <w:t xml:space="preserve">NO3 </w:t>
      </w:r>
      <w:r>
        <w:rPr>
          <w:color w:val="000000"/>
          <w:sz w:val="24"/>
          <w:szCs w:val="24"/>
        </w:rPr>
        <w:t>свидетельствует об увеличении концентраци NO</w:t>
      </w:r>
      <w:r>
        <w:rPr>
          <w:color w:val="000000"/>
          <w:sz w:val="24"/>
          <w:szCs w:val="24"/>
          <w:vertAlign w:val="subscript"/>
        </w:rPr>
        <w:t>3</w:t>
      </w:r>
      <w:r>
        <w:rPr>
          <w:color w:val="000000"/>
          <w:sz w:val="24"/>
          <w:szCs w:val="24"/>
        </w:rPr>
        <w:t xml:space="preserve">. </w:t>
      </w:r>
    </w:p>
    <w:p w:rsidR="002D4DE4" w:rsidRDefault="002D4DE4">
      <w:pPr>
        <w:widowControl w:val="0"/>
        <w:spacing w:before="120"/>
        <w:ind w:firstLine="567"/>
        <w:jc w:val="both"/>
        <w:rPr>
          <w:color w:val="000000"/>
          <w:sz w:val="24"/>
          <w:szCs w:val="24"/>
        </w:rPr>
      </w:pPr>
      <w:r>
        <w:rPr>
          <w:color w:val="000000"/>
          <w:sz w:val="24"/>
          <w:szCs w:val="24"/>
        </w:rPr>
        <w:t>Полученное в итоге отрицательное число -0,00038 Ом</w:t>
      </w:r>
      <w:r>
        <w:rPr>
          <w:color w:val="000000"/>
          <w:sz w:val="24"/>
          <w:szCs w:val="24"/>
          <w:vertAlign w:val="superscript"/>
        </w:rPr>
        <w:t xml:space="preserve">-1 </w:t>
      </w:r>
      <w:r>
        <w:rPr>
          <w:color w:val="000000"/>
          <w:sz w:val="24"/>
          <w:szCs w:val="24"/>
        </w:rPr>
        <w:t>м</w:t>
      </w:r>
      <w:r>
        <w:rPr>
          <w:color w:val="000000"/>
          <w:sz w:val="24"/>
          <w:szCs w:val="24"/>
          <w:vertAlign w:val="superscript"/>
        </w:rPr>
        <w:t>2</w:t>
      </w:r>
      <w:r>
        <w:rPr>
          <w:color w:val="000000"/>
          <w:sz w:val="24"/>
          <w:szCs w:val="24"/>
        </w:rPr>
        <w:t xml:space="preserve"> г-экв</w:t>
      </w:r>
      <w:r>
        <w:rPr>
          <w:color w:val="000000"/>
          <w:sz w:val="24"/>
          <w:szCs w:val="24"/>
          <w:vertAlign w:val="superscript"/>
        </w:rPr>
        <w:t>-1</w:t>
      </w:r>
      <w:r>
        <w:rPr>
          <w:color w:val="000000"/>
          <w:sz w:val="24"/>
          <w:szCs w:val="24"/>
          <w:vertAlign w:val="subscript"/>
        </w:rPr>
        <w:t xml:space="preserve"> </w:t>
      </w:r>
      <w:r>
        <w:rPr>
          <w:color w:val="000000"/>
          <w:sz w:val="24"/>
          <w:szCs w:val="24"/>
        </w:rPr>
        <w:t xml:space="preserve">указывает на то, что при титрованиии до точки эквивалентности электропроводность раствора уменьшается. </w:t>
      </w:r>
    </w:p>
    <w:p w:rsidR="002D4DE4" w:rsidRDefault="002D4DE4">
      <w:pPr>
        <w:widowControl w:val="0"/>
        <w:spacing w:before="120"/>
        <w:ind w:firstLine="567"/>
        <w:jc w:val="both"/>
        <w:rPr>
          <w:color w:val="000000"/>
          <w:sz w:val="24"/>
          <w:szCs w:val="24"/>
        </w:rPr>
      </w:pPr>
      <w:r>
        <w:rPr>
          <w:color w:val="000000"/>
          <w:sz w:val="24"/>
          <w:szCs w:val="24"/>
        </w:rPr>
        <w:t>После точки эквивалентности электропроводность будет повышатьcя, так как эту ветвь титрования полностью определяет титрант, т.е. ионы Ag и NO</w:t>
      </w:r>
      <w:r>
        <w:rPr>
          <w:color w:val="000000"/>
          <w:sz w:val="24"/>
          <w:szCs w:val="24"/>
          <w:vertAlign w:val="subscript"/>
        </w:rPr>
        <w:t>3</w:t>
      </w:r>
      <w:r>
        <w:rPr>
          <w:color w:val="000000"/>
          <w:sz w:val="24"/>
          <w:szCs w:val="24"/>
        </w:rPr>
        <w:t>:</w:t>
      </w:r>
    </w:p>
    <w:p w:rsidR="002D4DE4" w:rsidRDefault="002D4DE4">
      <w:pPr>
        <w:widowControl w:val="0"/>
        <w:spacing w:before="120"/>
        <w:ind w:firstLine="567"/>
        <w:jc w:val="both"/>
        <w:rPr>
          <w:color w:val="000000"/>
          <w:sz w:val="24"/>
          <w:szCs w:val="24"/>
        </w:rPr>
      </w:pPr>
      <w:r>
        <w:rPr>
          <w:color w:val="000000"/>
          <w:sz w:val="24"/>
          <w:szCs w:val="24"/>
        </w:rPr>
        <w:t xml:space="preserve">l </w:t>
      </w:r>
      <w:r>
        <w:rPr>
          <w:color w:val="000000"/>
          <w:sz w:val="24"/>
          <w:szCs w:val="24"/>
          <w:vertAlign w:val="subscript"/>
        </w:rPr>
        <w:t>0</w:t>
      </w:r>
      <w:r>
        <w:rPr>
          <w:color w:val="000000"/>
          <w:sz w:val="24"/>
          <w:szCs w:val="24"/>
          <w:vertAlign w:val="superscript"/>
        </w:rPr>
        <w:t>Ag</w:t>
      </w:r>
      <w:r>
        <w:rPr>
          <w:color w:val="000000"/>
          <w:sz w:val="24"/>
          <w:szCs w:val="24"/>
        </w:rPr>
        <w:t xml:space="preserve"> + l </w:t>
      </w:r>
      <w:r>
        <w:rPr>
          <w:color w:val="000000"/>
          <w:sz w:val="24"/>
          <w:szCs w:val="24"/>
          <w:vertAlign w:val="subscript"/>
        </w:rPr>
        <w:t>0</w:t>
      </w:r>
      <w:r>
        <w:rPr>
          <w:color w:val="000000"/>
          <w:sz w:val="24"/>
          <w:szCs w:val="24"/>
          <w:vertAlign w:val="superscript"/>
        </w:rPr>
        <w:t>NO3</w:t>
      </w:r>
      <w:r>
        <w:rPr>
          <w:color w:val="000000"/>
          <w:sz w:val="24"/>
          <w:szCs w:val="24"/>
        </w:rPr>
        <w:t xml:space="preserve"> = 0,005436 + 0,00617 = 0,011606 Ом</w:t>
      </w:r>
      <w:r>
        <w:rPr>
          <w:color w:val="000000"/>
          <w:sz w:val="24"/>
          <w:szCs w:val="24"/>
          <w:vertAlign w:val="superscript"/>
        </w:rPr>
        <w:t xml:space="preserve">-1 </w:t>
      </w:r>
      <w:r>
        <w:rPr>
          <w:color w:val="000000"/>
          <w:sz w:val="24"/>
          <w:szCs w:val="24"/>
        </w:rPr>
        <w:t>м</w:t>
      </w:r>
      <w:r>
        <w:rPr>
          <w:color w:val="000000"/>
          <w:sz w:val="24"/>
          <w:szCs w:val="24"/>
          <w:vertAlign w:val="superscript"/>
        </w:rPr>
        <w:t>2</w:t>
      </w:r>
      <w:r>
        <w:rPr>
          <w:color w:val="000000"/>
          <w:sz w:val="24"/>
          <w:szCs w:val="24"/>
        </w:rPr>
        <w:t xml:space="preserve"> г-экв</w:t>
      </w:r>
      <w:r>
        <w:rPr>
          <w:color w:val="000000"/>
          <w:sz w:val="24"/>
          <w:szCs w:val="24"/>
          <w:vertAlign w:val="superscript"/>
        </w:rPr>
        <w:t>-1</w:t>
      </w:r>
      <w:r>
        <w:rPr>
          <w:color w:val="000000"/>
          <w:sz w:val="24"/>
          <w:szCs w:val="24"/>
        </w:rPr>
        <w:t>.</w:t>
      </w:r>
    </w:p>
    <w:p w:rsidR="002D4DE4" w:rsidRDefault="002D4DE4">
      <w:pPr>
        <w:widowControl w:val="0"/>
        <w:spacing w:before="120"/>
        <w:ind w:firstLine="567"/>
        <w:jc w:val="both"/>
        <w:rPr>
          <w:color w:val="000000"/>
          <w:sz w:val="24"/>
          <w:szCs w:val="24"/>
        </w:rPr>
      </w:pPr>
      <w:r>
        <w:rPr>
          <w:color w:val="000000"/>
          <w:sz w:val="24"/>
          <w:szCs w:val="24"/>
        </w:rPr>
        <w:t xml:space="preserve">Прошу обратить внимание на то, что полученное число положительно, что говорит об увеличении электропроводности раствора с каждой порцией титранта. </w:t>
      </w:r>
    </w:p>
    <w:p w:rsidR="002D4DE4" w:rsidRDefault="002D4DE4">
      <w:pPr>
        <w:widowControl w:val="0"/>
        <w:spacing w:before="120"/>
        <w:ind w:firstLine="567"/>
        <w:jc w:val="both"/>
        <w:rPr>
          <w:color w:val="000000"/>
          <w:sz w:val="24"/>
          <w:szCs w:val="24"/>
        </w:rPr>
      </w:pPr>
      <w:r>
        <w:rPr>
          <w:color w:val="000000"/>
          <w:sz w:val="24"/>
          <w:szCs w:val="24"/>
        </w:rPr>
        <w:t>Кривой титрования (рис. 2б) на рисунке может соответствовать титрование ацетата натрия соляной кислотой. Почему? Потому, что до точки эквивалентности электропроводность раствора будет возрастать, а не убывать как в предыдущем случае:</w:t>
      </w:r>
    </w:p>
    <w:p w:rsidR="002D4DE4" w:rsidRDefault="002D4DE4">
      <w:pPr>
        <w:widowControl w:val="0"/>
        <w:spacing w:before="120"/>
        <w:ind w:firstLine="567"/>
        <w:jc w:val="both"/>
        <w:rPr>
          <w:color w:val="000000"/>
          <w:sz w:val="24"/>
          <w:szCs w:val="24"/>
        </w:rPr>
      </w:pPr>
      <w:r>
        <w:rPr>
          <w:color w:val="000000"/>
          <w:sz w:val="24"/>
          <w:szCs w:val="24"/>
        </w:rPr>
        <w:t xml:space="preserve">-l </w:t>
      </w:r>
      <w:r>
        <w:rPr>
          <w:color w:val="000000"/>
          <w:sz w:val="24"/>
          <w:szCs w:val="24"/>
          <w:vertAlign w:val="subscript"/>
        </w:rPr>
        <w:t>0</w:t>
      </w:r>
      <w:r>
        <w:rPr>
          <w:color w:val="000000"/>
          <w:sz w:val="24"/>
          <w:szCs w:val="24"/>
          <w:vertAlign w:val="superscript"/>
        </w:rPr>
        <w:t>ацетат</w:t>
      </w:r>
      <w:r>
        <w:rPr>
          <w:color w:val="000000"/>
          <w:sz w:val="24"/>
          <w:szCs w:val="24"/>
        </w:rPr>
        <w:t xml:space="preserve"> + l </w:t>
      </w:r>
      <w:r>
        <w:rPr>
          <w:color w:val="000000"/>
          <w:sz w:val="24"/>
          <w:szCs w:val="24"/>
          <w:vertAlign w:val="subscript"/>
        </w:rPr>
        <w:t>0</w:t>
      </w:r>
      <w:r>
        <w:rPr>
          <w:color w:val="000000"/>
          <w:sz w:val="24"/>
          <w:szCs w:val="24"/>
          <w:vertAlign w:val="superscript"/>
        </w:rPr>
        <w:t xml:space="preserve">Cl </w:t>
      </w:r>
      <w:r>
        <w:rPr>
          <w:color w:val="000000"/>
          <w:sz w:val="24"/>
          <w:szCs w:val="24"/>
        </w:rPr>
        <w:t>= -0,0034 + 0,00655 = 0,00315 Ом</w:t>
      </w:r>
      <w:r>
        <w:rPr>
          <w:color w:val="000000"/>
          <w:sz w:val="24"/>
          <w:szCs w:val="24"/>
          <w:vertAlign w:val="superscript"/>
        </w:rPr>
        <w:t xml:space="preserve">-1 </w:t>
      </w:r>
      <w:r>
        <w:rPr>
          <w:color w:val="000000"/>
          <w:sz w:val="24"/>
          <w:szCs w:val="24"/>
        </w:rPr>
        <w:t>м</w:t>
      </w:r>
      <w:r>
        <w:rPr>
          <w:color w:val="000000"/>
          <w:sz w:val="24"/>
          <w:szCs w:val="24"/>
          <w:vertAlign w:val="superscript"/>
        </w:rPr>
        <w:t>2</w:t>
      </w:r>
      <w:r>
        <w:rPr>
          <w:color w:val="000000"/>
          <w:sz w:val="24"/>
          <w:szCs w:val="24"/>
        </w:rPr>
        <w:t xml:space="preserve"> г-экв</w:t>
      </w:r>
      <w:r>
        <w:rPr>
          <w:color w:val="000000"/>
          <w:sz w:val="24"/>
          <w:szCs w:val="24"/>
          <w:vertAlign w:val="superscript"/>
        </w:rPr>
        <w:t>-1</w:t>
      </w:r>
      <w:r>
        <w:rPr>
          <w:color w:val="000000"/>
          <w:sz w:val="24"/>
          <w:szCs w:val="24"/>
        </w:rPr>
        <w:t>.</w:t>
      </w:r>
    </w:p>
    <w:p w:rsidR="002D4DE4" w:rsidRDefault="002D4DE4">
      <w:pPr>
        <w:widowControl w:val="0"/>
        <w:spacing w:before="120"/>
        <w:ind w:firstLine="567"/>
        <w:jc w:val="both"/>
        <w:rPr>
          <w:color w:val="000000"/>
          <w:sz w:val="24"/>
          <w:szCs w:val="24"/>
        </w:rPr>
      </w:pPr>
      <w:r>
        <w:rPr>
          <w:color w:val="000000"/>
          <w:sz w:val="24"/>
          <w:szCs w:val="24"/>
        </w:rPr>
        <w:t>В заключении хочу предупредить о том, что любое отклонение кривой титрования от описанных выше видов, должно настораживать, так как при этом увеличивается вероятность появления больших систематических ошибок. Подозрение должны вызывать нелинейные ветви кривой титрования, максимум на кривой титрования и т.п.</w:t>
      </w:r>
    </w:p>
    <w:p w:rsidR="002D4DE4" w:rsidRDefault="002D4DE4">
      <w:pPr>
        <w:widowControl w:val="0"/>
        <w:spacing w:before="120"/>
        <w:ind w:firstLine="590"/>
        <w:jc w:val="both"/>
        <w:rPr>
          <w:color w:val="000000"/>
          <w:sz w:val="24"/>
          <w:szCs w:val="24"/>
        </w:rPr>
      </w:pPr>
      <w:bookmarkStart w:id="0" w:name="_GoBack"/>
      <w:bookmarkEnd w:id="0"/>
    </w:p>
    <w:sectPr w:rsidR="002D4DE4">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507D5E"/>
    <w:multiLevelType w:val="hybridMultilevel"/>
    <w:tmpl w:val="8814EED6"/>
    <w:lvl w:ilvl="0" w:tplc="0419000F">
      <w:start w:val="1"/>
      <w:numFmt w:val="decimal"/>
      <w:lvlText w:val="%1."/>
      <w:lvlJc w:val="left"/>
      <w:pPr>
        <w:tabs>
          <w:tab w:val="num" w:pos="1310"/>
        </w:tabs>
        <w:ind w:left="1310" w:hanging="360"/>
      </w:pPr>
    </w:lvl>
    <w:lvl w:ilvl="1" w:tplc="04190019">
      <w:start w:val="1"/>
      <w:numFmt w:val="lowerLetter"/>
      <w:lvlText w:val="%2."/>
      <w:lvlJc w:val="left"/>
      <w:pPr>
        <w:tabs>
          <w:tab w:val="num" w:pos="2030"/>
        </w:tabs>
        <w:ind w:left="2030" w:hanging="360"/>
      </w:pPr>
    </w:lvl>
    <w:lvl w:ilvl="2" w:tplc="0419001B">
      <w:start w:val="1"/>
      <w:numFmt w:val="lowerRoman"/>
      <w:lvlText w:val="%3."/>
      <w:lvlJc w:val="right"/>
      <w:pPr>
        <w:tabs>
          <w:tab w:val="num" w:pos="2750"/>
        </w:tabs>
        <w:ind w:left="2750" w:hanging="180"/>
      </w:pPr>
    </w:lvl>
    <w:lvl w:ilvl="3" w:tplc="0419000F">
      <w:start w:val="1"/>
      <w:numFmt w:val="decimal"/>
      <w:lvlText w:val="%4."/>
      <w:lvlJc w:val="left"/>
      <w:pPr>
        <w:tabs>
          <w:tab w:val="num" w:pos="3470"/>
        </w:tabs>
        <w:ind w:left="3470" w:hanging="360"/>
      </w:pPr>
    </w:lvl>
    <w:lvl w:ilvl="4" w:tplc="04190019">
      <w:start w:val="1"/>
      <w:numFmt w:val="lowerLetter"/>
      <w:lvlText w:val="%5."/>
      <w:lvlJc w:val="left"/>
      <w:pPr>
        <w:tabs>
          <w:tab w:val="num" w:pos="4190"/>
        </w:tabs>
        <w:ind w:left="4190" w:hanging="360"/>
      </w:pPr>
    </w:lvl>
    <w:lvl w:ilvl="5" w:tplc="0419001B">
      <w:start w:val="1"/>
      <w:numFmt w:val="lowerRoman"/>
      <w:lvlText w:val="%6."/>
      <w:lvlJc w:val="right"/>
      <w:pPr>
        <w:tabs>
          <w:tab w:val="num" w:pos="4910"/>
        </w:tabs>
        <w:ind w:left="4910" w:hanging="180"/>
      </w:pPr>
    </w:lvl>
    <w:lvl w:ilvl="6" w:tplc="0419000F">
      <w:start w:val="1"/>
      <w:numFmt w:val="decimal"/>
      <w:lvlText w:val="%7."/>
      <w:lvlJc w:val="left"/>
      <w:pPr>
        <w:tabs>
          <w:tab w:val="num" w:pos="5630"/>
        </w:tabs>
        <w:ind w:left="5630" w:hanging="360"/>
      </w:pPr>
    </w:lvl>
    <w:lvl w:ilvl="7" w:tplc="04190019">
      <w:start w:val="1"/>
      <w:numFmt w:val="lowerLetter"/>
      <w:lvlText w:val="%8."/>
      <w:lvlJc w:val="left"/>
      <w:pPr>
        <w:tabs>
          <w:tab w:val="num" w:pos="6350"/>
        </w:tabs>
        <w:ind w:left="6350" w:hanging="360"/>
      </w:pPr>
    </w:lvl>
    <w:lvl w:ilvl="8" w:tplc="0419001B">
      <w:start w:val="1"/>
      <w:numFmt w:val="lowerRoman"/>
      <w:lvlText w:val="%9."/>
      <w:lvlJc w:val="right"/>
      <w:pPr>
        <w:tabs>
          <w:tab w:val="num" w:pos="7070"/>
        </w:tabs>
        <w:ind w:left="7070" w:hanging="180"/>
      </w:pPr>
    </w:lvl>
  </w:abstractNum>
  <w:abstractNum w:abstractNumId="1">
    <w:nsid w:val="3C345890"/>
    <w:multiLevelType w:val="hybridMultilevel"/>
    <w:tmpl w:val="A8184EA0"/>
    <w:lvl w:ilvl="0" w:tplc="E6AE1EA6">
      <w:start w:val="1"/>
      <w:numFmt w:val="decimal"/>
      <w:lvlText w:val="%1."/>
      <w:lvlJc w:val="left"/>
      <w:pPr>
        <w:tabs>
          <w:tab w:val="num" w:pos="720"/>
        </w:tabs>
        <w:ind w:left="720" w:hanging="360"/>
      </w:pPr>
    </w:lvl>
    <w:lvl w:ilvl="1" w:tplc="2BF6F40A">
      <w:start w:val="1"/>
      <w:numFmt w:val="decimal"/>
      <w:lvlText w:val="%2."/>
      <w:lvlJc w:val="left"/>
      <w:pPr>
        <w:tabs>
          <w:tab w:val="num" w:pos="1440"/>
        </w:tabs>
        <w:ind w:left="1440" w:hanging="360"/>
      </w:pPr>
    </w:lvl>
    <w:lvl w:ilvl="2" w:tplc="CD2209AC">
      <w:start w:val="1"/>
      <w:numFmt w:val="decimal"/>
      <w:lvlText w:val="%3."/>
      <w:lvlJc w:val="left"/>
      <w:pPr>
        <w:tabs>
          <w:tab w:val="num" w:pos="2160"/>
        </w:tabs>
        <w:ind w:left="2160" w:hanging="360"/>
      </w:pPr>
    </w:lvl>
    <w:lvl w:ilvl="3" w:tplc="7708D3E4">
      <w:start w:val="1"/>
      <w:numFmt w:val="decimal"/>
      <w:lvlText w:val="%4."/>
      <w:lvlJc w:val="left"/>
      <w:pPr>
        <w:tabs>
          <w:tab w:val="num" w:pos="2880"/>
        </w:tabs>
        <w:ind w:left="2880" w:hanging="360"/>
      </w:pPr>
    </w:lvl>
    <w:lvl w:ilvl="4" w:tplc="718A4686">
      <w:start w:val="1"/>
      <w:numFmt w:val="decimal"/>
      <w:lvlText w:val="%5."/>
      <w:lvlJc w:val="left"/>
      <w:pPr>
        <w:tabs>
          <w:tab w:val="num" w:pos="3600"/>
        </w:tabs>
        <w:ind w:left="3600" w:hanging="360"/>
      </w:pPr>
    </w:lvl>
    <w:lvl w:ilvl="5" w:tplc="F7425C98">
      <w:start w:val="1"/>
      <w:numFmt w:val="decimal"/>
      <w:lvlText w:val="%6."/>
      <w:lvlJc w:val="left"/>
      <w:pPr>
        <w:tabs>
          <w:tab w:val="num" w:pos="4320"/>
        </w:tabs>
        <w:ind w:left="4320" w:hanging="360"/>
      </w:pPr>
    </w:lvl>
    <w:lvl w:ilvl="6" w:tplc="9B8CE8F0">
      <w:start w:val="1"/>
      <w:numFmt w:val="decimal"/>
      <w:lvlText w:val="%7."/>
      <w:lvlJc w:val="left"/>
      <w:pPr>
        <w:tabs>
          <w:tab w:val="num" w:pos="5040"/>
        </w:tabs>
        <w:ind w:left="5040" w:hanging="360"/>
      </w:pPr>
    </w:lvl>
    <w:lvl w:ilvl="7" w:tplc="DB1EA3BE">
      <w:start w:val="1"/>
      <w:numFmt w:val="decimal"/>
      <w:lvlText w:val="%8."/>
      <w:lvlJc w:val="left"/>
      <w:pPr>
        <w:tabs>
          <w:tab w:val="num" w:pos="5760"/>
        </w:tabs>
        <w:ind w:left="5760" w:hanging="360"/>
      </w:pPr>
    </w:lvl>
    <w:lvl w:ilvl="8" w:tplc="39780696">
      <w:start w:val="1"/>
      <w:numFmt w:val="decimal"/>
      <w:lvlText w:val="%9."/>
      <w:lvlJc w:val="left"/>
      <w:pPr>
        <w:tabs>
          <w:tab w:val="num" w:pos="6480"/>
        </w:tabs>
        <w:ind w:left="6480" w:hanging="360"/>
      </w:pPr>
    </w:lvl>
  </w:abstractNum>
  <w:num w:numId="1">
    <w:abstractNumId w:val="1"/>
    <w:lvlOverride w:ilvl="0">
      <w:lvl w:ilvl="0" w:tplc="E6AE1EA6">
        <w:numFmt w:val="bullet"/>
        <w:lvlText w:val=""/>
        <w:lvlJc w:val="left"/>
        <w:pPr>
          <w:tabs>
            <w:tab w:val="num" w:pos="720"/>
          </w:tabs>
          <w:ind w:left="720" w:hanging="360"/>
        </w:pPr>
        <w:rPr>
          <w:rFonts w:ascii="Symbol" w:hAnsi="Symbol" w:cs="Symbol" w:hint="default"/>
          <w:sz w:val="20"/>
          <w:szCs w:val="20"/>
        </w:rPr>
      </w:lvl>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16F8"/>
    <w:rsid w:val="002D4DE4"/>
    <w:rsid w:val="008E16F8"/>
    <w:rsid w:val="00C064DC"/>
    <w:rsid w:val="00E44F9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AF50FF18-E4D7-4DF9-A899-F53B0814D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b/>
      <w:bCs/>
      <w:spacing w:val="60"/>
      <w:kern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styleId="a3">
    <w:name w:val="Hyperlink"/>
    <w:uiPriority w:val="99"/>
    <w:rPr>
      <w:rFonts w:ascii="Arial" w:hAnsi="Arial" w:cs="Arial"/>
      <w:color w:val="000000"/>
      <w:sz w:val="16"/>
      <w:szCs w:val="16"/>
      <w:u w:val="single"/>
    </w:rPr>
  </w:style>
  <w:style w:type="character" w:styleId="a4">
    <w:name w:val="FollowedHyperlink"/>
    <w:uiPriority w:val="99"/>
    <w:rPr>
      <w:rFonts w:ascii="Arial" w:hAnsi="Arial" w:cs="Arial"/>
      <w:color w:val="000000"/>
      <w:sz w:val="16"/>
      <w:szCs w:val="16"/>
      <w:u w:val="single"/>
    </w:rPr>
  </w:style>
  <w:style w:type="paragraph" w:styleId="a5">
    <w:name w:val="Normal (Web)"/>
    <w:basedOn w:val="a"/>
    <w:uiPriority w:val="99"/>
    <w:pPr>
      <w:ind w:firstLine="720"/>
      <w:jc w:val="both"/>
    </w:pPr>
    <w:rPr>
      <w:rFonts w:ascii="Arial" w:hAnsi="Arial" w:cs="Arial"/>
      <w:sz w:val="24"/>
      <w:szCs w:val="24"/>
    </w:rPr>
  </w:style>
  <w:style w:type="paragraph" w:customStyle="1" w:styleId="cent">
    <w:name w:val="cent"/>
    <w:basedOn w:val="a"/>
    <w:uiPriority w:val="99"/>
    <w:pPr>
      <w:jc w:val="center"/>
    </w:pPr>
    <w:rPr>
      <w:rFonts w:ascii="Arial" w:hAnsi="Arial" w:cs="Arial"/>
      <w:sz w:val="24"/>
      <w:szCs w:val="24"/>
    </w:rPr>
  </w:style>
  <w:style w:type="paragraph" w:customStyle="1" w:styleId="down">
    <w:name w:val="down"/>
    <w:basedOn w:val="a"/>
    <w:uiPriority w:val="99"/>
    <w:pPr>
      <w:jc w:val="center"/>
    </w:pPr>
    <w:rPr>
      <w:rFonts w:ascii="Arial" w:hAnsi="Arial" w:cs="Arial"/>
      <w:b/>
      <w:bCs/>
      <w:spacing w:val="90"/>
    </w:rPr>
  </w:style>
  <w:style w:type="paragraph" w:customStyle="1" w:styleId="txttab">
    <w:name w:val="txttab"/>
    <w:basedOn w:val="a"/>
    <w:uiPriority w:val="99"/>
    <w:pPr>
      <w:ind w:firstLine="720"/>
    </w:pPr>
    <w:rPr>
      <w:rFonts w:ascii="Arial" w:hAnsi="Arial" w:cs="Arial"/>
      <w:sz w:val="24"/>
      <w:szCs w:val="24"/>
    </w:rPr>
  </w:style>
  <w:style w:type="character" w:styleId="a6">
    <w:name w:val="Strong"/>
    <w:uiPriority w:val="99"/>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5849</Words>
  <Characters>3335</Characters>
  <Application>Microsoft Office Word</Application>
  <DocSecurity>0</DocSecurity>
  <Lines>27</Lines>
  <Paragraphs>18</Paragraphs>
  <ScaleCrop>false</ScaleCrop>
  <HeadingPairs>
    <vt:vector size="2" baseType="variant">
      <vt:variant>
        <vt:lpstr>Название</vt:lpstr>
      </vt:variant>
      <vt:variant>
        <vt:i4>1</vt:i4>
      </vt:variant>
    </vt:vector>
  </HeadingPairs>
  <TitlesOfParts>
    <vt:vector size="1" baseType="lpstr">
      <vt:lpstr>Начала кондуктометрии </vt:lpstr>
    </vt:vector>
  </TitlesOfParts>
  <Company>PERSONAL COMPUTERS</Company>
  <LinksUpToDate>false</LinksUpToDate>
  <CharactersWithSpaces>9166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Начала кондуктометрии </dc:title>
  <dc:subject/>
  <dc:creator>USER</dc:creator>
  <cp:keywords/>
  <dc:description/>
  <cp:lastModifiedBy>admin</cp:lastModifiedBy>
  <cp:revision>2</cp:revision>
  <dcterms:created xsi:type="dcterms:W3CDTF">2014-01-26T12:51:00Z</dcterms:created>
  <dcterms:modified xsi:type="dcterms:W3CDTF">2014-01-26T12:51:00Z</dcterms:modified>
</cp:coreProperties>
</file>