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771" w:rsidRPr="00EC2771" w:rsidRDefault="007D4038" w:rsidP="00EC2771">
      <w:pPr>
        <w:pStyle w:val="afa"/>
        <w:rPr>
          <w:snapToGrid w:val="0"/>
          <w:lang w:val="uk-UA"/>
        </w:rPr>
      </w:pPr>
      <w:bookmarkStart w:id="0" w:name="_Toc146016807"/>
      <w:r w:rsidRPr="00EC2771">
        <w:rPr>
          <w:snapToGrid w:val="0"/>
          <w:lang w:val="uk-UA"/>
        </w:rPr>
        <w:t>Зміст</w:t>
      </w:r>
    </w:p>
    <w:p w:rsidR="00EC2771" w:rsidRPr="00EC2771" w:rsidRDefault="00EC2771" w:rsidP="00EC2771">
      <w:pPr>
        <w:ind w:firstLine="709"/>
        <w:rPr>
          <w:snapToGrid w:val="0"/>
          <w:sz w:val="36"/>
          <w:szCs w:val="36"/>
          <w:lang w:val="uk-UA"/>
        </w:rPr>
      </w:pPr>
    </w:p>
    <w:p w:rsidR="002F0177" w:rsidRDefault="002F0177">
      <w:pPr>
        <w:pStyle w:val="21"/>
        <w:rPr>
          <w:smallCaps w:val="0"/>
          <w:noProof/>
          <w:sz w:val="24"/>
          <w:szCs w:val="24"/>
        </w:rPr>
      </w:pPr>
      <w:bookmarkStart w:id="1" w:name="_Toc211831578"/>
      <w:r w:rsidRPr="00FA27D3">
        <w:rPr>
          <w:rStyle w:val="ae"/>
          <w:noProof/>
          <w:snapToGrid w:val="0"/>
          <w:lang w:val="uk-UA"/>
        </w:rPr>
        <w:t>Вступ</w:t>
      </w:r>
    </w:p>
    <w:p w:rsidR="002F0177" w:rsidRDefault="002F0177">
      <w:pPr>
        <w:pStyle w:val="21"/>
        <w:rPr>
          <w:smallCaps w:val="0"/>
          <w:noProof/>
          <w:sz w:val="24"/>
          <w:szCs w:val="24"/>
        </w:rPr>
      </w:pPr>
      <w:r w:rsidRPr="00FA27D3">
        <w:rPr>
          <w:rStyle w:val="ae"/>
          <w:noProof/>
          <w:lang w:val="uk-UA"/>
        </w:rPr>
        <w:t>1. Світова торгівля та стан кон’юнктури основних зовнішніх ринків для України</w:t>
      </w:r>
    </w:p>
    <w:p w:rsidR="002F0177" w:rsidRDefault="002F0177">
      <w:pPr>
        <w:pStyle w:val="21"/>
        <w:rPr>
          <w:smallCaps w:val="0"/>
          <w:noProof/>
          <w:sz w:val="24"/>
          <w:szCs w:val="24"/>
        </w:rPr>
      </w:pPr>
      <w:r w:rsidRPr="00FA27D3">
        <w:rPr>
          <w:rStyle w:val="ae"/>
          <w:noProof/>
          <w:lang w:val="uk-UA"/>
        </w:rPr>
        <w:t>2. Позиції України на світовому ринку товарів та послуг</w:t>
      </w:r>
    </w:p>
    <w:p w:rsidR="002F0177" w:rsidRDefault="002F0177">
      <w:pPr>
        <w:pStyle w:val="21"/>
        <w:rPr>
          <w:smallCaps w:val="0"/>
          <w:noProof/>
          <w:sz w:val="24"/>
          <w:szCs w:val="24"/>
        </w:rPr>
      </w:pPr>
      <w:r w:rsidRPr="00FA27D3">
        <w:rPr>
          <w:rStyle w:val="ae"/>
          <w:noProof/>
          <w:lang w:val="uk-UA"/>
        </w:rPr>
        <w:t>3. Геостратегічна специфіка національної участі в міжнародній торгівлі</w:t>
      </w:r>
    </w:p>
    <w:p w:rsidR="002F0177" w:rsidRDefault="002F0177">
      <w:pPr>
        <w:pStyle w:val="21"/>
        <w:rPr>
          <w:smallCaps w:val="0"/>
          <w:noProof/>
          <w:sz w:val="24"/>
          <w:szCs w:val="24"/>
        </w:rPr>
      </w:pPr>
      <w:r w:rsidRPr="00FA27D3">
        <w:rPr>
          <w:rStyle w:val="ae"/>
          <w:noProof/>
          <w:lang w:val="uk-UA"/>
        </w:rPr>
        <w:t>Висновок</w:t>
      </w:r>
    </w:p>
    <w:p w:rsidR="002F0177" w:rsidRDefault="002F0177">
      <w:pPr>
        <w:pStyle w:val="21"/>
        <w:rPr>
          <w:smallCaps w:val="0"/>
          <w:noProof/>
          <w:sz w:val="24"/>
          <w:szCs w:val="24"/>
        </w:rPr>
      </w:pPr>
      <w:r w:rsidRPr="00FA27D3">
        <w:rPr>
          <w:rStyle w:val="ae"/>
          <w:noProof/>
          <w:lang w:val="uk-UA"/>
        </w:rPr>
        <w:t>Список використаних джерел</w:t>
      </w:r>
    </w:p>
    <w:p w:rsidR="007B4C2B" w:rsidRPr="00EC2771" w:rsidRDefault="00EC2771" w:rsidP="00EC2771">
      <w:pPr>
        <w:pStyle w:val="2"/>
        <w:rPr>
          <w:snapToGrid w:val="0"/>
          <w:lang w:val="uk-UA"/>
        </w:rPr>
      </w:pPr>
      <w:r>
        <w:rPr>
          <w:snapToGrid w:val="0"/>
          <w:lang w:val="uk-UA"/>
        </w:rPr>
        <w:br w:type="page"/>
      </w:r>
      <w:bookmarkStart w:id="2" w:name="_Toc275421445"/>
      <w:r w:rsidR="007B4C2B" w:rsidRPr="00EC2771">
        <w:rPr>
          <w:snapToGrid w:val="0"/>
          <w:lang w:val="uk-UA"/>
        </w:rPr>
        <w:t>Вступ</w:t>
      </w:r>
      <w:bookmarkEnd w:id="0"/>
      <w:bookmarkEnd w:id="1"/>
      <w:bookmarkEnd w:id="2"/>
    </w:p>
    <w:p w:rsidR="00EC2771" w:rsidRDefault="00EC2771" w:rsidP="00EC2771">
      <w:pPr>
        <w:ind w:firstLine="709"/>
        <w:rPr>
          <w:lang w:val="uk-UA"/>
        </w:rPr>
      </w:pPr>
    </w:p>
    <w:p w:rsidR="00EC2771" w:rsidRPr="00EC2771" w:rsidRDefault="00F32F56" w:rsidP="00EC2771">
      <w:pPr>
        <w:ind w:firstLine="709"/>
        <w:rPr>
          <w:lang w:val="uk-UA"/>
        </w:rPr>
      </w:pPr>
      <w:r w:rsidRPr="00EC2771">
        <w:rPr>
          <w:lang w:val="uk-UA"/>
        </w:rPr>
        <w:t>Актуальність теми</w:t>
      </w:r>
      <w:r w:rsidR="00EC2771" w:rsidRPr="00EC2771">
        <w:rPr>
          <w:lang w:val="uk-UA"/>
        </w:rPr>
        <w:t xml:space="preserve">. </w:t>
      </w:r>
      <w:r w:rsidR="007B4C2B" w:rsidRPr="00EC2771">
        <w:rPr>
          <w:lang w:val="uk-UA"/>
        </w:rPr>
        <w:t>Функціональна диверсифікація і посилення зовнішньоекономічних факторів у розвитку національних економік є особливістю відтворення та однією з вирішальних передумов підвищення їх ефективності</w:t>
      </w:r>
      <w:r w:rsidR="00EC2771" w:rsidRPr="00EC2771">
        <w:rPr>
          <w:lang w:val="uk-UA"/>
        </w:rPr>
        <w:t xml:space="preserve">. </w:t>
      </w:r>
      <w:r w:rsidR="007B4C2B" w:rsidRPr="00EC2771">
        <w:rPr>
          <w:lang w:val="uk-UA"/>
        </w:rPr>
        <w:t>Цей етап характеризується все повнішим проявом інтеграційних рис у світовому масштабі та поглибленням міжнародного поділу праці</w:t>
      </w:r>
      <w:r w:rsidR="00EC2771" w:rsidRPr="00EC2771">
        <w:rPr>
          <w:lang w:val="uk-UA"/>
        </w:rPr>
        <w:t xml:space="preserve">. </w:t>
      </w:r>
      <w:r w:rsidR="007B4C2B" w:rsidRPr="00EC2771">
        <w:rPr>
          <w:lang w:val="uk-UA"/>
        </w:rPr>
        <w:t>Названі процеси торкаються і розвитку України, а тому не можуть не позначитись на умовах, характері вибору пріоритетів та напрямі її інтеграції до світового господарства</w:t>
      </w:r>
      <w:r w:rsidR="00EC2771" w:rsidRPr="00EC2771">
        <w:rPr>
          <w:lang w:val="uk-UA"/>
        </w:rPr>
        <w:t>.</w:t>
      </w:r>
    </w:p>
    <w:p w:rsidR="00EC2771" w:rsidRPr="00EC2771" w:rsidRDefault="007B4C2B" w:rsidP="00EC2771">
      <w:pPr>
        <w:ind w:firstLine="709"/>
        <w:rPr>
          <w:snapToGrid w:val="0"/>
          <w:lang w:val="uk-UA"/>
        </w:rPr>
      </w:pPr>
      <w:r w:rsidRPr="00EC2771">
        <w:rPr>
          <w:snapToGrid w:val="0"/>
          <w:lang w:val="uk-UA"/>
        </w:rPr>
        <w:t>Зовнішня</w:t>
      </w:r>
      <w:r w:rsidR="00EC2771" w:rsidRPr="00EC2771">
        <w:rPr>
          <w:snapToGrid w:val="0"/>
          <w:lang w:val="uk-UA"/>
        </w:rPr>
        <w:t xml:space="preserve"> </w:t>
      </w:r>
      <w:r w:rsidRPr="00EC2771">
        <w:rPr>
          <w:snapToGrid w:val="0"/>
          <w:lang w:val="uk-UA"/>
        </w:rPr>
        <w:t>торгівля</w:t>
      </w:r>
      <w:r w:rsidR="00EC2771" w:rsidRPr="00EC2771">
        <w:rPr>
          <w:snapToGrid w:val="0"/>
          <w:lang w:val="uk-UA"/>
        </w:rPr>
        <w:t xml:space="preserve"> </w:t>
      </w:r>
      <w:r w:rsidRPr="00EC2771">
        <w:rPr>
          <w:snapToGrid w:val="0"/>
          <w:lang w:val="uk-UA"/>
        </w:rPr>
        <w:t>є</w:t>
      </w:r>
      <w:r w:rsidR="00EC2771" w:rsidRPr="00EC2771">
        <w:rPr>
          <w:snapToGrid w:val="0"/>
          <w:lang w:val="uk-UA"/>
        </w:rPr>
        <w:t xml:space="preserve"> </w:t>
      </w:r>
      <w:r w:rsidRPr="00EC2771">
        <w:rPr>
          <w:snapToGrid w:val="0"/>
          <w:lang w:val="uk-UA"/>
        </w:rPr>
        <w:t>найдавнішою</w:t>
      </w:r>
      <w:r w:rsidR="00EC2771" w:rsidRPr="00EC2771">
        <w:rPr>
          <w:snapToGrid w:val="0"/>
          <w:lang w:val="uk-UA"/>
        </w:rPr>
        <w:t xml:space="preserve"> </w:t>
      </w:r>
      <w:r w:rsidRPr="00EC2771">
        <w:rPr>
          <w:snapToGrid w:val="0"/>
          <w:lang w:val="uk-UA"/>
        </w:rPr>
        <w:t>і</w:t>
      </w:r>
      <w:r w:rsidR="00EC2771" w:rsidRPr="00EC2771">
        <w:rPr>
          <w:snapToGrid w:val="0"/>
          <w:lang w:val="uk-UA"/>
        </w:rPr>
        <w:t xml:space="preserve"> </w:t>
      </w:r>
      <w:r w:rsidRPr="00EC2771">
        <w:rPr>
          <w:snapToGrid w:val="0"/>
          <w:lang w:val="uk-UA"/>
        </w:rPr>
        <w:t>основною формою зовнішньоекономічної діяльності, через яку здійснюються світогосподарські зв'язки</w:t>
      </w:r>
      <w:r w:rsidR="00EC2771" w:rsidRPr="00EC2771">
        <w:rPr>
          <w:snapToGrid w:val="0"/>
          <w:lang w:val="uk-UA"/>
        </w:rPr>
        <w:t xml:space="preserve">. </w:t>
      </w:r>
      <w:r w:rsidRPr="00EC2771">
        <w:rPr>
          <w:snapToGrid w:val="0"/>
          <w:lang w:val="uk-UA"/>
        </w:rPr>
        <w:t>Тому поглиблене вивчення переваг України у світовій торгівлі є життєво необхідним і актуальним</w:t>
      </w:r>
      <w:r w:rsidR="00EC2771" w:rsidRPr="00EC2771">
        <w:rPr>
          <w:snapToGrid w:val="0"/>
          <w:lang w:val="uk-UA"/>
        </w:rPr>
        <w:t>.</w:t>
      </w:r>
    </w:p>
    <w:p w:rsidR="00EC2771" w:rsidRPr="00EC2771" w:rsidRDefault="007B4C2B" w:rsidP="00EC2771">
      <w:pPr>
        <w:ind w:firstLine="709"/>
        <w:rPr>
          <w:snapToGrid w:val="0"/>
          <w:lang w:val="uk-UA"/>
        </w:rPr>
      </w:pPr>
      <w:r w:rsidRPr="00EC2771">
        <w:rPr>
          <w:snapToGrid w:val="0"/>
          <w:lang w:val="uk-UA"/>
        </w:rPr>
        <w:t>Реальний стан економіки України спричиняє певні труднощі в інтегруванні у світогосподарські процеси</w:t>
      </w:r>
      <w:r w:rsidR="00EC2771" w:rsidRPr="00EC2771">
        <w:rPr>
          <w:snapToGrid w:val="0"/>
          <w:lang w:val="uk-UA"/>
        </w:rPr>
        <w:t xml:space="preserve">. </w:t>
      </w:r>
      <w:r w:rsidRPr="00EC2771">
        <w:rPr>
          <w:snapToGrid w:val="0"/>
          <w:lang w:val="uk-UA"/>
        </w:rPr>
        <w:t>Україна повинна активніше підключатися до широких та інтенсивних світогосподарських відносин, поглиблення НТП та припливу іноземних капіталів і новітніх наукових і технологічних досягнень з-за кордону</w:t>
      </w:r>
      <w:r w:rsidR="00EC2771" w:rsidRPr="00EC2771">
        <w:rPr>
          <w:snapToGrid w:val="0"/>
          <w:lang w:val="uk-UA"/>
        </w:rPr>
        <w:t>.</w:t>
      </w:r>
    </w:p>
    <w:p w:rsidR="00EC2771" w:rsidRPr="00EC2771" w:rsidRDefault="007B4C2B" w:rsidP="00EC2771">
      <w:pPr>
        <w:ind w:firstLine="709"/>
        <w:rPr>
          <w:snapToGrid w:val="0"/>
          <w:lang w:val="uk-UA"/>
        </w:rPr>
      </w:pPr>
      <w:r w:rsidRPr="00EC2771">
        <w:rPr>
          <w:snapToGrid w:val="0"/>
          <w:lang w:val="uk-UA"/>
        </w:rPr>
        <w:t>Надзвичайно важливим є врахування досвіду країн з розвинутою ринковою економікою, особливостями яких є</w:t>
      </w:r>
      <w:r w:rsidR="00EC2771" w:rsidRPr="00EC2771">
        <w:rPr>
          <w:snapToGrid w:val="0"/>
          <w:lang w:val="uk-UA"/>
        </w:rPr>
        <w:t>:</w:t>
      </w:r>
    </w:p>
    <w:p w:rsidR="00EC2771" w:rsidRPr="00EC2771" w:rsidRDefault="007B4C2B" w:rsidP="00EC2771">
      <w:pPr>
        <w:ind w:firstLine="709"/>
        <w:rPr>
          <w:snapToGrid w:val="0"/>
          <w:lang w:val="uk-UA"/>
        </w:rPr>
      </w:pPr>
      <w:r w:rsidRPr="00EC2771">
        <w:rPr>
          <w:snapToGrid w:val="0"/>
          <w:lang w:val="uk-UA"/>
        </w:rPr>
        <w:t>по-перше, зменшення потреби в багатьох традиційних видатках сировини</w:t>
      </w:r>
      <w:r w:rsidR="00EC2771" w:rsidRPr="00EC2771">
        <w:rPr>
          <w:snapToGrid w:val="0"/>
          <w:lang w:val="uk-UA"/>
        </w:rPr>
        <w:t>;</w:t>
      </w:r>
    </w:p>
    <w:p w:rsidR="00EC2771" w:rsidRPr="00EC2771" w:rsidRDefault="007B4C2B" w:rsidP="00EC2771">
      <w:pPr>
        <w:ind w:firstLine="709"/>
        <w:rPr>
          <w:snapToGrid w:val="0"/>
          <w:lang w:val="uk-UA"/>
        </w:rPr>
      </w:pPr>
      <w:r w:rsidRPr="00EC2771">
        <w:rPr>
          <w:snapToGrid w:val="0"/>
          <w:lang w:val="uk-UA"/>
        </w:rPr>
        <w:t>по-друге, зростає кількість підприємств, які працюють за</w:t>
      </w:r>
      <w:r w:rsidR="00EC2771" w:rsidRPr="00EC2771">
        <w:rPr>
          <w:snapToGrid w:val="0"/>
          <w:lang w:val="uk-UA"/>
        </w:rPr>
        <w:t xml:space="preserve"> "</w:t>
      </w:r>
      <w:r w:rsidRPr="00EC2771">
        <w:rPr>
          <w:snapToGrid w:val="0"/>
          <w:lang w:val="uk-UA"/>
        </w:rPr>
        <w:t>швидким</w:t>
      </w:r>
      <w:r w:rsidR="00EC2771" w:rsidRPr="00EC2771">
        <w:rPr>
          <w:snapToGrid w:val="0"/>
          <w:lang w:val="uk-UA"/>
        </w:rPr>
        <w:t xml:space="preserve">" </w:t>
      </w:r>
      <w:r w:rsidRPr="00EC2771">
        <w:rPr>
          <w:snapToGrid w:val="0"/>
          <w:lang w:val="uk-UA"/>
        </w:rPr>
        <w:t>циклом, коли етапи проектування, розробки та випуску продукції стають єдиним процесом, а необхідність у запасах сировини, матеріалів, комплектуючих та устаткуванні скорочуються</w:t>
      </w:r>
      <w:r w:rsidR="00EC2771" w:rsidRPr="00EC2771">
        <w:rPr>
          <w:snapToGrid w:val="0"/>
          <w:lang w:val="uk-UA"/>
        </w:rPr>
        <w:t>;</w:t>
      </w:r>
    </w:p>
    <w:p w:rsidR="00EC2771" w:rsidRPr="00EC2771" w:rsidRDefault="007B4C2B" w:rsidP="00EC2771">
      <w:pPr>
        <w:ind w:firstLine="709"/>
        <w:rPr>
          <w:snapToGrid w:val="0"/>
          <w:lang w:val="uk-UA"/>
        </w:rPr>
      </w:pPr>
      <w:r w:rsidRPr="00EC2771">
        <w:rPr>
          <w:snapToGrid w:val="0"/>
          <w:lang w:val="uk-UA"/>
        </w:rPr>
        <w:t>по-третє,</w:t>
      </w:r>
      <w:r w:rsidR="00EC2771" w:rsidRPr="00EC2771">
        <w:rPr>
          <w:snapToGrid w:val="0"/>
          <w:lang w:val="uk-UA"/>
        </w:rPr>
        <w:t xml:space="preserve"> </w:t>
      </w:r>
      <w:r w:rsidRPr="00EC2771">
        <w:rPr>
          <w:snapToGrid w:val="0"/>
          <w:lang w:val="uk-UA"/>
        </w:rPr>
        <w:t>зростає</w:t>
      </w:r>
      <w:r w:rsidR="00EC2771" w:rsidRPr="00EC2771">
        <w:rPr>
          <w:snapToGrid w:val="0"/>
          <w:lang w:val="uk-UA"/>
        </w:rPr>
        <w:t xml:space="preserve"> </w:t>
      </w:r>
      <w:r w:rsidRPr="00EC2771">
        <w:rPr>
          <w:snapToGrid w:val="0"/>
          <w:lang w:val="uk-UA"/>
        </w:rPr>
        <w:t>інвестування</w:t>
      </w:r>
      <w:r w:rsidR="00EC2771" w:rsidRPr="00EC2771">
        <w:rPr>
          <w:snapToGrid w:val="0"/>
          <w:lang w:val="uk-UA"/>
        </w:rPr>
        <w:t xml:space="preserve"> </w:t>
      </w:r>
      <w:r w:rsidRPr="00EC2771">
        <w:rPr>
          <w:snapToGrid w:val="0"/>
          <w:lang w:val="uk-UA"/>
        </w:rPr>
        <w:t>коштів</w:t>
      </w:r>
      <w:r w:rsidR="00EC2771" w:rsidRPr="00EC2771">
        <w:rPr>
          <w:snapToGrid w:val="0"/>
          <w:lang w:val="uk-UA"/>
        </w:rPr>
        <w:t xml:space="preserve"> </w:t>
      </w:r>
      <w:r w:rsidRPr="00EC2771">
        <w:rPr>
          <w:snapToGrid w:val="0"/>
          <w:lang w:val="uk-UA"/>
        </w:rPr>
        <w:t>в</w:t>
      </w:r>
      <w:r w:rsidR="00EC2771" w:rsidRPr="00EC2771">
        <w:rPr>
          <w:snapToGrid w:val="0"/>
          <w:lang w:val="uk-UA"/>
        </w:rPr>
        <w:t xml:space="preserve"> </w:t>
      </w:r>
      <w:r w:rsidRPr="00EC2771">
        <w:rPr>
          <w:snapToGrid w:val="0"/>
          <w:lang w:val="uk-UA"/>
        </w:rPr>
        <w:t>інформаційно-електронну інфраструктуру</w:t>
      </w:r>
      <w:r w:rsidR="00EC2771" w:rsidRPr="00EC2771">
        <w:rPr>
          <w:snapToGrid w:val="0"/>
          <w:lang w:val="uk-UA"/>
        </w:rPr>
        <w:t xml:space="preserve">; </w:t>
      </w:r>
      <w:r w:rsidRPr="00EC2771">
        <w:rPr>
          <w:snapToGrid w:val="0"/>
          <w:lang w:val="uk-UA"/>
        </w:rPr>
        <w:t>по-четверте,</w:t>
      </w:r>
      <w:r w:rsidR="00EC2771" w:rsidRPr="00EC2771">
        <w:rPr>
          <w:snapToGrid w:val="0"/>
          <w:lang w:val="uk-UA"/>
        </w:rPr>
        <w:t xml:space="preserve"> </w:t>
      </w:r>
      <w:r w:rsidRPr="00EC2771">
        <w:rPr>
          <w:snapToGrid w:val="0"/>
          <w:lang w:val="uk-UA"/>
        </w:rPr>
        <w:t>підсилюється</w:t>
      </w:r>
      <w:r w:rsidR="00EC2771" w:rsidRPr="00EC2771">
        <w:rPr>
          <w:snapToGrid w:val="0"/>
          <w:lang w:val="uk-UA"/>
        </w:rPr>
        <w:t xml:space="preserve"> </w:t>
      </w:r>
      <w:r w:rsidRPr="00EC2771">
        <w:rPr>
          <w:snapToGrid w:val="0"/>
          <w:lang w:val="uk-UA"/>
        </w:rPr>
        <w:t>ефективність</w:t>
      </w:r>
      <w:r w:rsidR="00EC2771" w:rsidRPr="00EC2771">
        <w:rPr>
          <w:snapToGrid w:val="0"/>
          <w:lang w:val="uk-UA"/>
        </w:rPr>
        <w:t xml:space="preserve"> </w:t>
      </w:r>
      <w:r w:rsidRPr="00EC2771">
        <w:rPr>
          <w:snapToGrid w:val="0"/>
          <w:lang w:val="uk-UA"/>
        </w:rPr>
        <w:t>здійснення управлінських операцій та скорочується час для прийняття рішень і проходження їх через економічні механізми</w:t>
      </w:r>
      <w:r w:rsidR="00EC2771" w:rsidRPr="00EC2771">
        <w:rPr>
          <w:snapToGrid w:val="0"/>
          <w:lang w:val="uk-UA"/>
        </w:rPr>
        <w:t xml:space="preserve">. </w:t>
      </w:r>
      <w:r w:rsidRPr="00EC2771">
        <w:rPr>
          <w:snapToGrid w:val="0"/>
          <w:lang w:val="uk-UA"/>
        </w:rPr>
        <w:t>Україна не спроможна сьогодні наздогнати</w:t>
      </w:r>
      <w:r w:rsidR="00EC2771" w:rsidRPr="00EC2771">
        <w:rPr>
          <w:snapToGrid w:val="0"/>
          <w:lang w:val="uk-UA"/>
        </w:rPr>
        <w:t xml:space="preserve"> "</w:t>
      </w:r>
      <w:r w:rsidRPr="00EC2771">
        <w:rPr>
          <w:snapToGrid w:val="0"/>
          <w:lang w:val="uk-UA"/>
        </w:rPr>
        <w:t>швидкі</w:t>
      </w:r>
      <w:r w:rsidR="00EC2771" w:rsidRPr="00EC2771">
        <w:rPr>
          <w:snapToGrid w:val="0"/>
          <w:lang w:val="uk-UA"/>
        </w:rPr>
        <w:t xml:space="preserve">" </w:t>
      </w:r>
      <w:r w:rsidRPr="00EC2771">
        <w:rPr>
          <w:snapToGrid w:val="0"/>
          <w:lang w:val="uk-UA"/>
        </w:rPr>
        <w:t>економіки, але може орієнтуватись на їх досвід при проведенні структурних ринкових трансформацій</w:t>
      </w:r>
      <w:r w:rsidR="00EC2771" w:rsidRPr="00EC2771">
        <w:rPr>
          <w:snapToGrid w:val="0"/>
          <w:lang w:val="uk-UA"/>
        </w:rPr>
        <w:t>.</w:t>
      </w:r>
    </w:p>
    <w:p w:rsidR="007B4C2B" w:rsidRPr="00EC2771" w:rsidRDefault="00EC2771" w:rsidP="00EC2771">
      <w:pPr>
        <w:pStyle w:val="2"/>
        <w:rPr>
          <w:lang w:val="uk-UA"/>
        </w:rPr>
      </w:pPr>
      <w:bookmarkStart w:id="3" w:name="_Toc73953702"/>
      <w:bookmarkStart w:id="4" w:name="_Toc146016808"/>
      <w:bookmarkStart w:id="5" w:name="_Toc211831579"/>
      <w:r>
        <w:rPr>
          <w:lang w:val="uk-UA"/>
        </w:rPr>
        <w:br w:type="page"/>
      </w:r>
      <w:bookmarkStart w:id="6" w:name="_Toc275421446"/>
      <w:r w:rsidR="007B4C2B" w:rsidRPr="00EC2771">
        <w:rPr>
          <w:lang w:val="uk-UA"/>
        </w:rPr>
        <w:t>1</w:t>
      </w:r>
      <w:r w:rsidRPr="00EC2771">
        <w:rPr>
          <w:lang w:val="uk-UA"/>
        </w:rPr>
        <w:t xml:space="preserve">. </w:t>
      </w:r>
      <w:r w:rsidR="007B4C2B" w:rsidRPr="00EC2771">
        <w:rPr>
          <w:lang w:val="uk-UA"/>
        </w:rPr>
        <w:t>Світова торгівля та стан кон’юнктури основних зовнішніх ринків для України</w:t>
      </w:r>
      <w:bookmarkEnd w:id="3"/>
      <w:bookmarkEnd w:id="4"/>
      <w:bookmarkEnd w:id="5"/>
      <w:bookmarkEnd w:id="6"/>
    </w:p>
    <w:p w:rsidR="00EC2771" w:rsidRDefault="00EC2771" w:rsidP="00EC2771">
      <w:pPr>
        <w:ind w:firstLine="709"/>
        <w:rPr>
          <w:lang w:val="uk-UA"/>
        </w:rPr>
      </w:pPr>
    </w:p>
    <w:p w:rsidR="00EC2771" w:rsidRPr="00EC2771" w:rsidRDefault="007B4C2B" w:rsidP="00EC2771">
      <w:pPr>
        <w:ind w:firstLine="709"/>
        <w:rPr>
          <w:lang w:val="uk-UA"/>
        </w:rPr>
      </w:pPr>
      <w:r w:rsidRPr="00EC2771">
        <w:rPr>
          <w:lang w:val="uk-UA"/>
        </w:rPr>
        <w:t>Середній обсяг світового експорту товарів і послуг у десятиріччі</w:t>
      </w:r>
      <w:r w:rsidR="00EC2771" w:rsidRPr="00EC2771">
        <w:rPr>
          <w:lang w:val="uk-UA"/>
        </w:rPr>
        <w:t xml:space="preserve"> (</w:t>
      </w:r>
      <w:r w:rsidRPr="00EC2771">
        <w:rPr>
          <w:lang w:val="uk-UA"/>
        </w:rPr>
        <w:t>1983-1993 рр</w:t>
      </w:r>
      <w:r w:rsidR="00EC2771" w:rsidRPr="00EC2771">
        <w:rPr>
          <w:lang w:val="uk-UA"/>
        </w:rPr>
        <w:t xml:space="preserve">) </w:t>
      </w:r>
      <w:r w:rsidRPr="00EC2771">
        <w:rPr>
          <w:lang w:val="uk-UA"/>
        </w:rPr>
        <w:t>складав 2,683 млрд дол</w:t>
      </w:r>
      <w:r w:rsidR="00EC2771" w:rsidRPr="00EC2771">
        <w:rPr>
          <w:lang w:val="uk-UA"/>
        </w:rPr>
        <w:t>.,</w:t>
      </w:r>
      <w:r w:rsidRPr="00EC2771">
        <w:rPr>
          <w:lang w:val="uk-UA"/>
        </w:rPr>
        <w:t xml:space="preserve"> а в наступному </w:t>
      </w:r>
      <w:r w:rsidR="00EC2771" w:rsidRPr="00EC2771">
        <w:rPr>
          <w:lang w:val="uk-UA"/>
        </w:rPr>
        <w:t>-</w:t>
      </w:r>
      <w:r w:rsidRPr="00EC2771">
        <w:rPr>
          <w:lang w:val="uk-UA"/>
        </w:rPr>
        <w:t xml:space="preserve"> вже 5</w:t>
      </w:r>
      <w:r w:rsidR="00EC2771" w:rsidRPr="00EC2771">
        <w:rPr>
          <w:lang w:val="uk-UA"/>
        </w:rPr>
        <w:t>.7</w:t>
      </w:r>
      <w:r w:rsidRPr="00EC2771">
        <w:rPr>
          <w:lang w:val="uk-UA"/>
        </w:rPr>
        <w:t>36 млрд дол</w:t>
      </w:r>
      <w:r w:rsidR="00EC2771" w:rsidRPr="00EC2771">
        <w:rPr>
          <w:lang w:val="uk-UA"/>
        </w:rPr>
        <w:t>.,</w:t>
      </w:r>
      <w:r w:rsidRPr="00EC2771">
        <w:rPr>
          <w:lang w:val="uk-UA"/>
        </w:rPr>
        <w:t xml:space="preserve"> тобто зріс у 2,1 рази</w:t>
      </w:r>
      <w:r w:rsidR="00EC2771" w:rsidRPr="00EC2771">
        <w:rPr>
          <w:lang w:val="uk-UA"/>
        </w:rPr>
        <w:t>.</w:t>
      </w:r>
    </w:p>
    <w:p w:rsidR="00EC2771" w:rsidRDefault="00EC2771" w:rsidP="00EC2771">
      <w:pPr>
        <w:ind w:firstLine="709"/>
        <w:rPr>
          <w:lang w:val="uk-UA"/>
        </w:rPr>
      </w:pPr>
    </w:p>
    <w:p w:rsidR="007B4C2B" w:rsidRPr="00EC2771" w:rsidRDefault="007B4C2B" w:rsidP="00EC2771">
      <w:pPr>
        <w:ind w:firstLine="709"/>
        <w:rPr>
          <w:lang w:val="uk-UA"/>
        </w:rPr>
      </w:pPr>
      <w:r w:rsidRPr="00EC2771">
        <w:rPr>
          <w:lang w:val="uk-UA"/>
        </w:rPr>
        <w:t xml:space="preserve">Таблиця </w:t>
      </w:r>
      <w:r w:rsidR="00EC2771" w:rsidRPr="00EC2771">
        <w:rPr>
          <w:lang w:val="uk-UA"/>
        </w:rPr>
        <w:t>1.1</w:t>
      </w:r>
    </w:p>
    <w:p w:rsidR="007B4C2B" w:rsidRPr="00EC2771" w:rsidRDefault="007B4C2B" w:rsidP="00EC2771">
      <w:pPr>
        <w:ind w:firstLine="709"/>
        <w:rPr>
          <w:lang w:val="uk-UA"/>
        </w:rPr>
      </w:pPr>
      <w:r w:rsidRPr="00EC2771">
        <w:rPr>
          <w:lang w:val="uk-UA"/>
        </w:rPr>
        <w:t>Світовий експорт товарів і послуг</w:t>
      </w:r>
      <w:r w:rsidR="00EC2771" w:rsidRPr="00EC2771">
        <w:rPr>
          <w:lang w:val="uk-UA"/>
        </w:rPr>
        <w:t xml:space="preserve"> (</w:t>
      </w:r>
      <w:r w:rsidRPr="00EC2771">
        <w:rPr>
          <w:lang w:val="uk-UA"/>
        </w:rPr>
        <w:t>млрд дол</w:t>
      </w:r>
      <w:r w:rsidR="00EC2771" w:rsidRPr="00EC2771">
        <w:rPr>
          <w:lang w:val="uk-UA"/>
        </w:rPr>
        <w:t xml:space="preserve">. </w:t>
      </w:r>
      <w:r w:rsidRPr="00EC2771">
        <w:rPr>
          <w:lang w:val="uk-UA"/>
        </w:rPr>
        <w:t>США</w:t>
      </w:r>
      <w:r w:rsidR="00EC2771" w:rsidRPr="00EC2771">
        <w:rPr>
          <w:lang w:val="uk-UA"/>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836"/>
        <w:gridCol w:w="748"/>
        <w:gridCol w:w="764"/>
        <w:gridCol w:w="689"/>
        <w:gridCol w:w="820"/>
        <w:gridCol w:w="689"/>
        <w:gridCol w:w="876"/>
        <w:gridCol w:w="764"/>
        <w:gridCol w:w="764"/>
        <w:gridCol w:w="858"/>
        <w:gridCol w:w="714"/>
      </w:tblGrid>
      <w:tr w:rsidR="007B4C2B" w:rsidRPr="001079E5" w:rsidTr="001079E5">
        <w:trPr>
          <w:cantSplit/>
          <w:trHeight w:hRule="exact" w:val="1134"/>
          <w:jc w:val="center"/>
        </w:trPr>
        <w:tc>
          <w:tcPr>
            <w:tcW w:w="900" w:type="dxa"/>
            <w:shd w:val="clear" w:color="auto" w:fill="auto"/>
            <w:textDirection w:val="btLr"/>
          </w:tcPr>
          <w:p w:rsidR="007B4C2B" w:rsidRPr="001079E5" w:rsidRDefault="007B4C2B" w:rsidP="001079E5">
            <w:pPr>
              <w:pStyle w:val="afc"/>
              <w:ind w:left="113" w:right="113"/>
              <w:rPr>
                <w:lang w:val="uk-UA"/>
              </w:rPr>
            </w:pPr>
            <w:r w:rsidRPr="001079E5">
              <w:rPr>
                <w:lang w:val="uk-UA"/>
              </w:rPr>
              <w:t>1983-1993</w:t>
            </w:r>
          </w:p>
        </w:tc>
        <w:tc>
          <w:tcPr>
            <w:tcW w:w="877" w:type="dxa"/>
            <w:shd w:val="clear" w:color="auto" w:fill="auto"/>
            <w:textDirection w:val="btLr"/>
          </w:tcPr>
          <w:p w:rsidR="007B4C2B" w:rsidRPr="001079E5" w:rsidRDefault="007B4C2B" w:rsidP="001079E5">
            <w:pPr>
              <w:pStyle w:val="afc"/>
              <w:ind w:left="113" w:right="113"/>
              <w:rPr>
                <w:lang w:val="uk-UA"/>
              </w:rPr>
            </w:pPr>
            <w:r w:rsidRPr="001079E5">
              <w:rPr>
                <w:lang w:val="uk-UA"/>
              </w:rPr>
              <w:t>1994-2007</w:t>
            </w:r>
          </w:p>
        </w:tc>
        <w:tc>
          <w:tcPr>
            <w:tcW w:w="783" w:type="dxa"/>
            <w:shd w:val="clear" w:color="auto" w:fill="auto"/>
            <w:textDirection w:val="btLr"/>
          </w:tcPr>
          <w:p w:rsidR="007B4C2B" w:rsidRPr="001079E5" w:rsidRDefault="007B4C2B" w:rsidP="001079E5">
            <w:pPr>
              <w:pStyle w:val="afc"/>
              <w:ind w:left="113" w:right="113"/>
              <w:rPr>
                <w:lang w:val="uk-UA"/>
              </w:rPr>
            </w:pPr>
            <w:r w:rsidRPr="001079E5">
              <w:rPr>
                <w:lang w:val="uk-UA"/>
              </w:rPr>
              <w:t>1998</w:t>
            </w:r>
          </w:p>
        </w:tc>
        <w:tc>
          <w:tcPr>
            <w:tcW w:w="800" w:type="dxa"/>
            <w:shd w:val="clear" w:color="auto" w:fill="auto"/>
            <w:textDirection w:val="btLr"/>
          </w:tcPr>
          <w:p w:rsidR="007B4C2B" w:rsidRPr="001079E5" w:rsidRDefault="007B4C2B" w:rsidP="001079E5">
            <w:pPr>
              <w:pStyle w:val="afc"/>
              <w:ind w:left="113" w:right="113"/>
              <w:rPr>
                <w:lang w:val="uk-UA"/>
              </w:rPr>
            </w:pPr>
            <w:r w:rsidRPr="001079E5">
              <w:rPr>
                <w:lang w:val="uk-UA"/>
              </w:rPr>
              <w:t>1999</w:t>
            </w:r>
          </w:p>
        </w:tc>
        <w:tc>
          <w:tcPr>
            <w:tcW w:w="720" w:type="dxa"/>
            <w:shd w:val="clear" w:color="auto" w:fill="auto"/>
            <w:textDirection w:val="btLr"/>
          </w:tcPr>
          <w:p w:rsidR="007B4C2B" w:rsidRPr="001079E5" w:rsidRDefault="007B4C2B" w:rsidP="001079E5">
            <w:pPr>
              <w:pStyle w:val="afc"/>
              <w:ind w:left="113" w:right="113"/>
              <w:rPr>
                <w:lang w:val="uk-UA"/>
              </w:rPr>
            </w:pPr>
            <w:r w:rsidRPr="001079E5">
              <w:rPr>
                <w:lang w:val="uk-UA"/>
              </w:rPr>
              <w:t>2000</w:t>
            </w:r>
          </w:p>
        </w:tc>
        <w:tc>
          <w:tcPr>
            <w:tcW w:w="860" w:type="dxa"/>
            <w:shd w:val="clear" w:color="auto" w:fill="auto"/>
            <w:textDirection w:val="btLr"/>
          </w:tcPr>
          <w:p w:rsidR="007B4C2B" w:rsidRPr="001079E5" w:rsidRDefault="007B4C2B" w:rsidP="001079E5">
            <w:pPr>
              <w:pStyle w:val="afc"/>
              <w:ind w:left="113" w:right="113"/>
              <w:rPr>
                <w:lang w:val="uk-UA"/>
              </w:rPr>
            </w:pPr>
            <w:r w:rsidRPr="001079E5">
              <w:rPr>
                <w:lang w:val="uk-UA"/>
              </w:rPr>
              <w:t>2001</w:t>
            </w:r>
          </w:p>
        </w:tc>
        <w:tc>
          <w:tcPr>
            <w:tcW w:w="720" w:type="dxa"/>
            <w:shd w:val="clear" w:color="auto" w:fill="auto"/>
            <w:textDirection w:val="btLr"/>
          </w:tcPr>
          <w:p w:rsidR="007B4C2B" w:rsidRPr="001079E5" w:rsidRDefault="007B4C2B" w:rsidP="001079E5">
            <w:pPr>
              <w:pStyle w:val="afc"/>
              <w:ind w:left="113" w:right="113"/>
              <w:rPr>
                <w:lang w:val="uk-UA"/>
              </w:rPr>
            </w:pPr>
            <w:r w:rsidRPr="001079E5">
              <w:rPr>
                <w:lang w:val="uk-UA"/>
              </w:rPr>
              <w:t>2002</w:t>
            </w:r>
          </w:p>
        </w:tc>
        <w:tc>
          <w:tcPr>
            <w:tcW w:w="920" w:type="dxa"/>
            <w:shd w:val="clear" w:color="auto" w:fill="auto"/>
            <w:textDirection w:val="btLr"/>
          </w:tcPr>
          <w:p w:rsidR="007B4C2B" w:rsidRPr="001079E5" w:rsidRDefault="007B4C2B" w:rsidP="001079E5">
            <w:pPr>
              <w:pStyle w:val="afc"/>
              <w:ind w:left="113" w:right="113"/>
              <w:rPr>
                <w:lang w:val="uk-UA"/>
              </w:rPr>
            </w:pPr>
            <w:r w:rsidRPr="001079E5">
              <w:rPr>
                <w:lang w:val="uk-UA"/>
              </w:rPr>
              <w:t>2003</w:t>
            </w:r>
          </w:p>
        </w:tc>
        <w:tc>
          <w:tcPr>
            <w:tcW w:w="800" w:type="dxa"/>
            <w:shd w:val="clear" w:color="auto" w:fill="auto"/>
            <w:textDirection w:val="btLr"/>
          </w:tcPr>
          <w:p w:rsidR="007B4C2B" w:rsidRPr="001079E5" w:rsidRDefault="007B4C2B" w:rsidP="001079E5">
            <w:pPr>
              <w:pStyle w:val="afc"/>
              <w:ind w:left="113" w:right="113"/>
              <w:rPr>
                <w:lang w:val="uk-UA"/>
              </w:rPr>
            </w:pPr>
            <w:r w:rsidRPr="001079E5">
              <w:rPr>
                <w:lang w:val="uk-UA"/>
              </w:rPr>
              <w:t>2004</w:t>
            </w:r>
          </w:p>
        </w:tc>
        <w:tc>
          <w:tcPr>
            <w:tcW w:w="800" w:type="dxa"/>
            <w:shd w:val="clear" w:color="auto" w:fill="auto"/>
            <w:textDirection w:val="btLr"/>
          </w:tcPr>
          <w:p w:rsidR="007B4C2B" w:rsidRPr="001079E5" w:rsidRDefault="007B4C2B" w:rsidP="001079E5">
            <w:pPr>
              <w:pStyle w:val="afc"/>
              <w:ind w:left="113" w:right="113"/>
              <w:rPr>
                <w:lang w:val="uk-UA"/>
              </w:rPr>
            </w:pPr>
            <w:r w:rsidRPr="001079E5">
              <w:rPr>
                <w:lang w:val="uk-UA"/>
              </w:rPr>
              <w:t>2005</w:t>
            </w:r>
          </w:p>
        </w:tc>
        <w:tc>
          <w:tcPr>
            <w:tcW w:w="900" w:type="dxa"/>
            <w:shd w:val="clear" w:color="auto" w:fill="auto"/>
            <w:textDirection w:val="btLr"/>
          </w:tcPr>
          <w:p w:rsidR="007B4C2B" w:rsidRPr="001079E5" w:rsidRDefault="007B4C2B" w:rsidP="001079E5">
            <w:pPr>
              <w:pStyle w:val="afc"/>
              <w:ind w:left="113" w:right="113"/>
              <w:rPr>
                <w:lang w:val="uk-UA"/>
              </w:rPr>
            </w:pPr>
            <w:r w:rsidRPr="001079E5">
              <w:rPr>
                <w:lang w:val="uk-UA"/>
              </w:rPr>
              <w:t>2006</w:t>
            </w:r>
          </w:p>
        </w:tc>
        <w:tc>
          <w:tcPr>
            <w:tcW w:w="747" w:type="dxa"/>
            <w:shd w:val="clear" w:color="auto" w:fill="auto"/>
            <w:textDirection w:val="btLr"/>
          </w:tcPr>
          <w:p w:rsidR="007B4C2B" w:rsidRPr="001079E5" w:rsidRDefault="007B4C2B" w:rsidP="001079E5">
            <w:pPr>
              <w:pStyle w:val="afc"/>
              <w:ind w:left="113" w:right="113"/>
              <w:rPr>
                <w:lang w:val="uk-UA"/>
              </w:rPr>
            </w:pPr>
            <w:r w:rsidRPr="001079E5">
              <w:rPr>
                <w:lang w:val="uk-UA"/>
              </w:rPr>
              <w:t>2007</w:t>
            </w:r>
          </w:p>
        </w:tc>
      </w:tr>
      <w:tr w:rsidR="007B4C2B" w:rsidRPr="001079E5" w:rsidTr="001079E5">
        <w:trPr>
          <w:trHeight w:hRule="exact" w:val="399"/>
          <w:jc w:val="center"/>
        </w:trPr>
        <w:tc>
          <w:tcPr>
            <w:tcW w:w="900" w:type="dxa"/>
            <w:shd w:val="clear" w:color="auto" w:fill="auto"/>
          </w:tcPr>
          <w:p w:rsidR="007B4C2B" w:rsidRPr="001079E5" w:rsidRDefault="007B4C2B" w:rsidP="00EC2771">
            <w:pPr>
              <w:pStyle w:val="afc"/>
              <w:rPr>
                <w:lang w:val="uk-UA"/>
              </w:rPr>
            </w:pPr>
            <w:r w:rsidRPr="001079E5">
              <w:rPr>
                <w:lang w:val="uk-UA"/>
              </w:rPr>
              <w:t>2,683</w:t>
            </w:r>
          </w:p>
        </w:tc>
        <w:tc>
          <w:tcPr>
            <w:tcW w:w="877" w:type="dxa"/>
            <w:shd w:val="clear" w:color="auto" w:fill="auto"/>
          </w:tcPr>
          <w:p w:rsidR="007B4C2B" w:rsidRPr="001079E5" w:rsidRDefault="007B4C2B" w:rsidP="00EC2771">
            <w:pPr>
              <w:pStyle w:val="afc"/>
              <w:rPr>
                <w:lang w:val="uk-UA"/>
              </w:rPr>
            </w:pPr>
            <w:r w:rsidRPr="001079E5">
              <w:rPr>
                <w:lang w:val="uk-UA"/>
              </w:rPr>
              <w:t>5,736</w:t>
            </w:r>
          </w:p>
        </w:tc>
        <w:tc>
          <w:tcPr>
            <w:tcW w:w="783" w:type="dxa"/>
            <w:shd w:val="clear" w:color="auto" w:fill="auto"/>
          </w:tcPr>
          <w:p w:rsidR="007B4C2B" w:rsidRPr="001079E5" w:rsidRDefault="007B4C2B" w:rsidP="00EC2771">
            <w:pPr>
              <w:pStyle w:val="afc"/>
              <w:rPr>
                <w:lang w:val="uk-UA"/>
              </w:rPr>
            </w:pPr>
            <w:r w:rsidRPr="001079E5">
              <w:rPr>
                <w:lang w:val="uk-UA"/>
              </w:rPr>
              <w:t>4,271</w:t>
            </w:r>
          </w:p>
        </w:tc>
        <w:tc>
          <w:tcPr>
            <w:tcW w:w="800" w:type="dxa"/>
            <w:shd w:val="clear" w:color="auto" w:fill="auto"/>
          </w:tcPr>
          <w:p w:rsidR="007B4C2B" w:rsidRPr="001079E5" w:rsidRDefault="007B4C2B" w:rsidP="00EC2771">
            <w:pPr>
              <w:pStyle w:val="afc"/>
              <w:rPr>
                <w:lang w:val="uk-UA"/>
              </w:rPr>
            </w:pPr>
            <w:r w:rsidRPr="001079E5">
              <w:rPr>
                <w:lang w:val="uk-UA"/>
              </w:rPr>
              <w:t>4,388</w:t>
            </w:r>
          </w:p>
        </w:tc>
        <w:tc>
          <w:tcPr>
            <w:tcW w:w="720" w:type="dxa"/>
            <w:shd w:val="clear" w:color="auto" w:fill="auto"/>
          </w:tcPr>
          <w:p w:rsidR="007B4C2B" w:rsidRPr="001079E5" w:rsidRDefault="007B4C2B" w:rsidP="00EC2771">
            <w:pPr>
              <w:pStyle w:val="afc"/>
              <w:rPr>
                <w:lang w:val="uk-UA"/>
              </w:rPr>
            </w:pPr>
            <w:r w:rsidRPr="001079E5">
              <w:rPr>
                <w:lang w:val="uk-UA"/>
              </w:rPr>
              <w:t>4,713</w:t>
            </w:r>
          </w:p>
        </w:tc>
        <w:tc>
          <w:tcPr>
            <w:tcW w:w="860" w:type="dxa"/>
            <w:shd w:val="clear" w:color="auto" w:fill="auto"/>
          </w:tcPr>
          <w:p w:rsidR="007B4C2B" w:rsidRPr="001079E5" w:rsidRDefault="007B4C2B" w:rsidP="00EC2771">
            <w:pPr>
              <w:pStyle w:val="afc"/>
              <w:rPr>
                <w:lang w:val="uk-UA"/>
              </w:rPr>
            </w:pPr>
            <w:r w:rsidRPr="001079E5">
              <w:rPr>
                <w:lang w:val="uk-UA"/>
              </w:rPr>
              <w:t>4,719</w:t>
            </w:r>
          </w:p>
        </w:tc>
        <w:tc>
          <w:tcPr>
            <w:tcW w:w="720" w:type="dxa"/>
            <w:shd w:val="clear" w:color="auto" w:fill="auto"/>
          </w:tcPr>
          <w:p w:rsidR="007B4C2B" w:rsidRPr="001079E5" w:rsidRDefault="007B4C2B" w:rsidP="00EC2771">
            <w:pPr>
              <w:pStyle w:val="afc"/>
              <w:rPr>
                <w:lang w:val="uk-UA"/>
              </w:rPr>
            </w:pPr>
            <w:r w:rsidRPr="001079E5">
              <w:rPr>
                <w:lang w:val="uk-UA"/>
              </w:rPr>
              <w:t>5,265</w:t>
            </w:r>
          </w:p>
        </w:tc>
        <w:tc>
          <w:tcPr>
            <w:tcW w:w="920" w:type="dxa"/>
            <w:shd w:val="clear" w:color="auto" w:fill="auto"/>
          </w:tcPr>
          <w:p w:rsidR="007B4C2B" w:rsidRPr="001079E5" w:rsidRDefault="007B4C2B" w:rsidP="00EC2771">
            <w:pPr>
              <w:pStyle w:val="afc"/>
              <w:rPr>
                <w:lang w:val="uk-UA"/>
              </w:rPr>
            </w:pPr>
            <w:r w:rsidRPr="001079E5">
              <w:rPr>
                <w:lang w:val="uk-UA"/>
              </w:rPr>
              <w:t>6,236</w:t>
            </w:r>
          </w:p>
        </w:tc>
        <w:tc>
          <w:tcPr>
            <w:tcW w:w="800" w:type="dxa"/>
            <w:shd w:val="clear" w:color="auto" w:fill="auto"/>
          </w:tcPr>
          <w:p w:rsidR="007B4C2B" w:rsidRPr="001079E5" w:rsidRDefault="007B4C2B" w:rsidP="00EC2771">
            <w:pPr>
              <w:pStyle w:val="afc"/>
              <w:rPr>
                <w:lang w:val="uk-UA"/>
              </w:rPr>
            </w:pPr>
            <w:r w:rsidRPr="001079E5">
              <w:rPr>
                <w:lang w:val="uk-UA"/>
              </w:rPr>
              <w:t>6,549</w:t>
            </w:r>
          </w:p>
        </w:tc>
        <w:tc>
          <w:tcPr>
            <w:tcW w:w="800" w:type="dxa"/>
            <w:shd w:val="clear" w:color="auto" w:fill="auto"/>
          </w:tcPr>
          <w:p w:rsidR="007B4C2B" w:rsidRPr="001079E5" w:rsidRDefault="007B4C2B" w:rsidP="00EC2771">
            <w:pPr>
              <w:pStyle w:val="afc"/>
              <w:rPr>
                <w:lang w:val="uk-UA"/>
              </w:rPr>
            </w:pPr>
            <w:r w:rsidRPr="001079E5">
              <w:rPr>
                <w:lang w:val="uk-UA"/>
              </w:rPr>
              <w:t>6,752</w:t>
            </w:r>
          </w:p>
        </w:tc>
        <w:tc>
          <w:tcPr>
            <w:tcW w:w="900" w:type="dxa"/>
            <w:shd w:val="clear" w:color="auto" w:fill="auto"/>
          </w:tcPr>
          <w:p w:rsidR="007B4C2B" w:rsidRPr="001079E5" w:rsidRDefault="007B4C2B" w:rsidP="00EC2771">
            <w:pPr>
              <w:pStyle w:val="afc"/>
              <w:rPr>
                <w:lang w:val="uk-UA"/>
              </w:rPr>
            </w:pPr>
            <w:r w:rsidRPr="001079E5">
              <w:rPr>
                <w:lang w:val="uk-UA"/>
              </w:rPr>
              <w:t>6,972*</w:t>
            </w:r>
          </w:p>
        </w:tc>
        <w:tc>
          <w:tcPr>
            <w:tcW w:w="747" w:type="dxa"/>
            <w:shd w:val="clear" w:color="auto" w:fill="auto"/>
          </w:tcPr>
          <w:p w:rsidR="007B4C2B" w:rsidRPr="001079E5" w:rsidRDefault="007B4C2B" w:rsidP="00EC2771">
            <w:pPr>
              <w:pStyle w:val="afc"/>
              <w:rPr>
                <w:lang w:val="uk-UA"/>
              </w:rPr>
            </w:pPr>
            <w:r w:rsidRPr="001079E5">
              <w:rPr>
                <w:lang w:val="uk-UA"/>
              </w:rPr>
              <w:t>7,498*</w:t>
            </w:r>
          </w:p>
        </w:tc>
      </w:tr>
    </w:tbl>
    <w:p w:rsidR="00EC2771" w:rsidRPr="00EC2771" w:rsidRDefault="00EC2771" w:rsidP="00EC2771">
      <w:pPr>
        <w:ind w:firstLine="709"/>
        <w:rPr>
          <w:lang w:val="uk-UA"/>
        </w:rPr>
      </w:pPr>
    </w:p>
    <w:p w:rsidR="00EC2771" w:rsidRPr="00EC2771" w:rsidRDefault="007B4C2B" w:rsidP="00EC2771">
      <w:pPr>
        <w:ind w:firstLine="709"/>
        <w:rPr>
          <w:lang w:val="uk-UA"/>
        </w:rPr>
      </w:pPr>
      <w:r w:rsidRPr="00EC2771">
        <w:rPr>
          <w:lang w:val="uk-UA"/>
        </w:rPr>
        <w:t>Зростає відкритість економік провідних країн світу, що засвідчує їх активну участь у процесах глобалізації</w:t>
      </w:r>
      <w:r w:rsidR="00EC2771" w:rsidRPr="00EC2771">
        <w:rPr>
          <w:lang w:val="uk-UA"/>
        </w:rPr>
        <w:t xml:space="preserve">. </w:t>
      </w:r>
      <w:r w:rsidRPr="00EC2771">
        <w:rPr>
          <w:lang w:val="uk-UA"/>
        </w:rPr>
        <w:t>Так питома вага зов</w:t>
      </w:r>
      <w:r w:rsidR="00813343" w:rsidRPr="00EC2771">
        <w:rPr>
          <w:lang w:val="uk-UA"/>
        </w:rPr>
        <w:t>нішньоторговельного товарообіг</w:t>
      </w:r>
      <w:r w:rsidRPr="00EC2771">
        <w:rPr>
          <w:lang w:val="uk-UA"/>
        </w:rPr>
        <w:t>у у ВВП зросла з 1950</w:t>
      </w:r>
      <w:r w:rsidR="00EC2771" w:rsidRPr="00EC2771">
        <w:rPr>
          <w:lang w:val="uk-UA"/>
        </w:rPr>
        <w:t xml:space="preserve"> </w:t>
      </w:r>
      <w:r w:rsidRPr="00EC2771">
        <w:rPr>
          <w:lang w:val="uk-UA"/>
        </w:rPr>
        <w:t>р</w:t>
      </w:r>
      <w:r w:rsidR="00EC2771" w:rsidRPr="00EC2771">
        <w:rPr>
          <w:lang w:val="uk-UA"/>
        </w:rPr>
        <w:t xml:space="preserve">. </w:t>
      </w:r>
      <w:r w:rsidRPr="00EC2771">
        <w:rPr>
          <w:lang w:val="uk-UA"/>
        </w:rPr>
        <w:t>до 2007</w:t>
      </w:r>
      <w:r w:rsidR="00EC2771" w:rsidRPr="00EC2771">
        <w:rPr>
          <w:lang w:val="uk-UA"/>
        </w:rPr>
        <w:t xml:space="preserve"> </w:t>
      </w:r>
      <w:r w:rsidRPr="00EC2771">
        <w:rPr>
          <w:lang w:val="uk-UA"/>
        </w:rPr>
        <w:t>р</w:t>
      </w:r>
      <w:r w:rsidR="00EC2771" w:rsidRPr="00EC2771">
        <w:rPr>
          <w:lang w:val="uk-UA"/>
        </w:rPr>
        <w:t xml:space="preserve">. </w:t>
      </w:r>
      <w:r w:rsidRPr="00EC2771">
        <w:rPr>
          <w:lang w:val="uk-UA"/>
        </w:rPr>
        <w:t>у США з 6 до 20%</w:t>
      </w:r>
      <w:r w:rsidR="00EC2771" w:rsidRPr="00EC2771">
        <w:rPr>
          <w:lang w:val="uk-UA"/>
        </w:rPr>
        <w:t>, у</w:t>
      </w:r>
      <w:r w:rsidRPr="00EC2771">
        <w:rPr>
          <w:lang w:val="uk-UA"/>
        </w:rPr>
        <w:t xml:space="preserve"> Франції </w:t>
      </w:r>
      <w:r w:rsidR="00EC2771" w:rsidRPr="00EC2771">
        <w:rPr>
          <w:lang w:val="uk-UA"/>
        </w:rPr>
        <w:t>-</w:t>
      </w:r>
      <w:r w:rsidRPr="00EC2771">
        <w:rPr>
          <w:lang w:val="uk-UA"/>
        </w:rPr>
        <w:t xml:space="preserve"> з 20 до 35-37%</w:t>
      </w:r>
      <w:r w:rsidR="00EC2771" w:rsidRPr="00EC2771">
        <w:rPr>
          <w:lang w:val="uk-UA"/>
        </w:rPr>
        <w:t>, в</w:t>
      </w:r>
      <w:r w:rsidRPr="00EC2771">
        <w:rPr>
          <w:lang w:val="uk-UA"/>
        </w:rPr>
        <w:t xml:space="preserve"> Німеччині </w:t>
      </w:r>
      <w:r w:rsidR="00EC2771" w:rsidRPr="00EC2771">
        <w:rPr>
          <w:lang w:val="uk-UA"/>
        </w:rPr>
        <w:t>-</w:t>
      </w:r>
      <w:r w:rsidRPr="00EC2771">
        <w:rPr>
          <w:lang w:val="uk-UA"/>
        </w:rPr>
        <w:t xml:space="preserve"> з 20 до 40-42%</w:t>
      </w:r>
      <w:r w:rsidR="00EC2771" w:rsidRPr="00EC2771">
        <w:rPr>
          <w:lang w:val="uk-UA"/>
        </w:rPr>
        <w:t>, в</w:t>
      </w:r>
      <w:r w:rsidRPr="00EC2771">
        <w:rPr>
          <w:lang w:val="uk-UA"/>
        </w:rPr>
        <w:t xml:space="preserve"> Англії з 40 майже до 50%</w:t>
      </w:r>
      <w:r w:rsidR="00EC2771" w:rsidRPr="00EC2771">
        <w:rPr>
          <w:lang w:val="uk-UA"/>
        </w:rPr>
        <w:t>.</w:t>
      </w:r>
    </w:p>
    <w:p w:rsidR="00EC2771" w:rsidRPr="00EC2771" w:rsidRDefault="007B4C2B" w:rsidP="00EC2771">
      <w:pPr>
        <w:ind w:firstLine="709"/>
        <w:rPr>
          <w:lang w:val="uk-UA"/>
        </w:rPr>
      </w:pPr>
      <w:r w:rsidRPr="00EC2771">
        <w:rPr>
          <w:lang w:val="uk-UA"/>
        </w:rPr>
        <w:t>Високу зовнішньоторговельну квоту, обумовлену іншими чинниками, але порівняну з іншими країнами, має й Україна, що спонукає до необхідності врахування в економічній політиці суперечливого впливу глобалізації як на економічний розвиток, так і на економічну безпеку нашої країни</w:t>
      </w:r>
      <w:r w:rsidR="00EC2771" w:rsidRPr="00EC2771">
        <w:rPr>
          <w:lang w:val="uk-UA"/>
        </w:rPr>
        <w:t>.</w:t>
      </w:r>
    </w:p>
    <w:p w:rsidR="00EC2771" w:rsidRPr="00EC2771" w:rsidRDefault="007B4C2B" w:rsidP="00EC2771">
      <w:pPr>
        <w:ind w:firstLine="709"/>
        <w:rPr>
          <w:lang w:val="uk-UA"/>
        </w:rPr>
      </w:pPr>
      <w:r w:rsidRPr="00EC2771">
        <w:rPr>
          <w:lang w:val="uk-UA"/>
        </w:rPr>
        <w:t>Протягом 1990-2007 рр</w:t>
      </w:r>
      <w:r w:rsidR="00EC2771" w:rsidRPr="00EC2771">
        <w:rPr>
          <w:lang w:val="uk-UA"/>
        </w:rPr>
        <w:t xml:space="preserve">. </w:t>
      </w:r>
      <w:r w:rsidRPr="00EC2771">
        <w:rPr>
          <w:lang w:val="uk-UA"/>
        </w:rPr>
        <w:t>Середньорічні темпи зростання світового ВВП складали 1,5%</w:t>
      </w:r>
      <w:r w:rsidR="00EC2771" w:rsidRPr="00EC2771">
        <w:rPr>
          <w:lang w:val="uk-UA"/>
        </w:rPr>
        <w:t>, а</w:t>
      </w:r>
      <w:r w:rsidRPr="00EC2771">
        <w:rPr>
          <w:lang w:val="uk-UA"/>
        </w:rPr>
        <w:t xml:space="preserve"> світового товарного експорту 6%</w:t>
      </w:r>
      <w:r w:rsidR="00EC2771" w:rsidRPr="00EC2771">
        <w:rPr>
          <w:lang w:val="uk-UA"/>
        </w:rPr>
        <w:t>, в</w:t>
      </w:r>
      <w:r w:rsidRPr="00EC2771">
        <w:rPr>
          <w:lang w:val="uk-UA"/>
        </w:rPr>
        <w:t xml:space="preserve"> тому числі готових виробів </w:t>
      </w:r>
      <w:r w:rsidR="00EC2771" w:rsidRPr="00EC2771">
        <w:rPr>
          <w:lang w:val="uk-UA"/>
        </w:rPr>
        <w:t>-</w:t>
      </w:r>
      <w:r w:rsidRPr="00EC2771">
        <w:rPr>
          <w:lang w:val="uk-UA"/>
        </w:rPr>
        <w:t xml:space="preserve"> 6,5%</w:t>
      </w:r>
      <w:r w:rsidR="00EC2771" w:rsidRPr="00EC2771">
        <w:rPr>
          <w:lang w:val="uk-UA"/>
        </w:rPr>
        <w:t xml:space="preserve">. </w:t>
      </w:r>
      <w:r w:rsidRPr="00EC2771">
        <w:rPr>
          <w:lang w:val="uk-UA"/>
        </w:rPr>
        <w:t xml:space="preserve">Сільськогосподарської продукції </w:t>
      </w:r>
      <w:r w:rsidR="00EC2771" w:rsidRPr="00EC2771">
        <w:rPr>
          <w:lang w:val="uk-UA"/>
        </w:rPr>
        <w:t>-</w:t>
      </w:r>
      <w:r w:rsidRPr="00EC2771">
        <w:rPr>
          <w:lang w:val="uk-UA"/>
        </w:rPr>
        <w:t xml:space="preserve"> 4,5, продукції видобувних галузей промисловості </w:t>
      </w:r>
      <w:r w:rsidR="00EC2771" w:rsidRPr="00EC2771">
        <w:rPr>
          <w:lang w:val="uk-UA"/>
        </w:rPr>
        <w:t>-</w:t>
      </w:r>
      <w:r w:rsidRPr="00EC2771">
        <w:rPr>
          <w:lang w:val="uk-UA"/>
        </w:rPr>
        <w:t xml:space="preserve"> 4%</w:t>
      </w:r>
      <w:r w:rsidR="00EC2771" w:rsidRPr="00EC2771">
        <w:rPr>
          <w:lang w:val="uk-UA"/>
        </w:rPr>
        <w:t xml:space="preserve">. </w:t>
      </w:r>
      <w:r w:rsidRPr="00EC2771">
        <w:rPr>
          <w:lang w:val="uk-UA"/>
        </w:rPr>
        <w:t>У 2007 році світовий товарний експорт дорівнював 5,115 млрд дол</w:t>
      </w:r>
      <w:r w:rsidR="00EC2771" w:rsidRPr="00EC2771">
        <w:rPr>
          <w:lang w:val="uk-UA"/>
        </w:rPr>
        <w:t>.,</w:t>
      </w:r>
      <w:r w:rsidRPr="00EC2771">
        <w:rPr>
          <w:lang w:val="uk-UA"/>
        </w:rPr>
        <w:t xml:space="preserve"> в тому числі</w:t>
      </w:r>
      <w:r w:rsidR="00EC2771" w:rsidRPr="00EC2771">
        <w:rPr>
          <w:lang w:val="uk-UA"/>
        </w:rPr>
        <w:t xml:space="preserve"> </w:t>
      </w:r>
      <w:r w:rsidRPr="00EC2771">
        <w:rPr>
          <w:lang w:val="uk-UA"/>
        </w:rPr>
        <w:t>готові</w:t>
      </w:r>
      <w:r w:rsidR="00EC2771" w:rsidRPr="00EC2771">
        <w:rPr>
          <w:lang w:val="uk-UA"/>
        </w:rPr>
        <w:t xml:space="preserve"> </w:t>
      </w:r>
      <w:r w:rsidRPr="00EC2771">
        <w:rPr>
          <w:lang w:val="uk-UA"/>
        </w:rPr>
        <w:t>промислові вироби складали</w:t>
      </w:r>
      <w:r w:rsidR="00EC2771" w:rsidRPr="00EC2771">
        <w:rPr>
          <w:lang w:val="uk-UA"/>
        </w:rPr>
        <w:t xml:space="preserve"> </w:t>
      </w:r>
      <w:r w:rsidRPr="00EC2771">
        <w:rPr>
          <w:lang w:val="uk-UA"/>
        </w:rPr>
        <w:t>3,700 млрд дол</w:t>
      </w:r>
      <w:r w:rsidR="00EC2771" w:rsidRPr="00EC2771">
        <w:rPr>
          <w:lang w:val="uk-UA"/>
        </w:rPr>
        <w:t>.,</w:t>
      </w:r>
      <w:r w:rsidRPr="00EC2771">
        <w:rPr>
          <w:lang w:val="uk-UA"/>
        </w:rPr>
        <w:t xml:space="preserve"> сільськогосподарські продукти </w:t>
      </w:r>
      <w:r w:rsidR="00EC2771" w:rsidRPr="00EC2771">
        <w:rPr>
          <w:lang w:val="uk-UA"/>
        </w:rPr>
        <w:t>-</w:t>
      </w:r>
      <w:r w:rsidRPr="00EC2771">
        <w:rPr>
          <w:lang w:val="uk-UA"/>
        </w:rPr>
        <w:t xml:space="preserve"> 586 млрд </w:t>
      </w:r>
      <w:r w:rsidR="00813343" w:rsidRPr="00EC2771">
        <w:rPr>
          <w:lang w:val="uk-UA"/>
        </w:rPr>
        <w:t>дол</w:t>
      </w:r>
      <w:r w:rsidR="00EC2771" w:rsidRPr="00EC2771">
        <w:rPr>
          <w:lang w:val="uk-UA"/>
        </w:rPr>
        <w:t>.,</w:t>
      </w:r>
      <w:r w:rsidRPr="00EC2771">
        <w:rPr>
          <w:lang w:val="uk-UA"/>
        </w:rPr>
        <w:t xml:space="preserve"> продукція видобувної промисловості </w:t>
      </w:r>
      <w:r w:rsidR="00EC2771" w:rsidRPr="00EC2771">
        <w:rPr>
          <w:lang w:val="uk-UA"/>
        </w:rPr>
        <w:t>-</w:t>
      </w:r>
      <w:r w:rsidRPr="00EC2771">
        <w:rPr>
          <w:lang w:val="uk-UA"/>
        </w:rPr>
        <w:t xml:space="preserve"> 574 млрд дол</w:t>
      </w:r>
      <w:r w:rsidR="00EC2771" w:rsidRPr="00EC2771">
        <w:rPr>
          <w:lang w:val="uk-UA"/>
        </w:rPr>
        <w:t>.</w:t>
      </w:r>
    </w:p>
    <w:p w:rsidR="00EC2771" w:rsidRPr="00EC2771" w:rsidRDefault="007B4C2B" w:rsidP="00EC2771">
      <w:pPr>
        <w:ind w:firstLine="709"/>
        <w:rPr>
          <w:lang w:val="uk-UA"/>
        </w:rPr>
      </w:pPr>
      <w:r w:rsidRPr="00EC2771">
        <w:rPr>
          <w:lang w:val="uk-UA"/>
        </w:rPr>
        <w:t>Лідируючі позиції у світовому експорті посідають країни</w:t>
      </w:r>
      <w:r w:rsidR="00EC2771" w:rsidRPr="00EC2771">
        <w:rPr>
          <w:lang w:val="uk-UA"/>
        </w:rPr>
        <w:t xml:space="preserve"> "</w:t>
      </w:r>
      <w:r w:rsidRPr="00EC2771">
        <w:rPr>
          <w:lang w:val="uk-UA"/>
        </w:rPr>
        <w:t>великої сімки</w:t>
      </w:r>
      <w:r w:rsidR="00EC2771" w:rsidRPr="00EC2771">
        <w:rPr>
          <w:lang w:val="uk-UA"/>
        </w:rPr>
        <w:t xml:space="preserve">", </w:t>
      </w:r>
      <w:r w:rsidRPr="00EC2771">
        <w:rPr>
          <w:lang w:val="uk-UA"/>
        </w:rPr>
        <w:t xml:space="preserve">серед них на першому місці </w:t>
      </w:r>
      <w:r w:rsidR="00EC2771" w:rsidRPr="00EC2771">
        <w:rPr>
          <w:lang w:val="uk-UA"/>
        </w:rPr>
        <w:t>-</w:t>
      </w:r>
      <w:r w:rsidRPr="00EC2771">
        <w:rPr>
          <w:lang w:val="uk-UA"/>
        </w:rPr>
        <w:t xml:space="preserve"> США з річним обсягом експорту 624,5 млрд дол</w:t>
      </w:r>
      <w:r w:rsidR="00EC2771" w:rsidRPr="00EC2771">
        <w:rPr>
          <w:lang w:val="uk-UA"/>
        </w:rPr>
        <w:t>.,</w:t>
      </w:r>
      <w:r w:rsidRPr="00EC2771">
        <w:rPr>
          <w:lang w:val="uk-UA"/>
        </w:rPr>
        <w:t xml:space="preserve"> що складає 11,8% глобального експорту</w:t>
      </w:r>
      <w:r w:rsidR="00EC2771" w:rsidRPr="00EC2771">
        <w:rPr>
          <w:lang w:val="uk-UA"/>
        </w:rPr>
        <w:t xml:space="preserve">. </w:t>
      </w:r>
      <w:r w:rsidRPr="00EC2771">
        <w:rPr>
          <w:lang w:val="uk-UA"/>
        </w:rPr>
        <w:t>Замикає сімку Канада з розміром експорту у 201,6 млрд дол</w:t>
      </w:r>
      <w:r w:rsidR="00EC2771" w:rsidRPr="00EC2771">
        <w:rPr>
          <w:lang w:val="uk-UA"/>
        </w:rPr>
        <w:t>.,</w:t>
      </w:r>
      <w:r w:rsidRPr="00EC2771">
        <w:rPr>
          <w:lang w:val="uk-UA"/>
        </w:rPr>
        <w:t xml:space="preserve"> та з часткою у світовій торгівлі 3,8%</w:t>
      </w:r>
      <w:r w:rsidR="00EC2771" w:rsidRPr="00EC2771">
        <w:rPr>
          <w:lang w:val="uk-UA"/>
        </w:rPr>
        <w:t xml:space="preserve"> [</w:t>
      </w:r>
      <w:r w:rsidR="00813343" w:rsidRPr="00EC2771">
        <w:rPr>
          <w:lang w:val="uk-UA"/>
        </w:rPr>
        <w:t>5,</w:t>
      </w:r>
      <w:r w:rsidR="00EC2771" w:rsidRPr="00EC2771">
        <w:rPr>
          <w:lang w:val="uk-UA"/>
        </w:rPr>
        <w:t xml:space="preserve"> </w:t>
      </w:r>
      <w:r w:rsidR="00813343" w:rsidRPr="00EC2771">
        <w:rPr>
          <w:lang w:val="uk-UA"/>
        </w:rPr>
        <w:t>с</w:t>
      </w:r>
      <w:r w:rsidR="00EC2771" w:rsidRPr="00EC2771">
        <w:rPr>
          <w:lang w:val="uk-UA"/>
        </w:rPr>
        <w:t>.3</w:t>
      </w:r>
      <w:r w:rsidR="00813343" w:rsidRPr="00EC2771">
        <w:rPr>
          <w:lang w:val="uk-UA"/>
        </w:rPr>
        <w:t>8</w:t>
      </w:r>
      <w:r w:rsidR="00EC2771" w:rsidRPr="00EC2771">
        <w:rPr>
          <w:lang w:val="uk-UA"/>
        </w:rPr>
        <w:t>].</w:t>
      </w:r>
    </w:p>
    <w:p w:rsidR="00EC2771" w:rsidRPr="00EC2771" w:rsidRDefault="007B4C2B" w:rsidP="00EC2771">
      <w:pPr>
        <w:ind w:firstLine="709"/>
        <w:rPr>
          <w:lang w:val="uk-UA"/>
        </w:rPr>
      </w:pPr>
      <w:r w:rsidRPr="00EC2771">
        <w:rPr>
          <w:lang w:val="uk-UA"/>
        </w:rPr>
        <w:t>Важливими ознаками розвитку міжнародної торгівлі є її глобалізація і, що діє всупереч цьому процесу, її регіоналізація, коли торговельні потоки спрямовуються в країни, об'єднанні різного характеру економічними угодами</w:t>
      </w:r>
      <w:r w:rsidR="00EC2771" w:rsidRPr="00EC2771">
        <w:rPr>
          <w:lang w:val="uk-UA"/>
        </w:rPr>
        <w:t>.</w:t>
      </w:r>
    </w:p>
    <w:p w:rsidR="00EC2771" w:rsidRPr="00EC2771" w:rsidRDefault="007B4C2B" w:rsidP="00EC2771">
      <w:pPr>
        <w:ind w:firstLine="709"/>
        <w:rPr>
          <w:lang w:val="uk-UA"/>
        </w:rPr>
      </w:pPr>
      <w:r w:rsidRPr="00EC2771">
        <w:rPr>
          <w:lang w:val="uk-UA"/>
        </w:rPr>
        <w:t>Розгортання процесу глобалізації відбувається у певних формах чи, іншими словами, глобалізація має свої іманентні форми прояву</w:t>
      </w:r>
      <w:r w:rsidR="00EC2771" w:rsidRPr="00EC2771">
        <w:rPr>
          <w:lang w:val="uk-UA"/>
        </w:rPr>
        <w:t xml:space="preserve">. </w:t>
      </w:r>
      <w:r w:rsidRPr="00EC2771">
        <w:rPr>
          <w:lang w:val="uk-UA"/>
        </w:rPr>
        <w:t>Вони здебільшого викристалізовуються і знаходять своє матеріальне втілення у збільшенні обсягів та диверсифікації структури міжнародної торгівлі</w:t>
      </w:r>
      <w:r w:rsidR="00EC2771" w:rsidRPr="00EC2771">
        <w:rPr>
          <w:lang w:val="uk-UA"/>
        </w:rPr>
        <w:t xml:space="preserve">; </w:t>
      </w:r>
      <w:r w:rsidRPr="00EC2771">
        <w:rPr>
          <w:lang w:val="uk-UA"/>
        </w:rPr>
        <w:t>в міжнародних прямих і портфельних інвестиціях, що все ширше використовуються в системі заходів національного економічного розвитку</w:t>
      </w:r>
      <w:r w:rsidR="00EC2771" w:rsidRPr="00EC2771">
        <w:rPr>
          <w:lang w:val="uk-UA"/>
        </w:rPr>
        <w:t xml:space="preserve">; </w:t>
      </w:r>
      <w:r w:rsidRPr="00EC2771">
        <w:rPr>
          <w:lang w:val="uk-UA"/>
        </w:rPr>
        <w:t>в переміщеннях робочої сили по всьому полю світового господарства</w:t>
      </w:r>
      <w:r w:rsidR="00EC2771" w:rsidRPr="00EC2771">
        <w:rPr>
          <w:lang w:val="uk-UA"/>
        </w:rPr>
        <w:t xml:space="preserve">; </w:t>
      </w:r>
      <w:r w:rsidRPr="00EC2771">
        <w:rPr>
          <w:lang w:val="uk-UA"/>
        </w:rPr>
        <w:t>у зростаючому використанні знань, технологій, менеджменту, маркетингу, що продукуються в більш розвинутих країнах, а використовуються в економічних системах, які поступово конвертуються у світогосподарські процеси</w:t>
      </w:r>
      <w:r w:rsidR="00EC2771" w:rsidRPr="00EC2771">
        <w:rPr>
          <w:lang w:val="uk-UA"/>
        </w:rPr>
        <w:t>.</w:t>
      </w:r>
    </w:p>
    <w:p w:rsidR="00EC2771" w:rsidRPr="00EC2771" w:rsidRDefault="007B4C2B" w:rsidP="00EC2771">
      <w:pPr>
        <w:ind w:firstLine="709"/>
        <w:rPr>
          <w:lang w:val="uk-UA"/>
        </w:rPr>
      </w:pPr>
      <w:r w:rsidRPr="00EC2771">
        <w:rPr>
          <w:lang w:val="uk-UA"/>
        </w:rPr>
        <w:t>Найбільшим регіональним об'єднанням в даний час є Азійсько-тихоокеанське економічне угруповання АПЕК, частка якого складає майже 50% міжнародної торгівлі</w:t>
      </w:r>
      <w:r w:rsidR="00EC2771" w:rsidRPr="00EC2771">
        <w:rPr>
          <w:lang w:val="uk-UA"/>
        </w:rPr>
        <w:t xml:space="preserve">. </w:t>
      </w:r>
      <w:r w:rsidRPr="00EC2771">
        <w:rPr>
          <w:lang w:val="uk-UA"/>
        </w:rPr>
        <w:t xml:space="preserve">На другому місці </w:t>
      </w:r>
      <w:r w:rsidR="00EC2771" w:rsidRPr="00EC2771">
        <w:rPr>
          <w:lang w:val="uk-UA"/>
        </w:rPr>
        <w:t>-</w:t>
      </w:r>
      <w:r w:rsidRPr="00EC2771">
        <w:rPr>
          <w:lang w:val="uk-UA"/>
        </w:rPr>
        <w:t xml:space="preserve"> Європейський Союз з часткою світової торгівлі 37,3%</w:t>
      </w:r>
      <w:r w:rsidR="00EC2771" w:rsidRPr="00EC2771">
        <w:rPr>
          <w:lang w:val="uk-UA"/>
        </w:rPr>
        <w:t xml:space="preserve">. </w:t>
      </w:r>
      <w:r w:rsidRPr="00EC2771">
        <w:rPr>
          <w:lang w:val="uk-UA"/>
        </w:rPr>
        <w:t>Третю сходинку посідає Північноамериканське регіональне об'єднання НАФТА, на яке припадає 18,7% торговельного обороту світу</w:t>
      </w:r>
      <w:r w:rsidR="00EC2771" w:rsidRPr="00EC2771">
        <w:rPr>
          <w:lang w:val="uk-UA"/>
        </w:rPr>
        <w:t xml:space="preserve">. </w:t>
      </w:r>
      <w:r w:rsidRPr="00EC2771">
        <w:rPr>
          <w:lang w:val="uk-UA"/>
        </w:rPr>
        <w:t xml:space="preserve">Південноазійське регіональне угруповання АСЕН займає 6,8%, а Латиноамериканське МЕРКОСУР </w:t>
      </w:r>
      <w:r w:rsidR="00EC2771" w:rsidRPr="00EC2771">
        <w:rPr>
          <w:lang w:val="uk-UA"/>
        </w:rPr>
        <w:t>-</w:t>
      </w:r>
      <w:r w:rsidRPr="00EC2771">
        <w:rPr>
          <w:lang w:val="uk-UA"/>
        </w:rPr>
        <w:t xml:space="preserve"> 1,5% міжнародної торгівлі</w:t>
      </w:r>
      <w:r w:rsidR="00EC2771" w:rsidRPr="00EC2771">
        <w:rPr>
          <w:lang w:val="uk-UA"/>
        </w:rPr>
        <w:t xml:space="preserve">. </w:t>
      </w:r>
      <w:r w:rsidRPr="00EC2771">
        <w:rPr>
          <w:lang w:val="uk-UA"/>
        </w:rPr>
        <w:t>Існують проекти створення американської зони вільної торгівлі, яка об'єднуватиме 34 країни Північної та Південної Америки</w:t>
      </w:r>
      <w:r w:rsidR="00EC2771" w:rsidRPr="00EC2771">
        <w:rPr>
          <w:lang w:val="uk-UA"/>
        </w:rPr>
        <w:t xml:space="preserve"> [</w:t>
      </w:r>
      <w:r w:rsidR="00813343" w:rsidRPr="00EC2771">
        <w:rPr>
          <w:lang w:val="uk-UA"/>
        </w:rPr>
        <w:t>4,</w:t>
      </w:r>
      <w:r w:rsidR="00EC2771" w:rsidRPr="00EC2771">
        <w:rPr>
          <w:lang w:val="uk-UA"/>
        </w:rPr>
        <w:t xml:space="preserve"> </w:t>
      </w:r>
      <w:r w:rsidR="00813343" w:rsidRPr="00EC2771">
        <w:rPr>
          <w:lang w:val="uk-UA"/>
        </w:rPr>
        <w:t>с</w:t>
      </w:r>
      <w:r w:rsidR="00EC2771" w:rsidRPr="00EC2771">
        <w:rPr>
          <w:lang w:val="uk-UA"/>
        </w:rPr>
        <w:t>. 20].</w:t>
      </w:r>
    </w:p>
    <w:p w:rsidR="00EC2771" w:rsidRPr="00EC2771" w:rsidRDefault="007B4C2B" w:rsidP="00EC2771">
      <w:pPr>
        <w:ind w:firstLine="709"/>
        <w:rPr>
          <w:lang w:val="uk-UA"/>
        </w:rPr>
      </w:pPr>
      <w:r w:rsidRPr="00EC2771">
        <w:rPr>
          <w:lang w:val="uk-UA"/>
        </w:rPr>
        <w:t>Глобалізація економічних процесів спонукає до внесення коректив у зовнішньоекономічну політику України</w:t>
      </w:r>
      <w:r w:rsidR="00EC2771" w:rsidRPr="00EC2771">
        <w:rPr>
          <w:lang w:val="uk-UA"/>
        </w:rPr>
        <w:t xml:space="preserve">. </w:t>
      </w:r>
      <w:r w:rsidRPr="00EC2771">
        <w:rPr>
          <w:lang w:val="uk-UA"/>
        </w:rPr>
        <w:t xml:space="preserve">Йдеться, насамперед, про всебічне зміцнення і диверсифікацію фундаментальної основи зовнішньоекономічних зв'язків </w:t>
      </w:r>
      <w:r w:rsidR="00EC2771" w:rsidRPr="00EC2771">
        <w:rPr>
          <w:lang w:val="uk-UA"/>
        </w:rPr>
        <w:t>-</w:t>
      </w:r>
      <w:r w:rsidRPr="00EC2771">
        <w:rPr>
          <w:lang w:val="uk-UA"/>
        </w:rPr>
        <w:t xml:space="preserve"> галузей порівняльної і конкурентної переваги</w:t>
      </w:r>
      <w:r w:rsidR="00EC2771" w:rsidRPr="00EC2771">
        <w:rPr>
          <w:lang w:val="uk-UA"/>
        </w:rPr>
        <w:t xml:space="preserve">. </w:t>
      </w:r>
      <w:r w:rsidRPr="00EC2771">
        <w:rPr>
          <w:lang w:val="uk-UA"/>
        </w:rPr>
        <w:t>З одного боку це наукомісткі, високотехнологічні підрозділи економіки</w:t>
      </w:r>
      <w:r w:rsidR="00EC2771" w:rsidRPr="00EC2771">
        <w:rPr>
          <w:lang w:val="uk-UA"/>
        </w:rPr>
        <w:t xml:space="preserve"> (</w:t>
      </w:r>
      <w:r w:rsidRPr="00EC2771">
        <w:rPr>
          <w:lang w:val="uk-UA"/>
        </w:rPr>
        <w:t>ракетно-космічна техніка, літакобудування, порошкова металургія, електрозварювальне виробництво, моторобудування, військова техніка і озброєння</w:t>
      </w:r>
      <w:r w:rsidR="00EC2771" w:rsidRPr="00EC2771">
        <w:rPr>
          <w:lang w:val="uk-UA"/>
        </w:rPr>
        <w:t xml:space="preserve">). </w:t>
      </w:r>
      <w:r w:rsidRPr="00EC2771">
        <w:rPr>
          <w:lang w:val="uk-UA"/>
        </w:rPr>
        <w:t xml:space="preserve">З іншого </w:t>
      </w:r>
      <w:r w:rsidR="00EC2771" w:rsidRPr="00EC2771">
        <w:rPr>
          <w:lang w:val="uk-UA"/>
        </w:rPr>
        <w:t>-</w:t>
      </w:r>
      <w:r w:rsidRPr="00EC2771">
        <w:rPr>
          <w:lang w:val="uk-UA"/>
        </w:rPr>
        <w:t>трудоінтенсивні</w:t>
      </w:r>
      <w:r w:rsidR="00EC2771" w:rsidRPr="00EC2771">
        <w:rPr>
          <w:lang w:val="uk-UA"/>
        </w:rPr>
        <w:t xml:space="preserve"> (</w:t>
      </w:r>
      <w:r w:rsidRPr="00EC2771">
        <w:rPr>
          <w:lang w:val="uk-UA"/>
        </w:rPr>
        <w:t>за рахунок відносно високої кваліфікації зайнятих</w:t>
      </w:r>
      <w:r w:rsidR="00EC2771" w:rsidRPr="00EC2771">
        <w:rPr>
          <w:lang w:val="uk-UA"/>
        </w:rPr>
        <w:t xml:space="preserve">) </w:t>
      </w:r>
      <w:r w:rsidRPr="00EC2771">
        <w:rPr>
          <w:lang w:val="uk-UA"/>
        </w:rPr>
        <w:t>галузі переробної промисловості</w:t>
      </w:r>
      <w:r w:rsidR="00EC2771" w:rsidRPr="00EC2771">
        <w:rPr>
          <w:lang w:val="uk-UA"/>
        </w:rPr>
        <w:t xml:space="preserve"> (</w:t>
      </w:r>
      <w:r w:rsidRPr="00EC2771">
        <w:rPr>
          <w:lang w:val="uk-UA"/>
        </w:rPr>
        <w:t>цукрова, олійна, масложирова, кондитерська</w:t>
      </w:r>
      <w:r w:rsidR="00EC2771" w:rsidRPr="00EC2771">
        <w:rPr>
          <w:lang w:val="uk-UA"/>
        </w:rPr>
        <w:t xml:space="preserve">). </w:t>
      </w:r>
      <w:r w:rsidRPr="00EC2771">
        <w:rPr>
          <w:lang w:val="uk-UA"/>
        </w:rPr>
        <w:t xml:space="preserve">Дана сукупність галузей має скласти каркас експортного комплексу України, забезпечуючи його </w:t>
      </w:r>
      <w:r w:rsidR="00813343" w:rsidRPr="00EC2771">
        <w:rPr>
          <w:lang w:val="uk-UA"/>
        </w:rPr>
        <w:t>конкурентноздатність</w:t>
      </w:r>
      <w:r w:rsidRPr="00EC2771">
        <w:rPr>
          <w:lang w:val="uk-UA"/>
        </w:rPr>
        <w:t xml:space="preserve"> та економічну ефективність в умовах зростаючої глобалізації економічного розвитку</w:t>
      </w:r>
      <w:r w:rsidR="00EC2771" w:rsidRPr="00EC2771">
        <w:rPr>
          <w:lang w:val="uk-UA"/>
        </w:rPr>
        <w:t>.</w:t>
      </w:r>
    </w:p>
    <w:p w:rsidR="00EC2771" w:rsidRPr="00EC2771" w:rsidRDefault="007B4C2B" w:rsidP="00EC2771">
      <w:pPr>
        <w:ind w:firstLine="709"/>
        <w:rPr>
          <w:lang w:val="uk-UA"/>
        </w:rPr>
      </w:pPr>
      <w:r w:rsidRPr="00EC2771">
        <w:rPr>
          <w:lang w:val="uk-UA"/>
        </w:rPr>
        <w:t>Інше коло проблем пов'язано з геостратегічними напрямами диверсифікації зовнішньої торгівлі</w:t>
      </w:r>
      <w:r w:rsidR="00EC2771" w:rsidRPr="00EC2771">
        <w:rPr>
          <w:lang w:val="uk-UA"/>
        </w:rPr>
        <w:t xml:space="preserve">. </w:t>
      </w:r>
      <w:r w:rsidRPr="00EC2771">
        <w:rPr>
          <w:lang w:val="uk-UA"/>
        </w:rPr>
        <w:t>Незаперечною є необхідність подальшого зміцнення позицій на традиційних ринках країн СНД, мінімізуючи при цьому консервування застарілих схем співпраці, технологічного та технічного рівня виробів, що є об'єктом взаємного обміну</w:t>
      </w:r>
      <w:r w:rsidR="00EC2771" w:rsidRPr="00EC2771">
        <w:rPr>
          <w:lang w:val="uk-UA"/>
        </w:rPr>
        <w:t>.</w:t>
      </w:r>
    </w:p>
    <w:p w:rsidR="00EC2771" w:rsidRPr="00EC2771" w:rsidRDefault="007B4C2B" w:rsidP="00EC2771">
      <w:pPr>
        <w:ind w:firstLine="709"/>
        <w:rPr>
          <w:lang w:val="uk-UA"/>
        </w:rPr>
      </w:pPr>
      <w:r w:rsidRPr="00EC2771">
        <w:rPr>
          <w:lang w:val="uk-UA"/>
        </w:rPr>
        <w:t>Водночас, очевидним, є переваги ринків високорозвинутих країн</w:t>
      </w:r>
      <w:r w:rsidR="00EC2771" w:rsidRPr="00EC2771">
        <w:rPr>
          <w:lang w:val="uk-UA"/>
        </w:rPr>
        <w:t xml:space="preserve"> (</w:t>
      </w:r>
      <w:r w:rsidRPr="00EC2771">
        <w:rPr>
          <w:lang w:val="uk-UA"/>
        </w:rPr>
        <w:t>ЄС, НАФТА</w:t>
      </w:r>
      <w:r w:rsidR="00EC2771" w:rsidRPr="00EC2771">
        <w:rPr>
          <w:lang w:val="uk-UA"/>
        </w:rPr>
        <w:t xml:space="preserve">) </w:t>
      </w:r>
      <w:r w:rsidRPr="00EC2771">
        <w:rPr>
          <w:lang w:val="uk-UA"/>
        </w:rPr>
        <w:t>та держав-сусідів</w:t>
      </w:r>
      <w:r w:rsidR="00EC2771" w:rsidRPr="00EC2771">
        <w:rPr>
          <w:lang w:val="uk-UA"/>
        </w:rPr>
        <w:t xml:space="preserve"> (</w:t>
      </w:r>
      <w:r w:rsidRPr="00EC2771">
        <w:rPr>
          <w:lang w:val="uk-UA"/>
        </w:rPr>
        <w:t>ЦЕФТА, ЧЕС, Балтійський спільний ринок</w:t>
      </w:r>
      <w:r w:rsidR="00EC2771" w:rsidRPr="00EC2771">
        <w:rPr>
          <w:lang w:val="uk-UA"/>
        </w:rPr>
        <w:t>),</w:t>
      </w:r>
      <w:r w:rsidRPr="00EC2771">
        <w:rPr>
          <w:lang w:val="uk-UA"/>
        </w:rPr>
        <w:t xml:space="preserve"> які спонукатимуть наших виробників і експортерів до піднесення якості, інших техніко-економічних параметрів до рівня кращих світових стандартів</w:t>
      </w:r>
      <w:r w:rsidR="00EC2771" w:rsidRPr="00EC2771">
        <w:rPr>
          <w:lang w:val="uk-UA"/>
        </w:rPr>
        <w:t xml:space="preserve">. </w:t>
      </w:r>
      <w:r w:rsidRPr="00EC2771">
        <w:rPr>
          <w:lang w:val="uk-UA"/>
        </w:rPr>
        <w:t>Очікують свого освоєння українськими експортерами ринки країн Латинської Америки, Близького і Середнього Сходу, Південно-Східної та Південної Азії, Африки</w:t>
      </w:r>
      <w:r w:rsidR="00EC2771" w:rsidRPr="00EC2771">
        <w:rPr>
          <w:lang w:val="uk-UA"/>
        </w:rPr>
        <w:t xml:space="preserve"> [</w:t>
      </w:r>
      <w:r w:rsidR="00813343" w:rsidRPr="00EC2771">
        <w:rPr>
          <w:lang w:val="uk-UA"/>
        </w:rPr>
        <w:t>3,</w:t>
      </w:r>
      <w:r w:rsidR="00EC2771" w:rsidRPr="00EC2771">
        <w:rPr>
          <w:lang w:val="uk-UA"/>
        </w:rPr>
        <w:t xml:space="preserve"> </w:t>
      </w:r>
      <w:r w:rsidR="00813343" w:rsidRPr="00EC2771">
        <w:rPr>
          <w:lang w:val="uk-UA"/>
        </w:rPr>
        <w:t>с</w:t>
      </w:r>
      <w:r w:rsidR="00EC2771" w:rsidRPr="00EC2771">
        <w:rPr>
          <w:lang w:val="uk-UA"/>
        </w:rPr>
        <w:t>.5</w:t>
      </w:r>
      <w:r w:rsidR="00813343" w:rsidRPr="00EC2771">
        <w:rPr>
          <w:lang w:val="uk-UA"/>
        </w:rPr>
        <w:t>1</w:t>
      </w:r>
      <w:r w:rsidR="00EC2771" w:rsidRPr="00EC2771">
        <w:rPr>
          <w:lang w:val="uk-UA"/>
        </w:rPr>
        <w:t>].</w:t>
      </w:r>
    </w:p>
    <w:p w:rsidR="00EC2771" w:rsidRPr="00EC2771" w:rsidRDefault="007B4C2B" w:rsidP="00EC2771">
      <w:pPr>
        <w:ind w:firstLine="709"/>
        <w:rPr>
          <w:lang w:val="uk-UA"/>
        </w:rPr>
      </w:pPr>
      <w:r w:rsidRPr="00EC2771">
        <w:rPr>
          <w:lang w:val="uk-UA"/>
        </w:rPr>
        <w:t>Також глобалізація обумовлює необхідність більшої системності і впорядкованості щодо присутності України на головних міжнародних ринках сучасних товарів і послуг, інвестиційному, фінансовому, технологічному, робочої сили</w:t>
      </w:r>
      <w:r w:rsidR="00EC2771" w:rsidRPr="00EC2771">
        <w:rPr>
          <w:lang w:val="uk-UA"/>
        </w:rPr>
        <w:t xml:space="preserve">. </w:t>
      </w:r>
      <w:r w:rsidRPr="00EC2771">
        <w:rPr>
          <w:lang w:val="uk-UA"/>
        </w:rPr>
        <w:t>Координація та законодавче врегулювання цієї діяльності сприятимуть органічному, еволюційному включенню України у світогосподарські процеси і структури, повнішій реалізації національних економічних інтересів</w:t>
      </w:r>
      <w:r w:rsidR="00EC2771" w:rsidRPr="00EC2771">
        <w:rPr>
          <w:lang w:val="uk-UA"/>
        </w:rPr>
        <w:t>.</w:t>
      </w:r>
    </w:p>
    <w:p w:rsidR="00EC2771" w:rsidRDefault="00EC2771" w:rsidP="00EC2771">
      <w:pPr>
        <w:ind w:firstLine="709"/>
        <w:rPr>
          <w:lang w:val="uk-UA"/>
        </w:rPr>
      </w:pPr>
      <w:bookmarkStart w:id="7" w:name="_Toc146016809"/>
      <w:bookmarkStart w:id="8" w:name="_Toc211831580"/>
    </w:p>
    <w:p w:rsidR="007B4C2B" w:rsidRPr="00EC2771" w:rsidRDefault="007B4C2B" w:rsidP="00EC2771">
      <w:pPr>
        <w:pStyle w:val="2"/>
        <w:rPr>
          <w:lang w:val="uk-UA"/>
        </w:rPr>
      </w:pPr>
      <w:bookmarkStart w:id="9" w:name="_Toc275421447"/>
      <w:r w:rsidRPr="00EC2771">
        <w:rPr>
          <w:lang w:val="uk-UA"/>
        </w:rPr>
        <w:t>2</w:t>
      </w:r>
      <w:r w:rsidR="00EC2771" w:rsidRPr="00EC2771">
        <w:rPr>
          <w:lang w:val="uk-UA"/>
        </w:rPr>
        <w:t xml:space="preserve">. </w:t>
      </w:r>
      <w:r w:rsidRPr="00EC2771">
        <w:rPr>
          <w:lang w:val="uk-UA"/>
        </w:rPr>
        <w:t>Позиції України на світовому ринку товарів та послуг</w:t>
      </w:r>
      <w:bookmarkEnd w:id="7"/>
      <w:bookmarkEnd w:id="8"/>
      <w:bookmarkEnd w:id="9"/>
    </w:p>
    <w:p w:rsidR="00EC2771" w:rsidRDefault="00EC2771" w:rsidP="00EC2771">
      <w:pPr>
        <w:ind w:firstLine="709"/>
        <w:rPr>
          <w:lang w:val="uk-UA"/>
        </w:rPr>
      </w:pPr>
    </w:p>
    <w:p w:rsidR="00EC2771" w:rsidRPr="00EC2771" w:rsidRDefault="007B4C2B" w:rsidP="00EC2771">
      <w:pPr>
        <w:ind w:firstLine="709"/>
        <w:rPr>
          <w:lang w:val="uk-UA"/>
        </w:rPr>
      </w:pPr>
      <w:r w:rsidRPr="00EC2771">
        <w:rPr>
          <w:lang w:val="uk-UA"/>
        </w:rPr>
        <w:t>Після здобуття незалежності Україна веде активну зовнішньоторговельну політику</w:t>
      </w:r>
      <w:r w:rsidR="00EC2771" w:rsidRPr="00EC2771">
        <w:rPr>
          <w:lang w:val="uk-UA"/>
        </w:rPr>
        <w:t xml:space="preserve">. </w:t>
      </w:r>
      <w:r w:rsidRPr="00EC2771">
        <w:rPr>
          <w:lang w:val="uk-UA"/>
        </w:rPr>
        <w:t>Вже у 1993 р</w:t>
      </w:r>
      <w:r w:rsidR="00EC2771" w:rsidRPr="00EC2771">
        <w:rPr>
          <w:lang w:val="uk-UA"/>
        </w:rPr>
        <w:t xml:space="preserve">. </w:t>
      </w:r>
      <w:r w:rsidRPr="00EC2771">
        <w:rPr>
          <w:lang w:val="uk-UA"/>
        </w:rPr>
        <w:t>вона провадила торговельні операції більш ніж з 180 країнами світу</w:t>
      </w:r>
      <w:r w:rsidR="00EC2771" w:rsidRPr="00EC2771">
        <w:rPr>
          <w:lang w:val="uk-UA"/>
        </w:rPr>
        <w:t xml:space="preserve">. </w:t>
      </w:r>
      <w:r w:rsidRPr="00EC2771">
        <w:rPr>
          <w:lang w:val="uk-UA"/>
        </w:rPr>
        <w:t>Зовнішня торгівля має для України велике значення</w:t>
      </w:r>
      <w:r w:rsidR="00EC2771" w:rsidRPr="00EC2771">
        <w:rPr>
          <w:lang w:val="uk-UA"/>
        </w:rPr>
        <w:t xml:space="preserve">. </w:t>
      </w:r>
      <w:r w:rsidRPr="00EC2771">
        <w:rPr>
          <w:lang w:val="uk-UA"/>
        </w:rPr>
        <w:t>Так, якщо у США і Японії експорт у структурі ВВП становить близько 10</w:t>
      </w:r>
      <w:r w:rsidR="00EC2771" w:rsidRPr="00EC2771">
        <w:rPr>
          <w:lang w:val="uk-UA"/>
        </w:rPr>
        <w:t>%</w:t>
      </w:r>
      <w:r w:rsidRPr="00EC2771">
        <w:rPr>
          <w:lang w:val="uk-UA"/>
        </w:rPr>
        <w:t>, у Франції та Польщі</w:t>
      </w:r>
      <w:r w:rsidR="00EC2771" w:rsidRPr="00EC2771">
        <w:rPr>
          <w:lang w:val="uk-UA"/>
        </w:rPr>
        <w:t xml:space="preserve"> - </w:t>
      </w:r>
      <w:r w:rsidRPr="00EC2771">
        <w:rPr>
          <w:lang w:val="uk-UA"/>
        </w:rPr>
        <w:t>20</w:t>
      </w:r>
      <w:r w:rsidR="00EC2771" w:rsidRPr="00EC2771">
        <w:rPr>
          <w:lang w:val="uk-UA"/>
        </w:rPr>
        <w:t>%</w:t>
      </w:r>
      <w:r w:rsidRPr="00EC2771">
        <w:rPr>
          <w:lang w:val="uk-UA"/>
        </w:rPr>
        <w:t>, то в Україні у 1997 р</w:t>
      </w:r>
      <w:r w:rsidR="00EC2771" w:rsidRPr="00EC2771">
        <w:rPr>
          <w:lang w:val="uk-UA"/>
        </w:rPr>
        <w:t xml:space="preserve">. </w:t>
      </w:r>
      <w:r w:rsidRPr="00EC2771">
        <w:rPr>
          <w:lang w:val="uk-UA"/>
        </w:rPr>
        <w:t>частка експорту товарів становила 31</w:t>
      </w:r>
      <w:r w:rsidR="00EC2771" w:rsidRPr="00EC2771">
        <w:rPr>
          <w:lang w:val="uk-UA"/>
        </w:rPr>
        <w:t>%</w:t>
      </w:r>
      <w:r w:rsidRPr="00EC2771">
        <w:rPr>
          <w:lang w:val="uk-UA"/>
        </w:rPr>
        <w:t>, а послуг</w:t>
      </w:r>
      <w:r w:rsidR="00EC2771" w:rsidRPr="00EC2771">
        <w:rPr>
          <w:lang w:val="uk-UA"/>
        </w:rPr>
        <w:t xml:space="preserve"> - </w:t>
      </w:r>
      <w:r w:rsidRPr="00EC2771">
        <w:rPr>
          <w:lang w:val="uk-UA"/>
        </w:rPr>
        <w:t>близько 10</w:t>
      </w:r>
      <w:r w:rsidR="00EC2771" w:rsidRPr="00EC2771">
        <w:rPr>
          <w:lang w:val="uk-UA"/>
        </w:rPr>
        <w:t>%</w:t>
      </w:r>
      <w:r w:rsidRPr="00EC2771">
        <w:rPr>
          <w:lang w:val="uk-UA"/>
        </w:rPr>
        <w:t xml:space="preserve"> від ВВП</w:t>
      </w:r>
      <w:r w:rsidR="00EC2771" w:rsidRPr="00EC2771">
        <w:rPr>
          <w:lang w:val="uk-UA"/>
        </w:rPr>
        <w:t xml:space="preserve">. </w:t>
      </w:r>
      <w:r w:rsidRPr="00EC2771">
        <w:rPr>
          <w:lang w:val="uk-UA"/>
        </w:rPr>
        <w:t>Тобто, 40</w:t>
      </w:r>
      <w:r w:rsidR="00EC2771" w:rsidRPr="00EC2771">
        <w:rPr>
          <w:lang w:val="uk-UA"/>
        </w:rPr>
        <w:t>%</w:t>
      </w:r>
      <w:r w:rsidRPr="00EC2771">
        <w:rPr>
          <w:lang w:val="uk-UA"/>
        </w:rPr>
        <w:t xml:space="preserve"> робочих місць у нашій країні існують завдяки експорту товарів та послуг</w:t>
      </w:r>
      <w:r w:rsidR="00EC2771" w:rsidRPr="00EC2771">
        <w:rPr>
          <w:lang w:val="uk-UA"/>
        </w:rPr>
        <w:t xml:space="preserve">. </w:t>
      </w:r>
      <w:r w:rsidRPr="00EC2771">
        <w:rPr>
          <w:lang w:val="uk-UA"/>
        </w:rPr>
        <w:t>Стан зовнішньої торгівлі реально відображає ситуацію, яка склалася в економіці України</w:t>
      </w:r>
      <w:r w:rsidR="00EC2771" w:rsidRPr="00EC2771">
        <w:rPr>
          <w:lang w:val="uk-UA"/>
        </w:rPr>
        <w:t>.</w:t>
      </w:r>
    </w:p>
    <w:p w:rsidR="00EC2771" w:rsidRPr="00EC2771" w:rsidRDefault="007B4C2B" w:rsidP="00EC2771">
      <w:pPr>
        <w:ind w:firstLine="709"/>
        <w:rPr>
          <w:lang w:val="uk-UA"/>
        </w:rPr>
      </w:pPr>
      <w:r w:rsidRPr="00EC2771">
        <w:rPr>
          <w:lang w:val="uk-UA"/>
        </w:rPr>
        <w:t>У 1997 р</w:t>
      </w:r>
      <w:r w:rsidR="00EC2771" w:rsidRPr="00EC2771">
        <w:rPr>
          <w:lang w:val="uk-UA"/>
        </w:rPr>
        <w:t xml:space="preserve">. </w:t>
      </w:r>
      <w:r w:rsidRPr="00EC2771">
        <w:rPr>
          <w:lang w:val="uk-UA"/>
        </w:rPr>
        <w:t>на бартерних умовах обсяг експорту товарів становив 9,6</w:t>
      </w:r>
      <w:r w:rsidR="00EC2771" w:rsidRPr="00EC2771">
        <w:rPr>
          <w:lang w:val="uk-UA"/>
        </w:rPr>
        <w:t>%</w:t>
      </w:r>
      <w:r w:rsidRPr="00EC2771">
        <w:rPr>
          <w:lang w:val="uk-UA"/>
        </w:rPr>
        <w:t>, а імпорту</w:t>
      </w:r>
      <w:r w:rsidR="00EC2771" w:rsidRPr="00EC2771">
        <w:rPr>
          <w:lang w:val="uk-UA"/>
        </w:rPr>
        <w:t xml:space="preserve"> - </w:t>
      </w:r>
      <w:r w:rsidRPr="00EC2771">
        <w:rPr>
          <w:lang w:val="uk-UA"/>
        </w:rPr>
        <w:t>8,6</w:t>
      </w:r>
      <w:r w:rsidR="00EC2771" w:rsidRPr="00EC2771">
        <w:rPr>
          <w:lang w:val="uk-UA"/>
        </w:rPr>
        <w:t xml:space="preserve">%. </w:t>
      </w:r>
      <w:r w:rsidRPr="00EC2771">
        <w:rPr>
          <w:lang w:val="uk-UA"/>
        </w:rPr>
        <w:t>Лише внаслідок втручання державних органів значно скоротився обсяг експортно-імпортних операцій і в 1999 році вони становили відповідно 3,6</w:t>
      </w:r>
      <w:r w:rsidR="00EC2771" w:rsidRPr="00EC2771">
        <w:rPr>
          <w:lang w:val="uk-UA"/>
        </w:rPr>
        <w:t>%</w:t>
      </w:r>
      <w:r w:rsidRPr="00EC2771">
        <w:rPr>
          <w:lang w:val="uk-UA"/>
        </w:rPr>
        <w:t xml:space="preserve"> і 2,8</w:t>
      </w:r>
      <w:r w:rsidR="00EC2771" w:rsidRPr="00EC2771">
        <w:rPr>
          <w:lang w:val="uk-UA"/>
        </w:rPr>
        <w:t>%.</w:t>
      </w:r>
    </w:p>
    <w:p w:rsidR="00EC2771" w:rsidRPr="00EC2771" w:rsidRDefault="007B4C2B" w:rsidP="00EC2771">
      <w:pPr>
        <w:ind w:firstLine="709"/>
        <w:rPr>
          <w:lang w:val="uk-UA"/>
        </w:rPr>
      </w:pPr>
      <w:r w:rsidRPr="00EC2771">
        <w:rPr>
          <w:lang w:val="uk-UA"/>
        </w:rPr>
        <w:t>Структура українського експорту неефективна, в імпорті переважають товари, які в достатній кількості виробляються або можуть вироблятись в Україні</w:t>
      </w:r>
      <w:r w:rsidR="00EC2771" w:rsidRPr="00EC2771">
        <w:rPr>
          <w:lang w:val="uk-UA"/>
        </w:rPr>
        <w:t>.</w:t>
      </w:r>
    </w:p>
    <w:p w:rsidR="00EC2771" w:rsidRPr="00EC2771" w:rsidRDefault="007B4C2B" w:rsidP="00EC2771">
      <w:pPr>
        <w:ind w:firstLine="709"/>
        <w:rPr>
          <w:lang w:val="uk-UA"/>
        </w:rPr>
      </w:pPr>
      <w:r w:rsidRPr="00EC2771">
        <w:rPr>
          <w:lang w:val="uk-UA"/>
        </w:rPr>
        <w:t>У товарній структурі експорту переважають сировина та товари первинної обробки</w:t>
      </w:r>
      <w:r w:rsidR="00EC2771" w:rsidRPr="00EC2771">
        <w:rPr>
          <w:lang w:val="uk-UA"/>
        </w:rPr>
        <w:t xml:space="preserve">: </w:t>
      </w:r>
      <w:r w:rsidRPr="00EC2771">
        <w:rPr>
          <w:lang w:val="uk-UA"/>
        </w:rPr>
        <w:t>чорні метали, добрива, продукти неорганічної хімії, вироби з чорних металів, цукор та кондвироби з цукру, хоча експортуються і готові вироби</w:t>
      </w:r>
      <w:r w:rsidR="00EC2771" w:rsidRPr="00EC2771">
        <w:rPr>
          <w:lang w:val="uk-UA"/>
        </w:rPr>
        <w:t xml:space="preserve"> - </w:t>
      </w:r>
      <w:r w:rsidRPr="00EC2771">
        <w:rPr>
          <w:lang w:val="uk-UA"/>
        </w:rPr>
        <w:t>ядерні реактори, котли, обладнання, механізми, засоби наземного транспорту, електричні машини тощо</w:t>
      </w:r>
      <w:r w:rsidR="00EC2771" w:rsidRPr="00EC2771">
        <w:rPr>
          <w:lang w:val="uk-UA"/>
        </w:rPr>
        <w:t xml:space="preserve">. </w:t>
      </w:r>
      <w:r w:rsidRPr="00EC2771">
        <w:rPr>
          <w:lang w:val="uk-UA"/>
        </w:rPr>
        <w:t>Експорт товарів обробної промисловості обмежений внаслідок їх низької конкурентоспроможності</w:t>
      </w:r>
      <w:r w:rsidR="00EC2771" w:rsidRPr="00EC2771">
        <w:rPr>
          <w:lang w:val="uk-UA"/>
        </w:rPr>
        <w:t xml:space="preserve"> [</w:t>
      </w:r>
      <w:r w:rsidR="00813343" w:rsidRPr="00EC2771">
        <w:rPr>
          <w:lang w:val="uk-UA"/>
        </w:rPr>
        <w:t>1,</w:t>
      </w:r>
      <w:r w:rsidR="00EC2771" w:rsidRPr="00EC2771">
        <w:rPr>
          <w:lang w:val="uk-UA"/>
        </w:rPr>
        <w:t xml:space="preserve"> </w:t>
      </w:r>
      <w:r w:rsidR="00813343" w:rsidRPr="00EC2771">
        <w:rPr>
          <w:lang w:val="uk-UA"/>
        </w:rPr>
        <w:t>с</w:t>
      </w:r>
      <w:r w:rsidR="00EC2771" w:rsidRPr="00EC2771">
        <w:rPr>
          <w:lang w:val="uk-UA"/>
        </w:rPr>
        <w:t>.2</w:t>
      </w:r>
      <w:r w:rsidR="00813343" w:rsidRPr="00EC2771">
        <w:rPr>
          <w:lang w:val="uk-UA"/>
        </w:rPr>
        <w:t>5</w:t>
      </w:r>
      <w:r w:rsidR="00EC2771" w:rsidRPr="00EC2771">
        <w:rPr>
          <w:lang w:val="uk-UA"/>
        </w:rPr>
        <w:t>].</w:t>
      </w:r>
    </w:p>
    <w:p w:rsidR="00EC2771" w:rsidRPr="00EC2771" w:rsidRDefault="007B4C2B" w:rsidP="00EC2771">
      <w:pPr>
        <w:ind w:firstLine="709"/>
        <w:rPr>
          <w:lang w:val="uk-UA"/>
        </w:rPr>
      </w:pPr>
      <w:r w:rsidRPr="00EC2771">
        <w:rPr>
          <w:lang w:val="uk-UA"/>
        </w:rPr>
        <w:t>Значного поширення набуло міжнародне співробітництво в окремих галузях виробництва, соціально-економічного життя, науково-технічного прогресу</w:t>
      </w:r>
      <w:r w:rsidR="00EC2771" w:rsidRPr="00EC2771">
        <w:rPr>
          <w:lang w:val="uk-UA"/>
        </w:rPr>
        <w:t xml:space="preserve">. </w:t>
      </w:r>
      <w:r w:rsidRPr="00EC2771">
        <w:rPr>
          <w:lang w:val="uk-UA"/>
        </w:rPr>
        <w:t>Така кооперація не обов'язково відбувається в рамках тих або інших організаційних структур</w:t>
      </w:r>
      <w:r w:rsidR="00EC2771" w:rsidRPr="00EC2771">
        <w:rPr>
          <w:lang w:val="uk-UA"/>
        </w:rPr>
        <w:t xml:space="preserve">. </w:t>
      </w:r>
      <w:r w:rsidRPr="00EC2771">
        <w:rPr>
          <w:lang w:val="uk-UA"/>
        </w:rPr>
        <w:t>Вона може мати місце під час виконання державами погоджених ними програм, зокрема проектів спільного науково-технічного розвитку</w:t>
      </w:r>
      <w:r w:rsidR="00EC2771" w:rsidRPr="00EC2771">
        <w:rPr>
          <w:lang w:val="uk-UA"/>
        </w:rPr>
        <w:t>.</w:t>
      </w:r>
    </w:p>
    <w:p w:rsidR="00EC2771" w:rsidRPr="00EC2771" w:rsidRDefault="007B4C2B" w:rsidP="00EC2771">
      <w:pPr>
        <w:ind w:firstLine="709"/>
        <w:rPr>
          <w:lang w:val="uk-UA"/>
        </w:rPr>
      </w:pPr>
      <w:r w:rsidRPr="00EC2771">
        <w:rPr>
          <w:lang w:val="uk-UA"/>
        </w:rPr>
        <w:t>Подібне співробітництво, як правило, сприяє всебічному розширенню торгівлі, взаємному інвестуванню національних виробничих комплексів, широкомасштабній інтеграції</w:t>
      </w:r>
      <w:r w:rsidR="00EC2771" w:rsidRPr="00EC2771">
        <w:rPr>
          <w:lang w:val="uk-UA"/>
        </w:rPr>
        <w:t xml:space="preserve">. </w:t>
      </w:r>
      <w:r w:rsidRPr="00EC2771">
        <w:rPr>
          <w:lang w:val="uk-UA"/>
        </w:rPr>
        <w:t>Особливо слід відзначити зростання масштабів та інколи безальтернативність міжнародної кооперації в науково-технічній сфері</w:t>
      </w:r>
      <w:r w:rsidR="00EC2771" w:rsidRPr="00EC2771">
        <w:rPr>
          <w:lang w:val="uk-UA"/>
        </w:rPr>
        <w:t xml:space="preserve">. </w:t>
      </w:r>
      <w:r w:rsidRPr="00EC2771">
        <w:rPr>
          <w:lang w:val="uk-UA"/>
        </w:rPr>
        <w:t>У сучасному світі розробляються такі складні та капіталомісткі технології, що навіть країни, які є лідерами за рівнем індустріального розвитку та обсягом капіталу, об'єднують свої зусилля з іншими</w:t>
      </w:r>
      <w:r w:rsidR="00EC2771" w:rsidRPr="00EC2771">
        <w:rPr>
          <w:lang w:val="uk-UA"/>
        </w:rPr>
        <w:t xml:space="preserve">. </w:t>
      </w:r>
      <w:r w:rsidRPr="00EC2771">
        <w:rPr>
          <w:lang w:val="uk-UA"/>
        </w:rPr>
        <w:t>Тим більше таку потребу відчуває Україна</w:t>
      </w:r>
      <w:r w:rsidR="00EC2771" w:rsidRPr="00EC2771">
        <w:rPr>
          <w:lang w:val="uk-UA"/>
        </w:rPr>
        <w:t xml:space="preserve">: </w:t>
      </w:r>
      <w:r w:rsidRPr="00EC2771">
        <w:rPr>
          <w:lang w:val="uk-UA"/>
        </w:rPr>
        <w:t>адже з об'єктивних причин, після колапсу Східного блоку та Союзу РСР відбулося значне звуження технологічного простору, в якому відбувалася господарська діяльність її підприємств</w:t>
      </w:r>
      <w:r w:rsidR="00EC2771" w:rsidRPr="00EC2771">
        <w:rPr>
          <w:lang w:val="uk-UA"/>
        </w:rPr>
        <w:t>.</w:t>
      </w:r>
    </w:p>
    <w:p w:rsidR="00EC2771" w:rsidRPr="00EC2771" w:rsidRDefault="007B4C2B" w:rsidP="00EC2771">
      <w:pPr>
        <w:ind w:firstLine="709"/>
        <w:rPr>
          <w:lang w:val="uk-UA"/>
        </w:rPr>
      </w:pPr>
      <w:r w:rsidRPr="00EC2771">
        <w:rPr>
          <w:lang w:val="uk-UA"/>
        </w:rPr>
        <w:t>У цьому зв'язку великий інтерес для України становить деталізоване та масштабне співробітництво, що ведеться країнами Євросоюзу</w:t>
      </w:r>
      <w:r w:rsidR="00EC2771" w:rsidRPr="00EC2771">
        <w:rPr>
          <w:lang w:val="uk-UA"/>
        </w:rPr>
        <w:t xml:space="preserve">. </w:t>
      </w:r>
      <w:r w:rsidRPr="00EC2771">
        <w:rPr>
          <w:lang w:val="uk-UA"/>
        </w:rPr>
        <w:t>Зокрема, таке співробітництво відбувається в рамках комплексу проектів</w:t>
      </w:r>
      <w:r w:rsidR="00EC2771" w:rsidRPr="00EC2771">
        <w:rPr>
          <w:lang w:val="uk-UA"/>
        </w:rPr>
        <w:t xml:space="preserve"> "</w:t>
      </w:r>
      <w:r w:rsidRPr="00EC2771">
        <w:rPr>
          <w:lang w:val="uk-UA"/>
        </w:rPr>
        <w:t>Еврика</w:t>
      </w:r>
      <w:r w:rsidR="00EC2771" w:rsidRPr="00EC2771">
        <w:rPr>
          <w:lang w:val="uk-UA"/>
        </w:rPr>
        <w:t xml:space="preserve">", </w:t>
      </w:r>
      <w:r w:rsidRPr="00EC2771">
        <w:rPr>
          <w:lang w:val="uk-UA"/>
        </w:rPr>
        <w:t>складовими елементами якого є численні галузеві програми співробітництва</w:t>
      </w:r>
      <w:r w:rsidR="00EC2771" w:rsidRPr="00EC2771">
        <w:rPr>
          <w:lang w:val="uk-UA"/>
        </w:rPr>
        <w:t xml:space="preserve">. </w:t>
      </w:r>
      <w:r w:rsidRPr="00EC2771">
        <w:rPr>
          <w:lang w:val="uk-UA"/>
        </w:rPr>
        <w:t>Прикладом масштабного міжнародного проекту, в котрому бере участь наша держава, є</w:t>
      </w:r>
      <w:r w:rsidR="00EC2771" w:rsidRPr="00EC2771">
        <w:rPr>
          <w:lang w:val="uk-UA"/>
        </w:rPr>
        <w:t xml:space="preserve"> "</w:t>
      </w:r>
      <w:r w:rsidRPr="00EC2771">
        <w:rPr>
          <w:lang w:val="uk-UA"/>
        </w:rPr>
        <w:t>Sea Launch</w:t>
      </w:r>
      <w:r w:rsidR="00EC2771" w:rsidRPr="00EC2771">
        <w:rPr>
          <w:lang w:val="uk-UA"/>
        </w:rPr>
        <w:t>" ("</w:t>
      </w:r>
      <w:r w:rsidRPr="00EC2771">
        <w:rPr>
          <w:lang w:val="uk-UA"/>
        </w:rPr>
        <w:t>Морський старт</w:t>
      </w:r>
      <w:r w:rsidR="00EC2771" w:rsidRPr="00EC2771">
        <w:rPr>
          <w:lang w:val="uk-UA"/>
        </w:rPr>
        <w:t>"),</w:t>
      </w:r>
      <w:r w:rsidRPr="00EC2771">
        <w:rPr>
          <w:lang w:val="uk-UA"/>
        </w:rPr>
        <w:t xml:space="preserve"> що був ініційований передусім Сполученими Штатами Америки</w:t>
      </w:r>
      <w:r w:rsidR="00EC2771" w:rsidRPr="00EC2771">
        <w:rPr>
          <w:lang w:val="uk-UA"/>
        </w:rPr>
        <w:t xml:space="preserve">. </w:t>
      </w:r>
      <w:r w:rsidRPr="00EC2771">
        <w:rPr>
          <w:lang w:val="uk-UA"/>
        </w:rPr>
        <w:t>Ще одним його учасником є, Росія, а на початковому етапі в ньому брала участь і Норвегія</w:t>
      </w:r>
      <w:r w:rsidR="00EC2771" w:rsidRPr="00EC2771">
        <w:rPr>
          <w:lang w:val="uk-UA"/>
        </w:rPr>
        <w:t xml:space="preserve">. </w:t>
      </w:r>
      <w:r w:rsidRPr="00EC2771">
        <w:rPr>
          <w:lang w:val="uk-UA"/>
        </w:rPr>
        <w:t>Метою проекту стало спільне створення платформи морського базування та мобільних транспортних потужностей для запуску космічних кораблів з екваторіальної зони</w:t>
      </w:r>
      <w:r w:rsidR="00EC2771" w:rsidRPr="00EC2771">
        <w:rPr>
          <w:lang w:val="uk-UA"/>
        </w:rPr>
        <w:t xml:space="preserve">. </w:t>
      </w:r>
      <w:r w:rsidRPr="00EC2771">
        <w:rPr>
          <w:lang w:val="uk-UA"/>
        </w:rPr>
        <w:t>Основним</w:t>
      </w:r>
      <w:r w:rsidR="00EC2771" w:rsidRPr="00EC2771">
        <w:rPr>
          <w:lang w:val="uk-UA"/>
        </w:rPr>
        <w:t xml:space="preserve"> "</w:t>
      </w:r>
      <w:r w:rsidRPr="00EC2771">
        <w:rPr>
          <w:lang w:val="uk-UA"/>
        </w:rPr>
        <w:t>внеском</w:t>
      </w:r>
      <w:r w:rsidR="00EC2771" w:rsidRPr="00EC2771">
        <w:rPr>
          <w:lang w:val="uk-UA"/>
        </w:rPr>
        <w:t xml:space="preserve">" </w:t>
      </w:r>
      <w:r w:rsidRPr="00EC2771">
        <w:rPr>
          <w:lang w:val="uk-UA"/>
        </w:rPr>
        <w:t>у проект України є ракети типу</w:t>
      </w:r>
      <w:r w:rsidR="00EC2771" w:rsidRPr="00EC2771">
        <w:rPr>
          <w:lang w:val="uk-UA"/>
        </w:rPr>
        <w:t xml:space="preserve"> "</w:t>
      </w:r>
      <w:r w:rsidRPr="00EC2771">
        <w:rPr>
          <w:lang w:val="uk-UA"/>
        </w:rPr>
        <w:t>Зеніт</w:t>
      </w:r>
      <w:r w:rsidR="00EC2771" w:rsidRPr="00EC2771">
        <w:rPr>
          <w:lang w:val="uk-UA"/>
        </w:rPr>
        <w:t xml:space="preserve">", </w:t>
      </w:r>
      <w:r w:rsidRPr="00EC2771">
        <w:rPr>
          <w:lang w:val="uk-UA"/>
        </w:rPr>
        <w:t>причому передбачається щорічне проведення до восьми запусків</w:t>
      </w:r>
      <w:r w:rsidR="00EC2771" w:rsidRPr="00EC2771">
        <w:rPr>
          <w:lang w:val="uk-UA"/>
        </w:rPr>
        <w:t xml:space="preserve"> [</w:t>
      </w:r>
      <w:r w:rsidR="00813343" w:rsidRPr="00EC2771">
        <w:rPr>
          <w:lang w:val="uk-UA"/>
        </w:rPr>
        <w:t>6,</w:t>
      </w:r>
      <w:r w:rsidR="00EC2771" w:rsidRPr="00EC2771">
        <w:rPr>
          <w:lang w:val="uk-UA"/>
        </w:rPr>
        <w:t xml:space="preserve"> </w:t>
      </w:r>
      <w:r w:rsidR="00813343" w:rsidRPr="00EC2771">
        <w:rPr>
          <w:lang w:val="uk-UA"/>
        </w:rPr>
        <w:t>с</w:t>
      </w:r>
      <w:r w:rsidR="00EC2771" w:rsidRPr="00EC2771">
        <w:rPr>
          <w:lang w:val="uk-UA"/>
        </w:rPr>
        <w:t>.9</w:t>
      </w:r>
      <w:r w:rsidR="00813343" w:rsidRPr="00EC2771">
        <w:rPr>
          <w:lang w:val="uk-UA"/>
        </w:rPr>
        <w:t>1</w:t>
      </w:r>
      <w:r w:rsidR="00EC2771" w:rsidRPr="00EC2771">
        <w:rPr>
          <w:lang w:val="uk-UA"/>
        </w:rPr>
        <w:t>].</w:t>
      </w:r>
    </w:p>
    <w:p w:rsidR="00EC2771" w:rsidRPr="00EC2771" w:rsidRDefault="007B4C2B" w:rsidP="00EC2771">
      <w:pPr>
        <w:ind w:firstLine="709"/>
        <w:rPr>
          <w:lang w:val="uk-UA"/>
        </w:rPr>
      </w:pPr>
      <w:r w:rsidRPr="00EC2771">
        <w:rPr>
          <w:lang w:val="uk-UA"/>
        </w:rPr>
        <w:t>Узагальнюючи викладене з погляду національних інтересів України, можна зробити висновок, що основними цілями міжнародного науково-технічного співробітництва для неї є збільшення обсягів виробництва, розширення надходження до країни передових технологій, ноу-хау, раціоналізація експорту, зокрема нарощування зовнішніх продажів складних виробів з високим ступенем перероблення, забезпечення додаткової зайнятості та підвищення доходів передусім висококваліфікованих кадрів</w:t>
      </w:r>
      <w:r w:rsidR="00EC2771" w:rsidRPr="00EC2771">
        <w:rPr>
          <w:lang w:val="uk-UA"/>
        </w:rPr>
        <w:t>.</w:t>
      </w:r>
    </w:p>
    <w:p w:rsidR="00EC2771" w:rsidRPr="00EC2771" w:rsidRDefault="007B4C2B" w:rsidP="00EC2771">
      <w:pPr>
        <w:ind w:firstLine="709"/>
        <w:rPr>
          <w:lang w:val="uk-UA"/>
        </w:rPr>
      </w:pPr>
      <w:r w:rsidRPr="00EC2771">
        <w:rPr>
          <w:lang w:val="uk-UA"/>
        </w:rPr>
        <w:t>Міжнародна торгівля</w:t>
      </w:r>
      <w:r w:rsidR="00EC2771" w:rsidRPr="00EC2771">
        <w:rPr>
          <w:lang w:val="uk-UA"/>
        </w:rPr>
        <w:t xml:space="preserve"> - </w:t>
      </w:r>
      <w:r w:rsidRPr="00EC2771">
        <w:rPr>
          <w:lang w:val="uk-UA"/>
        </w:rPr>
        <w:t>це оплачуваний товарообіг між різними країнами світу</w:t>
      </w:r>
      <w:r w:rsidR="00EC2771" w:rsidRPr="00EC2771">
        <w:rPr>
          <w:lang w:val="uk-UA"/>
        </w:rPr>
        <w:t xml:space="preserve">. </w:t>
      </w:r>
      <w:r w:rsidRPr="00EC2771">
        <w:rPr>
          <w:lang w:val="uk-UA"/>
        </w:rPr>
        <w:t>Така торгівля здійснюється у різних формах, її предметом можуть бути готові товари або напівфабрикати, сировина чи енергоносії тощо, тобто продукція, що може мати споживче або виробниче призначення</w:t>
      </w:r>
      <w:r w:rsidR="00EC2771" w:rsidRPr="00EC2771">
        <w:rPr>
          <w:lang w:val="uk-UA"/>
        </w:rPr>
        <w:t>.</w:t>
      </w:r>
    </w:p>
    <w:p w:rsidR="00EC2771" w:rsidRPr="00EC2771" w:rsidRDefault="007B4C2B" w:rsidP="00EC2771">
      <w:pPr>
        <w:ind w:firstLine="709"/>
        <w:rPr>
          <w:lang w:val="uk-UA"/>
        </w:rPr>
      </w:pPr>
      <w:r w:rsidRPr="00EC2771">
        <w:rPr>
          <w:lang w:val="uk-UA"/>
        </w:rPr>
        <w:t>Міжнародна торгівля України вже</w:t>
      </w:r>
      <w:r w:rsidR="00EC2771" w:rsidRPr="00EC2771">
        <w:rPr>
          <w:lang w:val="uk-UA"/>
        </w:rPr>
        <w:t xml:space="preserve"> "</w:t>
      </w:r>
      <w:r w:rsidRPr="00EC2771">
        <w:rPr>
          <w:lang w:val="uk-UA"/>
        </w:rPr>
        <w:t>зарекомендувала</w:t>
      </w:r>
      <w:r w:rsidR="00EC2771" w:rsidRPr="00EC2771">
        <w:rPr>
          <w:lang w:val="uk-UA"/>
        </w:rPr>
        <w:t xml:space="preserve">" </w:t>
      </w:r>
      <w:r w:rsidRPr="00EC2771">
        <w:rPr>
          <w:lang w:val="uk-UA"/>
        </w:rPr>
        <w:t>себе важливим рушієм економічного розвитку, гарантом національної безпеки</w:t>
      </w:r>
      <w:r w:rsidR="00EC2771" w:rsidRPr="00EC2771">
        <w:rPr>
          <w:lang w:val="uk-UA"/>
        </w:rPr>
        <w:t xml:space="preserve">. </w:t>
      </w:r>
      <w:r w:rsidRPr="00EC2771">
        <w:rPr>
          <w:lang w:val="uk-UA"/>
        </w:rPr>
        <w:t>Вона не тільки була однією з небагатьох, галузей і сфер господарської діяльності України, які протягом переважної частини періоду незалежності мали позитивну динаміку зростання</w:t>
      </w:r>
      <w:r w:rsidR="00EC2771" w:rsidRPr="00EC2771">
        <w:rPr>
          <w:lang w:val="uk-UA"/>
        </w:rPr>
        <w:t xml:space="preserve">. </w:t>
      </w:r>
      <w:r w:rsidRPr="00EC2771">
        <w:rPr>
          <w:lang w:val="uk-UA"/>
        </w:rPr>
        <w:t>Міжнародна торгівля дала змогу зберегти велику кількість спеціалізованих виробництв, здійснити важливі кроки щодо їх технологічної модернізації та інвестування</w:t>
      </w:r>
      <w:r w:rsidR="00EC2771" w:rsidRPr="00EC2771">
        <w:rPr>
          <w:lang w:val="uk-UA"/>
        </w:rPr>
        <w:t xml:space="preserve">. </w:t>
      </w:r>
      <w:r w:rsidRPr="00EC2771">
        <w:rPr>
          <w:lang w:val="uk-UA"/>
        </w:rPr>
        <w:t>Разом з тим по ряду товарних позицій Україна впевнено розширює своє представництво на ринках інших країн</w:t>
      </w:r>
      <w:r w:rsidR="00EC2771" w:rsidRPr="00EC2771">
        <w:rPr>
          <w:lang w:val="uk-UA"/>
        </w:rPr>
        <w:t xml:space="preserve">. </w:t>
      </w:r>
      <w:r w:rsidRPr="00EC2771">
        <w:rPr>
          <w:lang w:val="uk-UA"/>
        </w:rPr>
        <w:t>Це, зокрема, ілюструють і дані табл</w:t>
      </w:r>
      <w:r w:rsidR="00EC2771" w:rsidRPr="00EC2771">
        <w:rPr>
          <w:lang w:val="uk-UA"/>
        </w:rPr>
        <w:t>.2.1</w:t>
      </w:r>
    </w:p>
    <w:p w:rsidR="00EC2771" w:rsidRDefault="00EC2771" w:rsidP="00EC2771">
      <w:pPr>
        <w:ind w:firstLine="709"/>
        <w:rPr>
          <w:lang w:val="uk-UA"/>
        </w:rPr>
      </w:pPr>
    </w:p>
    <w:p w:rsidR="007B4C2B" w:rsidRPr="00EC2771" w:rsidRDefault="007B4C2B" w:rsidP="00EC2771">
      <w:pPr>
        <w:ind w:firstLine="709"/>
        <w:rPr>
          <w:lang w:val="uk-UA"/>
        </w:rPr>
      </w:pPr>
      <w:r w:rsidRPr="00EC2771">
        <w:rPr>
          <w:lang w:val="uk-UA"/>
        </w:rPr>
        <w:t xml:space="preserve">Таблиця </w:t>
      </w:r>
      <w:r w:rsidR="00EC2771" w:rsidRPr="00EC2771">
        <w:rPr>
          <w:lang w:val="uk-UA"/>
        </w:rPr>
        <w:t>2.1</w:t>
      </w:r>
    </w:p>
    <w:p w:rsidR="007B4C2B" w:rsidRPr="00EC2771" w:rsidRDefault="007B4C2B" w:rsidP="00EC2771">
      <w:pPr>
        <w:ind w:firstLine="709"/>
        <w:rPr>
          <w:lang w:val="uk-UA"/>
        </w:rPr>
      </w:pPr>
      <w:r w:rsidRPr="00EC2771">
        <w:rPr>
          <w:lang w:val="uk-UA"/>
        </w:rPr>
        <w:t>Товарна структура зовнішньої торгівлі України за 2007</w:t>
      </w:r>
      <w:r w:rsidR="00EC2771" w:rsidRPr="00EC2771">
        <w:rPr>
          <w:lang w:val="uk-UA"/>
        </w:rPr>
        <w:t xml:space="preserve"> </w:t>
      </w:r>
      <w:r w:rsidRPr="00EC2771">
        <w:rPr>
          <w:lang w:val="uk-UA"/>
        </w:rPr>
        <w:t>р</w:t>
      </w:r>
      <w:r w:rsidR="00EC2771" w:rsidRPr="00EC2771">
        <w:rPr>
          <w:lang w:val="uk-UA"/>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258"/>
        <w:gridCol w:w="1618"/>
        <w:gridCol w:w="1618"/>
        <w:gridCol w:w="1636"/>
      </w:tblGrid>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Товарна група</w:t>
            </w:r>
          </w:p>
        </w:tc>
        <w:tc>
          <w:tcPr>
            <w:tcW w:w="2876" w:type="dxa"/>
            <w:gridSpan w:val="2"/>
            <w:shd w:val="clear" w:color="auto" w:fill="auto"/>
          </w:tcPr>
          <w:p w:rsidR="007B4C2B" w:rsidRPr="001079E5" w:rsidRDefault="007B4C2B" w:rsidP="00EC2771">
            <w:pPr>
              <w:pStyle w:val="afc"/>
              <w:rPr>
                <w:lang w:val="uk-UA"/>
              </w:rPr>
            </w:pPr>
            <w:r w:rsidRPr="001079E5">
              <w:rPr>
                <w:lang w:val="uk-UA"/>
              </w:rPr>
              <w:t>Експорт</w:t>
            </w:r>
          </w:p>
        </w:tc>
        <w:tc>
          <w:tcPr>
            <w:tcW w:w="3254" w:type="dxa"/>
            <w:gridSpan w:val="2"/>
            <w:shd w:val="clear" w:color="auto" w:fill="auto"/>
          </w:tcPr>
          <w:p w:rsidR="007B4C2B" w:rsidRPr="001079E5" w:rsidRDefault="007B4C2B" w:rsidP="00EC2771">
            <w:pPr>
              <w:pStyle w:val="afc"/>
              <w:rPr>
                <w:lang w:val="uk-UA"/>
              </w:rPr>
            </w:pPr>
            <w:r w:rsidRPr="001079E5">
              <w:rPr>
                <w:lang w:val="uk-UA"/>
              </w:rPr>
              <w:t>Імпорт</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p>
          <w:p w:rsidR="007B4C2B" w:rsidRPr="001079E5" w:rsidRDefault="007B4C2B" w:rsidP="00EC2771">
            <w:pPr>
              <w:pStyle w:val="afc"/>
              <w:rPr>
                <w:lang w:val="uk-UA"/>
              </w:rPr>
            </w:pPr>
          </w:p>
        </w:tc>
        <w:tc>
          <w:tcPr>
            <w:tcW w:w="1258" w:type="dxa"/>
            <w:shd w:val="clear" w:color="auto" w:fill="auto"/>
          </w:tcPr>
          <w:p w:rsidR="007B4C2B" w:rsidRPr="001079E5" w:rsidRDefault="007B4C2B" w:rsidP="00EC2771">
            <w:pPr>
              <w:pStyle w:val="afc"/>
              <w:rPr>
                <w:lang w:val="uk-UA"/>
              </w:rPr>
            </w:pPr>
            <w:r w:rsidRPr="001079E5">
              <w:rPr>
                <w:lang w:val="uk-UA"/>
              </w:rPr>
              <w:t>Вартість,</w:t>
            </w:r>
          </w:p>
          <w:p w:rsidR="007B4C2B" w:rsidRPr="001079E5" w:rsidRDefault="007B4C2B" w:rsidP="00EC2771">
            <w:pPr>
              <w:pStyle w:val="afc"/>
              <w:rPr>
                <w:lang w:val="uk-UA"/>
              </w:rPr>
            </w:pPr>
            <w:r w:rsidRPr="001079E5">
              <w:rPr>
                <w:lang w:val="uk-UA"/>
              </w:rPr>
              <w:t>млн дол</w:t>
            </w:r>
            <w:r w:rsidR="00EC2771" w:rsidRPr="001079E5">
              <w:rPr>
                <w:lang w:val="uk-UA"/>
              </w:rPr>
              <w:t xml:space="preserve">. </w:t>
            </w:r>
          </w:p>
        </w:tc>
        <w:tc>
          <w:tcPr>
            <w:tcW w:w="1618" w:type="dxa"/>
            <w:shd w:val="clear" w:color="auto" w:fill="auto"/>
          </w:tcPr>
          <w:p w:rsidR="007B4C2B" w:rsidRPr="001079E5" w:rsidRDefault="007B4C2B" w:rsidP="00EC2771">
            <w:pPr>
              <w:pStyle w:val="afc"/>
              <w:rPr>
                <w:lang w:val="uk-UA"/>
              </w:rPr>
            </w:pPr>
            <w:r w:rsidRPr="001079E5">
              <w:rPr>
                <w:lang w:val="uk-UA"/>
              </w:rPr>
              <w:t>Питома вага в загальному обсязі,</w:t>
            </w:r>
            <w:r w:rsidR="00EC2771" w:rsidRPr="001079E5">
              <w:rPr>
                <w:lang w:val="uk-UA"/>
              </w:rPr>
              <w:t>%</w:t>
            </w:r>
          </w:p>
        </w:tc>
        <w:tc>
          <w:tcPr>
            <w:tcW w:w="1618" w:type="dxa"/>
            <w:shd w:val="clear" w:color="auto" w:fill="auto"/>
          </w:tcPr>
          <w:p w:rsidR="007B4C2B" w:rsidRPr="001079E5" w:rsidRDefault="007B4C2B" w:rsidP="00EC2771">
            <w:pPr>
              <w:pStyle w:val="afc"/>
              <w:rPr>
                <w:lang w:val="uk-UA"/>
              </w:rPr>
            </w:pPr>
            <w:r w:rsidRPr="001079E5">
              <w:rPr>
                <w:lang w:val="uk-UA"/>
              </w:rPr>
              <w:t>Вартість,</w:t>
            </w:r>
          </w:p>
          <w:p w:rsidR="007B4C2B" w:rsidRPr="001079E5" w:rsidRDefault="007B4C2B" w:rsidP="00EC2771">
            <w:pPr>
              <w:pStyle w:val="afc"/>
              <w:rPr>
                <w:lang w:val="uk-UA"/>
              </w:rPr>
            </w:pPr>
            <w:r w:rsidRPr="001079E5">
              <w:rPr>
                <w:lang w:val="uk-UA"/>
              </w:rPr>
              <w:t>млн дол</w:t>
            </w:r>
            <w:r w:rsidR="00EC2771" w:rsidRPr="001079E5">
              <w:rPr>
                <w:lang w:val="uk-UA"/>
              </w:rPr>
              <w:t xml:space="preserve">. </w:t>
            </w:r>
          </w:p>
        </w:tc>
        <w:tc>
          <w:tcPr>
            <w:tcW w:w="1636" w:type="dxa"/>
            <w:shd w:val="clear" w:color="auto" w:fill="auto"/>
          </w:tcPr>
          <w:p w:rsidR="007B4C2B" w:rsidRPr="001079E5" w:rsidRDefault="007B4C2B" w:rsidP="00EC2771">
            <w:pPr>
              <w:pStyle w:val="afc"/>
              <w:rPr>
                <w:lang w:val="uk-UA"/>
              </w:rPr>
            </w:pPr>
            <w:r w:rsidRPr="001079E5">
              <w:rPr>
                <w:lang w:val="uk-UA"/>
              </w:rPr>
              <w:t>Питома вага в загальному обсязі,</w:t>
            </w:r>
            <w:r w:rsidR="00EC2771" w:rsidRPr="001079E5">
              <w:rPr>
                <w:lang w:val="uk-UA"/>
              </w:rPr>
              <w:t>%</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1</w:t>
            </w:r>
          </w:p>
        </w:tc>
        <w:tc>
          <w:tcPr>
            <w:tcW w:w="1258" w:type="dxa"/>
            <w:shd w:val="clear" w:color="auto" w:fill="auto"/>
          </w:tcPr>
          <w:p w:rsidR="007B4C2B" w:rsidRPr="001079E5" w:rsidRDefault="007B4C2B" w:rsidP="00EC2771">
            <w:pPr>
              <w:pStyle w:val="afc"/>
              <w:rPr>
                <w:lang w:val="uk-UA"/>
              </w:rPr>
            </w:pPr>
            <w:r w:rsidRPr="001079E5">
              <w:rPr>
                <w:lang w:val="uk-UA"/>
              </w:rPr>
              <w:t>2</w:t>
            </w:r>
          </w:p>
        </w:tc>
        <w:tc>
          <w:tcPr>
            <w:tcW w:w="1618" w:type="dxa"/>
            <w:shd w:val="clear" w:color="auto" w:fill="auto"/>
          </w:tcPr>
          <w:p w:rsidR="007B4C2B" w:rsidRPr="001079E5" w:rsidRDefault="007B4C2B" w:rsidP="00EC2771">
            <w:pPr>
              <w:pStyle w:val="afc"/>
              <w:rPr>
                <w:lang w:val="uk-UA"/>
              </w:rPr>
            </w:pPr>
            <w:r w:rsidRPr="001079E5">
              <w:rPr>
                <w:lang w:val="uk-UA"/>
              </w:rPr>
              <w:t>3</w:t>
            </w:r>
          </w:p>
        </w:tc>
        <w:tc>
          <w:tcPr>
            <w:tcW w:w="1618" w:type="dxa"/>
            <w:shd w:val="clear" w:color="auto" w:fill="auto"/>
          </w:tcPr>
          <w:p w:rsidR="007B4C2B" w:rsidRPr="001079E5" w:rsidRDefault="007B4C2B" w:rsidP="00EC2771">
            <w:pPr>
              <w:pStyle w:val="afc"/>
              <w:rPr>
                <w:lang w:val="uk-UA"/>
              </w:rPr>
            </w:pPr>
            <w:r w:rsidRPr="001079E5">
              <w:rPr>
                <w:lang w:val="uk-UA"/>
              </w:rPr>
              <w:t>4</w:t>
            </w:r>
          </w:p>
        </w:tc>
        <w:tc>
          <w:tcPr>
            <w:tcW w:w="1636" w:type="dxa"/>
            <w:shd w:val="clear" w:color="auto" w:fill="auto"/>
          </w:tcPr>
          <w:p w:rsidR="007B4C2B" w:rsidRPr="001079E5" w:rsidRDefault="007B4C2B" w:rsidP="00EC2771">
            <w:pPr>
              <w:pStyle w:val="afc"/>
              <w:rPr>
                <w:lang w:val="uk-UA"/>
              </w:rPr>
            </w:pPr>
            <w:r w:rsidRPr="001079E5">
              <w:rPr>
                <w:lang w:val="uk-UA"/>
              </w:rPr>
              <w:t>5</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Усього</w:t>
            </w:r>
          </w:p>
        </w:tc>
        <w:tc>
          <w:tcPr>
            <w:tcW w:w="1258" w:type="dxa"/>
            <w:shd w:val="clear" w:color="auto" w:fill="auto"/>
          </w:tcPr>
          <w:p w:rsidR="007B4C2B" w:rsidRPr="001079E5" w:rsidRDefault="007B4C2B" w:rsidP="00EC2771">
            <w:pPr>
              <w:pStyle w:val="afc"/>
              <w:rPr>
                <w:lang w:val="uk-UA"/>
              </w:rPr>
            </w:pPr>
            <w:r w:rsidRPr="001079E5">
              <w:rPr>
                <w:lang w:val="uk-UA"/>
              </w:rPr>
              <w:t>14 572,6</w:t>
            </w:r>
          </w:p>
        </w:tc>
        <w:tc>
          <w:tcPr>
            <w:tcW w:w="1618" w:type="dxa"/>
            <w:shd w:val="clear" w:color="auto" w:fill="auto"/>
          </w:tcPr>
          <w:p w:rsidR="007B4C2B" w:rsidRPr="001079E5" w:rsidRDefault="007B4C2B" w:rsidP="00EC2771">
            <w:pPr>
              <w:pStyle w:val="afc"/>
              <w:rPr>
                <w:lang w:val="uk-UA"/>
              </w:rPr>
            </w:pPr>
            <w:r w:rsidRPr="001079E5">
              <w:rPr>
                <w:lang w:val="uk-UA"/>
              </w:rPr>
              <w:t>100</w:t>
            </w:r>
          </w:p>
        </w:tc>
        <w:tc>
          <w:tcPr>
            <w:tcW w:w="1618" w:type="dxa"/>
            <w:shd w:val="clear" w:color="auto" w:fill="auto"/>
          </w:tcPr>
          <w:p w:rsidR="007B4C2B" w:rsidRPr="001079E5" w:rsidRDefault="007B4C2B" w:rsidP="00EC2771">
            <w:pPr>
              <w:pStyle w:val="afc"/>
              <w:rPr>
                <w:lang w:val="uk-UA"/>
              </w:rPr>
            </w:pPr>
            <w:r w:rsidRPr="001079E5">
              <w:rPr>
                <w:lang w:val="uk-UA"/>
              </w:rPr>
              <w:t>13 956,0</w:t>
            </w:r>
          </w:p>
        </w:tc>
        <w:tc>
          <w:tcPr>
            <w:tcW w:w="1636" w:type="dxa"/>
            <w:shd w:val="clear" w:color="auto" w:fill="auto"/>
          </w:tcPr>
          <w:p w:rsidR="007B4C2B" w:rsidRPr="001079E5" w:rsidRDefault="007B4C2B" w:rsidP="00EC2771">
            <w:pPr>
              <w:pStyle w:val="afc"/>
              <w:rPr>
                <w:lang w:val="uk-UA"/>
              </w:rPr>
            </w:pPr>
            <w:r w:rsidRPr="001079E5">
              <w:rPr>
                <w:lang w:val="uk-UA"/>
              </w:rPr>
              <w:t>100</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І</w:t>
            </w:r>
            <w:r w:rsidR="00EC2771" w:rsidRPr="001079E5">
              <w:rPr>
                <w:lang w:val="uk-UA"/>
              </w:rPr>
              <w:t xml:space="preserve">. </w:t>
            </w:r>
            <w:r w:rsidRPr="001079E5">
              <w:rPr>
                <w:lang w:val="uk-UA"/>
              </w:rPr>
              <w:t>Живі тварини та продукція тваринництва</w:t>
            </w:r>
          </w:p>
        </w:tc>
        <w:tc>
          <w:tcPr>
            <w:tcW w:w="1258" w:type="dxa"/>
            <w:shd w:val="clear" w:color="auto" w:fill="auto"/>
          </w:tcPr>
          <w:p w:rsidR="007B4C2B" w:rsidRPr="001079E5" w:rsidRDefault="007B4C2B" w:rsidP="00EC2771">
            <w:pPr>
              <w:pStyle w:val="afc"/>
              <w:rPr>
                <w:lang w:val="uk-UA"/>
              </w:rPr>
            </w:pPr>
            <w:r w:rsidRPr="001079E5">
              <w:rPr>
                <w:lang w:val="uk-UA"/>
              </w:rPr>
              <w:t>366,3</w:t>
            </w:r>
          </w:p>
        </w:tc>
        <w:tc>
          <w:tcPr>
            <w:tcW w:w="1618" w:type="dxa"/>
            <w:shd w:val="clear" w:color="auto" w:fill="auto"/>
          </w:tcPr>
          <w:p w:rsidR="007B4C2B" w:rsidRPr="001079E5" w:rsidRDefault="007B4C2B" w:rsidP="00EC2771">
            <w:pPr>
              <w:pStyle w:val="afc"/>
              <w:rPr>
                <w:lang w:val="uk-UA"/>
              </w:rPr>
            </w:pPr>
            <w:r w:rsidRPr="001079E5">
              <w:rPr>
                <w:lang w:val="uk-UA"/>
              </w:rPr>
              <w:t>2,51</w:t>
            </w:r>
          </w:p>
        </w:tc>
        <w:tc>
          <w:tcPr>
            <w:tcW w:w="1618" w:type="dxa"/>
            <w:shd w:val="clear" w:color="auto" w:fill="auto"/>
          </w:tcPr>
          <w:p w:rsidR="007B4C2B" w:rsidRPr="001079E5" w:rsidRDefault="007B4C2B" w:rsidP="00EC2771">
            <w:pPr>
              <w:pStyle w:val="afc"/>
              <w:rPr>
                <w:lang w:val="uk-UA"/>
              </w:rPr>
            </w:pPr>
            <w:r w:rsidRPr="001079E5">
              <w:rPr>
                <w:lang w:val="uk-UA"/>
              </w:rPr>
              <w:t>104,4</w:t>
            </w:r>
          </w:p>
        </w:tc>
        <w:tc>
          <w:tcPr>
            <w:tcW w:w="1636" w:type="dxa"/>
            <w:shd w:val="clear" w:color="auto" w:fill="auto"/>
          </w:tcPr>
          <w:p w:rsidR="007B4C2B" w:rsidRPr="001079E5" w:rsidRDefault="007B4C2B" w:rsidP="00EC2771">
            <w:pPr>
              <w:pStyle w:val="afc"/>
              <w:rPr>
                <w:lang w:val="uk-UA"/>
              </w:rPr>
            </w:pPr>
            <w:r w:rsidRPr="001079E5">
              <w:rPr>
                <w:lang w:val="uk-UA"/>
              </w:rPr>
              <w:t>0,75</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II</w:t>
            </w:r>
            <w:r w:rsidR="00EC2771" w:rsidRPr="001079E5">
              <w:rPr>
                <w:lang w:val="uk-UA"/>
              </w:rPr>
              <w:t xml:space="preserve">. </w:t>
            </w:r>
            <w:r w:rsidRPr="001079E5">
              <w:rPr>
                <w:lang w:val="uk-UA"/>
              </w:rPr>
              <w:t>Продукти рослинного походження</w:t>
            </w:r>
          </w:p>
        </w:tc>
        <w:tc>
          <w:tcPr>
            <w:tcW w:w="1258" w:type="dxa"/>
            <w:shd w:val="clear" w:color="auto" w:fill="auto"/>
          </w:tcPr>
          <w:p w:rsidR="007B4C2B" w:rsidRPr="001079E5" w:rsidRDefault="007B4C2B" w:rsidP="00EC2771">
            <w:pPr>
              <w:pStyle w:val="afc"/>
              <w:rPr>
                <w:lang w:val="uk-UA"/>
              </w:rPr>
            </w:pPr>
            <w:r w:rsidRPr="001079E5">
              <w:rPr>
                <w:lang w:val="uk-UA"/>
              </w:rPr>
              <w:t>367,9</w:t>
            </w:r>
          </w:p>
        </w:tc>
        <w:tc>
          <w:tcPr>
            <w:tcW w:w="1618" w:type="dxa"/>
            <w:shd w:val="clear" w:color="auto" w:fill="auto"/>
          </w:tcPr>
          <w:p w:rsidR="007B4C2B" w:rsidRPr="001079E5" w:rsidRDefault="007B4C2B" w:rsidP="00EC2771">
            <w:pPr>
              <w:pStyle w:val="afc"/>
              <w:rPr>
                <w:lang w:val="uk-UA"/>
              </w:rPr>
            </w:pPr>
            <w:r w:rsidRPr="001079E5">
              <w:rPr>
                <w:lang w:val="uk-UA"/>
              </w:rPr>
              <w:t>2,52</w:t>
            </w:r>
          </w:p>
        </w:tc>
        <w:tc>
          <w:tcPr>
            <w:tcW w:w="1618" w:type="dxa"/>
            <w:shd w:val="clear" w:color="auto" w:fill="auto"/>
          </w:tcPr>
          <w:p w:rsidR="007B4C2B" w:rsidRPr="001079E5" w:rsidRDefault="007B4C2B" w:rsidP="00EC2771">
            <w:pPr>
              <w:pStyle w:val="afc"/>
              <w:rPr>
                <w:lang w:val="uk-UA"/>
              </w:rPr>
            </w:pPr>
            <w:r w:rsidRPr="001079E5">
              <w:rPr>
                <w:lang w:val="uk-UA"/>
              </w:rPr>
              <w:t>302,8</w:t>
            </w:r>
          </w:p>
        </w:tc>
        <w:tc>
          <w:tcPr>
            <w:tcW w:w="1636" w:type="dxa"/>
            <w:shd w:val="clear" w:color="auto" w:fill="auto"/>
          </w:tcPr>
          <w:p w:rsidR="007B4C2B" w:rsidRPr="001079E5" w:rsidRDefault="007B4C2B" w:rsidP="00EC2771">
            <w:pPr>
              <w:pStyle w:val="afc"/>
              <w:rPr>
                <w:lang w:val="uk-UA"/>
              </w:rPr>
            </w:pPr>
            <w:r w:rsidRPr="001079E5">
              <w:rPr>
                <w:lang w:val="uk-UA"/>
              </w:rPr>
              <w:t>2,17</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III</w:t>
            </w:r>
            <w:r w:rsidR="00EC2771" w:rsidRPr="001079E5">
              <w:rPr>
                <w:lang w:val="uk-UA"/>
              </w:rPr>
              <w:t xml:space="preserve">. </w:t>
            </w:r>
            <w:r w:rsidRPr="001079E5">
              <w:rPr>
                <w:lang w:val="uk-UA"/>
              </w:rPr>
              <w:t>Жири і масла тваринного і рослинного походження</w:t>
            </w:r>
          </w:p>
        </w:tc>
        <w:tc>
          <w:tcPr>
            <w:tcW w:w="1258" w:type="dxa"/>
            <w:shd w:val="clear" w:color="auto" w:fill="auto"/>
          </w:tcPr>
          <w:p w:rsidR="007B4C2B" w:rsidRPr="001079E5" w:rsidRDefault="007B4C2B" w:rsidP="00EC2771">
            <w:pPr>
              <w:pStyle w:val="afc"/>
              <w:rPr>
                <w:lang w:val="uk-UA"/>
              </w:rPr>
            </w:pPr>
            <w:r w:rsidRPr="001079E5">
              <w:rPr>
                <w:lang w:val="uk-UA"/>
              </w:rPr>
              <w:t>240,1</w:t>
            </w:r>
          </w:p>
        </w:tc>
        <w:tc>
          <w:tcPr>
            <w:tcW w:w="1618" w:type="dxa"/>
            <w:shd w:val="clear" w:color="auto" w:fill="auto"/>
          </w:tcPr>
          <w:p w:rsidR="007B4C2B" w:rsidRPr="001079E5" w:rsidRDefault="007B4C2B" w:rsidP="00EC2771">
            <w:pPr>
              <w:pStyle w:val="afc"/>
              <w:rPr>
                <w:lang w:val="uk-UA"/>
              </w:rPr>
            </w:pPr>
            <w:r w:rsidRPr="001079E5">
              <w:rPr>
                <w:lang w:val="uk-UA"/>
              </w:rPr>
              <w:t>1,65</w:t>
            </w:r>
          </w:p>
        </w:tc>
        <w:tc>
          <w:tcPr>
            <w:tcW w:w="1618" w:type="dxa"/>
            <w:shd w:val="clear" w:color="auto" w:fill="auto"/>
          </w:tcPr>
          <w:p w:rsidR="007B4C2B" w:rsidRPr="001079E5" w:rsidRDefault="007B4C2B" w:rsidP="00EC2771">
            <w:pPr>
              <w:pStyle w:val="afc"/>
              <w:rPr>
                <w:lang w:val="uk-UA"/>
              </w:rPr>
            </w:pPr>
            <w:r w:rsidRPr="001079E5">
              <w:rPr>
                <w:lang w:val="uk-UA"/>
              </w:rPr>
              <w:t>61,1</w:t>
            </w:r>
          </w:p>
        </w:tc>
        <w:tc>
          <w:tcPr>
            <w:tcW w:w="1636" w:type="dxa"/>
            <w:shd w:val="clear" w:color="auto" w:fill="auto"/>
          </w:tcPr>
          <w:p w:rsidR="007B4C2B" w:rsidRPr="001079E5" w:rsidRDefault="007B4C2B" w:rsidP="00EC2771">
            <w:pPr>
              <w:pStyle w:val="afc"/>
              <w:rPr>
                <w:lang w:val="uk-UA"/>
              </w:rPr>
            </w:pPr>
            <w:r w:rsidRPr="001079E5">
              <w:rPr>
                <w:lang w:val="uk-UA"/>
              </w:rPr>
              <w:t>0,44</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IV</w:t>
            </w:r>
            <w:r w:rsidR="00EC2771" w:rsidRPr="001079E5">
              <w:rPr>
                <w:lang w:val="uk-UA"/>
              </w:rPr>
              <w:t xml:space="preserve">. </w:t>
            </w:r>
            <w:r w:rsidRPr="001079E5">
              <w:rPr>
                <w:lang w:val="uk-UA"/>
              </w:rPr>
              <w:t>Продукція харчової промисловості</w:t>
            </w:r>
          </w:p>
        </w:tc>
        <w:tc>
          <w:tcPr>
            <w:tcW w:w="1258" w:type="dxa"/>
            <w:shd w:val="clear" w:color="auto" w:fill="auto"/>
          </w:tcPr>
          <w:p w:rsidR="007B4C2B" w:rsidRPr="001079E5" w:rsidRDefault="007B4C2B" w:rsidP="00EC2771">
            <w:pPr>
              <w:pStyle w:val="afc"/>
              <w:rPr>
                <w:lang w:val="uk-UA"/>
              </w:rPr>
            </w:pPr>
            <w:r w:rsidRPr="001079E5">
              <w:rPr>
                <w:lang w:val="uk-UA"/>
              </w:rPr>
              <w:t>403,1</w:t>
            </w:r>
          </w:p>
        </w:tc>
        <w:tc>
          <w:tcPr>
            <w:tcW w:w="1618" w:type="dxa"/>
            <w:shd w:val="clear" w:color="auto" w:fill="auto"/>
          </w:tcPr>
          <w:p w:rsidR="007B4C2B" w:rsidRPr="001079E5" w:rsidRDefault="007B4C2B" w:rsidP="00EC2771">
            <w:pPr>
              <w:pStyle w:val="afc"/>
              <w:rPr>
                <w:lang w:val="uk-UA"/>
              </w:rPr>
            </w:pPr>
            <w:r w:rsidRPr="001079E5">
              <w:rPr>
                <w:lang w:val="uk-UA"/>
              </w:rPr>
              <w:t>2,77</w:t>
            </w:r>
          </w:p>
        </w:tc>
        <w:tc>
          <w:tcPr>
            <w:tcW w:w="1618" w:type="dxa"/>
            <w:shd w:val="clear" w:color="auto" w:fill="auto"/>
          </w:tcPr>
          <w:p w:rsidR="007B4C2B" w:rsidRPr="001079E5" w:rsidRDefault="007B4C2B" w:rsidP="00EC2771">
            <w:pPr>
              <w:pStyle w:val="afc"/>
              <w:rPr>
                <w:lang w:val="uk-UA"/>
              </w:rPr>
            </w:pPr>
            <w:r w:rsidRPr="001079E5">
              <w:rPr>
                <w:lang w:val="uk-UA"/>
              </w:rPr>
              <w:t>439,7</w:t>
            </w:r>
          </w:p>
        </w:tc>
        <w:tc>
          <w:tcPr>
            <w:tcW w:w="1636" w:type="dxa"/>
            <w:shd w:val="clear" w:color="auto" w:fill="auto"/>
          </w:tcPr>
          <w:p w:rsidR="007B4C2B" w:rsidRPr="001079E5" w:rsidRDefault="007B4C2B" w:rsidP="00EC2771">
            <w:pPr>
              <w:pStyle w:val="afc"/>
              <w:rPr>
                <w:lang w:val="uk-UA"/>
              </w:rPr>
            </w:pPr>
            <w:r w:rsidRPr="001079E5">
              <w:rPr>
                <w:lang w:val="uk-UA"/>
              </w:rPr>
              <w:t>3,15</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V</w:t>
            </w:r>
            <w:r w:rsidR="00EC2771" w:rsidRPr="001079E5">
              <w:rPr>
                <w:lang w:val="uk-UA"/>
              </w:rPr>
              <w:t xml:space="preserve">. </w:t>
            </w:r>
            <w:r w:rsidRPr="001079E5">
              <w:rPr>
                <w:lang w:val="uk-UA"/>
              </w:rPr>
              <w:t>Мінеральні продукти</w:t>
            </w:r>
          </w:p>
        </w:tc>
        <w:tc>
          <w:tcPr>
            <w:tcW w:w="1258" w:type="dxa"/>
            <w:shd w:val="clear" w:color="auto" w:fill="auto"/>
          </w:tcPr>
          <w:p w:rsidR="007B4C2B" w:rsidRPr="001079E5" w:rsidRDefault="007B4C2B" w:rsidP="00EC2771">
            <w:pPr>
              <w:pStyle w:val="afc"/>
              <w:rPr>
                <w:lang w:val="uk-UA"/>
              </w:rPr>
            </w:pPr>
            <w:r w:rsidRPr="001079E5">
              <w:rPr>
                <w:lang w:val="uk-UA"/>
              </w:rPr>
              <w:t>1399,9</w:t>
            </w:r>
          </w:p>
        </w:tc>
        <w:tc>
          <w:tcPr>
            <w:tcW w:w="1618" w:type="dxa"/>
            <w:shd w:val="clear" w:color="auto" w:fill="auto"/>
          </w:tcPr>
          <w:p w:rsidR="007B4C2B" w:rsidRPr="001079E5" w:rsidRDefault="007B4C2B" w:rsidP="00EC2771">
            <w:pPr>
              <w:pStyle w:val="afc"/>
              <w:rPr>
                <w:lang w:val="uk-UA"/>
              </w:rPr>
            </w:pPr>
            <w:r w:rsidRPr="001079E5">
              <w:rPr>
                <w:lang w:val="uk-UA"/>
              </w:rPr>
              <w:t>9,61</w:t>
            </w:r>
          </w:p>
        </w:tc>
        <w:tc>
          <w:tcPr>
            <w:tcW w:w="1618" w:type="dxa"/>
            <w:shd w:val="clear" w:color="auto" w:fill="auto"/>
          </w:tcPr>
          <w:p w:rsidR="007B4C2B" w:rsidRPr="001079E5" w:rsidRDefault="007B4C2B" w:rsidP="00EC2771">
            <w:pPr>
              <w:pStyle w:val="afc"/>
              <w:rPr>
                <w:lang w:val="uk-UA"/>
              </w:rPr>
            </w:pPr>
            <w:r w:rsidRPr="001079E5">
              <w:rPr>
                <w:lang w:val="uk-UA"/>
              </w:rPr>
              <w:t>6540,1</w:t>
            </w:r>
          </w:p>
        </w:tc>
        <w:tc>
          <w:tcPr>
            <w:tcW w:w="1636" w:type="dxa"/>
            <w:shd w:val="clear" w:color="auto" w:fill="auto"/>
          </w:tcPr>
          <w:p w:rsidR="007B4C2B" w:rsidRPr="001079E5" w:rsidRDefault="007B4C2B" w:rsidP="00EC2771">
            <w:pPr>
              <w:pStyle w:val="afc"/>
              <w:rPr>
                <w:lang w:val="uk-UA"/>
              </w:rPr>
            </w:pPr>
            <w:r w:rsidRPr="001079E5">
              <w:rPr>
                <w:lang w:val="uk-UA"/>
              </w:rPr>
              <w:t>46,86</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У тому числі</w:t>
            </w:r>
            <w:r w:rsidR="00EC2771" w:rsidRPr="001079E5">
              <w:rPr>
                <w:lang w:val="uk-UA"/>
              </w:rPr>
              <w:t xml:space="preserve">: </w:t>
            </w:r>
            <w:r w:rsidRPr="001079E5">
              <w:rPr>
                <w:lang w:val="uk-UA"/>
              </w:rPr>
              <w:t>27</w:t>
            </w:r>
            <w:r w:rsidR="00EC2771" w:rsidRPr="001079E5">
              <w:rPr>
                <w:lang w:val="uk-UA"/>
              </w:rPr>
              <w:t xml:space="preserve">. </w:t>
            </w:r>
            <w:r w:rsidRPr="001079E5">
              <w:rPr>
                <w:lang w:val="uk-UA"/>
              </w:rPr>
              <w:t>Паливо мінеральне, нафта і продукти її переробки</w:t>
            </w:r>
          </w:p>
        </w:tc>
        <w:tc>
          <w:tcPr>
            <w:tcW w:w="1258" w:type="dxa"/>
            <w:shd w:val="clear" w:color="auto" w:fill="auto"/>
          </w:tcPr>
          <w:p w:rsidR="007B4C2B" w:rsidRPr="001079E5" w:rsidRDefault="007B4C2B" w:rsidP="00EC2771">
            <w:pPr>
              <w:pStyle w:val="afc"/>
              <w:rPr>
                <w:lang w:val="uk-UA"/>
              </w:rPr>
            </w:pPr>
            <w:r w:rsidRPr="001079E5">
              <w:rPr>
                <w:lang w:val="uk-UA"/>
              </w:rPr>
              <w:t>807,7</w:t>
            </w:r>
          </w:p>
        </w:tc>
        <w:tc>
          <w:tcPr>
            <w:tcW w:w="1618" w:type="dxa"/>
            <w:shd w:val="clear" w:color="auto" w:fill="auto"/>
          </w:tcPr>
          <w:p w:rsidR="007B4C2B" w:rsidRPr="001079E5" w:rsidRDefault="007B4C2B" w:rsidP="00EC2771">
            <w:pPr>
              <w:pStyle w:val="afc"/>
              <w:rPr>
                <w:lang w:val="uk-UA"/>
              </w:rPr>
            </w:pPr>
            <w:r w:rsidRPr="001079E5">
              <w:rPr>
                <w:lang w:val="uk-UA"/>
              </w:rPr>
              <w:t>5,54</w:t>
            </w:r>
          </w:p>
        </w:tc>
        <w:tc>
          <w:tcPr>
            <w:tcW w:w="1618" w:type="dxa"/>
            <w:shd w:val="clear" w:color="auto" w:fill="auto"/>
          </w:tcPr>
          <w:p w:rsidR="007B4C2B" w:rsidRPr="001079E5" w:rsidRDefault="007B4C2B" w:rsidP="00EC2771">
            <w:pPr>
              <w:pStyle w:val="afc"/>
              <w:rPr>
                <w:lang w:val="uk-UA"/>
              </w:rPr>
            </w:pPr>
            <w:r w:rsidRPr="001079E5">
              <w:rPr>
                <w:lang w:val="uk-UA"/>
              </w:rPr>
              <w:t>5997,9</w:t>
            </w:r>
          </w:p>
        </w:tc>
        <w:tc>
          <w:tcPr>
            <w:tcW w:w="1636" w:type="dxa"/>
            <w:shd w:val="clear" w:color="auto" w:fill="auto"/>
          </w:tcPr>
          <w:p w:rsidR="007B4C2B" w:rsidRPr="001079E5" w:rsidRDefault="007B4C2B" w:rsidP="00EC2771">
            <w:pPr>
              <w:pStyle w:val="afc"/>
              <w:rPr>
                <w:lang w:val="uk-UA"/>
              </w:rPr>
            </w:pPr>
            <w:r w:rsidRPr="001079E5">
              <w:rPr>
                <w:lang w:val="uk-UA"/>
              </w:rPr>
              <w:t>42,98</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VI</w:t>
            </w:r>
            <w:r w:rsidR="00EC2771" w:rsidRPr="001079E5">
              <w:rPr>
                <w:lang w:val="uk-UA"/>
              </w:rPr>
              <w:t xml:space="preserve">. </w:t>
            </w:r>
            <w:r w:rsidRPr="001079E5">
              <w:rPr>
                <w:lang w:val="uk-UA"/>
              </w:rPr>
              <w:t>Продукція хімічної та пов'язаних з нею галузей промисловості</w:t>
            </w:r>
          </w:p>
        </w:tc>
        <w:tc>
          <w:tcPr>
            <w:tcW w:w="1258" w:type="dxa"/>
            <w:shd w:val="clear" w:color="auto" w:fill="auto"/>
          </w:tcPr>
          <w:p w:rsidR="007B4C2B" w:rsidRPr="001079E5" w:rsidRDefault="007B4C2B" w:rsidP="00EC2771">
            <w:pPr>
              <w:pStyle w:val="afc"/>
              <w:rPr>
                <w:lang w:val="uk-UA"/>
              </w:rPr>
            </w:pPr>
            <w:r w:rsidRPr="001079E5">
              <w:rPr>
                <w:lang w:val="uk-UA"/>
              </w:rPr>
              <w:t>1542,3</w:t>
            </w:r>
          </w:p>
        </w:tc>
        <w:tc>
          <w:tcPr>
            <w:tcW w:w="1618" w:type="dxa"/>
            <w:shd w:val="clear" w:color="auto" w:fill="auto"/>
          </w:tcPr>
          <w:p w:rsidR="007B4C2B" w:rsidRPr="001079E5" w:rsidRDefault="007B4C2B" w:rsidP="00EC2771">
            <w:pPr>
              <w:pStyle w:val="afc"/>
              <w:rPr>
                <w:lang w:val="uk-UA"/>
              </w:rPr>
            </w:pPr>
            <w:r w:rsidRPr="001079E5">
              <w:rPr>
                <w:lang w:val="uk-UA"/>
              </w:rPr>
              <w:t>10,58</w:t>
            </w:r>
          </w:p>
        </w:tc>
        <w:tc>
          <w:tcPr>
            <w:tcW w:w="1618" w:type="dxa"/>
            <w:shd w:val="clear" w:color="auto" w:fill="auto"/>
          </w:tcPr>
          <w:p w:rsidR="007B4C2B" w:rsidRPr="001079E5" w:rsidRDefault="007B4C2B" w:rsidP="00EC2771">
            <w:pPr>
              <w:pStyle w:val="afc"/>
              <w:rPr>
                <w:lang w:val="uk-UA"/>
              </w:rPr>
            </w:pPr>
            <w:r w:rsidRPr="001079E5">
              <w:rPr>
                <w:lang w:val="uk-UA"/>
              </w:rPr>
              <w:t>897,9</w:t>
            </w:r>
          </w:p>
        </w:tc>
        <w:tc>
          <w:tcPr>
            <w:tcW w:w="1636" w:type="dxa"/>
            <w:shd w:val="clear" w:color="auto" w:fill="auto"/>
          </w:tcPr>
          <w:p w:rsidR="007B4C2B" w:rsidRPr="001079E5" w:rsidRDefault="007B4C2B" w:rsidP="00EC2771">
            <w:pPr>
              <w:pStyle w:val="afc"/>
              <w:rPr>
                <w:lang w:val="uk-UA"/>
              </w:rPr>
            </w:pPr>
            <w:r w:rsidRPr="001079E5">
              <w:rPr>
                <w:lang w:val="uk-UA"/>
              </w:rPr>
              <w:t>6,43</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VII</w:t>
            </w:r>
            <w:r w:rsidR="00EC2771" w:rsidRPr="001079E5">
              <w:rPr>
                <w:lang w:val="uk-UA"/>
              </w:rPr>
              <w:t xml:space="preserve">. </w:t>
            </w:r>
            <w:r w:rsidRPr="001079E5">
              <w:rPr>
                <w:lang w:val="uk-UA"/>
              </w:rPr>
              <w:t>Пластмаси і каучук</w:t>
            </w:r>
          </w:p>
        </w:tc>
        <w:tc>
          <w:tcPr>
            <w:tcW w:w="1258" w:type="dxa"/>
            <w:shd w:val="clear" w:color="auto" w:fill="auto"/>
          </w:tcPr>
          <w:p w:rsidR="007B4C2B" w:rsidRPr="001079E5" w:rsidRDefault="007B4C2B" w:rsidP="00EC2771">
            <w:pPr>
              <w:pStyle w:val="afc"/>
              <w:rPr>
                <w:lang w:val="uk-UA"/>
              </w:rPr>
            </w:pPr>
            <w:r w:rsidRPr="001079E5">
              <w:rPr>
                <w:lang w:val="uk-UA"/>
              </w:rPr>
              <w:t>245,5</w:t>
            </w:r>
          </w:p>
        </w:tc>
        <w:tc>
          <w:tcPr>
            <w:tcW w:w="1618" w:type="dxa"/>
            <w:shd w:val="clear" w:color="auto" w:fill="auto"/>
          </w:tcPr>
          <w:p w:rsidR="007B4C2B" w:rsidRPr="001079E5" w:rsidRDefault="007B4C2B" w:rsidP="00EC2771">
            <w:pPr>
              <w:pStyle w:val="afc"/>
              <w:rPr>
                <w:lang w:val="uk-UA"/>
              </w:rPr>
            </w:pPr>
            <w:r w:rsidRPr="001079E5">
              <w:rPr>
                <w:lang w:val="uk-UA"/>
              </w:rPr>
              <w:t>1,69</w:t>
            </w:r>
          </w:p>
        </w:tc>
        <w:tc>
          <w:tcPr>
            <w:tcW w:w="1618" w:type="dxa"/>
            <w:shd w:val="clear" w:color="auto" w:fill="auto"/>
          </w:tcPr>
          <w:p w:rsidR="007B4C2B" w:rsidRPr="001079E5" w:rsidRDefault="007B4C2B" w:rsidP="00EC2771">
            <w:pPr>
              <w:pStyle w:val="afc"/>
              <w:rPr>
                <w:lang w:val="uk-UA"/>
              </w:rPr>
            </w:pPr>
            <w:r w:rsidRPr="001079E5">
              <w:rPr>
                <w:lang w:val="uk-UA"/>
              </w:rPr>
              <w:t>627,3</w:t>
            </w:r>
          </w:p>
        </w:tc>
        <w:tc>
          <w:tcPr>
            <w:tcW w:w="1636" w:type="dxa"/>
            <w:shd w:val="clear" w:color="auto" w:fill="auto"/>
          </w:tcPr>
          <w:p w:rsidR="007B4C2B" w:rsidRPr="001079E5" w:rsidRDefault="007B4C2B" w:rsidP="00EC2771">
            <w:pPr>
              <w:pStyle w:val="afc"/>
              <w:rPr>
                <w:lang w:val="uk-UA"/>
              </w:rPr>
            </w:pPr>
            <w:r w:rsidRPr="001079E5">
              <w:rPr>
                <w:lang w:val="uk-UA"/>
              </w:rPr>
              <w:t>4,50</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VIII</w:t>
            </w:r>
            <w:r w:rsidR="00EC2771" w:rsidRPr="001079E5">
              <w:rPr>
                <w:lang w:val="uk-UA"/>
              </w:rPr>
              <w:t xml:space="preserve">. </w:t>
            </w:r>
            <w:r w:rsidRPr="001079E5">
              <w:rPr>
                <w:lang w:val="uk-UA"/>
              </w:rPr>
              <w:t>Шкіряна і хутрова сировина і вироби з них</w:t>
            </w:r>
          </w:p>
        </w:tc>
        <w:tc>
          <w:tcPr>
            <w:tcW w:w="1258" w:type="dxa"/>
            <w:shd w:val="clear" w:color="auto" w:fill="auto"/>
          </w:tcPr>
          <w:p w:rsidR="007B4C2B" w:rsidRPr="001079E5" w:rsidRDefault="007B4C2B" w:rsidP="00EC2771">
            <w:pPr>
              <w:pStyle w:val="afc"/>
              <w:rPr>
                <w:lang w:val="uk-UA"/>
              </w:rPr>
            </w:pPr>
            <w:r w:rsidRPr="001079E5">
              <w:rPr>
                <w:lang w:val="uk-UA"/>
              </w:rPr>
              <w:t>117,3</w:t>
            </w:r>
          </w:p>
        </w:tc>
        <w:tc>
          <w:tcPr>
            <w:tcW w:w="1618" w:type="dxa"/>
            <w:shd w:val="clear" w:color="auto" w:fill="auto"/>
          </w:tcPr>
          <w:p w:rsidR="007B4C2B" w:rsidRPr="001079E5" w:rsidRDefault="007B4C2B" w:rsidP="00EC2771">
            <w:pPr>
              <w:pStyle w:val="afc"/>
              <w:rPr>
                <w:lang w:val="uk-UA"/>
              </w:rPr>
            </w:pPr>
            <w:r w:rsidRPr="001079E5">
              <w:rPr>
                <w:lang w:val="uk-UA"/>
              </w:rPr>
              <w:t>0,81</w:t>
            </w:r>
          </w:p>
        </w:tc>
        <w:tc>
          <w:tcPr>
            <w:tcW w:w="1618" w:type="dxa"/>
            <w:shd w:val="clear" w:color="auto" w:fill="auto"/>
          </w:tcPr>
          <w:p w:rsidR="007B4C2B" w:rsidRPr="001079E5" w:rsidRDefault="007B4C2B" w:rsidP="00EC2771">
            <w:pPr>
              <w:pStyle w:val="afc"/>
              <w:rPr>
                <w:lang w:val="uk-UA"/>
              </w:rPr>
            </w:pPr>
            <w:r w:rsidRPr="001079E5">
              <w:rPr>
                <w:lang w:val="uk-UA"/>
              </w:rPr>
              <w:t>46,3</w:t>
            </w:r>
          </w:p>
        </w:tc>
        <w:tc>
          <w:tcPr>
            <w:tcW w:w="1636" w:type="dxa"/>
            <w:shd w:val="clear" w:color="auto" w:fill="auto"/>
          </w:tcPr>
          <w:p w:rsidR="007B4C2B" w:rsidRPr="001079E5" w:rsidRDefault="007B4C2B" w:rsidP="00EC2771">
            <w:pPr>
              <w:pStyle w:val="afc"/>
              <w:rPr>
                <w:lang w:val="uk-UA"/>
              </w:rPr>
            </w:pPr>
            <w:r w:rsidRPr="001079E5">
              <w:rPr>
                <w:lang w:val="uk-UA"/>
              </w:rPr>
              <w:t>0,33</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IX</w:t>
            </w:r>
            <w:r w:rsidR="00EC2771" w:rsidRPr="001079E5">
              <w:rPr>
                <w:lang w:val="uk-UA"/>
              </w:rPr>
              <w:t xml:space="preserve">. </w:t>
            </w:r>
            <w:r w:rsidRPr="001079E5">
              <w:rPr>
                <w:lang w:val="uk-UA"/>
              </w:rPr>
              <w:t>Деревина і вироби з неї</w:t>
            </w:r>
          </w:p>
        </w:tc>
        <w:tc>
          <w:tcPr>
            <w:tcW w:w="1258" w:type="dxa"/>
            <w:shd w:val="clear" w:color="auto" w:fill="auto"/>
          </w:tcPr>
          <w:p w:rsidR="007B4C2B" w:rsidRPr="001079E5" w:rsidRDefault="007B4C2B" w:rsidP="00EC2771">
            <w:pPr>
              <w:pStyle w:val="afc"/>
              <w:rPr>
                <w:lang w:val="uk-UA"/>
              </w:rPr>
            </w:pPr>
            <w:r w:rsidRPr="001079E5">
              <w:rPr>
                <w:lang w:val="uk-UA"/>
              </w:rPr>
              <w:t>217,5</w:t>
            </w:r>
          </w:p>
        </w:tc>
        <w:tc>
          <w:tcPr>
            <w:tcW w:w="1618" w:type="dxa"/>
            <w:shd w:val="clear" w:color="auto" w:fill="auto"/>
          </w:tcPr>
          <w:p w:rsidR="007B4C2B" w:rsidRPr="001079E5" w:rsidRDefault="007B4C2B" w:rsidP="00EC2771">
            <w:pPr>
              <w:pStyle w:val="afc"/>
              <w:rPr>
                <w:lang w:val="uk-UA"/>
              </w:rPr>
            </w:pPr>
            <w:r w:rsidRPr="001079E5">
              <w:rPr>
                <w:lang w:val="uk-UA"/>
              </w:rPr>
              <w:t>1,49</w:t>
            </w:r>
          </w:p>
        </w:tc>
        <w:tc>
          <w:tcPr>
            <w:tcW w:w="1618" w:type="dxa"/>
            <w:shd w:val="clear" w:color="auto" w:fill="auto"/>
          </w:tcPr>
          <w:p w:rsidR="007B4C2B" w:rsidRPr="001079E5" w:rsidRDefault="007B4C2B" w:rsidP="00EC2771">
            <w:pPr>
              <w:pStyle w:val="afc"/>
              <w:rPr>
                <w:lang w:val="uk-UA"/>
              </w:rPr>
            </w:pPr>
            <w:r w:rsidRPr="001079E5">
              <w:rPr>
                <w:lang w:val="uk-UA"/>
              </w:rPr>
              <w:t>49,7</w:t>
            </w:r>
          </w:p>
        </w:tc>
        <w:tc>
          <w:tcPr>
            <w:tcW w:w="1636" w:type="dxa"/>
            <w:shd w:val="clear" w:color="auto" w:fill="auto"/>
          </w:tcPr>
          <w:p w:rsidR="007B4C2B" w:rsidRPr="001079E5" w:rsidRDefault="007B4C2B" w:rsidP="00EC2771">
            <w:pPr>
              <w:pStyle w:val="afc"/>
              <w:rPr>
                <w:lang w:val="uk-UA"/>
              </w:rPr>
            </w:pPr>
            <w:r w:rsidRPr="001079E5">
              <w:rPr>
                <w:lang w:val="uk-UA"/>
              </w:rPr>
              <w:t>0,36</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w:t>
            </w:r>
            <w:r w:rsidR="00EC2771" w:rsidRPr="001079E5">
              <w:rPr>
                <w:lang w:val="uk-UA"/>
              </w:rPr>
              <w:t xml:space="preserve">. </w:t>
            </w:r>
            <w:r w:rsidRPr="001079E5">
              <w:rPr>
                <w:lang w:val="uk-UA"/>
              </w:rPr>
              <w:t>Паперова маса</w:t>
            </w:r>
          </w:p>
        </w:tc>
        <w:tc>
          <w:tcPr>
            <w:tcW w:w="1258" w:type="dxa"/>
            <w:shd w:val="clear" w:color="auto" w:fill="auto"/>
          </w:tcPr>
          <w:p w:rsidR="007B4C2B" w:rsidRPr="001079E5" w:rsidRDefault="007B4C2B" w:rsidP="00EC2771">
            <w:pPr>
              <w:pStyle w:val="afc"/>
              <w:rPr>
                <w:lang w:val="uk-UA"/>
              </w:rPr>
            </w:pPr>
            <w:r w:rsidRPr="001079E5">
              <w:rPr>
                <w:lang w:val="uk-UA"/>
              </w:rPr>
              <w:t>200,8</w:t>
            </w:r>
          </w:p>
        </w:tc>
        <w:tc>
          <w:tcPr>
            <w:tcW w:w="1618" w:type="dxa"/>
            <w:shd w:val="clear" w:color="auto" w:fill="auto"/>
          </w:tcPr>
          <w:p w:rsidR="007B4C2B" w:rsidRPr="001079E5" w:rsidRDefault="007B4C2B" w:rsidP="00EC2771">
            <w:pPr>
              <w:pStyle w:val="afc"/>
              <w:rPr>
                <w:lang w:val="uk-UA"/>
              </w:rPr>
            </w:pPr>
            <w:r w:rsidRPr="001079E5">
              <w:rPr>
                <w:lang w:val="uk-UA"/>
              </w:rPr>
              <w:t>1,38</w:t>
            </w:r>
          </w:p>
        </w:tc>
        <w:tc>
          <w:tcPr>
            <w:tcW w:w="1618" w:type="dxa"/>
            <w:shd w:val="clear" w:color="auto" w:fill="auto"/>
          </w:tcPr>
          <w:p w:rsidR="007B4C2B" w:rsidRPr="001079E5" w:rsidRDefault="007B4C2B" w:rsidP="00EC2771">
            <w:pPr>
              <w:pStyle w:val="afc"/>
              <w:rPr>
                <w:lang w:val="uk-UA"/>
              </w:rPr>
            </w:pPr>
            <w:r w:rsidRPr="001079E5">
              <w:rPr>
                <w:lang w:val="uk-UA"/>
              </w:rPr>
              <w:t>386,4</w:t>
            </w:r>
          </w:p>
        </w:tc>
        <w:tc>
          <w:tcPr>
            <w:tcW w:w="1636" w:type="dxa"/>
            <w:shd w:val="clear" w:color="auto" w:fill="auto"/>
          </w:tcPr>
          <w:p w:rsidR="007B4C2B" w:rsidRPr="001079E5" w:rsidRDefault="007B4C2B" w:rsidP="00EC2771">
            <w:pPr>
              <w:pStyle w:val="afc"/>
              <w:rPr>
                <w:lang w:val="uk-UA"/>
              </w:rPr>
            </w:pPr>
            <w:r w:rsidRPr="001079E5">
              <w:rPr>
                <w:lang w:val="uk-UA"/>
              </w:rPr>
              <w:t>2,77</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XI</w:t>
            </w:r>
            <w:r w:rsidR="00EC2771" w:rsidRPr="001079E5">
              <w:rPr>
                <w:lang w:val="uk-UA"/>
              </w:rPr>
              <w:t xml:space="preserve">. </w:t>
            </w:r>
            <w:r w:rsidRPr="001079E5">
              <w:rPr>
                <w:lang w:val="uk-UA"/>
              </w:rPr>
              <w:t>Текстиль і текстильні вироби</w:t>
            </w:r>
          </w:p>
        </w:tc>
        <w:tc>
          <w:tcPr>
            <w:tcW w:w="1258" w:type="dxa"/>
            <w:shd w:val="clear" w:color="auto" w:fill="auto"/>
          </w:tcPr>
          <w:p w:rsidR="007B4C2B" w:rsidRPr="001079E5" w:rsidRDefault="007B4C2B" w:rsidP="00EC2771">
            <w:pPr>
              <w:pStyle w:val="afc"/>
              <w:rPr>
                <w:lang w:val="uk-UA"/>
              </w:rPr>
            </w:pPr>
            <w:r w:rsidRPr="001079E5">
              <w:rPr>
                <w:lang w:val="uk-UA"/>
              </w:rPr>
              <w:t>537,8</w:t>
            </w:r>
          </w:p>
        </w:tc>
        <w:tc>
          <w:tcPr>
            <w:tcW w:w="1618" w:type="dxa"/>
            <w:shd w:val="clear" w:color="auto" w:fill="auto"/>
          </w:tcPr>
          <w:p w:rsidR="007B4C2B" w:rsidRPr="001079E5" w:rsidRDefault="007B4C2B" w:rsidP="00EC2771">
            <w:pPr>
              <w:pStyle w:val="afc"/>
              <w:rPr>
                <w:lang w:val="uk-UA"/>
              </w:rPr>
            </w:pPr>
            <w:r w:rsidRPr="001079E5">
              <w:rPr>
                <w:lang w:val="uk-UA"/>
              </w:rPr>
              <w:t>3,69</w:t>
            </w:r>
          </w:p>
        </w:tc>
        <w:tc>
          <w:tcPr>
            <w:tcW w:w="1618" w:type="dxa"/>
            <w:shd w:val="clear" w:color="auto" w:fill="auto"/>
          </w:tcPr>
          <w:p w:rsidR="007B4C2B" w:rsidRPr="001079E5" w:rsidRDefault="007B4C2B" w:rsidP="00EC2771">
            <w:pPr>
              <w:pStyle w:val="afc"/>
              <w:rPr>
                <w:lang w:val="uk-UA"/>
              </w:rPr>
            </w:pPr>
            <w:r w:rsidRPr="001079E5">
              <w:rPr>
                <w:lang w:val="uk-UA"/>
              </w:rPr>
              <w:t>560,2</w:t>
            </w:r>
          </w:p>
        </w:tc>
        <w:tc>
          <w:tcPr>
            <w:tcW w:w="1636" w:type="dxa"/>
            <w:shd w:val="clear" w:color="auto" w:fill="auto"/>
          </w:tcPr>
          <w:p w:rsidR="007B4C2B" w:rsidRPr="001079E5" w:rsidRDefault="007B4C2B" w:rsidP="00EC2771">
            <w:pPr>
              <w:pStyle w:val="afc"/>
              <w:rPr>
                <w:lang w:val="uk-UA"/>
              </w:rPr>
            </w:pPr>
            <w:r w:rsidRPr="001079E5">
              <w:rPr>
                <w:lang w:val="uk-UA"/>
              </w:rPr>
              <w:t>4 4,01</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XII</w:t>
            </w:r>
            <w:r w:rsidR="00EC2771" w:rsidRPr="001079E5">
              <w:rPr>
                <w:lang w:val="uk-UA"/>
              </w:rPr>
              <w:t xml:space="preserve">. </w:t>
            </w:r>
            <w:r w:rsidRPr="001079E5">
              <w:rPr>
                <w:lang w:val="uk-UA"/>
              </w:rPr>
              <w:t>Взуття, головні убори, парасольки</w:t>
            </w:r>
          </w:p>
        </w:tc>
        <w:tc>
          <w:tcPr>
            <w:tcW w:w="1258" w:type="dxa"/>
            <w:shd w:val="clear" w:color="auto" w:fill="auto"/>
          </w:tcPr>
          <w:p w:rsidR="007B4C2B" w:rsidRPr="001079E5" w:rsidRDefault="007B4C2B" w:rsidP="00EC2771">
            <w:pPr>
              <w:pStyle w:val="afc"/>
              <w:rPr>
                <w:lang w:val="uk-UA"/>
              </w:rPr>
            </w:pPr>
            <w:r w:rsidRPr="001079E5">
              <w:rPr>
                <w:lang w:val="uk-UA"/>
              </w:rPr>
              <w:t>69,1</w:t>
            </w:r>
          </w:p>
        </w:tc>
        <w:tc>
          <w:tcPr>
            <w:tcW w:w="1618" w:type="dxa"/>
            <w:shd w:val="clear" w:color="auto" w:fill="auto"/>
          </w:tcPr>
          <w:p w:rsidR="007B4C2B" w:rsidRPr="001079E5" w:rsidRDefault="007B4C2B" w:rsidP="00EC2771">
            <w:pPr>
              <w:pStyle w:val="afc"/>
              <w:rPr>
                <w:lang w:val="uk-UA"/>
              </w:rPr>
            </w:pPr>
            <w:r w:rsidRPr="001079E5">
              <w:rPr>
                <w:lang w:val="uk-UA"/>
              </w:rPr>
              <w:t>0,47</w:t>
            </w:r>
          </w:p>
        </w:tc>
        <w:tc>
          <w:tcPr>
            <w:tcW w:w="1618" w:type="dxa"/>
            <w:shd w:val="clear" w:color="auto" w:fill="auto"/>
          </w:tcPr>
          <w:p w:rsidR="007B4C2B" w:rsidRPr="001079E5" w:rsidRDefault="007B4C2B" w:rsidP="00EC2771">
            <w:pPr>
              <w:pStyle w:val="afc"/>
              <w:rPr>
                <w:lang w:val="uk-UA"/>
              </w:rPr>
            </w:pPr>
            <w:r w:rsidRPr="001079E5">
              <w:rPr>
                <w:lang w:val="uk-UA"/>
              </w:rPr>
              <w:t>32,2</w:t>
            </w:r>
          </w:p>
        </w:tc>
        <w:tc>
          <w:tcPr>
            <w:tcW w:w="1636" w:type="dxa"/>
            <w:shd w:val="clear" w:color="auto" w:fill="auto"/>
          </w:tcPr>
          <w:p w:rsidR="007B4C2B" w:rsidRPr="001079E5" w:rsidRDefault="007B4C2B" w:rsidP="00EC2771">
            <w:pPr>
              <w:pStyle w:val="afc"/>
              <w:rPr>
                <w:lang w:val="uk-UA"/>
              </w:rPr>
            </w:pPr>
            <w:r w:rsidRPr="001079E5">
              <w:rPr>
                <w:lang w:val="uk-UA"/>
              </w:rPr>
              <w:t>0,23</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XIII</w:t>
            </w:r>
            <w:r w:rsidR="00EC2771" w:rsidRPr="001079E5">
              <w:rPr>
                <w:lang w:val="uk-UA"/>
              </w:rPr>
              <w:t xml:space="preserve">. </w:t>
            </w:r>
            <w:r w:rsidRPr="001079E5">
              <w:rPr>
                <w:lang w:val="uk-UA"/>
              </w:rPr>
              <w:t>Вироби з каменя, гіпсу, цементу, скла, азбесту</w:t>
            </w:r>
          </w:p>
        </w:tc>
        <w:tc>
          <w:tcPr>
            <w:tcW w:w="1258" w:type="dxa"/>
            <w:shd w:val="clear" w:color="auto" w:fill="auto"/>
          </w:tcPr>
          <w:p w:rsidR="007B4C2B" w:rsidRPr="001079E5" w:rsidRDefault="007B4C2B" w:rsidP="00EC2771">
            <w:pPr>
              <w:pStyle w:val="afc"/>
              <w:rPr>
                <w:lang w:val="uk-UA"/>
              </w:rPr>
            </w:pPr>
            <w:r w:rsidRPr="001079E5">
              <w:rPr>
                <w:lang w:val="uk-UA"/>
              </w:rPr>
              <w:t>116,9</w:t>
            </w:r>
          </w:p>
        </w:tc>
        <w:tc>
          <w:tcPr>
            <w:tcW w:w="1618" w:type="dxa"/>
            <w:shd w:val="clear" w:color="auto" w:fill="auto"/>
          </w:tcPr>
          <w:p w:rsidR="007B4C2B" w:rsidRPr="001079E5" w:rsidRDefault="007B4C2B" w:rsidP="00EC2771">
            <w:pPr>
              <w:pStyle w:val="afc"/>
              <w:rPr>
                <w:lang w:val="uk-UA"/>
              </w:rPr>
            </w:pPr>
            <w:r w:rsidRPr="001079E5">
              <w:rPr>
                <w:lang w:val="uk-UA"/>
              </w:rPr>
              <w:t>0,80</w:t>
            </w:r>
          </w:p>
        </w:tc>
        <w:tc>
          <w:tcPr>
            <w:tcW w:w="1618" w:type="dxa"/>
            <w:shd w:val="clear" w:color="auto" w:fill="auto"/>
          </w:tcPr>
          <w:p w:rsidR="007B4C2B" w:rsidRPr="001079E5" w:rsidRDefault="007B4C2B" w:rsidP="00EC2771">
            <w:pPr>
              <w:pStyle w:val="afc"/>
              <w:rPr>
                <w:lang w:val="uk-UA"/>
              </w:rPr>
            </w:pPr>
            <w:r w:rsidRPr="001079E5">
              <w:rPr>
                <w:lang w:val="uk-UA"/>
              </w:rPr>
              <w:t>148,5</w:t>
            </w:r>
          </w:p>
        </w:tc>
        <w:tc>
          <w:tcPr>
            <w:tcW w:w="1636" w:type="dxa"/>
            <w:shd w:val="clear" w:color="auto" w:fill="auto"/>
          </w:tcPr>
          <w:p w:rsidR="007B4C2B" w:rsidRPr="001079E5" w:rsidRDefault="007B4C2B" w:rsidP="00EC2771">
            <w:pPr>
              <w:pStyle w:val="afc"/>
              <w:rPr>
                <w:lang w:val="uk-UA"/>
              </w:rPr>
            </w:pPr>
            <w:r w:rsidRPr="001079E5">
              <w:rPr>
                <w:lang w:val="uk-UA"/>
              </w:rPr>
              <w:t>1,06</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XV</w:t>
            </w:r>
            <w:r w:rsidR="00EC2771" w:rsidRPr="001079E5">
              <w:rPr>
                <w:lang w:val="uk-UA"/>
              </w:rPr>
              <w:t xml:space="preserve">. </w:t>
            </w:r>
            <w:r w:rsidRPr="001079E5">
              <w:rPr>
                <w:lang w:val="uk-UA"/>
              </w:rPr>
              <w:t>Неблагородні метали і вироби з них</w:t>
            </w:r>
          </w:p>
        </w:tc>
        <w:tc>
          <w:tcPr>
            <w:tcW w:w="1258" w:type="dxa"/>
            <w:shd w:val="clear" w:color="auto" w:fill="auto"/>
          </w:tcPr>
          <w:p w:rsidR="007B4C2B" w:rsidRPr="001079E5" w:rsidRDefault="007B4C2B" w:rsidP="00EC2771">
            <w:pPr>
              <w:pStyle w:val="afc"/>
              <w:rPr>
                <w:lang w:val="uk-UA"/>
              </w:rPr>
            </w:pPr>
            <w:r w:rsidRPr="001079E5">
              <w:rPr>
                <w:lang w:val="uk-UA"/>
              </w:rPr>
              <w:t>6467,9</w:t>
            </w:r>
          </w:p>
        </w:tc>
        <w:tc>
          <w:tcPr>
            <w:tcW w:w="1618" w:type="dxa"/>
            <w:shd w:val="clear" w:color="auto" w:fill="auto"/>
          </w:tcPr>
          <w:p w:rsidR="007B4C2B" w:rsidRPr="001079E5" w:rsidRDefault="007B4C2B" w:rsidP="00EC2771">
            <w:pPr>
              <w:pStyle w:val="afc"/>
              <w:rPr>
                <w:lang w:val="uk-UA"/>
              </w:rPr>
            </w:pPr>
            <w:r w:rsidRPr="001079E5">
              <w:rPr>
                <w:lang w:val="uk-UA"/>
              </w:rPr>
              <w:t>44,38</w:t>
            </w:r>
          </w:p>
        </w:tc>
        <w:tc>
          <w:tcPr>
            <w:tcW w:w="1618" w:type="dxa"/>
            <w:shd w:val="clear" w:color="auto" w:fill="auto"/>
          </w:tcPr>
          <w:p w:rsidR="007B4C2B" w:rsidRPr="001079E5" w:rsidRDefault="007B4C2B" w:rsidP="00EC2771">
            <w:pPr>
              <w:pStyle w:val="afc"/>
              <w:rPr>
                <w:lang w:val="uk-UA"/>
              </w:rPr>
            </w:pPr>
            <w:r w:rsidRPr="001079E5">
              <w:rPr>
                <w:lang w:val="uk-UA"/>
              </w:rPr>
              <w:t>680,8</w:t>
            </w:r>
          </w:p>
        </w:tc>
        <w:tc>
          <w:tcPr>
            <w:tcW w:w="1636" w:type="dxa"/>
            <w:shd w:val="clear" w:color="auto" w:fill="auto"/>
          </w:tcPr>
          <w:p w:rsidR="007B4C2B" w:rsidRPr="001079E5" w:rsidRDefault="007B4C2B" w:rsidP="00EC2771">
            <w:pPr>
              <w:pStyle w:val="afc"/>
              <w:rPr>
                <w:lang w:val="uk-UA"/>
              </w:rPr>
            </w:pPr>
            <w:r w:rsidRPr="001079E5">
              <w:rPr>
                <w:lang w:val="uk-UA"/>
              </w:rPr>
              <w:t>4,88</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У тому числі</w:t>
            </w:r>
            <w:r w:rsidR="00EC2771" w:rsidRPr="001079E5">
              <w:rPr>
                <w:lang w:val="uk-UA"/>
              </w:rPr>
              <w:t xml:space="preserve">: </w:t>
            </w:r>
            <w:r w:rsidRPr="001079E5">
              <w:rPr>
                <w:lang w:val="uk-UA"/>
              </w:rPr>
              <w:t>72</w:t>
            </w:r>
            <w:r w:rsidR="00EC2771" w:rsidRPr="001079E5">
              <w:rPr>
                <w:lang w:val="uk-UA"/>
              </w:rPr>
              <w:t xml:space="preserve">. </w:t>
            </w:r>
            <w:r w:rsidRPr="001079E5">
              <w:rPr>
                <w:lang w:val="uk-UA"/>
              </w:rPr>
              <w:t>Чорні метали</w:t>
            </w:r>
          </w:p>
        </w:tc>
        <w:tc>
          <w:tcPr>
            <w:tcW w:w="1258" w:type="dxa"/>
            <w:shd w:val="clear" w:color="auto" w:fill="auto"/>
          </w:tcPr>
          <w:p w:rsidR="007B4C2B" w:rsidRPr="001079E5" w:rsidRDefault="007B4C2B" w:rsidP="00EC2771">
            <w:pPr>
              <w:pStyle w:val="afc"/>
              <w:rPr>
                <w:lang w:val="uk-UA"/>
              </w:rPr>
            </w:pPr>
            <w:r w:rsidRPr="001079E5">
              <w:rPr>
                <w:lang w:val="uk-UA"/>
              </w:rPr>
              <w:t>5031,2</w:t>
            </w:r>
          </w:p>
        </w:tc>
        <w:tc>
          <w:tcPr>
            <w:tcW w:w="1618" w:type="dxa"/>
            <w:shd w:val="clear" w:color="auto" w:fill="auto"/>
          </w:tcPr>
          <w:p w:rsidR="007B4C2B" w:rsidRPr="001079E5" w:rsidRDefault="007B4C2B" w:rsidP="00EC2771">
            <w:pPr>
              <w:pStyle w:val="afc"/>
              <w:rPr>
                <w:lang w:val="uk-UA"/>
              </w:rPr>
            </w:pPr>
            <w:r w:rsidRPr="001079E5">
              <w:rPr>
                <w:lang w:val="uk-UA"/>
              </w:rPr>
              <w:t>34,52</w:t>
            </w:r>
          </w:p>
        </w:tc>
        <w:tc>
          <w:tcPr>
            <w:tcW w:w="1618" w:type="dxa"/>
            <w:shd w:val="clear" w:color="auto" w:fill="auto"/>
          </w:tcPr>
          <w:p w:rsidR="007B4C2B" w:rsidRPr="001079E5" w:rsidRDefault="007B4C2B" w:rsidP="00EC2771">
            <w:pPr>
              <w:pStyle w:val="afc"/>
              <w:rPr>
                <w:lang w:val="uk-UA"/>
              </w:rPr>
            </w:pPr>
            <w:r w:rsidRPr="001079E5">
              <w:rPr>
                <w:lang w:val="uk-UA"/>
              </w:rPr>
              <w:t>247,7</w:t>
            </w:r>
          </w:p>
        </w:tc>
        <w:tc>
          <w:tcPr>
            <w:tcW w:w="1636" w:type="dxa"/>
            <w:shd w:val="clear" w:color="auto" w:fill="auto"/>
          </w:tcPr>
          <w:p w:rsidR="007B4C2B" w:rsidRPr="001079E5" w:rsidRDefault="007B4C2B" w:rsidP="00EC2771">
            <w:pPr>
              <w:pStyle w:val="afc"/>
              <w:rPr>
                <w:lang w:val="uk-UA"/>
              </w:rPr>
            </w:pPr>
            <w:r w:rsidRPr="001079E5">
              <w:rPr>
                <w:lang w:val="uk-UA"/>
              </w:rPr>
              <w:t>1,77</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XVI</w:t>
            </w:r>
            <w:r w:rsidR="00EC2771" w:rsidRPr="001079E5">
              <w:rPr>
                <w:lang w:val="uk-UA"/>
              </w:rPr>
              <w:t xml:space="preserve">. </w:t>
            </w:r>
            <w:r w:rsidRPr="001079E5">
              <w:rPr>
                <w:lang w:val="uk-UA"/>
              </w:rPr>
              <w:t>Машини, устаткування та механізми</w:t>
            </w:r>
          </w:p>
        </w:tc>
        <w:tc>
          <w:tcPr>
            <w:tcW w:w="1258" w:type="dxa"/>
            <w:shd w:val="clear" w:color="auto" w:fill="auto"/>
          </w:tcPr>
          <w:p w:rsidR="007B4C2B" w:rsidRPr="001079E5" w:rsidRDefault="007B4C2B" w:rsidP="00EC2771">
            <w:pPr>
              <w:pStyle w:val="afc"/>
              <w:rPr>
                <w:lang w:val="uk-UA"/>
              </w:rPr>
            </w:pPr>
            <w:r w:rsidRPr="001079E5">
              <w:rPr>
                <w:lang w:val="uk-UA"/>
              </w:rPr>
              <w:t>1358,1</w:t>
            </w:r>
          </w:p>
        </w:tc>
        <w:tc>
          <w:tcPr>
            <w:tcW w:w="1618" w:type="dxa"/>
            <w:shd w:val="clear" w:color="auto" w:fill="auto"/>
          </w:tcPr>
          <w:p w:rsidR="007B4C2B" w:rsidRPr="001079E5" w:rsidRDefault="007B4C2B" w:rsidP="00EC2771">
            <w:pPr>
              <w:pStyle w:val="afc"/>
              <w:rPr>
                <w:lang w:val="uk-UA"/>
              </w:rPr>
            </w:pPr>
            <w:r w:rsidRPr="001079E5">
              <w:rPr>
                <w:lang w:val="uk-UA"/>
              </w:rPr>
              <w:t>9,32</w:t>
            </w:r>
          </w:p>
        </w:tc>
        <w:tc>
          <w:tcPr>
            <w:tcW w:w="1618" w:type="dxa"/>
            <w:shd w:val="clear" w:color="auto" w:fill="auto"/>
          </w:tcPr>
          <w:p w:rsidR="007B4C2B" w:rsidRPr="001079E5" w:rsidRDefault="007B4C2B" w:rsidP="00EC2771">
            <w:pPr>
              <w:pStyle w:val="afc"/>
              <w:rPr>
                <w:lang w:val="uk-UA"/>
              </w:rPr>
            </w:pPr>
            <w:r w:rsidRPr="001079E5">
              <w:rPr>
                <w:lang w:val="uk-UA"/>
              </w:rPr>
              <w:t>1940,9</w:t>
            </w:r>
          </w:p>
        </w:tc>
        <w:tc>
          <w:tcPr>
            <w:tcW w:w="1636" w:type="dxa"/>
            <w:shd w:val="clear" w:color="auto" w:fill="auto"/>
          </w:tcPr>
          <w:p w:rsidR="007B4C2B" w:rsidRPr="001079E5" w:rsidRDefault="007B4C2B" w:rsidP="00EC2771">
            <w:pPr>
              <w:pStyle w:val="afc"/>
              <w:rPr>
                <w:lang w:val="uk-UA"/>
              </w:rPr>
            </w:pPr>
            <w:r w:rsidRPr="001079E5">
              <w:rPr>
                <w:lang w:val="uk-UA"/>
              </w:rPr>
              <w:t>13,91</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XVII</w:t>
            </w:r>
            <w:r w:rsidR="00EC2771" w:rsidRPr="001079E5">
              <w:rPr>
                <w:lang w:val="uk-UA"/>
              </w:rPr>
              <w:t xml:space="preserve">. </w:t>
            </w:r>
            <w:r w:rsidRPr="001079E5">
              <w:rPr>
                <w:lang w:val="uk-UA"/>
              </w:rPr>
              <w:t>Засоби наземного, повітряного і водного транспорту</w:t>
            </w:r>
          </w:p>
        </w:tc>
        <w:tc>
          <w:tcPr>
            <w:tcW w:w="1258" w:type="dxa"/>
            <w:shd w:val="clear" w:color="auto" w:fill="auto"/>
          </w:tcPr>
          <w:p w:rsidR="007B4C2B" w:rsidRPr="001079E5" w:rsidRDefault="007B4C2B" w:rsidP="00EC2771">
            <w:pPr>
              <w:pStyle w:val="afc"/>
              <w:rPr>
                <w:lang w:val="uk-UA"/>
              </w:rPr>
            </w:pPr>
            <w:r w:rsidRPr="001079E5">
              <w:rPr>
                <w:lang w:val="uk-UA"/>
              </w:rPr>
              <w:t>437,9</w:t>
            </w:r>
          </w:p>
        </w:tc>
        <w:tc>
          <w:tcPr>
            <w:tcW w:w="1618" w:type="dxa"/>
            <w:shd w:val="clear" w:color="auto" w:fill="auto"/>
          </w:tcPr>
          <w:p w:rsidR="007B4C2B" w:rsidRPr="001079E5" w:rsidRDefault="007B4C2B" w:rsidP="00EC2771">
            <w:pPr>
              <w:pStyle w:val="afc"/>
              <w:rPr>
                <w:lang w:val="uk-UA"/>
              </w:rPr>
            </w:pPr>
            <w:r w:rsidRPr="001079E5">
              <w:rPr>
                <w:lang w:val="uk-UA"/>
              </w:rPr>
              <w:t>3,01</w:t>
            </w:r>
          </w:p>
        </w:tc>
        <w:tc>
          <w:tcPr>
            <w:tcW w:w="1618" w:type="dxa"/>
            <w:shd w:val="clear" w:color="auto" w:fill="auto"/>
          </w:tcPr>
          <w:p w:rsidR="007B4C2B" w:rsidRPr="001079E5" w:rsidRDefault="007B4C2B" w:rsidP="00EC2771">
            <w:pPr>
              <w:pStyle w:val="afc"/>
              <w:rPr>
                <w:lang w:val="uk-UA"/>
              </w:rPr>
            </w:pPr>
            <w:r w:rsidRPr="001079E5">
              <w:rPr>
                <w:lang w:val="uk-UA"/>
              </w:rPr>
              <w:t>503,7</w:t>
            </w:r>
          </w:p>
        </w:tc>
        <w:tc>
          <w:tcPr>
            <w:tcW w:w="1636" w:type="dxa"/>
            <w:shd w:val="clear" w:color="auto" w:fill="auto"/>
          </w:tcPr>
          <w:p w:rsidR="007B4C2B" w:rsidRPr="001079E5" w:rsidRDefault="007B4C2B" w:rsidP="00EC2771">
            <w:pPr>
              <w:pStyle w:val="afc"/>
              <w:rPr>
                <w:lang w:val="uk-UA"/>
              </w:rPr>
            </w:pPr>
            <w:r w:rsidRPr="001079E5">
              <w:rPr>
                <w:lang w:val="uk-UA"/>
              </w:rPr>
              <w:t>3,61</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XVIII</w:t>
            </w:r>
            <w:r w:rsidR="00EC2771" w:rsidRPr="001079E5">
              <w:rPr>
                <w:lang w:val="uk-UA"/>
              </w:rPr>
              <w:t xml:space="preserve">. </w:t>
            </w:r>
            <w:r w:rsidRPr="001079E5">
              <w:rPr>
                <w:lang w:val="uk-UA"/>
              </w:rPr>
              <w:t>Прилади і апарати, годинники, музичні інструменти</w:t>
            </w:r>
          </w:p>
        </w:tc>
        <w:tc>
          <w:tcPr>
            <w:tcW w:w="1258" w:type="dxa"/>
            <w:shd w:val="clear" w:color="auto" w:fill="auto"/>
          </w:tcPr>
          <w:p w:rsidR="007B4C2B" w:rsidRPr="001079E5" w:rsidRDefault="007B4C2B" w:rsidP="00EC2771">
            <w:pPr>
              <w:pStyle w:val="afc"/>
              <w:rPr>
                <w:lang w:val="uk-UA"/>
              </w:rPr>
            </w:pPr>
            <w:r w:rsidRPr="001079E5">
              <w:rPr>
                <w:lang w:val="uk-UA"/>
              </w:rPr>
              <w:t>63,6</w:t>
            </w:r>
          </w:p>
        </w:tc>
        <w:tc>
          <w:tcPr>
            <w:tcW w:w="1618" w:type="dxa"/>
            <w:shd w:val="clear" w:color="auto" w:fill="auto"/>
          </w:tcPr>
          <w:p w:rsidR="007B4C2B" w:rsidRPr="001079E5" w:rsidRDefault="007B4C2B" w:rsidP="00EC2771">
            <w:pPr>
              <w:pStyle w:val="afc"/>
              <w:rPr>
                <w:lang w:val="uk-UA"/>
              </w:rPr>
            </w:pPr>
            <w:r w:rsidRPr="001079E5">
              <w:rPr>
                <w:lang w:val="uk-UA"/>
              </w:rPr>
              <w:t>0,44</w:t>
            </w:r>
          </w:p>
        </w:tc>
        <w:tc>
          <w:tcPr>
            <w:tcW w:w="1618" w:type="dxa"/>
            <w:shd w:val="clear" w:color="auto" w:fill="auto"/>
          </w:tcPr>
          <w:p w:rsidR="007B4C2B" w:rsidRPr="001079E5" w:rsidRDefault="007B4C2B" w:rsidP="00EC2771">
            <w:pPr>
              <w:pStyle w:val="afc"/>
              <w:rPr>
                <w:lang w:val="uk-UA"/>
              </w:rPr>
            </w:pPr>
            <w:r w:rsidRPr="001079E5">
              <w:rPr>
                <w:lang w:val="uk-UA"/>
              </w:rPr>
              <w:t>184,7</w:t>
            </w:r>
          </w:p>
        </w:tc>
        <w:tc>
          <w:tcPr>
            <w:tcW w:w="1636" w:type="dxa"/>
            <w:shd w:val="clear" w:color="auto" w:fill="auto"/>
          </w:tcPr>
          <w:p w:rsidR="007B4C2B" w:rsidRPr="001079E5" w:rsidRDefault="007B4C2B" w:rsidP="00EC2771">
            <w:pPr>
              <w:pStyle w:val="afc"/>
              <w:rPr>
                <w:lang w:val="uk-UA"/>
              </w:rPr>
            </w:pPr>
            <w:r w:rsidRPr="001079E5">
              <w:rPr>
                <w:lang w:val="uk-UA"/>
              </w:rPr>
              <w:t>1,32</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XIX</w:t>
            </w:r>
            <w:r w:rsidR="00EC2771" w:rsidRPr="001079E5">
              <w:rPr>
                <w:lang w:val="uk-UA"/>
              </w:rPr>
              <w:t xml:space="preserve">. </w:t>
            </w:r>
            <w:r w:rsidRPr="001079E5">
              <w:rPr>
                <w:lang w:val="uk-UA"/>
              </w:rPr>
              <w:t>Різні промислові товари</w:t>
            </w:r>
          </w:p>
        </w:tc>
        <w:tc>
          <w:tcPr>
            <w:tcW w:w="1258" w:type="dxa"/>
            <w:shd w:val="clear" w:color="auto" w:fill="auto"/>
          </w:tcPr>
          <w:p w:rsidR="007B4C2B" w:rsidRPr="001079E5" w:rsidRDefault="007B4C2B" w:rsidP="00EC2771">
            <w:pPr>
              <w:pStyle w:val="afc"/>
              <w:rPr>
                <w:lang w:val="uk-UA"/>
              </w:rPr>
            </w:pPr>
            <w:r w:rsidRPr="001079E5">
              <w:rPr>
                <w:lang w:val="uk-UA"/>
              </w:rPr>
              <w:t>73,0</w:t>
            </w:r>
          </w:p>
        </w:tc>
        <w:tc>
          <w:tcPr>
            <w:tcW w:w="1618" w:type="dxa"/>
            <w:shd w:val="clear" w:color="auto" w:fill="auto"/>
          </w:tcPr>
          <w:p w:rsidR="007B4C2B" w:rsidRPr="001079E5" w:rsidRDefault="007B4C2B" w:rsidP="00EC2771">
            <w:pPr>
              <w:pStyle w:val="afc"/>
              <w:rPr>
                <w:lang w:val="uk-UA"/>
              </w:rPr>
            </w:pPr>
            <w:r w:rsidRPr="001079E5">
              <w:rPr>
                <w:lang w:val="uk-UA"/>
              </w:rPr>
              <w:t>0,50</w:t>
            </w:r>
          </w:p>
        </w:tc>
        <w:tc>
          <w:tcPr>
            <w:tcW w:w="1618" w:type="dxa"/>
            <w:shd w:val="clear" w:color="auto" w:fill="auto"/>
          </w:tcPr>
          <w:p w:rsidR="007B4C2B" w:rsidRPr="001079E5" w:rsidRDefault="007B4C2B" w:rsidP="00EC2771">
            <w:pPr>
              <w:pStyle w:val="afc"/>
              <w:rPr>
                <w:lang w:val="uk-UA"/>
              </w:rPr>
            </w:pPr>
            <w:r w:rsidRPr="001079E5">
              <w:rPr>
                <w:lang w:val="uk-UA"/>
              </w:rPr>
              <w:t>89,1</w:t>
            </w:r>
          </w:p>
        </w:tc>
        <w:tc>
          <w:tcPr>
            <w:tcW w:w="1636" w:type="dxa"/>
            <w:shd w:val="clear" w:color="auto" w:fill="auto"/>
          </w:tcPr>
          <w:p w:rsidR="007B4C2B" w:rsidRPr="001079E5" w:rsidRDefault="007B4C2B" w:rsidP="00EC2771">
            <w:pPr>
              <w:pStyle w:val="afc"/>
              <w:rPr>
                <w:lang w:val="uk-UA"/>
              </w:rPr>
            </w:pPr>
            <w:r w:rsidRPr="001079E5">
              <w:rPr>
                <w:lang w:val="uk-UA"/>
              </w:rPr>
              <w:t>0,64</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XX</w:t>
            </w:r>
            <w:r w:rsidR="00EC2771" w:rsidRPr="001079E5">
              <w:rPr>
                <w:lang w:val="uk-UA"/>
              </w:rPr>
              <w:t xml:space="preserve">. </w:t>
            </w:r>
            <w:r w:rsidRPr="001079E5">
              <w:rPr>
                <w:lang w:val="uk-UA"/>
              </w:rPr>
              <w:t>Твори мистецтва</w:t>
            </w:r>
          </w:p>
        </w:tc>
        <w:tc>
          <w:tcPr>
            <w:tcW w:w="1258" w:type="dxa"/>
            <w:shd w:val="clear" w:color="auto" w:fill="auto"/>
          </w:tcPr>
          <w:p w:rsidR="007B4C2B" w:rsidRPr="001079E5" w:rsidRDefault="007B4C2B" w:rsidP="00EC2771">
            <w:pPr>
              <w:pStyle w:val="afc"/>
              <w:rPr>
                <w:lang w:val="uk-UA"/>
              </w:rPr>
            </w:pPr>
            <w:r w:rsidRPr="001079E5">
              <w:rPr>
                <w:lang w:val="uk-UA"/>
              </w:rPr>
              <w:t>0,03</w:t>
            </w:r>
          </w:p>
        </w:tc>
        <w:tc>
          <w:tcPr>
            <w:tcW w:w="1618" w:type="dxa"/>
            <w:shd w:val="clear" w:color="auto" w:fill="auto"/>
          </w:tcPr>
          <w:p w:rsidR="007B4C2B" w:rsidRPr="001079E5" w:rsidRDefault="007B4C2B" w:rsidP="00EC2771">
            <w:pPr>
              <w:pStyle w:val="afc"/>
              <w:rPr>
                <w:lang w:val="uk-UA"/>
              </w:rPr>
            </w:pPr>
            <w:r w:rsidRPr="001079E5">
              <w:rPr>
                <w:lang w:val="uk-UA"/>
              </w:rPr>
              <w:t>0,00</w:t>
            </w:r>
          </w:p>
        </w:tc>
        <w:tc>
          <w:tcPr>
            <w:tcW w:w="1618" w:type="dxa"/>
            <w:shd w:val="clear" w:color="auto" w:fill="auto"/>
          </w:tcPr>
          <w:p w:rsidR="007B4C2B" w:rsidRPr="001079E5" w:rsidRDefault="007B4C2B" w:rsidP="00EC2771">
            <w:pPr>
              <w:pStyle w:val="afc"/>
              <w:rPr>
                <w:lang w:val="uk-UA"/>
              </w:rPr>
            </w:pPr>
            <w:r w:rsidRPr="001079E5">
              <w:rPr>
                <w:lang w:val="uk-UA"/>
              </w:rPr>
              <w:t>0,09</w:t>
            </w:r>
          </w:p>
        </w:tc>
        <w:tc>
          <w:tcPr>
            <w:tcW w:w="1636" w:type="dxa"/>
            <w:shd w:val="clear" w:color="auto" w:fill="auto"/>
          </w:tcPr>
          <w:p w:rsidR="007B4C2B" w:rsidRPr="001079E5" w:rsidRDefault="007B4C2B" w:rsidP="00EC2771">
            <w:pPr>
              <w:pStyle w:val="afc"/>
              <w:rPr>
                <w:lang w:val="uk-UA"/>
              </w:rPr>
            </w:pPr>
            <w:r w:rsidRPr="001079E5">
              <w:rPr>
                <w:lang w:val="uk-UA"/>
              </w:rPr>
              <w:t>0,00</w:t>
            </w:r>
          </w:p>
        </w:tc>
      </w:tr>
      <w:tr w:rsidR="007B4C2B" w:rsidRPr="001079E5" w:rsidTr="001079E5">
        <w:trPr>
          <w:jc w:val="center"/>
        </w:trPr>
        <w:tc>
          <w:tcPr>
            <w:tcW w:w="3250" w:type="dxa"/>
            <w:shd w:val="clear" w:color="auto" w:fill="auto"/>
          </w:tcPr>
          <w:p w:rsidR="007B4C2B" w:rsidRPr="001079E5" w:rsidRDefault="007B4C2B" w:rsidP="00EC2771">
            <w:pPr>
              <w:pStyle w:val="afc"/>
              <w:rPr>
                <w:lang w:val="uk-UA"/>
              </w:rPr>
            </w:pPr>
            <w:r w:rsidRPr="001079E5">
              <w:rPr>
                <w:lang w:val="uk-UA"/>
              </w:rPr>
              <w:t>Різне</w:t>
            </w:r>
          </w:p>
        </w:tc>
        <w:tc>
          <w:tcPr>
            <w:tcW w:w="1258" w:type="dxa"/>
            <w:shd w:val="clear" w:color="auto" w:fill="auto"/>
          </w:tcPr>
          <w:p w:rsidR="007B4C2B" w:rsidRPr="001079E5" w:rsidRDefault="007B4C2B" w:rsidP="00EC2771">
            <w:pPr>
              <w:pStyle w:val="afc"/>
              <w:rPr>
                <w:lang w:val="uk-UA"/>
              </w:rPr>
            </w:pPr>
            <w:r w:rsidRPr="001079E5">
              <w:rPr>
                <w:lang w:val="uk-UA"/>
              </w:rPr>
              <w:t>347,3</w:t>
            </w:r>
          </w:p>
        </w:tc>
        <w:tc>
          <w:tcPr>
            <w:tcW w:w="1618" w:type="dxa"/>
            <w:shd w:val="clear" w:color="auto" w:fill="auto"/>
          </w:tcPr>
          <w:p w:rsidR="007B4C2B" w:rsidRPr="001079E5" w:rsidRDefault="007B4C2B" w:rsidP="00EC2771">
            <w:pPr>
              <w:pStyle w:val="afc"/>
              <w:rPr>
                <w:lang w:val="uk-UA"/>
              </w:rPr>
            </w:pPr>
            <w:r w:rsidRPr="001079E5">
              <w:rPr>
                <w:lang w:val="uk-UA"/>
              </w:rPr>
              <w:t>2,38</w:t>
            </w:r>
          </w:p>
        </w:tc>
        <w:tc>
          <w:tcPr>
            <w:tcW w:w="1618" w:type="dxa"/>
            <w:shd w:val="clear" w:color="auto" w:fill="auto"/>
          </w:tcPr>
          <w:p w:rsidR="007B4C2B" w:rsidRPr="001079E5" w:rsidRDefault="007B4C2B" w:rsidP="00EC2771">
            <w:pPr>
              <w:pStyle w:val="afc"/>
              <w:rPr>
                <w:lang w:val="uk-UA"/>
              </w:rPr>
            </w:pPr>
            <w:r w:rsidRPr="001079E5">
              <w:rPr>
                <w:lang w:val="uk-UA"/>
              </w:rPr>
              <w:t>359,2</w:t>
            </w:r>
          </w:p>
        </w:tc>
        <w:tc>
          <w:tcPr>
            <w:tcW w:w="1636" w:type="dxa"/>
            <w:shd w:val="clear" w:color="auto" w:fill="auto"/>
          </w:tcPr>
          <w:p w:rsidR="007B4C2B" w:rsidRPr="001079E5" w:rsidRDefault="007B4C2B" w:rsidP="00EC2771">
            <w:pPr>
              <w:pStyle w:val="afc"/>
              <w:rPr>
                <w:lang w:val="uk-UA"/>
              </w:rPr>
            </w:pPr>
            <w:r w:rsidRPr="001079E5">
              <w:rPr>
                <w:lang w:val="uk-UA"/>
              </w:rPr>
              <w:t>2,58</w:t>
            </w:r>
          </w:p>
        </w:tc>
      </w:tr>
    </w:tbl>
    <w:p w:rsidR="00EC2771" w:rsidRDefault="00EC2771" w:rsidP="00EC2771">
      <w:pPr>
        <w:pStyle w:val="2"/>
        <w:rPr>
          <w:lang w:val="uk-UA"/>
        </w:rPr>
      </w:pPr>
      <w:bookmarkStart w:id="10" w:name="_Toc146016810"/>
      <w:bookmarkStart w:id="11" w:name="_Toc211831581"/>
    </w:p>
    <w:p w:rsidR="007B4C2B" w:rsidRPr="00EC2771" w:rsidRDefault="00EC2771" w:rsidP="00EC2771">
      <w:pPr>
        <w:pStyle w:val="2"/>
        <w:rPr>
          <w:lang w:val="uk-UA"/>
        </w:rPr>
      </w:pPr>
      <w:r>
        <w:rPr>
          <w:lang w:val="uk-UA"/>
        </w:rPr>
        <w:br w:type="page"/>
      </w:r>
      <w:bookmarkStart w:id="12" w:name="_Toc275421448"/>
      <w:r w:rsidR="007B4C2B" w:rsidRPr="00EC2771">
        <w:rPr>
          <w:lang w:val="uk-UA"/>
        </w:rPr>
        <w:t>3</w:t>
      </w:r>
      <w:r w:rsidRPr="00EC2771">
        <w:rPr>
          <w:lang w:val="uk-UA"/>
        </w:rPr>
        <w:t xml:space="preserve">. </w:t>
      </w:r>
      <w:r w:rsidR="007B4C2B" w:rsidRPr="00EC2771">
        <w:rPr>
          <w:lang w:val="uk-UA"/>
        </w:rPr>
        <w:t>Геостратегічна специфіка національної участі в міжнародній торгівлі</w:t>
      </w:r>
      <w:bookmarkEnd w:id="10"/>
      <w:bookmarkEnd w:id="11"/>
      <w:bookmarkEnd w:id="12"/>
    </w:p>
    <w:p w:rsidR="00EC2771" w:rsidRDefault="00EC2771" w:rsidP="00EC2771">
      <w:pPr>
        <w:ind w:firstLine="709"/>
        <w:rPr>
          <w:lang w:val="uk-UA"/>
        </w:rPr>
      </w:pPr>
    </w:p>
    <w:p w:rsidR="00EC2771" w:rsidRPr="00EC2771" w:rsidRDefault="007B4C2B" w:rsidP="00EC2771">
      <w:pPr>
        <w:ind w:firstLine="709"/>
        <w:rPr>
          <w:lang w:val="uk-UA"/>
        </w:rPr>
      </w:pPr>
      <w:r w:rsidRPr="00EC2771">
        <w:rPr>
          <w:lang w:val="uk-UA"/>
        </w:rPr>
        <w:t>Ключове значення міжнародної торгівлі для України зумовлюється тим, що ефективні динамізація розвитку та модернізація економіки, структурна реформа та залучення масштабних іноземних інвестицій, новітніх технологій можливі лише за умови формування розвитку спеціалізованого виробництва в країні, органічного входження України в систему глобального розподілу праці</w:t>
      </w:r>
      <w:r w:rsidR="00EC2771" w:rsidRPr="00EC2771">
        <w:rPr>
          <w:lang w:val="uk-UA"/>
        </w:rPr>
        <w:t xml:space="preserve"> [</w:t>
      </w:r>
      <w:r w:rsidR="00813343" w:rsidRPr="00EC2771">
        <w:rPr>
          <w:lang w:val="uk-UA"/>
        </w:rPr>
        <w:t>2,</w:t>
      </w:r>
      <w:r w:rsidR="00EC2771" w:rsidRPr="00EC2771">
        <w:rPr>
          <w:lang w:val="uk-UA"/>
        </w:rPr>
        <w:t xml:space="preserve"> </w:t>
      </w:r>
      <w:r w:rsidR="00813343" w:rsidRPr="00EC2771">
        <w:rPr>
          <w:lang w:val="uk-UA"/>
        </w:rPr>
        <w:t>с</w:t>
      </w:r>
      <w:r w:rsidR="00EC2771" w:rsidRPr="00EC2771">
        <w:rPr>
          <w:lang w:val="uk-UA"/>
        </w:rPr>
        <w:t>.4</w:t>
      </w:r>
      <w:r w:rsidR="00813343" w:rsidRPr="00EC2771">
        <w:rPr>
          <w:lang w:val="uk-UA"/>
        </w:rPr>
        <w:t>6</w:t>
      </w:r>
      <w:r w:rsidR="00EC2771" w:rsidRPr="00EC2771">
        <w:rPr>
          <w:lang w:val="uk-UA"/>
        </w:rPr>
        <w:t>].</w:t>
      </w:r>
    </w:p>
    <w:p w:rsidR="00EC2771" w:rsidRPr="00EC2771" w:rsidRDefault="007B4C2B" w:rsidP="00EC2771">
      <w:pPr>
        <w:ind w:firstLine="709"/>
        <w:rPr>
          <w:lang w:val="uk-UA"/>
        </w:rPr>
      </w:pPr>
      <w:r w:rsidRPr="00EC2771">
        <w:rPr>
          <w:lang w:val="uk-UA"/>
        </w:rPr>
        <w:t>Коли йдеться про особливості участі тієї або іншої країни в міжнародній торгівлі, виникає потреба в оцінці широкого комплексу геополітичних, історико-державних факторів експортно-імпортної діяльності, тих налагоджених міжнародних каналів збуту та закупівлі продукції, які, власне, й опосередковують товарний обмін країни із зовнішнім світом</w:t>
      </w:r>
      <w:r w:rsidR="00EC2771" w:rsidRPr="00EC2771">
        <w:rPr>
          <w:lang w:val="uk-UA"/>
        </w:rPr>
        <w:t>.</w:t>
      </w:r>
    </w:p>
    <w:p w:rsidR="00EC2771" w:rsidRPr="00EC2771" w:rsidRDefault="007B4C2B" w:rsidP="00EC2771">
      <w:pPr>
        <w:ind w:firstLine="709"/>
        <w:rPr>
          <w:lang w:val="uk-UA"/>
        </w:rPr>
      </w:pPr>
      <w:r w:rsidRPr="00EC2771">
        <w:rPr>
          <w:lang w:val="uk-UA"/>
        </w:rPr>
        <w:t>У перші місяці української незалежності було проголошено принцип багатовекторності зовнішньої політики, зокрема міжнародної торговельної діяльності держави</w:t>
      </w:r>
      <w:r w:rsidR="00EC2771" w:rsidRPr="00EC2771">
        <w:rPr>
          <w:lang w:val="uk-UA"/>
        </w:rPr>
        <w:t xml:space="preserve">. </w:t>
      </w:r>
      <w:r w:rsidRPr="00EC2771">
        <w:rPr>
          <w:lang w:val="uk-UA"/>
        </w:rPr>
        <w:t>Це було пов'язано з прагненням дистанціюватися від пострадянського простору і передусім протидіяти спробам Росії зберегти контроль над колишніми республіками СРСР</w:t>
      </w:r>
      <w:r w:rsidR="00EC2771" w:rsidRPr="00EC2771">
        <w:rPr>
          <w:lang w:val="uk-UA"/>
        </w:rPr>
        <w:t xml:space="preserve">. </w:t>
      </w:r>
      <w:r w:rsidRPr="00EC2771">
        <w:rPr>
          <w:lang w:val="uk-UA"/>
        </w:rPr>
        <w:t>Крім того, нереальними здавалися ідеї інтеграції до європейської спільноти, отже, головним гаслом міжнародної економічної орієнтації ніщо інше, власне, й бути не могло</w:t>
      </w:r>
      <w:r w:rsidR="00EC2771" w:rsidRPr="00EC2771">
        <w:rPr>
          <w:lang w:val="uk-UA"/>
        </w:rPr>
        <w:t>.</w:t>
      </w:r>
    </w:p>
    <w:p w:rsidR="00EC2771" w:rsidRPr="00EC2771" w:rsidRDefault="007B4C2B" w:rsidP="00EC2771">
      <w:pPr>
        <w:ind w:firstLine="709"/>
        <w:rPr>
          <w:lang w:val="uk-UA"/>
        </w:rPr>
      </w:pPr>
      <w:r w:rsidRPr="00EC2771">
        <w:rPr>
          <w:lang w:val="uk-UA"/>
        </w:rPr>
        <w:t>Водночас, проголошувалася і пріоритетність відносин з найближчими сусідами, що, з одного боку, було цілком природним, а з іншого</w:t>
      </w:r>
      <w:r w:rsidR="00EC2771" w:rsidRPr="00EC2771">
        <w:rPr>
          <w:lang w:val="uk-UA"/>
        </w:rPr>
        <w:t xml:space="preserve"> - </w:t>
      </w:r>
      <w:r w:rsidRPr="00EC2771">
        <w:rPr>
          <w:lang w:val="uk-UA"/>
        </w:rPr>
        <w:t>відносило Росію, решту країн до розряду</w:t>
      </w:r>
      <w:r w:rsidR="00EC2771" w:rsidRPr="00EC2771">
        <w:rPr>
          <w:lang w:val="uk-UA"/>
        </w:rPr>
        <w:t xml:space="preserve"> "</w:t>
      </w:r>
      <w:r w:rsidRPr="00EC2771">
        <w:rPr>
          <w:lang w:val="uk-UA"/>
        </w:rPr>
        <w:t>звичайних сусідів</w:t>
      </w:r>
      <w:r w:rsidR="00EC2771" w:rsidRPr="00EC2771">
        <w:rPr>
          <w:lang w:val="uk-UA"/>
        </w:rPr>
        <w:t>".</w:t>
      </w:r>
    </w:p>
    <w:p w:rsidR="00EC2771" w:rsidRPr="00EC2771" w:rsidRDefault="007B4C2B" w:rsidP="00EC2771">
      <w:pPr>
        <w:ind w:firstLine="709"/>
        <w:rPr>
          <w:lang w:val="uk-UA"/>
        </w:rPr>
      </w:pPr>
      <w:r w:rsidRPr="00EC2771">
        <w:rPr>
          <w:lang w:val="uk-UA"/>
        </w:rPr>
        <w:t>Узагалі ж активними торговельними партнерами, котрі є безпосередніми географічними сусідами, з якими Україна має суходільний кордон або прямий доступ до відкритих чорноморських портів, є, крім країн СНД</w:t>
      </w:r>
      <w:r w:rsidR="00EC2771" w:rsidRPr="00EC2771">
        <w:rPr>
          <w:lang w:val="uk-UA"/>
        </w:rPr>
        <w:t xml:space="preserve"> (</w:t>
      </w:r>
      <w:r w:rsidRPr="00EC2771">
        <w:rPr>
          <w:lang w:val="uk-UA"/>
        </w:rPr>
        <w:t>Молдова, Білорусь, Росія, Грузія</w:t>
      </w:r>
      <w:r w:rsidR="00EC2771" w:rsidRPr="00EC2771">
        <w:rPr>
          <w:lang w:val="uk-UA"/>
        </w:rPr>
        <w:t>),</w:t>
      </w:r>
      <w:r w:rsidRPr="00EC2771">
        <w:rPr>
          <w:lang w:val="uk-UA"/>
        </w:rPr>
        <w:t xml:space="preserve"> колишні сателіти СРСР по Східному блоку</w:t>
      </w:r>
      <w:r w:rsidR="00EC2771" w:rsidRPr="00EC2771">
        <w:rPr>
          <w:lang w:val="uk-UA"/>
        </w:rPr>
        <w:t xml:space="preserve"> (</w:t>
      </w:r>
      <w:r w:rsidRPr="00EC2771">
        <w:rPr>
          <w:lang w:val="uk-UA"/>
        </w:rPr>
        <w:t>Польща, Словаччина, Угорщина, Румунія, Болгарія</w:t>
      </w:r>
      <w:r w:rsidR="00EC2771" w:rsidRPr="00EC2771">
        <w:rPr>
          <w:lang w:val="uk-UA"/>
        </w:rPr>
        <w:t>),</w:t>
      </w:r>
      <w:r w:rsidRPr="00EC2771">
        <w:rPr>
          <w:lang w:val="uk-UA"/>
        </w:rPr>
        <w:t xml:space="preserve"> а також Туреччина</w:t>
      </w:r>
      <w:r w:rsidR="00EC2771" w:rsidRPr="00EC2771">
        <w:rPr>
          <w:lang w:val="uk-UA"/>
        </w:rPr>
        <w:t>.</w:t>
      </w:r>
    </w:p>
    <w:p w:rsidR="00EC2771" w:rsidRPr="00EC2771" w:rsidRDefault="007B4C2B" w:rsidP="00EC2771">
      <w:pPr>
        <w:ind w:firstLine="709"/>
        <w:rPr>
          <w:lang w:val="uk-UA"/>
        </w:rPr>
      </w:pPr>
      <w:r w:rsidRPr="00EC2771">
        <w:rPr>
          <w:lang w:val="uk-UA"/>
        </w:rPr>
        <w:t>Термін</w:t>
      </w:r>
      <w:r w:rsidR="00EC2771" w:rsidRPr="00EC2771">
        <w:rPr>
          <w:lang w:val="uk-UA"/>
        </w:rPr>
        <w:t xml:space="preserve"> "</w:t>
      </w:r>
      <w:r w:rsidRPr="00EC2771">
        <w:rPr>
          <w:lang w:val="uk-UA"/>
        </w:rPr>
        <w:t>близьке зарубіжжя</w:t>
      </w:r>
      <w:r w:rsidR="00EC2771" w:rsidRPr="00EC2771">
        <w:rPr>
          <w:lang w:val="uk-UA"/>
        </w:rPr>
        <w:t xml:space="preserve">", </w:t>
      </w:r>
      <w:r w:rsidRPr="00EC2771">
        <w:rPr>
          <w:lang w:val="uk-UA"/>
        </w:rPr>
        <w:t>який увійшов до українського політико-економічного лексикону, позначає саме держави СНД</w:t>
      </w:r>
      <w:r w:rsidR="00EC2771" w:rsidRPr="00EC2771">
        <w:rPr>
          <w:lang w:val="uk-UA"/>
        </w:rPr>
        <w:t xml:space="preserve">. </w:t>
      </w:r>
      <w:r w:rsidRPr="00EC2771">
        <w:rPr>
          <w:lang w:val="uk-UA"/>
        </w:rPr>
        <w:t>Але в межах цього блоку є й держави, з якими Україна має тісні торговельно-економічні контакти, і такі країни, рівень та обсяги співробітництва з якими мінімальні</w:t>
      </w:r>
      <w:r w:rsidR="00EC2771" w:rsidRPr="00EC2771">
        <w:rPr>
          <w:lang w:val="uk-UA"/>
        </w:rPr>
        <w:t>.</w:t>
      </w:r>
    </w:p>
    <w:p w:rsidR="00EC2771" w:rsidRPr="00EC2771" w:rsidRDefault="007B4C2B" w:rsidP="00EC2771">
      <w:pPr>
        <w:ind w:firstLine="709"/>
        <w:rPr>
          <w:lang w:val="uk-UA"/>
        </w:rPr>
      </w:pPr>
      <w:r w:rsidRPr="00EC2771">
        <w:rPr>
          <w:lang w:val="uk-UA"/>
        </w:rPr>
        <w:t>Крім того, в самому СНД простежується тенденція до формування біполярної структури</w:t>
      </w:r>
      <w:r w:rsidR="00EC2771" w:rsidRPr="00EC2771">
        <w:rPr>
          <w:lang w:val="uk-UA"/>
        </w:rPr>
        <w:t xml:space="preserve">. </w:t>
      </w:r>
      <w:r w:rsidRPr="00EC2771">
        <w:rPr>
          <w:lang w:val="uk-UA"/>
        </w:rPr>
        <w:t>Створення угруповання ГУУАМ</w:t>
      </w:r>
      <w:r w:rsidR="00EC2771" w:rsidRPr="00EC2771">
        <w:rPr>
          <w:lang w:val="uk-UA"/>
        </w:rPr>
        <w:t xml:space="preserve"> (</w:t>
      </w:r>
      <w:r w:rsidRPr="00EC2771">
        <w:rPr>
          <w:lang w:val="uk-UA"/>
        </w:rPr>
        <w:t>Грузія, Україна, Узбекистан, Азербайджан, Молдова</w:t>
      </w:r>
      <w:r w:rsidR="00EC2771" w:rsidRPr="00EC2771">
        <w:rPr>
          <w:lang w:val="uk-UA"/>
        </w:rPr>
        <w:t xml:space="preserve">) </w:t>
      </w:r>
      <w:r w:rsidRPr="00EC2771">
        <w:rPr>
          <w:lang w:val="uk-UA"/>
        </w:rPr>
        <w:t>за лідерства України і підтримки решти країн об'єднання, а також Митного союзу та військово-політичних блоків на чолі з РФ</w:t>
      </w:r>
      <w:r w:rsidR="00EC2771" w:rsidRPr="00EC2771">
        <w:rPr>
          <w:lang w:val="uk-UA"/>
        </w:rPr>
        <w:t xml:space="preserve"> (</w:t>
      </w:r>
      <w:r w:rsidRPr="00EC2771">
        <w:rPr>
          <w:lang w:val="uk-UA"/>
        </w:rPr>
        <w:t>партнери в окремих напрямках такого блокування</w:t>
      </w:r>
      <w:r w:rsidR="00EC2771" w:rsidRPr="00EC2771">
        <w:rPr>
          <w:lang w:val="uk-UA"/>
        </w:rPr>
        <w:t xml:space="preserve"> - </w:t>
      </w:r>
      <w:r w:rsidRPr="00EC2771">
        <w:rPr>
          <w:lang w:val="uk-UA"/>
        </w:rPr>
        <w:t>Білорусь, Казахстан, Киргизстан, Таджикистан, Вірменія</w:t>
      </w:r>
      <w:r w:rsidR="00EC2771" w:rsidRPr="00EC2771">
        <w:rPr>
          <w:lang w:val="uk-UA"/>
        </w:rPr>
        <w:t xml:space="preserve">) </w:t>
      </w:r>
      <w:r w:rsidRPr="00EC2771">
        <w:rPr>
          <w:lang w:val="uk-UA"/>
        </w:rPr>
        <w:t>є наочним свідченням розшарування інтересів держав Співдружності й переважно політичної природи цього об'єднання та його завдання сприяти їхньому м'якому</w:t>
      </w:r>
      <w:r w:rsidR="00EC2771" w:rsidRPr="00EC2771">
        <w:rPr>
          <w:lang w:val="uk-UA"/>
        </w:rPr>
        <w:t xml:space="preserve"> "</w:t>
      </w:r>
      <w:r w:rsidRPr="00EC2771">
        <w:rPr>
          <w:lang w:val="uk-UA"/>
        </w:rPr>
        <w:t>розлученню</w:t>
      </w:r>
      <w:r w:rsidR="00EC2771" w:rsidRPr="00EC2771">
        <w:rPr>
          <w:lang w:val="uk-UA"/>
        </w:rPr>
        <w:t>" [</w:t>
      </w:r>
      <w:r w:rsidR="00813343" w:rsidRPr="00EC2771">
        <w:rPr>
          <w:lang w:val="uk-UA"/>
        </w:rPr>
        <w:t>1,</w:t>
      </w:r>
      <w:r w:rsidR="00EC2771" w:rsidRPr="00EC2771">
        <w:rPr>
          <w:lang w:val="uk-UA"/>
        </w:rPr>
        <w:t xml:space="preserve"> </w:t>
      </w:r>
      <w:r w:rsidR="00813343" w:rsidRPr="00EC2771">
        <w:rPr>
          <w:lang w:val="uk-UA"/>
        </w:rPr>
        <w:t>с</w:t>
      </w:r>
      <w:r w:rsidR="00EC2771" w:rsidRPr="00EC2771">
        <w:rPr>
          <w:lang w:val="uk-UA"/>
        </w:rPr>
        <w:t>.4</w:t>
      </w:r>
      <w:r w:rsidR="00813343" w:rsidRPr="00EC2771">
        <w:rPr>
          <w:lang w:val="uk-UA"/>
        </w:rPr>
        <w:t>3</w:t>
      </w:r>
      <w:r w:rsidR="00EC2771" w:rsidRPr="00EC2771">
        <w:rPr>
          <w:lang w:val="uk-UA"/>
        </w:rPr>
        <w:t>].</w:t>
      </w:r>
    </w:p>
    <w:p w:rsidR="00EC2771" w:rsidRPr="00EC2771" w:rsidRDefault="007B4C2B" w:rsidP="00EC2771">
      <w:pPr>
        <w:ind w:firstLine="709"/>
        <w:rPr>
          <w:lang w:val="uk-UA"/>
        </w:rPr>
      </w:pPr>
      <w:r w:rsidRPr="00EC2771">
        <w:rPr>
          <w:lang w:val="uk-UA"/>
        </w:rPr>
        <w:t>Митний союз</w:t>
      </w:r>
      <w:r w:rsidR="00EC2771" w:rsidRPr="00EC2771">
        <w:rPr>
          <w:lang w:val="uk-UA"/>
        </w:rPr>
        <w:t xml:space="preserve"> - </w:t>
      </w:r>
      <w:r w:rsidRPr="00EC2771">
        <w:rPr>
          <w:lang w:val="uk-UA"/>
        </w:rPr>
        <w:t>це угода двох або кількох країн про скасування митних кордонів між ними</w:t>
      </w:r>
      <w:r w:rsidR="00EC2771" w:rsidRPr="00EC2771">
        <w:rPr>
          <w:lang w:val="uk-UA"/>
        </w:rPr>
        <w:t xml:space="preserve">. </w:t>
      </w:r>
      <w:r w:rsidRPr="00EC2771">
        <w:rPr>
          <w:lang w:val="uk-UA"/>
        </w:rPr>
        <w:t>Територія держав, тих, що входять до митного союзу, є єдиною митною зоною із загальним митним тарифом</w:t>
      </w:r>
      <w:r w:rsidR="00EC2771" w:rsidRPr="00EC2771">
        <w:rPr>
          <w:lang w:val="uk-UA"/>
        </w:rPr>
        <w:t xml:space="preserve">. </w:t>
      </w:r>
      <w:r w:rsidRPr="00EC2771">
        <w:rPr>
          <w:lang w:val="uk-UA"/>
        </w:rPr>
        <w:t>Учасники такого союзу скасовують митні збори у взаємній торгівлі і встановлюють спільний митний тариф у торгівлі з третіми країнами</w:t>
      </w:r>
      <w:r w:rsidR="00EC2771" w:rsidRPr="00EC2771">
        <w:rPr>
          <w:lang w:val="uk-UA"/>
        </w:rPr>
        <w:t>.</w:t>
      </w:r>
    </w:p>
    <w:p w:rsidR="00EC2771" w:rsidRPr="00EC2771" w:rsidRDefault="007B4C2B" w:rsidP="00EC2771">
      <w:pPr>
        <w:ind w:firstLine="709"/>
        <w:rPr>
          <w:lang w:val="uk-UA"/>
        </w:rPr>
      </w:pPr>
      <w:r w:rsidRPr="00EC2771">
        <w:rPr>
          <w:lang w:val="uk-UA"/>
        </w:rPr>
        <w:t>Зона вільної торгівлі також передбачає скасування митного кордону між державами, що уклали угоду про її створення, але на відміну від митного союзу країни</w:t>
      </w:r>
      <w:r w:rsidR="00EC2771" w:rsidRPr="00EC2771">
        <w:rPr>
          <w:lang w:val="uk-UA"/>
        </w:rPr>
        <w:t xml:space="preserve"> - </w:t>
      </w:r>
      <w:r w:rsidRPr="00EC2771">
        <w:rPr>
          <w:lang w:val="uk-UA"/>
        </w:rPr>
        <w:t>учасниці зони єдиного загального митного тарифу з країнами, що не є її учасницями, не встановлюють</w:t>
      </w:r>
      <w:r w:rsidR="00EC2771" w:rsidRPr="00EC2771">
        <w:rPr>
          <w:lang w:val="uk-UA"/>
        </w:rPr>
        <w:t>.</w:t>
      </w:r>
    </w:p>
    <w:p w:rsidR="00EC2771" w:rsidRPr="00EC2771" w:rsidRDefault="007B4C2B" w:rsidP="00EC2771">
      <w:pPr>
        <w:ind w:firstLine="709"/>
        <w:rPr>
          <w:lang w:val="uk-UA"/>
        </w:rPr>
      </w:pPr>
      <w:r w:rsidRPr="00EC2771">
        <w:rPr>
          <w:lang w:val="uk-UA"/>
        </w:rPr>
        <w:t>Митний союз є, безумовно, більш вираженим інтеграційним об'єднанням, ніж зона вільної торгівлі</w:t>
      </w:r>
      <w:r w:rsidR="00EC2771" w:rsidRPr="00EC2771">
        <w:rPr>
          <w:lang w:val="uk-UA"/>
        </w:rPr>
        <w:t xml:space="preserve">. </w:t>
      </w:r>
      <w:r w:rsidRPr="00EC2771">
        <w:rPr>
          <w:lang w:val="uk-UA"/>
        </w:rPr>
        <w:t>Проте</w:t>
      </w:r>
      <w:r w:rsidR="00EC2771" w:rsidRPr="00EC2771">
        <w:rPr>
          <w:lang w:val="uk-UA"/>
        </w:rPr>
        <w:t xml:space="preserve"> "</w:t>
      </w:r>
      <w:r w:rsidRPr="00EC2771">
        <w:rPr>
          <w:lang w:val="uk-UA"/>
        </w:rPr>
        <w:t>більша інтегрованість</w:t>
      </w:r>
      <w:r w:rsidR="00EC2771" w:rsidRPr="00EC2771">
        <w:rPr>
          <w:lang w:val="uk-UA"/>
        </w:rPr>
        <w:t xml:space="preserve">" </w:t>
      </w:r>
      <w:r w:rsidRPr="00EC2771">
        <w:rPr>
          <w:lang w:val="uk-UA"/>
        </w:rPr>
        <w:t>не є замінником слова</w:t>
      </w:r>
      <w:r w:rsidR="00EC2771" w:rsidRPr="00EC2771">
        <w:rPr>
          <w:lang w:val="uk-UA"/>
        </w:rPr>
        <w:t xml:space="preserve"> "</w:t>
      </w:r>
      <w:r w:rsidRPr="00EC2771">
        <w:rPr>
          <w:lang w:val="uk-UA"/>
        </w:rPr>
        <w:t>краще</w:t>
      </w:r>
      <w:r w:rsidR="00EC2771" w:rsidRPr="00EC2771">
        <w:rPr>
          <w:lang w:val="uk-UA"/>
        </w:rPr>
        <w:t xml:space="preserve">". </w:t>
      </w:r>
      <w:r w:rsidRPr="00EC2771">
        <w:rPr>
          <w:lang w:val="uk-UA"/>
        </w:rPr>
        <w:t>Адже, з одного боку, переходу до будь-якого інтеграційного об'єднання має передувати складний та багатоаспектний процес узгодження інтересів і вироблення механізмів їх урахування</w:t>
      </w:r>
      <w:r w:rsidR="00EC2771" w:rsidRPr="00EC2771">
        <w:rPr>
          <w:lang w:val="uk-UA"/>
        </w:rPr>
        <w:t xml:space="preserve">. </w:t>
      </w:r>
      <w:r w:rsidRPr="00EC2771">
        <w:rPr>
          <w:lang w:val="uk-UA"/>
        </w:rPr>
        <w:t>З іншого боку, інтеграційні завдання можуть бути не тільки конструктивними</w:t>
      </w:r>
      <w:r w:rsidR="00EC2771" w:rsidRPr="00EC2771">
        <w:rPr>
          <w:lang w:val="uk-UA"/>
        </w:rPr>
        <w:t xml:space="preserve">. </w:t>
      </w:r>
      <w:r w:rsidRPr="00EC2771">
        <w:rPr>
          <w:lang w:val="uk-UA"/>
        </w:rPr>
        <w:t>Вони, наприклад, можуть мати декларативно-популістську природу, бути пов'язаними з національно-егоїстичною політикою, вписуватись у контекст великодержавної стратегії</w:t>
      </w:r>
      <w:r w:rsidR="00EC2771" w:rsidRPr="00EC2771">
        <w:rPr>
          <w:lang w:val="uk-UA"/>
        </w:rPr>
        <w:t xml:space="preserve">. </w:t>
      </w:r>
      <w:r w:rsidRPr="00EC2771">
        <w:rPr>
          <w:lang w:val="uk-UA"/>
        </w:rPr>
        <w:t>У таких випадках повноцінної інтеграції може і не відбуватися або вона може розвиватися в обмежених і навіть спотворених формах</w:t>
      </w:r>
      <w:r w:rsidR="00EC2771" w:rsidRPr="00EC2771">
        <w:rPr>
          <w:lang w:val="uk-UA"/>
        </w:rPr>
        <w:t>.</w:t>
      </w:r>
    </w:p>
    <w:p w:rsidR="00EC2771" w:rsidRPr="00EC2771" w:rsidRDefault="007B4C2B" w:rsidP="00EC2771">
      <w:pPr>
        <w:ind w:firstLine="709"/>
        <w:rPr>
          <w:lang w:val="uk-UA"/>
        </w:rPr>
      </w:pPr>
      <w:r w:rsidRPr="00EC2771">
        <w:rPr>
          <w:lang w:val="uk-UA"/>
        </w:rPr>
        <w:t>Тому позиція України з цих питань базується на еволюційній моделі побудови торговельних відносин, яка передбачає поступальний перехід від менш до більш виражених інтеграційних форм відповідно до передумов, що реально постають</w:t>
      </w:r>
      <w:r w:rsidR="00EC2771" w:rsidRPr="00EC2771">
        <w:rPr>
          <w:lang w:val="uk-UA"/>
        </w:rPr>
        <w:t xml:space="preserve">. </w:t>
      </w:r>
      <w:r w:rsidRPr="00EC2771">
        <w:rPr>
          <w:lang w:val="uk-UA"/>
        </w:rPr>
        <w:t>Такий підхід відображає як позитивний досвід провідних інтеграційних угруповань світу, так і негативні прояви</w:t>
      </w:r>
      <w:r w:rsidR="00EC2771" w:rsidRPr="00EC2771">
        <w:rPr>
          <w:lang w:val="uk-UA"/>
        </w:rPr>
        <w:t xml:space="preserve"> "</w:t>
      </w:r>
      <w:r w:rsidRPr="00EC2771">
        <w:rPr>
          <w:lang w:val="uk-UA"/>
        </w:rPr>
        <w:t>інтеграції на словах</w:t>
      </w:r>
      <w:r w:rsidR="00EC2771" w:rsidRPr="00EC2771">
        <w:rPr>
          <w:lang w:val="uk-UA"/>
        </w:rPr>
        <w:t xml:space="preserve">" </w:t>
      </w:r>
      <w:r w:rsidRPr="00EC2771">
        <w:rPr>
          <w:lang w:val="uk-UA"/>
        </w:rPr>
        <w:t>та</w:t>
      </w:r>
      <w:r w:rsidR="00EC2771" w:rsidRPr="00EC2771">
        <w:rPr>
          <w:lang w:val="uk-UA"/>
        </w:rPr>
        <w:t xml:space="preserve"> "</w:t>
      </w:r>
      <w:r w:rsidRPr="00EC2771">
        <w:rPr>
          <w:lang w:val="uk-UA"/>
        </w:rPr>
        <w:t>інтеграційних відкатів</w:t>
      </w:r>
      <w:r w:rsidR="00EC2771" w:rsidRPr="00EC2771">
        <w:rPr>
          <w:lang w:val="uk-UA"/>
        </w:rPr>
        <w:t xml:space="preserve">" </w:t>
      </w:r>
      <w:r w:rsidRPr="00EC2771">
        <w:rPr>
          <w:lang w:val="uk-UA"/>
        </w:rPr>
        <w:t>на пострадянському просторі</w:t>
      </w:r>
      <w:r w:rsidR="00EC2771" w:rsidRPr="00EC2771">
        <w:rPr>
          <w:lang w:val="uk-UA"/>
        </w:rPr>
        <w:t xml:space="preserve"> [</w:t>
      </w:r>
      <w:r w:rsidR="00813343" w:rsidRPr="00EC2771">
        <w:rPr>
          <w:lang w:val="uk-UA"/>
        </w:rPr>
        <w:t>5,</w:t>
      </w:r>
      <w:r w:rsidR="00EC2771" w:rsidRPr="00EC2771">
        <w:rPr>
          <w:lang w:val="uk-UA"/>
        </w:rPr>
        <w:t xml:space="preserve"> </w:t>
      </w:r>
      <w:r w:rsidR="00813343" w:rsidRPr="00EC2771">
        <w:rPr>
          <w:lang w:val="uk-UA"/>
        </w:rPr>
        <w:t>с</w:t>
      </w:r>
      <w:r w:rsidR="00EC2771" w:rsidRPr="00EC2771">
        <w:rPr>
          <w:lang w:val="uk-UA"/>
        </w:rPr>
        <w:t>.4</w:t>
      </w:r>
      <w:r w:rsidR="00813343" w:rsidRPr="00EC2771">
        <w:rPr>
          <w:lang w:val="uk-UA"/>
        </w:rPr>
        <w:t>0</w:t>
      </w:r>
      <w:r w:rsidR="00EC2771" w:rsidRPr="00EC2771">
        <w:rPr>
          <w:lang w:val="uk-UA"/>
        </w:rPr>
        <w:t>].</w:t>
      </w:r>
    </w:p>
    <w:p w:rsidR="00EC2771" w:rsidRPr="00EC2771" w:rsidRDefault="007B4C2B" w:rsidP="00EC2771">
      <w:pPr>
        <w:ind w:firstLine="709"/>
        <w:rPr>
          <w:lang w:val="uk-UA"/>
        </w:rPr>
      </w:pPr>
      <w:r w:rsidRPr="00EC2771">
        <w:rPr>
          <w:lang w:val="uk-UA"/>
        </w:rPr>
        <w:t>Отже, основним змістом позиції України щодо формування торговельних режимів на пострадянському просторі зі своєю участю є встановлення режиму зони вільної торгівлі у відносинах як із окремими країнами, так і з економічними угрупованнями світу, блоками держав</w:t>
      </w:r>
      <w:r w:rsidR="00EC2771" w:rsidRPr="00EC2771">
        <w:rPr>
          <w:lang w:val="uk-UA"/>
        </w:rPr>
        <w:t xml:space="preserve">. </w:t>
      </w:r>
      <w:r w:rsidRPr="00EC2771">
        <w:rPr>
          <w:lang w:val="uk-UA"/>
        </w:rPr>
        <w:t>Це ж саме завдання можна розглядати і стосовно групи країн СНД</w:t>
      </w:r>
      <w:r w:rsidR="00EC2771" w:rsidRPr="00EC2771">
        <w:rPr>
          <w:lang w:val="uk-UA"/>
        </w:rPr>
        <w:t xml:space="preserve">. </w:t>
      </w:r>
      <w:r w:rsidRPr="00EC2771">
        <w:rPr>
          <w:lang w:val="uk-UA"/>
        </w:rPr>
        <w:t>Необхідність утворення зони вільної торгівлі СНД пов'язана з тим, що економіки колишніх республік СРСР розвивалися як частини єдиного господарського комплексу, а товари, які вони виробляли, часто не тільки не конкурували між собою, а виготовлялися відповідно до планової моделі спеціалізації та кооперування</w:t>
      </w:r>
      <w:r w:rsidR="00EC2771" w:rsidRPr="00EC2771">
        <w:rPr>
          <w:lang w:val="uk-UA"/>
        </w:rPr>
        <w:t xml:space="preserve">. </w:t>
      </w:r>
      <w:r w:rsidRPr="00EC2771">
        <w:rPr>
          <w:lang w:val="uk-UA"/>
        </w:rPr>
        <w:t>І зараз функціонує інфраструктура взаємних поставок, передусім транспортна мережа</w:t>
      </w:r>
      <w:r w:rsidR="00EC2771" w:rsidRPr="00EC2771">
        <w:rPr>
          <w:lang w:val="uk-UA"/>
        </w:rPr>
        <w:t>.</w:t>
      </w:r>
    </w:p>
    <w:p w:rsidR="00EC2771" w:rsidRPr="00EC2771" w:rsidRDefault="007B4C2B" w:rsidP="00EC2771">
      <w:pPr>
        <w:ind w:firstLine="709"/>
        <w:rPr>
          <w:lang w:val="uk-UA"/>
        </w:rPr>
      </w:pPr>
      <w:r w:rsidRPr="00EC2771">
        <w:rPr>
          <w:lang w:val="uk-UA"/>
        </w:rPr>
        <w:t>Це геополітичне завдання вирішується двома шляхами</w:t>
      </w:r>
      <w:r w:rsidR="00EC2771" w:rsidRPr="00EC2771">
        <w:rPr>
          <w:lang w:val="uk-UA"/>
        </w:rPr>
        <w:t>:</w:t>
      </w:r>
    </w:p>
    <w:p w:rsidR="00EC2771" w:rsidRPr="00EC2771" w:rsidRDefault="007B4C2B" w:rsidP="00EC2771">
      <w:pPr>
        <w:ind w:firstLine="709"/>
        <w:rPr>
          <w:lang w:val="uk-UA"/>
        </w:rPr>
      </w:pPr>
      <w:r w:rsidRPr="00EC2771">
        <w:rPr>
          <w:lang w:val="uk-UA"/>
        </w:rPr>
        <w:t>укладення та подальша реалізація двосторонніх угод про вільну торгівлю</w:t>
      </w:r>
      <w:r w:rsidR="00EC2771" w:rsidRPr="00EC2771">
        <w:rPr>
          <w:lang w:val="uk-UA"/>
        </w:rPr>
        <w:t>;</w:t>
      </w:r>
    </w:p>
    <w:p w:rsidR="00EC2771" w:rsidRPr="00EC2771" w:rsidRDefault="007B4C2B" w:rsidP="00EC2771">
      <w:pPr>
        <w:ind w:firstLine="709"/>
        <w:rPr>
          <w:lang w:val="uk-UA"/>
        </w:rPr>
      </w:pPr>
      <w:r w:rsidRPr="00EC2771">
        <w:rPr>
          <w:lang w:val="uk-UA"/>
        </w:rPr>
        <w:t>упровадження укладеної на багатосторонньому рівні Угоди про створення зони вільної торгівлі</w:t>
      </w:r>
      <w:r w:rsidR="00EC2771" w:rsidRPr="00EC2771">
        <w:rPr>
          <w:lang w:val="uk-UA"/>
        </w:rPr>
        <w:t xml:space="preserve"> (</w:t>
      </w:r>
      <w:r w:rsidRPr="00EC2771">
        <w:rPr>
          <w:lang w:val="uk-UA"/>
        </w:rPr>
        <w:t>відповідний документ підписано від імені держав</w:t>
      </w:r>
      <w:r w:rsidR="00EC2771" w:rsidRPr="00EC2771">
        <w:rPr>
          <w:lang w:val="uk-UA"/>
        </w:rPr>
        <w:t xml:space="preserve"> - </w:t>
      </w:r>
      <w:r w:rsidRPr="00EC2771">
        <w:rPr>
          <w:lang w:val="uk-UA"/>
        </w:rPr>
        <w:t>учасниць СНД 15 квітня 1994 p</w:t>
      </w:r>
      <w:r w:rsidR="00EC2771" w:rsidRPr="00EC2771">
        <w:rPr>
          <w:lang w:val="uk-UA"/>
        </w:rPr>
        <w:t>).</w:t>
      </w:r>
    </w:p>
    <w:p w:rsidR="00EC2771" w:rsidRPr="00EC2771" w:rsidRDefault="007B4C2B" w:rsidP="00EC2771">
      <w:pPr>
        <w:ind w:firstLine="709"/>
        <w:rPr>
          <w:lang w:val="uk-UA"/>
        </w:rPr>
      </w:pPr>
      <w:r w:rsidRPr="00EC2771">
        <w:rPr>
          <w:lang w:val="uk-UA"/>
        </w:rPr>
        <w:t>Стратегічними торговельними партнерами України, крім партнерів по СНД є і географічно віддалені найбільші держави світу, які стосовно України є важливими ринками збуту та постачальниками технологічних товарів</w:t>
      </w:r>
      <w:r w:rsidR="00EC2771" w:rsidRPr="00EC2771">
        <w:rPr>
          <w:lang w:val="uk-UA"/>
        </w:rPr>
        <w:t xml:space="preserve">. </w:t>
      </w:r>
      <w:r w:rsidRPr="00EC2771">
        <w:rPr>
          <w:lang w:val="uk-UA"/>
        </w:rPr>
        <w:t>Це</w:t>
      </w:r>
      <w:r w:rsidR="00EC2771" w:rsidRPr="00EC2771">
        <w:rPr>
          <w:lang w:val="uk-UA"/>
        </w:rPr>
        <w:t xml:space="preserve"> - </w:t>
      </w:r>
      <w:r w:rsidRPr="00EC2771">
        <w:rPr>
          <w:lang w:val="uk-UA"/>
        </w:rPr>
        <w:t>Китай, Сполучені Штати, Канада, ФРН, Нідерланди, Італія</w:t>
      </w:r>
      <w:r w:rsidR="00EC2771" w:rsidRPr="00EC2771">
        <w:rPr>
          <w:lang w:val="uk-UA"/>
        </w:rPr>
        <w:t xml:space="preserve">. </w:t>
      </w:r>
      <w:r w:rsidRPr="00EC2771">
        <w:rPr>
          <w:lang w:val="uk-UA"/>
        </w:rPr>
        <w:t>Щоправда, особливістю вітчизняної дипломатії перших років незалежності було занадто часте вживання терміна</w:t>
      </w:r>
      <w:r w:rsidR="00EC2771" w:rsidRPr="00EC2771">
        <w:rPr>
          <w:lang w:val="uk-UA"/>
        </w:rPr>
        <w:t xml:space="preserve"> "</w:t>
      </w:r>
      <w:r w:rsidRPr="00EC2771">
        <w:rPr>
          <w:lang w:val="uk-UA"/>
        </w:rPr>
        <w:t>стратегічний</w:t>
      </w:r>
      <w:r w:rsidR="00EC2771" w:rsidRPr="00EC2771">
        <w:rPr>
          <w:lang w:val="uk-UA"/>
        </w:rPr>
        <w:t xml:space="preserve">" - </w:t>
      </w:r>
      <w:r w:rsidRPr="00EC2771">
        <w:rPr>
          <w:lang w:val="uk-UA"/>
        </w:rPr>
        <w:t>жодна, навіть маленька та віддалена країна не була</w:t>
      </w:r>
      <w:r w:rsidR="00EC2771" w:rsidRPr="00EC2771">
        <w:rPr>
          <w:lang w:val="uk-UA"/>
        </w:rPr>
        <w:t xml:space="preserve"> "</w:t>
      </w:r>
      <w:r w:rsidRPr="00EC2771">
        <w:rPr>
          <w:lang w:val="uk-UA"/>
        </w:rPr>
        <w:t>обділена</w:t>
      </w:r>
      <w:r w:rsidR="00EC2771" w:rsidRPr="00EC2771">
        <w:rPr>
          <w:lang w:val="uk-UA"/>
        </w:rPr>
        <w:t xml:space="preserve">" </w:t>
      </w:r>
      <w:r w:rsidRPr="00EC2771">
        <w:rPr>
          <w:lang w:val="uk-UA"/>
        </w:rPr>
        <w:t>цим епітетом з боку керівництва країни, яке хоча б формально у такий спосіб намагалося компенсувати брак реальних механізмів сприяння міжнародній торгівлі</w:t>
      </w:r>
      <w:r w:rsidR="00EC2771" w:rsidRPr="00EC2771">
        <w:rPr>
          <w:lang w:val="uk-UA"/>
        </w:rPr>
        <w:t xml:space="preserve">. </w:t>
      </w:r>
      <w:r w:rsidRPr="00EC2771">
        <w:rPr>
          <w:lang w:val="uk-UA"/>
        </w:rPr>
        <w:t>Реально ж стратегічність геополітичного мислення було втрачено й ефективні зв'язки між країнами налагоджувались тільки спорадично</w:t>
      </w:r>
      <w:r w:rsidR="00EC2771" w:rsidRPr="00EC2771">
        <w:rPr>
          <w:lang w:val="uk-UA"/>
        </w:rPr>
        <w:t>.</w:t>
      </w:r>
    </w:p>
    <w:p w:rsidR="00EC2771" w:rsidRPr="00EC2771" w:rsidRDefault="007B4C2B" w:rsidP="00EC2771">
      <w:pPr>
        <w:ind w:firstLine="709"/>
        <w:rPr>
          <w:lang w:val="uk-UA"/>
        </w:rPr>
      </w:pPr>
      <w:r w:rsidRPr="00EC2771">
        <w:rPr>
          <w:lang w:val="uk-UA"/>
        </w:rPr>
        <w:t>ЄС уже перетворився на основне джерело поставок в Україну продукції переробної промисловості</w:t>
      </w:r>
      <w:r w:rsidR="00EC2771" w:rsidRPr="00EC2771">
        <w:rPr>
          <w:lang w:val="uk-UA"/>
        </w:rPr>
        <w:t xml:space="preserve">. </w:t>
      </w:r>
      <w:r w:rsidRPr="00EC2771">
        <w:rPr>
          <w:lang w:val="uk-UA"/>
        </w:rPr>
        <w:t>Серед окремих країн</w:t>
      </w:r>
      <w:r w:rsidR="00EC2771" w:rsidRPr="00EC2771">
        <w:rPr>
          <w:lang w:val="uk-UA"/>
        </w:rPr>
        <w:t xml:space="preserve"> - </w:t>
      </w:r>
      <w:r w:rsidRPr="00EC2771">
        <w:rPr>
          <w:lang w:val="uk-UA"/>
        </w:rPr>
        <w:t>членів Союзу лідером поставок товарів переробної промисловості для України є Німеччина, на яку припадає 5</w:t>
      </w:r>
      <w:r w:rsidR="00EC2771" w:rsidRPr="00EC2771">
        <w:rPr>
          <w:lang w:val="uk-UA"/>
        </w:rPr>
        <w:t>-</w:t>
      </w:r>
      <w:r w:rsidRPr="00EC2771">
        <w:rPr>
          <w:lang w:val="uk-UA"/>
        </w:rPr>
        <w:t>7</w:t>
      </w:r>
      <w:r w:rsidR="00EC2771" w:rsidRPr="00EC2771">
        <w:rPr>
          <w:lang w:val="uk-UA"/>
        </w:rPr>
        <w:t>%</w:t>
      </w:r>
      <w:r w:rsidRPr="00EC2771">
        <w:rPr>
          <w:lang w:val="uk-UA"/>
        </w:rPr>
        <w:t xml:space="preserve"> загального українського імпорту</w:t>
      </w:r>
      <w:r w:rsidR="00EC2771" w:rsidRPr="00EC2771">
        <w:rPr>
          <w:lang w:val="uk-UA"/>
        </w:rPr>
        <w:t xml:space="preserve">. </w:t>
      </w:r>
      <w:r w:rsidRPr="00EC2771">
        <w:rPr>
          <w:lang w:val="uk-UA"/>
        </w:rPr>
        <w:t>Причому сама тільки Німеччина випереджає за цим показником Сполучені Штати</w:t>
      </w:r>
      <w:r w:rsidR="00EC2771" w:rsidRPr="00EC2771">
        <w:rPr>
          <w:lang w:val="uk-UA"/>
        </w:rPr>
        <w:t xml:space="preserve"> (</w:t>
      </w:r>
      <w:r w:rsidRPr="00EC2771">
        <w:rPr>
          <w:lang w:val="uk-UA"/>
        </w:rPr>
        <w:t>3</w:t>
      </w:r>
      <w:r w:rsidR="00EC2771" w:rsidRPr="00EC2771">
        <w:rPr>
          <w:lang w:val="uk-UA"/>
        </w:rPr>
        <w:t>-</w:t>
      </w:r>
      <w:r w:rsidRPr="00EC2771">
        <w:rPr>
          <w:lang w:val="uk-UA"/>
        </w:rPr>
        <w:t>5</w:t>
      </w:r>
      <w:r w:rsidR="00EC2771" w:rsidRPr="00EC2771">
        <w:rPr>
          <w:lang w:val="uk-UA"/>
        </w:rPr>
        <w:t xml:space="preserve">%). </w:t>
      </w:r>
      <w:r w:rsidRPr="00EC2771">
        <w:rPr>
          <w:lang w:val="uk-UA"/>
        </w:rPr>
        <w:t>Активними західноєвропейськими торговельними партнерами України є також Італія та Нідерланди</w:t>
      </w:r>
      <w:r w:rsidR="00EC2771" w:rsidRPr="00EC2771">
        <w:rPr>
          <w:lang w:val="uk-UA"/>
        </w:rPr>
        <w:t xml:space="preserve"> [</w:t>
      </w:r>
      <w:r w:rsidR="00813343" w:rsidRPr="00EC2771">
        <w:rPr>
          <w:lang w:val="uk-UA"/>
        </w:rPr>
        <w:t>6,</w:t>
      </w:r>
      <w:r w:rsidR="00EC2771" w:rsidRPr="00EC2771">
        <w:rPr>
          <w:lang w:val="uk-UA"/>
        </w:rPr>
        <w:t xml:space="preserve"> </w:t>
      </w:r>
      <w:r w:rsidR="00813343" w:rsidRPr="00EC2771">
        <w:rPr>
          <w:lang w:val="uk-UA"/>
        </w:rPr>
        <w:t>с</w:t>
      </w:r>
      <w:r w:rsidR="00EC2771" w:rsidRPr="00EC2771">
        <w:rPr>
          <w:lang w:val="uk-UA"/>
        </w:rPr>
        <w:t>.9</w:t>
      </w:r>
      <w:r w:rsidR="00813343" w:rsidRPr="00EC2771">
        <w:rPr>
          <w:lang w:val="uk-UA"/>
        </w:rPr>
        <w:t>3</w:t>
      </w:r>
      <w:r w:rsidR="00EC2771" w:rsidRPr="00EC2771">
        <w:rPr>
          <w:lang w:val="uk-UA"/>
        </w:rPr>
        <w:t>].</w:t>
      </w:r>
    </w:p>
    <w:p w:rsidR="00EC2771" w:rsidRPr="00EC2771" w:rsidRDefault="007B4C2B" w:rsidP="00EC2771">
      <w:pPr>
        <w:ind w:firstLine="709"/>
        <w:rPr>
          <w:lang w:val="uk-UA"/>
        </w:rPr>
      </w:pPr>
      <w:r w:rsidRPr="00EC2771">
        <w:rPr>
          <w:lang w:val="uk-UA"/>
        </w:rPr>
        <w:t>Констатація загальних позитивних тенденцій у торгівлі й навіть оцінка відносно високих темпів розвитку співробітництва між ЄС та Україною далеко не вичерпує його характеристики</w:t>
      </w:r>
      <w:r w:rsidR="00EC2771" w:rsidRPr="00EC2771">
        <w:rPr>
          <w:lang w:val="uk-UA"/>
        </w:rPr>
        <w:t xml:space="preserve">. </w:t>
      </w:r>
      <w:r w:rsidRPr="00EC2771">
        <w:rPr>
          <w:lang w:val="uk-UA"/>
        </w:rPr>
        <w:t>Більш прискіпливий аналіз висвітлює тут і чимало проблем</w:t>
      </w:r>
      <w:r w:rsidR="00EC2771" w:rsidRPr="00EC2771">
        <w:rPr>
          <w:lang w:val="uk-UA"/>
        </w:rPr>
        <w:t>.</w:t>
      </w:r>
    </w:p>
    <w:p w:rsidR="00EC2771" w:rsidRPr="00EC2771" w:rsidRDefault="007B4C2B" w:rsidP="00EC2771">
      <w:pPr>
        <w:ind w:firstLine="709"/>
        <w:rPr>
          <w:lang w:val="uk-UA"/>
        </w:rPr>
      </w:pPr>
      <w:r w:rsidRPr="00EC2771">
        <w:rPr>
          <w:lang w:val="uk-UA"/>
        </w:rPr>
        <w:t>Відчутним гальмом торговельного співробітництва України з ЄС протягом 90-х років була практика антидемпінгових розслідувань проти українських виробників сталі, текстилю, ядерних матеріалів, добрив та деяких інших видів продукції</w:t>
      </w:r>
      <w:r w:rsidR="00EC2771" w:rsidRPr="00EC2771">
        <w:rPr>
          <w:lang w:val="uk-UA"/>
        </w:rPr>
        <w:t xml:space="preserve">. </w:t>
      </w:r>
      <w:r w:rsidRPr="00EC2771">
        <w:rPr>
          <w:lang w:val="uk-UA"/>
        </w:rPr>
        <w:t>Причому такі розслідування дуже часто мали відверто дискримінаційний характер, оскільки здійснювалися без урахування конкретних витрат на виробництво тієї або іншої продукції в Україні, виходячи із зіставлення з ціновими показниками номенклатурних аналогів, ігноруючи, наприклад, різницю в оплаті праці та деякі інші чинники</w:t>
      </w:r>
      <w:r w:rsidR="00EC2771" w:rsidRPr="00EC2771">
        <w:rPr>
          <w:lang w:val="uk-UA"/>
        </w:rPr>
        <w:t xml:space="preserve">. </w:t>
      </w:r>
      <w:r w:rsidRPr="00EC2771">
        <w:rPr>
          <w:lang w:val="uk-UA"/>
        </w:rPr>
        <w:t>Слід зазначити, що після того, як в ході переговорів із США Україна домоглася певних поступок у питанні антидемпінгової процедури, зокрема припинення розслідувань проти української сталі, деякі аспекти торговельного режиму України зі Сполученими Штатами стали навіть сприятливішими, ніж у торгівлі з ЄС</w:t>
      </w:r>
      <w:r w:rsidR="00EC2771" w:rsidRPr="00EC2771">
        <w:rPr>
          <w:lang w:val="uk-UA"/>
        </w:rPr>
        <w:t>.</w:t>
      </w:r>
    </w:p>
    <w:p w:rsidR="00EC2771" w:rsidRPr="00EC2771" w:rsidRDefault="007B4C2B" w:rsidP="00EC2771">
      <w:pPr>
        <w:ind w:firstLine="709"/>
        <w:rPr>
          <w:lang w:val="uk-UA"/>
        </w:rPr>
      </w:pPr>
      <w:r w:rsidRPr="00EC2771">
        <w:rPr>
          <w:lang w:val="uk-UA"/>
        </w:rPr>
        <w:t>Ситуація також значно поліпшилася після визнання Євросоюзом за Україною статусу країни з ринковою економікою в частині запровадження антидемпінгових процедур</w:t>
      </w:r>
      <w:r w:rsidR="00EC2771" w:rsidRPr="00EC2771">
        <w:rPr>
          <w:lang w:val="uk-UA"/>
        </w:rPr>
        <w:t xml:space="preserve">. </w:t>
      </w:r>
      <w:r w:rsidRPr="00EC2771">
        <w:rPr>
          <w:lang w:val="uk-UA"/>
        </w:rPr>
        <w:t>Це було важливим якісним поліпшенням ставлення ЄС до українських товарів</w:t>
      </w:r>
      <w:r w:rsidR="00EC2771" w:rsidRPr="00EC2771">
        <w:rPr>
          <w:lang w:val="uk-UA"/>
        </w:rPr>
        <w:t xml:space="preserve"> (</w:t>
      </w:r>
      <w:r w:rsidRPr="00EC2771">
        <w:rPr>
          <w:lang w:val="uk-UA"/>
        </w:rPr>
        <w:t>до цього значним</w:t>
      </w:r>
      <w:r w:rsidR="00EC2771" w:rsidRPr="00EC2771">
        <w:rPr>
          <w:lang w:val="uk-UA"/>
        </w:rPr>
        <w:t xml:space="preserve"> "</w:t>
      </w:r>
      <w:r w:rsidRPr="00EC2771">
        <w:rPr>
          <w:lang w:val="uk-UA"/>
        </w:rPr>
        <w:t>проривом</w:t>
      </w:r>
      <w:r w:rsidR="00EC2771" w:rsidRPr="00EC2771">
        <w:rPr>
          <w:lang w:val="uk-UA"/>
        </w:rPr>
        <w:t xml:space="preserve">" </w:t>
      </w:r>
      <w:r w:rsidRPr="00EC2771">
        <w:rPr>
          <w:lang w:val="uk-UA"/>
        </w:rPr>
        <w:t>було поширення наприкінці 1993 р</w:t>
      </w:r>
      <w:r w:rsidR="00EC2771" w:rsidRPr="00EC2771">
        <w:rPr>
          <w:lang w:val="uk-UA"/>
        </w:rPr>
        <w:t xml:space="preserve">. </w:t>
      </w:r>
      <w:r w:rsidRPr="00EC2771">
        <w:rPr>
          <w:lang w:val="uk-UA"/>
        </w:rPr>
        <w:t>на Україну Радою ЄС Загальної системи преференцій ЄС, що, безумовно, сприяло підвищенню конкурентоспроможності вітчизняного експорту, зокрема текстилю на західноєвропейських ринках</w:t>
      </w:r>
      <w:r w:rsidR="00EC2771" w:rsidRPr="00EC2771">
        <w:rPr>
          <w:lang w:val="uk-UA"/>
        </w:rPr>
        <w:t xml:space="preserve">. </w:t>
      </w:r>
      <w:r w:rsidRPr="00EC2771">
        <w:rPr>
          <w:lang w:val="uk-UA"/>
        </w:rPr>
        <w:t>На той момент було взагалі знято кількісні обмеження щодо 108-ми категорій</w:t>
      </w:r>
      <w:r w:rsidR="00EC2771" w:rsidRPr="00EC2771">
        <w:rPr>
          <w:lang w:val="uk-UA"/>
        </w:rPr>
        <w:t xml:space="preserve"> (</w:t>
      </w:r>
      <w:r w:rsidRPr="00EC2771">
        <w:rPr>
          <w:lang w:val="uk-UA"/>
        </w:rPr>
        <w:t>було залишено аналогічні обмеження стосовно 35-ти категорій</w:t>
      </w:r>
      <w:r w:rsidR="00EC2771" w:rsidRPr="00EC2771">
        <w:rPr>
          <w:lang w:val="uk-UA"/>
        </w:rPr>
        <w:t>) [</w:t>
      </w:r>
      <w:r w:rsidR="00813343" w:rsidRPr="00EC2771">
        <w:rPr>
          <w:lang w:val="uk-UA"/>
        </w:rPr>
        <w:t>3,</w:t>
      </w:r>
      <w:r w:rsidR="00EC2771" w:rsidRPr="00EC2771">
        <w:rPr>
          <w:lang w:val="uk-UA"/>
        </w:rPr>
        <w:t xml:space="preserve"> </w:t>
      </w:r>
      <w:r w:rsidR="00813343" w:rsidRPr="00EC2771">
        <w:rPr>
          <w:lang w:val="uk-UA"/>
        </w:rPr>
        <w:t>с</w:t>
      </w:r>
      <w:r w:rsidR="00EC2771" w:rsidRPr="00EC2771">
        <w:rPr>
          <w:lang w:val="uk-UA"/>
        </w:rPr>
        <w:t>.5</w:t>
      </w:r>
      <w:r w:rsidR="00813343" w:rsidRPr="00EC2771">
        <w:rPr>
          <w:lang w:val="uk-UA"/>
        </w:rPr>
        <w:t>2</w:t>
      </w:r>
      <w:r w:rsidR="00EC2771" w:rsidRPr="00EC2771">
        <w:rPr>
          <w:lang w:val="uk-UA"/>
        </w:rPr>
        <w:t>].</w:t>
      </w:r>
    </w:p>
    <w:p w:rsidR="00EC2771" w:rsidRPr="00EC2771" w:rsidRDefault="007B4C2B" w:rsidP="00EC2771">
      <w:pPr>
        <w:ind w:firstLine="709"/>
        <w:rPr>
          <w:lang w:val="uk-UA"/>
        </w:rPr>
      </w:pPr>
      <w:r w:rsidRPr="00EC2771">
        <w:rPr>
          <w:lang w:val="uk-UA"/>
        </w:rPr>
        <w:t>У багатьох випадках проблемою є подолання достатньо високого загальноблокового порогу у вигляді квот та інших нетарифних обмежень, які стали своєрідною зворотною стороною внутрішньої лібералізації й уніфікації торговельних та інших економічних, соціальних відносин між країнами Союзу</w:t>
      </w:r>
      <w:r w:rsidR="00EC2771" w:rsidRPr="00EC2771">
        <w:rPr>
          <w:lang w:val="uk-UA"/>
        </w:rPr>
        <w:t xml:space="preserve"> (</w:t>
      </w:r>
      <w:r w:rsidRPr="00EC2771">
        <w:rPr>
          <w:lang w:val="uk-UA"/>
        </w:rPr>
        <w:t>усунення взаємних адміністративних, митних перешкод, погодження технологічних, соціальних, фінансово-економічних стандартів і критеріїв спільної політики</w:t>
      </w:r>
      <w:r w:rsidR="00EC2771" w:rsidRPr="00EC2771">
        <w:rPr>
          <w:lang w:val="uk-UA"/>
        </w:rPr>
        <w:t>).</w:t>
      </w:r>
    </w:p>
    <w:p w:rsidR="00EC2771" w:rsidRPr="00EC2771" w:rsidRDefault="007B4C2B" w:rsidP="00EC2771">
      <w:pPr>
        <w:ind w:firstLine="709"/>
        <w:rPr>
          <w:lang w:val="uk-UA"/>
        </w:rPr>
      </w:pPr>
      <w:r w:rsidRPr="00EC2771">
        <w:rPr>
          <w:lang w:val="uk-UA"/>
        </w:rPr>
        <w:t>Очевидно, що практичне питання про розвиток багатостороннього торговельного партнерства між Україною та ЄС потребує чіткого з'ясування взаємних інтересів і прийнятних інтеграційних механізмів</w:t>
      </w:r>
      <w:r w:rsidR="00EC2771" w:rsidRPr="00EC2771">
        <w:rPr>
          <w:lang w:val="uk-UA"/>
        </w:rPr>
        <w:t xml:space="preserve">. </w:t>
      </w:r>
      <w:r w:rsidRPr="00EC2771">
        <w:rPr>
          <w:lang w:val="uk-UA"/>
        </w:rPr>
        <w:t>У цьому зв'язку відразу слід вказати на асиметричність обопільних інтересів</w:t>
      </w:r>
      <w:r w:rsidR="00EC2771" w:rsidRPr="00EC2771">
        <w:rPr>
          <w:lang w:val="uk-UA"/>
        </w:rPr>
        <w:t xml:space="preserve">. </w:t>
      </w:r>
      <w:r w:rsidRPr="00EC2771">
        <w:rPr>
          <w:lang w:val="uk-UA"/>
        </w:rPr>
        <w:t>За умов гострого дефіциту ринків збуту, особливо їх штучного скорочення в Росії, проникнення українських виробників на ринки ЄС та утвердження там своєї присутності є важливим не тільки з погляду забезпечення прибутковості, а й для збереження багатьох видів виробництва</w:t>
      </w:r>
      <w:r w:rsidR="00EC2771" w:rsidRPr="00EC2771">
        <w:rPr>
          <w:lang w:val="uk-UA"/>
        </w:rPr>
        <w:t xml:space="preserve">. </w:t>
      </w:r>
      <w:r w:rsidRPr="00EC2771">
        <w:rPr>
          <w:lang w:val="uk-UA"/>
        </w:rPr>
        <w:t>Велику роль для формування експортного потенціалу України можуть відіграти європейський інвестиційний і технологічний потенціал, розв'язання організаційних проблем залучення до спільних програм науково-технічного розвитку</w:t>
      </w:r>
      <w:r w:rsidR="00EC2771" w:rsidRPr="00EC2771">
        <w:rPr>
          <w:lang w:val="uk-UA"/>
        </w:rPr>
        <w:t xml:space="preserve">. </w:t>
      </w:r>
      <w:r w:rsidRPr="00EC2771">
        <w:rPr>
          <w:lang w:val="uk-UA"/>
        </w:rPr>
        <w:t>До цього слід додати визначальне значення ЄС як полюса економічного та соціокультурного тяжіння України як держави, що перебуває на перехідному етапі розвитку не тільки в системно-функціональному, а й у геостратегічному розумінні</w:t>
      </w:r>
      <w:r w:rsidR="00EC2771" w:rsidRPr="00EC2771">
        <w:rPr>
          <w:lang w:val="uk-UA"/>
        </w:rPr>
        <w:t>.</w:t>
      </w:r>
    </w:p>
    <w:p w:rsidR="00EC2771" w:rsidRPr="00EC2771" w:rsidRDefault="007B4C2B" w:rsidP="00EC2771">
      <w:pPr>
        <w:ind w:firstLine="709"/>
        <w:rPr>
          <w:lang w:val="uk-UA"/>
        </w:rPr>
      </w:pPr>
      <w:r w:rsidRPr="00EC2771">
        <w:rPr>
          <w:lang w:val="uk-UA"/>
        </w:rPr>
        <w:t>Оцінка можливостей торговельного співробітництва України з ЄС не може не враховувати більш широкого, глобального контексту</w:t>
      </w:r>
      <w:r w:rsidR="00EC2771" w:rsidRPr="00EC2771">
        <w:rPr>
          <w:lang w:val="uk-UA"/>
        </w:rPr>
        <w:t xml:space="preserve">. </w:t>
      </w:r>
      <w:r w:rsidRPr="00EC2771">
        <w:rPr>
          <w:lang w:val="uk-UA"/>
        </w:rPr>
        <w:t>На відміну від української, економіка країн ЄС є високо інтегрованою у світогосподарську систему</w:t>
      </w:r>
      <w:r w:rsidR="00EC2771" w:rsidRPr="00EC2771">
        <w:rPr>
          <w:lang w:val="uk-UA"/>
        </w:rPr>
        <w:t xml:space="preserve">. </w:t>
      </w:r>
      <w:r w:rsidRPr="00EC2771">
        <w:rPr>
          <w:lang w:val="uk-UA"/>
        </w:rPr>
        <w:t>Частка ЄС у світовому експорті за останні роки становила 33</w:t>
      </w:r>
      <w:r w:rsidR="00EC2771" w:rsidRPr="00EC2771">
        <w:rPr>
          <w:lang w:val="uk-UA"/>
        </w:rPr>
        <w:t>-</w:t>
      </w:r>
      <w:r w:rsidRPr="00EC2771">
        <w:rPr>
          <w:lang w:val="uk-UA"/>
        </w:rPr>
        <w:t>38</w:t>
      </w:r>
      <w:r w:rsidR="00EC2771" w:rsidRPr="00EC2771">
        <w:rPr>
          <w:lang w:val="uk-UA"/>
        </w:rPr>
        <w:t>%</w:t>
      </w:r>
      <w:r w:rsidRPr="00EC2771">
        <w:rPr>
          <w:lang w:val="uk-UA"/>
        </w:rPr>
        <w:t>, тоді як для США цей показник у середньому дорівнює 10</w:t>
      </w:r>
      <w:r w:rsidR="00EC2771" w:rsidRPr="00EC2771">
        <w:rPr>
          <w:lang w:val="uk-UA"/>
        </w:rPr>
        <w:t>-</w:t>
      </w:r>
      <w:r w:rsidRPr="00EC2771">
        <w:rPr>
          <w:lang w:val="uk-UA"/>
        </w:rPr>
        <w:t>12</w:t>
      </w:r>
      <w:r w:rsidR="00EC2771" w:rsidRPr="00EC2771">
        <w:rPr>
          <w:lang w:val="uk-UA"/>
        </w:rPr>
        <w:t>%</w:t>
      </w:r>
      <w:r w:rsidRPr="00EC2771">
        <w:rPr>
          <w:lang w:val="uk-UA"/>
        </w:rPr>
        <w:t>, а для Японії</w:t>
      </w:r>
      <w:r w:rsidR="00EC2771" w:rsidRPr="00EC2771">
        <w:rPr>
          <w:lang w:val="uk-UA"/>
        </w:rPr>
        <w:t xml:space="preserve"> - </w:t>
      </w:r>
      <w:r w:rsidRPr="00EC2771">
        <w:rPr>
          <w:lang w:val="uk-UA"/>
        </w:rPr>
        <w:t>8</w:t>
      </w:r>
      <w:r w:rsidR="00EC2771" w:rsidRPr="00EC2771">
        <w:rPr>
          <w:lang w:val="uk-UA"/>
        </w:rPr>
        <w:t>-</w:t>
      </w:r>
      <w:r w:rsidRPr="00EC2771">
        <w:rPr>
          <w:lang w:val="uk-UA"/>
        </w:rPr>
        <w:t>9%</w:t>
      </w:r>
      <w:r w:rsidR="00EC2771" w:rsidRPr="00EC2771">
        <w:rPr>
          <w:lang w:val="uk-UA"/>
        </w:rPr>
        <w:t xml:space="preserve"> [</w:t>
      </w:r>
      <w:r w:rsidR="00813343" w:rsidRPr="00EC2771">
        <w:rPr>
          <w:lang w:val="uk-UA"/>
        </w:rPr>
        <w:t>4,</w:t>
      </w:r>
      <w:r w:rsidR="00EC2771" w:rsidRPr="00EC2771">
        <w:rPr>
          <w:lang w:val="uk-UA"/>
        </w:rPr>
        <w:t xml:space="preserve"> </w:t>
      </w:r>
      <w:r w:rsidR="00813343" w:rsidRPr="00EC2771">
        <w:rPr>
          <w:lang w:val="uk-UA"/>
        </w:rPr>
        <w:t>с</w:t>
      </w:r>
      <w:r w:rsidR="00EC2771" w:rsidRPr="00EC2771">
        <w:rPr>
          <w:lang w:val="uk-UA"/>
        </w:rPr>
        <w:t>.2</w:t>
      </w:r>
      <w:r w:rsidR="00813343" w:rsidRPr="00EC2771">
        <w:rPr>
          <w:lang w:val="uk-UA"/>
        </w:rPr>
        <w:t>2</w:t>
      </w:r>
      <w:r w:rsidR="00EC2771" w:rsidRPr="00EC2771">
        <w:rPr>
          <w:lang w:val="uk-UA"/>
        </w:rPr>
        <w:t>].</w:t>
      </w:r>
    </w:p>
    <w:p w:rsidR="00EC2771" w:rsidRPr="00EC2771" w:rsidRDefault="007B4C2B" w:rsidP="00EC2771">
      <w:pPr>
        <w:ind w:firstLine="709"/>
        <w:rPr>
          <w:lang w:val="uk-UA"/>
        </w:rPr>
      </w:pPr>
      <w:r w:rsidRPr="00EC2771">
        <w:rPr>
          <w:lang w:val="uk-UA"/>
        </w:rPr>
        <w:t>Втім, і зворотний інтерес</w:t>
      </w:r>
      <w:r w:rsidR="00EC2771" w:rsidRPr="00EC2771">
        <w:rPr>
          <w:lang w:val="uk-UA"/>
        </w:rPr>
        <w:t xml:space="preserve"> - </w:t>
      </w:r>
      <w:r w:rsidRPr="00EC2771">
        <w:rPr>
          <w:lang w:val="uk-UA"/>
        </w:rPr>
        <w:t>потенційну роль України для ЄС</w:t>
      </w:r>
      <w:r w:rsidR="00EC2771" w:rsidRPr="00EC2771">
        <w:rPr>
          <w:lang w:val="uk-UA"/>
        </w:rPr>
        <w:t xml:space="preserve"> - </w:t>
      </w:r>
      <w:r w:rsidRPr="00EC2771">
        <w:rPr>
          <w:lang w:val="uk-UA"/>
        </w:rPr>
        <w:t>також необхідно враховувати</w:t>
      </w:r>
      <w:r w:rsidR="00EC2771" w:rsidRPr="00EC2771">
        <w:rPr>
          <w:lang w:val="uk-UA"/>
        </w:rPr>
        <w:t>.4</w:t>
      </w:r>
      <w:r w:rsidRPr="00EC2771">
        <w:rPr>
          <w:lang w:val="uk-UA"/>
        </w:rPr>
        <w:t>9-мільйонне населення нашої держави, навіть попри його бідність, не може не становити інтерес для індустріально розвинутих країн ЄС як ринок збуту</w:t>
      </w:r>
      <w:r w:rsidR="00EC2771" w:rsidRPr="00EC2771">
        <w:rPr>
          <w:lang w:val="uk-UA"/>
        </w:rPr>
        <w:t xml:space="preserve">. </w:t>
      </w:r>
      <w:r w:rsidRPr="00EC2771">
        <w:rPr>
          <w:lang w:val="uk-UA"/>
        </w:rPr>
        <w:t>Не слід забувати і про механізм зворотних та кореляційних зв'язків між торгівлею та факторним розподілом</w:t>
      </w:r>
      <w:r w:rsidR="00EC2771" w:rsidRPr="00EC2771">
        <w:rPr>
          <w:lang w:val="uk-UA"/>
        </w:rPr>
        <w:t xml:space="preserve">. </w:t>
      </w:r>
      <w:r w:rsidRPr="00EC2771">
        <w:rPr>
          <w:lang w:val="uk-UA"/>
        </w:rPr>
        <w:t>На статус України як торговельно-економічного партнера ЄС не може не впливати те, що вона має дешеву та кваліфіковану робочу силу, значний науково-технічний потенціал у деяких галузях</w:t>
      </w:r>
      <w:r w:rsidR="00EC2771" w:rsidRPr="00EC2771">
        <w:rPr>
          <w:lang w:val="uk-UA"/>
        </w:rPr>
        <w:t>.</w:t>
      </w:r>
    </w:p>
    <w:p w:rsidR="00EC2771" w:rsidRPr="00EC2771" w:rsidRDefault="007B4C2B" w:rsidP="00EC2771">
      <w:pPr>
        <w:ind w:firstLine="709"/>
        <w:rPr>
          <w:lang w:val="uk-UA"/>
        </w:rPr>
      </w:pPr>
      <w:r w:rsidRPr="00EC2771">
        <w:rPr>
          <w:lang w:val="uk-UA"/>
        </w:rPr>
        <w:t>Велике значення для розвитку міжнародної торгівлі України має оптимізація моделі експортно-імпортних відносин з країнами Нового Світу</w:t>
      </w:r>
      <w:r w:rsidR="00EC2771" w:rsidRPr="00EC2771">
        <w:rPr>
          <w:lang w:val="uk-UA"/>
        </w:rPr>
        <w:t xml:space="preserve">. </w:t>
      </w:r>
      <w:r w:rsidRPr="00EC2771">
        <w:rPr>
          <w:lang w:val="uk-UA"/>
        </w:rPr>
        <w:t>Інтеграційні зусилля, які здійснюються зараз з ініціативи Адміністрації США та спрямовуються на формування зони вільної торгівлі для обох Америк</w:t>
      </w:r>
      <w:r w:rsidR="00EC2771" w:rsidRPr="00EC2771">
        <w:rPr>
          <w:lang w:val="uk-UA"/>
        </w:rPr>
        <w:t xml:space="preserve"> (</w:t>
      </w:r>
      <w:r w:rsidRPr="00EC2771">
        <w:rPr>
          <w:lang w:val="uk-UA"/>
        </w:rPr>
        <w:t>поки що за винятком Куби</w:t>
      </w:r>
      <w:r w:rsidR="00EC2771" w:rsidRPr="00EC2771">
        <w:rPr>
          <w:lang w:val="uk-UA"/>
        </w:rPr>
        <w:t>),</w:t>
      </w:r>
      <w:r w:rsidRPr="00EC2771">
        <w:rPr>
          <w:lang w:val="uk-UA"/>
        </w:rPr>
        <w:t xml:space="preserve"> дають змогу навіть розглядати їх</w:t>
      </w:r>
      <w:r w:rsidR="00EC2771" w:rsidRPr="00EC2771">
        <w:rPr>
          <w:lang w:val="uk-UA"/>
        </w:rPr>
        <w:t xml:space="preserve"> (</w:t>
      </w:r>
      <w:r w:rsidRPr="00EC2771">
        <w:rPr>
          <w:lang w:val="uk-UA"/>
        </w:rPr>
        <w:t>у перспективі</w:t>
      </w:r>
      <w:r w:rsidR="00EC2771" w:rsidRPr="00EC2771">
        <w:rPr>
          <w:lang w:val="uk-UA"/>
        </w:rPr>
        <w:t xml:space="preserve">) </w:t>
      </w:r>
      <w:r w:rsidRPr="00EC2771">
        <w:rPr>
          <w:lang w:val="uk-UA"/>
        </w:rPr>
        <w:t>як єдиний регіон світу</w:t>
      </w:r>
      <w:r w:rsidR="00EC2771" w:rsidRPr="00EC2771">
        <w:rPr>
          <w:lang w:val="uk-UA"/>
        </w:rPr>
        <w:t xml:space="preserve">. </w:t>
      </w:r>
      <w:r w:rsidRPr="00EC2771">
        <w:rPr>
          <w:lang w:val="uk-UA"/>
        </w:rPr>
        <w:t>Сукупний продукт Північної та Південної Америк, разом узятих, на момент запровадження зони вільної торгівлі становитиме 11 трлн</w:t>
      </w:r>
      <w:r w:rsidR="00EC2771" w:rsidRPr="00EC2771">
        <w:rPr>
          <w:lang w:val="uk-UA"/>
        </w:rPr>
        <w:t xml:space="preserve">. </w:t>
      </w:r>
      <w:r w:rsidRPr="00EC2771">
        <w:rPr>
          <w:lang w:val="uk-UA"/>
        </w:rPr>
        <w:t>дол</w:t>
      </w:r>
      <w:r w:rsidR="00EC2771" w:rsidRPr="00EC2771">
        <w:rPr>
          <w:lang w:val="uk-UA"/>
        </w:rPr>
        <w:t>.,</w:t>
      </w:r>
      <w:r w:rsidRPr="00EC2771">
        <w:rPr>
          <w:lang w:val="uk-UA"/>
        </w:rPr>
        <w:t xml:space="preserve"> а це означає, що вони утворять найбільший ринок у світі</w:t>
      </w:r>
      <w:r w:rsidR="00EC2771" w:rsidRPr="00EC2771">
        <w:rPr>
          <w:lang w:val="uk-UA"/>
        </w:rPr>
        <w:t>.</w:t>
      </w:r>
    </w:p>
    <w:p w:rsidR="00EC2771" w:rsidRPr="00EC2771" w:rsidRDefault="007B4C2B" w:rsidP="00EC2771">
      <w:pPr>
        <w:ind w:firstLine="709"/>
        <w:rPr>
          <w:lang w:val="uk-UA"/>
        </w:rPr>
      </w:pPr>
      <w:r w:rsidRPr="00EC2771">
        <w:rPr>
          <w:lang w:val="uk-UA"/>
        </w:rPr>
        <w:t>Але цим не вичерпується значення даного регіону для України</w:t>
      </w:r>
      <w:r w:rsidR="00EC2771" w:rsidRPr="00EC2771">
        <w:rPr>
          <w:lang w:val="uk-UA"/>
        </w:rPr>
        <w:t xml:space="preserve">. </w:t>
      </w:r>
      <w:r w:rsidRPr="00EC2771">
        <w:rPr>
          <w:lang w:val="uk-UA"/>
        </w:rPr>
        <w:t>Як і Євросоюз, США та Канада</w:t>
      </w:r>
      <w:r w:rsidR="00EC2771" w:rsidRPr="00EC2771">
        <w:rPr>
          <w:lang w:val="uk-UA"/>
        </w:rPr>
        <w:t xml:space="preserve"> - </w:t>
      </w:r>
      <w:r w:rsidRPr="00EC2771">
        <w:rPr>
          <w:lang w:val="uk-UA"/>
        </w:rPr>
        <w:t>економічні лідери Нового Світу</w:t>
      </w:r>
      <w:r w:rsidR="00EC2771" w:rsidRPr="00EC2771">
        <w:rPr>
          <w:lang w:val="uk-UA"/>
        </w:rPr>
        <w:t xml:space="preserve"> - </w:t>
      </w:r>
      <w:r w:rsidRPr="00EC2771">
        <w:rPr>
          <w:lang w:val="uk-UA"/>
        </w:rPr>
        <w:t>у торгівлі з Україною виступають у ролі технологічних лідерів</w:t>
      </w:r>
      <w:r w:rsidR="00EC2771" w:rsidRPr="00EC2771">
        <w:rPr>
          <w:lang w:val="uk-UA"/>
        </w:rPr>
        <w:t xml:space="preserve">. </w:t>
      </w:r>
      <w:r w:rsidRPr="00EC2771">
        <w:rPr>
          <w:lang w:val="uk-UA"/>
        </w:rPr>
        <w:t>Крім того, Сполучені Штати мають вагомий вплив у міжнародних організаціях як торговельної, так і валютно-фінансової спрямованості</w:t>
      </w:r>
      <w:r w:rsidR="00EC2771" w:rsidRPr="00EC2771">
        <w:rPr>
          <w:lang w:val="uk-UA"/>
        </w:rPr>
        <w:t>.</w:t>
      </w:r>
    </w:p>
    <w:p w:rsidR="00EC2771" w:rsidRPr="00EC2771" w:rsidRDefault="007B4C2B" w:rsidP="00EC2771">
      <w:pPr>
        <w:ind w:firstLine="709"/>
        <w:rPr>
          <w:lang w:val="uk-UA"/>
        </w:rPr>
      </w:pPr>
      <w:r w:rsidRPr="00EC2771">
        <w:rPr>
          <w:lang w:val="uk-UA"/>
        </w:rPr>
        <w:t>Чимале потенційне значення для розвитку міжнародної торгівлі України має регіон Близького Сходу та Перської Затоки</w:t>
      </w:r>
      <w:r w:rsidR="00EC2771" w:rsidRPr="00EC2771">
        <w:rPr>
          <w:lang w:val="uk-UA"/>
        </w:rPr>
        <w:t xml:space="preserve">. </w:t>
      </w:r>
      <w:r w:rsidRPr="00EC2771">
        <w:rPr>
          <w:lang w:val="uk-UA"/>
        </w:rPr>
        <w:t>І не тільки тому, що з цього найбагатшого на нафту регіону планети до нашої держави може надходити цей вид енергоносіїв</w:t>
      </w:r>
      <w:r w:rsidR="00EC2771" w:rsidRPr="00EC2771">
        <w:rPr>
          <w:lang w:val="uk-UA"/>
        </w:rPr>
        <w:t xml:space="preserve">. </w:t>
      </w:r>
      <w:r w:rsidRPr="00EC2771">
        <w:rPr>
          <w:lang w:val="uk-UA"/>
        </w:rPr>
        <w:t>Великі обсяги нафтодоларів зумовлюють значну купівельну спроможність країн</w:t>
      </w:r>
      <w:r w:rsidR="00EC2771" w:rsidRPr="00EC2771">
        <w:rPr>
          <w:lang w:val="uk-UA"/>
        </w:rPr>
        <w:t xml:space="preserve"> - </w:t>
      </w:r>
      <w:r w:rsidRPr="00EC2771">
        <w:rPr>
          <w:lang w:val="uk-UA"/>
        </w:rPr>
        <w:t>експортерів нафти</w:t>
      </w:r>
      <w:r w:rsidR="00EC2771" w:rsidRPr="00EC2771">
        <w:rPr>
          <w:lang w:val="uk-UA"/>
        </w:rPr>
        <w:t xml:space="preserve">. </w:t>
      </w:r>
      <w:r w:rsidRPr="00EC2771">
        <w:rPr>
          <w:lang w:val="uk-UA"/>
        </w:rPr>
        <w:t>Крім того, технологічний стан цих країн й інколи складні відносини з державами Заходу</w:t>
      </w:r>
      <w:r w:rsidR="00EC2771" w:rsidRPr="00EC2771">
        <w:rPr>
          <w:lang w:val="uk-UA"/>
        </w:rPr>
        <w:t xml:space="preserve"> "</w:t>
      </w:r>
      <w:r w:rsidRPr="00EC2771">
        <w:rPr>
          <w:lang w:val="uk-UA"/>
        </w:rPr>
        <w:t>підвищують шанси</w:t>
      </w:r>
      <w:r w:rsidR="00EC2771" w:rsidRPr="00EC2771">
        <w:rPr>
          <w:lang w:val="uk-UA"/>
        </w:rPr>
        <w:t xml:space="preserve">" </w:t>
      </w:r>
      <w:r w:rsidRPr="00EC2771">
        <w:rPr>
          <w:lang w:val="uk-UA"/>
        </w:rPr>
        <w:t>вітчизняних експортерів</w:t>
      </w:r>
      <w:r w:rsidR="00EC2771" w:rsidRPr="00EC2771">
        <w:rPr>
          <w:lang w:val="uk-UA"/>
        </w:rPr>
        <w:t xml:space="preserve">. </w:t>
      </w:r>
      <w:r w:rsidRPr="00EC2771">
        <w:rPr>
          <w:lang w:val="uk-UA"/>
        </w:rPr>
        <w:t>Так, наприклад, за рахунок попиту з боку Ірану останнім часом більше ніж удвічі зросли обсяги експорту з України літальних апаратів</w:t>
      </w:r>
      <w:r w:rsidR="00EC2771" w:rsidRPr="00EC2771">
        <w:rPr>
          <w:lang w:val="uk-UA"/>
        </w:rPr>
        <w:t xml:space="preserve">. </w:t>
      </w:r>
      <w:r w:rsidRPr="00EC2771">
        <w:rPr>
          <w:lang w:val="uk-UA"/>
        </w:rPr>
        <w:t>Слід враховувати й можливості та прагнення ряду країн цього регіону до масової закупівлі українського прокату й іншої продукції металургії, а також машинобудування й агропромислового комплексу, що ставить його в ряд безумовних пріоритетів для нашої країни</w:t>
      </w:r>
      <w:r w:rsidR="00EC2771" w:rsidRPr="00EC2771">
        <w:rPr>
          <w:lang w:val="uk-UA"/>
        </w:rPr>
        <w:t xml:space="preserve">. </w:t>
      </w:r>
      <w:r w:rsidRPr="00EC2771">
        <w:rPr>
          <w:lang w:val="uk-UA"/>
        </w:rPr>
        <w:t>Можна відзначити й те, що Україна реально стала для Лівану одним із провідних постачальників товарів</w:t>
      </w:r>
      <w:r w:rsidR="00EC2771" w:rsidRPr="00EC2771">
        <w:rPr>
          <w:lang w:val="uk-UA"/>
        </w:rPr>
        <w:t xml:space="preserve"> [</w:t>
      </w:r>
      <w:r w:rsidR="00813343" w:rsidRPr="00EC2771">
        <w:rPr>
          <w:lang w:val="uk-UA"/>
        </w:rPr>
        <w:t>2,</w:t>
      </w:r>
      <w:r w:rsidR="00EC2771" w:rsidRPr="00EC2771">
        <w:rPr>
          <w:lang w:val="uk-UA"/>
        </w:rPr>
        <w:t xml:space="preserve"> </w:t>
      </w:r>
      <w:r w:rsidR="00813343" w:rsidRPr="00EC2771">
        <w:rPr>
          <w:lang w:val="uk-UA"/>
        </w:rPr>
        <w:t>с</w:t>
      </w:r>
      <w:r w:rsidR="00EC2771" w:rsidRPr="00EC2771">
        <w:rPr>
          <w:lang w:val="uk-UA"/>
        </w:rPr>
        <w:t>.4</w:t>
      </w:r>
      <w:r w:rsidR="00813343" w:rsidRPr="00EC2771">
        <w:rPr>
          <w:lang w:val="uk-UA"/>
        </w:rPr>
        <w:t>9</w:t>
      </w:r>
      <w:r w:rsidR="00EC2771" w:rsidRPr="00EC2771">
        <w:rPr>
          <w:lang w:val="uk-UA"/>
        </w:rPr>
        <w:t>].</w:t>
      </w:r>
    </w:p>
    <w:p w:rsidR="00EC2771" w:rsidRPr="00EC2771" w:rsidRDefault="007B4C2B" w:rsidP="00EC2771">
      <w:pPr>
        <w:ind w:firstLine="709"/>
        <w:rPr>
          <w:lang w:val="uk-UA"/>
        </w:rPr>
      </w:pPr>
      <w:r w:rsidRPr="00EC2771">
        <w:rPr>
          <w:lang w:val="uk-UA"/>
        </w:rPr>
        <w:t>Можливим є розширення торговельного співробітництва України з країнами усіх регіонів, що відповідає офіційно проголошеній концепції мультивекторного розвитку міжнародного співробітництва, зокрема торгівлі з усіма країнами та регіонами світу</w:t>
      </w:r>
      <w:r w:rsidR="00EC2771" w:rsidRPr="00EC2771">
        <w:rPr>
          <w:lang w:val="uk-UA"/>
        </w:rPr>
        <w:t>.</w:t>
      </w:r>
    </w:p>
    <w:p w:rsidR="007B4C2B" w:rsidRPr="00EC2771" w:rsidRDefault="00EC2771" w:rsidP="00EC2771">
      <w:pPr>
        <w:pStyle w:val="2"/>
        <w:rPr>
          <w:lang w:val="uk-UA"/>
        </w:rPr>
      </w:pPr>
      <w:bookmarkStart w:id="13" w:name="_Toc73953707"/>
      <w:bookmarkStart w:id="14" w:name="_Toc146016811"/>
      <w:bookmarkStart w:id="15" w:name="_Toc211831582"/>
      <w:r>
        <w:rPr>
          <w:lang w:val="uk-UA"/>
        </w:rPr>
        <w:br w:type="page"/>
      </w:r>
      <w:bookmarkStart w:id="16" w:name="_Toc275421449"/>
      <w:r w:rsidR="007B4C2B" w:rsidRPr="00EC2771">
        <w:rPr>
          <w:lang w:val="uk-UA"/>
        </w:rPr>
        <w:t>Висновок</w:t>
      </w:r>
      <w:bookmarkEnd w:id="13"/>
      <w:bookmarkEnd w:id="14"/>
      <w:bookmarkEnd w:id="15"/>
      <w:bookmarkEnd w:id="16"/>
    </w:p>
    <w:p w:rsidR="002F0177" w:rsidRDefault="002F0177" w:rsidP="00EC2771">
      <w:pPr>
        <w:ind w:firstLine="709"/>
        <w:rPr>
          <w:lang w:val="uk-UA"/>
        </w:rPr>
      </w:pPr>
    </w:p>
    <w:p w:rsidR="00EC2771" w:rsidRPr="00EC2771" w:rsidRDefault="007B4C2B" w:rsidP="00EC2771">
      <w:pPr>
        <w:ind w:firstLine="709"/>
        <w:rPr>
          <w:lang w:val="uk-UA"/>
        </w:rPr>
      </w:pPr>
      <w:r w:rsidRPr="00EC2771">
        <w:rPr>
          <w:lang w:val="uk-UA"/>
        </w:rPr>
        <w:t>Міжнародна торгівля є засобом розвитку міжнародної спеціалізації, підвищення ефективності наявних виробничих ресурсів, збільшення валових обсягів продукції</w:t>
      </w:r>
      <w:r w:rsidR="00EC2771" w:rsidRPr="00EC2771">
        <w:rPr>
          <w:lang w:val="uk-UA"/>
        </w:rPr>
        <w:t xml:space="preserve">. </w:t>
      </w:r>
      <w:r w:rsidRPr="00EC2771">
        <w:rPr>
          <w:lang w:val="uk-UA"/>
        </w:rPr>
        <w:t>Основними каналами міжнародної торгівлі України є як традиційні для економіки колишнього Радянського Союзу міжреспубліканські поставки товарів, вузлів і деталей у межах кооперованого виробництва, десятиліттями напрацьовані експортно-імпортні зв'язки з іншими країнами, так і експортно-імпортне співробітництво з провідними ринковими державами, нові вектори міжнародної торгівлі</w:t>
      </w:r>
      <w:r w:rsidR="00EC2771" w:rsidRPr="00EC2771">
        <w:rPr>
          <w:lang w:val="uk-UA"/>
        </w:rPr>
        <w:t>.</w:t>
      </w:r>
    </w:p>
    <w:p w:rsidR="00EC2771" w:rsidRPr="00EC2771" w:rsidRDefault="007B4C2B" w:rsidP="00EC2771">
      <w:pPr>
        <w:ind w:firstLine="709"/>
        <w:rPr>
          <w:snapToGrid w:val="0"/>
          <w:lang w:val="uk-UA"/>
        </w:rPr>
      </w:pPr>
      <w:r w:rsidRPr="00EC2771">
        <w:rPr>
          <w:snapToGrid w:val="0"/>
          <w:lang w:val="uk-UA"/>
        </w:rPr>
        <w:t>1</w:t>
      </w:r>
      <w:r w:rsidR="00EC2771" w:rsidRPr="00EC2771">
        <w:rPr>
          <w:snapToGrid w:val="0"/>
          <w:lang w:val="uk-UA"/>
        </w:rPr>
        <w:t xml:space="preserve">. </w:t>
      </w:r>
      <w:r w:rsidRPr="00EC2771">
        <w:rPr>
          <w:snapToGrid w:val="0"/>
          <w:lang w:val="uk-UA"/>
        </w:rPr>
        <w:t>Важливими ознаками міжнародної торгівлі є її глобалізація, яка проявляється у збільшенні обсягів та диверсифікації структури</w:t>
      </w:r>
      <w:r w:rsidR="00EC2771" w:rsidRPr="00EC2771">
        <w:rPr>
          <w:snapToGrid w:val="0"/>
          <w:lang w:val="uk-UA"/>
        </w:rPr>
        <w:t xml:space="preserve">; </w:t>
      </w:r>
      <w:r w:rsidRPr="00EC2771">
        <w:rPr>
          <w:snapToGrid w:val="0"/>
          <w:lang w:val="uk-UA"/>
        </w:rPr>
        <w:t>в міжнародних прямих і портфельних інвестиціях, що все ширше використовуються в системі заходів національного економічного розвитку</w:t>
      </w:r>
      <w:r w:rsidR="00EC2771" w:rsidRPr="00EC2771">
        <w:rPr>
          <w:snapToGrid w:val="0"/>
          <w:lang w:val="uk-UA"/>
        </w:rPr>
        <w:t xml:space="preserve">; </w:t>
      </w:r>
      <w:r w:rsidRPr="00EC2771">
        <w:rPr>
          <w:snapToGrid w:val="0"/>
          <w:lang w:val="uk-UA"/>
        </w:rPr>
        <w:t>в переміщеннях робочої сили по всьому полю світового господарства</w:t>
      </w:r>
      <w:r w:rsidR="00EC2771" w:rsidRPr="00EC2771">
        <w:rPr>
          <w:snapToGrid w:val="0"/>
          <w:lang w:val="uk-UA"/>
        </w:rPr>
        <w:t xml:space="preserve">; </w:t>
      </w:r>
      <w:r w:rsidRPr="00EC2771">
        <w:rPr>
          <w:snapToGrid w:val="0"/>
          <w:lang w:val="uk-UA"/>
        </w:rPr>
        <w:t>у зростаючому використанні знань, технологій, менеджменту, маркетингу, що продукується в більш розвинутих країнах, а використовуються в економічних системах, які поступово конвертуються у світогосподарські процеси</w:t>
      </w:r>
      <w:r w:rsidR="00EC2771" w:rsidRPr="00EC2771">
        <w:rPr>
          <w:snapToGrid w:val="0"/>
          <w:lang w:val="uk-UA"/>
        </w:rPr>
        <w:t xml:space="preserve">. </w:t>
      </w:r>
      <w:r w:rsidRPr="00EC2771">
        <w:rPr>
          <w:snapToGrid w:val="0"/>
          <w:lang w:val="uk-UA"/>
        </w:rPr>
        <w:t>Перед Україною стоїть завдання активно включитися у ці процеси</w:t>
      </w:r>
      <w:r w:rsidR="00EC2771" w:rsidRPr="00EC2771">
        <w:rPr>
          <w:snapToGrid w:val="0"/>
          <w:lang w:val="uk-UA"/>
        </w:rPr>
        <w:t>.</w:t>
      </w:r>
    </w:p>
    <w:p w:rsidR="00EC2771" w:rsidRPr="00EC2771" w:rsidRDefault="007B4C2B" w:rsidP="00EC2771">
      <w:pPr>
        <w:ind w:firstLine="709"/>
        <w:rPr>
          <w:snapToGrid w:val="0"/>
          <w:lang w:val="uk-UA"/>
        </w:rPr>
      </w:pPr>
      <w:r w:rsidRPr="00EC2771">
        <w:rPr>
          <w:snapToGrid w:val="0"/>
          <w:lang w:val="uk-UA"/>
        </w:rPr>
        <w:t>2</w:t>
      </w:r>
      <w:r w:rsidR="00EC2771" w:rsidRPr="00EC2771">
        <w:rPr>
          <w:snapToGrid w:val="0"/>
          <w:lang w:val="uk-UA"/>
        </w:rPr>
        <w:t xml:space="preserve">. </w:t>
      </w:r>
      <w:r w:rsidRPr="00EC2771">
        <w:rPr>
          <w:snapToGrid w:val="0"/>
          <w:lang w:val="uk-UA"/>
        </w:rPr>
        <w:t>На загальний стан відносин України із світовим ринком значний вплив має політичний аспект, особливо із країнами СНД і НАТО</w:t>
      </w:r>
      <w:r w:rsidR="00EC2771" w:rsidRPr="00EC2771">
        <w:rPr>
          <w:snapToGrid w:val="0"/>
          <w:lang w:val="uk-UA"/>
        </w:rPr>
        <w:t>.</w:t>
      </w:r>
    </w:p>
    <w:p w:rsidR="00EC2771" w:rsidRPr="00EC2771" w:rsidRDefault="007B4C2B" w:rsidP="00EC2771">
      <w:pPr>
        <w:ind w:firstLine="709"/>
        <w:rPr>
          <w:snapToGrid w:val="0"/>
          <w:lang w:val="uk-UA"/>
        </w:rPr>
      </w:pPr>
      <w:r w:rsidRPr="00EC2771">
        <w:rPr>
          <w:snapToGrid w:val="0"/>
          <w:lang w:val="uk-UA"/>
        </w:rPr>
        <w:t>3</w:t>
      </w:r>
      <w:r w:rsidR="00EC2771" w:rsidRPr="00EC2771">
        <w:rPr>
          <w:snapToGrid w:val="0"/>
          <w:lang w:val="uk-UA"/>
        </w:rPr>
        <w:t xml:space="preserve">. </w:t>
      </w:r>
      <w:r w:rsidRPr="00EC2771">
        <w:rPr>
          <w:snapToGrid w:val="0"/>
          <w:lang w:val="uk-UA"/>
        </w:rPr>
        <w:t>Зовнішня торгівля України ввібрала в себе всі негативні наслідки розвалу Радянського Союзу, його неефективну макроекономічну політику</w:t>
      </w:r>
      <w:r w:rsidR="00EC2771" w:rsidRPr="00EC2771">
        <w:rPr>
          <w:snapToGrid w:val="0"/>
          <w:lang w:val="uk-UA"/>
        </w:rPr>
        <w:t xml:space="preserve">. </w:t>
      </w:r>
      <w:r w:rsidRPr="00EC2771">
        <w:rPr>
          <w:snapToGrid w:val="0"/>
          <w:lang w:val="uk-UA"/>
        </w:rPr>
        <w:t>Зміни в структурі зовнішньої торгівлі йшли хаотично, а не внаслідок структурних зрушень</w:t>
      </w:r>
      <w:r w:rsidR="00EC2771" w:rsidRPr="00EC2771">
        <w:rPr>
          <w:snapToGrid w:val="0"/>
          <w:lang w:val="uk-UA"/>
        </w:rPr>
        <w:t>.</w:t>
      </w:r>
    </w:p>
    <w:p w:rsidR="00EC2771" w:rsidRPr="00EC2771" w:rsidRDefault="007B4C2B" w:rsidP="00EC2771">
      <w:pPr>
        <w:ind w:firstLine="709"/>
        <w:rPr>
          <w:snapToGrid w:val="0"/>
          <w:lang w:val="uk-UA"/>
        </w:rPr>
      </w:pPr>
      <w:r w:rsidRPr="00EC2771">
        <w:rPr>
          <w:snapToGrid w:val="0"/>
          <w:lang w:val="uk-UA"/>
        </w:rPr>
        <w:t>4</w:t>
      </w:r>
      <w:r w:rsidR="00EC2771" w:rsidRPr="00EC2771">
        <w:rPr>
          <w:snapToGrid w:val="0"/>
          <w:lang w:val="uk-UA"/>
        </w:rPr>
        <w:t xml:space="preserve">. </w:t>
      </w:r>
      <w:r w:rsidRPr="00EC2771">
        <w:rPr>
          <w:snapToGrid w:val="0"/>
          <w:lang w:val="uk-UA"/>
        </w:rPr>
        <w:t>Структура економіки України характеризується високою часткою видобувних галузей і аграрного комплексу, на розвиток яких витрачаються значні кошти</w:t>
      </w:r>
      <w:r w:rsidR="00EC2771" w:rsidRPr="00EC2771">
        <w:rPr>
          <w:snapToGrid w:val="0"/>
          <w:lang w:val="uk-UA"/>
        </w:rPr>
        <w:t xml:space="preserve">. </w:t>
      </w:r>
      <w:r w:rsidRPr="00EC2771">
        <w:rPr>
          <w:snapToGrid w:val="0"/>
          <w:lang w:val="uk-UA"/>
        </w:rPr>
        <w:t>Це сприяє посиленню паливно-сировинної і матеріально-сировинної орієнтації промислового виробництва, в той час як світовій торгівлі властива тенденція прискореного зростання частки високотехнологічних товарів та послуг при відносному скороченні обсягів товарообміну сировиною та напівфабрикатами</w:t>
      </w:r>
      <w:r w:rsidR="00EC2771" w:rsidRPr="00EC2771">
        <w:rPr>
          <w:snapToGrid w:val="0"/>
          <w:lang w:val="uk-UA"/>
        </w:rPr>
        <w:t>.</w:t>
      </w:r>
    </w:p>
    <w:p w:rsidR="00EC2771" w:rsidRPr="00EC2771" w:rsidRDefault="007B4C2B" w:rsidP="00EC2771">
      <w:pPr>
        <w:ind w:firstLine="709"/>
        <w:rPr>
          <w:snapToGrid w:val="0"/>
          <w:lang w:val="uk-UA"/>
        </w:rPr>
      </w:pPr>
      <w:r w:rsidRPr="00EC2771">
        <w:rPr>
          <w:snapToGrid w:val="0"/>
          <w:lang w:val="uk-UA"/>
        </w:rPr>
        <w:t>5</w:t>
      </w:r>
      <w:r w:rsidR="00EC2771" w:rsidRPr="00EC2771">
        <w:rPr>
          <w:snapToGrid w:val="0"/>
          <w:lang w:val="uk-UA"/>
        </w:rPr>
        <w:t xml:space="preserve">. </w:t>
      </w:r>
      <w:r w:rsidRPr="00EC2771">
        <w:rPr>
          <w:snapToGrid w:val="0"/>
          <w:lang w:val="uk-UA"/>
        </w:rPr>
        <w:t>Для забезпечення товарної диверсифікації експорту необхідна орієнтована на перспективу політика сприяння входженню українських підприємств, банків та організацій в міжнародні торговельні структури, розширенню зв'язків між ними і налагодження випуску експортоспроможної продукції</w:t>
      </w:r>
      <w:r w:rsidR="00EC2771" w:rsidRPr="00EC2771">
        <w:rPr>
          <w:snapToGrid w:val="0"/>
          <w:lang w:val="uk-UA"/>
        </w:rPr>
        <w:t xml:space="preserve">. </w:t>
      </w:r>
      <w:r w:rsidRPr="00EC2771">
        <w:rPr>
          <w:snapToGrid w:val="0"/>
          <w:lang w:val="uk-UA"/>
        </w:rPr>
        <w:t>Отже, глобалізація економічних процесів вимагає вдосконалення зовнішньоекономічної діяльності на основі законів зовнішньої торгівлі</w:t>
      </w:r>
      <w:r w:rsidR="00EC2771" w:rsidRPr="00EC2771">
        <w:rPr>
          <w:snapToGrid w:val="0"/>
          <w:lang w:val="uk-UA"/>
        </w:rPr>
        <w:t xml:space="preserve">. </w:t>
      </w:r>
      <w:r w:rsidRPr="00EC2771">
        <w:rPr>
          <w:snapToGrid w:val="0"/>
          <w:lang w:val="uk-UA"/>
        </w:rPr>
        <w:t xml:space="preserve">Це насамперед, всебічне зміцнення і диверсифікація фундаментальної основи зовнішньоекономічних зв'язків </w:t>
      </w:r>
      <w:r w:rsidR="00EC2771" w:rsidRPr="00EC2771">
        <w:rPr>
          <w:snapToGrid w:val="0"/>
          <w:lang w:val="uk-UA"/>
        </w:rPr>
        <w:t>-</w:t>
      </w:r>
      <w:r w:rsidRPr="00EC2771">
        <w:rPr>
          <w:snapToGrid w:val="0"/>
          <w:lang w:val="uk-UA"/>
        </w:rPr>
        <w:t xml:space="preserve"> галузей порівняльної і конкурентної переваги</w:t>
      </w:r>
      <w:r w:rsidR="00EC2771" w:rsidRPr="00EC2771">
        <w:rPr>
          <w:snapToGrid w:val="0"/>
          <w:lang w:val="uk-UA"/>
        </w:rPr>
        <w:t xml:space="preserve">. </w:t>
      </w:r>
      <w:r w:rsidRPr="00EC2771">
        <w:rPr>
          <w:snapToGrid w:val="0"/>
          <w:lang w:val="uk-UA"/>
        </w:rPr>
        <w:t>З одного боку це науковомісткі, високотехнологічні підрозділи економіки</w:t>
      </w:r>
      <w:r w:rsidR="00EC2771" w:rsidRPr="00EC2771">
        <w:rPr>
          <w:snapToGrid w:val="0"/>
          <w:lang w:val="uk-UA"/>
        </w:rPr>
        <w:t xml:space="preserve"> (</w:t>
      </w:r>
      <w:r w:rsidRPr="00EC2771">
        <w:rPr>
          <w:snapToGrid w:val="0"/>
          <w:lang w:val="uk-UA"/>
        </w:rPr>
        <w:t>ракетно-космічна техніка, літакобудування, порошкова металургія, електрозварювальне виробництво, моторобудування, військова техніка і озброєння</w:t>
      </w:r>
      <w:r w:rsidR="00EC2771" w:rsidRPr="00EC2771">
        <w:rPr>
          <w:snapToGrid w:val="0"/>
          <w:lang w:val="uk-UA"/>
        </w:rPr>
        <w:t xml:space="preserve">). </w:t>
      </w:r>
      <w:r w:rsidRPr="00EC2771">
        <w:rPr>
          <w:snapToGrid w:val="0"/>
          <w:lang w:val="uk-UA"/>
        </w:rPr>
        <w:t xml:space="preserve">З іншого </w:t>
      </w:r>
      <w:r w:rsidR="00EC2771" w:rsidRPr="00EC2771">
        <w:rPr>
          <w:snapToGrid w:val="0"/>
          <w:lang w:val="uk-UA"/>
        </w:rPr>
        <w:t>-</w:t>
      </w:r>
      <w:r w:rsidRPr="00EC2771">
        <w:rPr>
          <w:snapToGrid w:val="0"/>
          <w:lang w:val="uk-UA"/>
        </w:rPr>
        <w:t xml:space="preserve"> трудоінтенсивні</w:t>
      </w:r>
      <w:r w:rsidR="00EC2771" w:rsidRPr="00EC2771">
        <w:rPr>
          <w:snapToGrid w:val="0"/>
          <w:lang w:val="uk-UA"/>
        </w:rPr>
        <w:t xml:space="preserve"> (</w:t>
      </w:r>
      <w:r w:rsidRPr="00EC2771">
        <w:rPr>
          <w:snapToGrid w:val="0"/>
          <w:lang w:val="uk-UA"/>
        </w:rPr>
        <w:t>за рахунок відносно високої кваліфікації зайнятих</w:t>
      </w:r>
      <w:r w:rsidR="00EC2771" w:rsidRPr="00EC2771">
        <w:rPr>
          <w:snapToGrid w:val="0"/>
          <w:lang w:val="uk-UA"/>
        </w:rPr>
        <w:t xml:space="preserve">) </w:t>
      </w:r>
      <w:r w:rsidRPr="00EC2771">
        <w:rPr>
          <w:snapToGrid w:val="0"/>
          <w:lang w:val="uk-UA"/>
        </w:rPr>
        <w:t>галузі переробної промисловості</w:t>
      </w:r>
      <w:r w:rsidR="00EC2771" w:rsidRPr="00EC2771">
        <w:rPr>
          <w:snapToGrid w:val="0"/>
          <w:lang w:val="uk-UA"/>
        </w:rPr>
        <w:t xml:space="preserve"> (</w:t>
      </w:r>
      <w:r w:rsidRPr="00EC2771">
        <w:rPr>
          <w:snapToGrid w:val="0"/>
          <w:lang w:val="uk-UA"/>
        </w:rPr>
        <w:t>цукрова, олійна, масложирова, кондитерська</w:t>
      </w:r>
      <w:r w:rsidR="00EC2771" w:rsidRPr="00EC2771">
        <w:rPr>
          <w:snapToGrid w:val="0"/>
          <w:lang w:val="uk-UA"/>
        </w:rPr>
        <w:t xml:space="preserve">). </w:t>
      </w:r>
      <w:r w:rsidRPr="00EC2771">
        <w:rPr>
          <w:snapToGrid w:val="0"/>
          <w:lang w:val="uk-UA"/>
        </w:rPr>
        <w:t xml:space="preserve">Це ті галузі, які складають каркас експортного комплексу України, забезпечують </w:t>
      </w:r>
      <w:r w:rsidR="00813343" w:rsidRPr="00EC2771">
        <w:rPr>
          <w:snapToGrid w:val="0"/>
          <w:lang w:val="uk-UA"/>
        </w:rPr>
        <w:t>конкурентноздатність</w:t>
      </w:r>
      <w:r w:rsidRPr="00EC2771">
        <w:rPr>
          <w:snapToGrid w:val="0"/>
          <w:lang w:val="uk-UA"/>
        </w:rPr>
        <w:t xml:space="preserve"> та економічну ефективність при входженні у світовий ринок</w:t>
      </w:r>
      <w:r w:rsidR="00EC2771" w:rsidRPr="00EC2771">
        <w:rPr>
          <w:snapToGrid w:val="0"/>
          <w:lang w:val="uk-UA"/>
        </w:rPr>
        <w:t>.</w:t>
      </w:r>
    </w:p>
    <w:p w:rsidR="007D4038" w:rsidRPr="00EC2771" w:rsidRDefault="002F0177" w:rsidP="002F0177">
      <w:pPr>
        <w:pStyle w:val="2"/>
        <w:rPr>
          <w:lang w:val="uk-UA"/>
        </w:rPr>
      </w:pPr>
      <w:bookmarkStart w:id="17" w:name="_Toc211831583"/>
      <w:r>
        <w:rPr>
          <w:lang w:val="uk-UA"/>
        </w:rPr>
        <w:br w:type="page"/>
      </w:r>
      <w:bookmarkStart w:id="18" w:name="_Toc275421450"/>
      <w:r w:rsidR="007D4038" w:rsidRPr="00EC2771">
        <w:rPr>
          <w:lang w:val="uk-UA"/>
        </w:rPr>
        <w:t>Список використаних джерел</w:t>
      </w:r>
      <w:bookmarkEnd w:id="17"/>
      <w:bookmarkEnd w:id="18"/>
    </w:p>
    <w:p w:rsidR="002F0177" w:rsidRDefault="002F0177" w:rsidP="00EC2771">
      <w:pPr>
        <w:ind w:firstLine="709"/>
        <w:rPr>
          <w:lang w:val="uk-UA"/>
        </w:rPr>
      </w:pPr>
    </w:p>
    <w:p w:rsidR="00EC2771" w:rsidRPr="00EC2771" w:rsidRDefault="00813343" w:rsidP="004C4090">
      <w:pPr>
        <w:pStyle w:val="a"/>
        <w:tabs>
          <w:tab w:val="left" w:pos="402"/>
        </w:tabs>
        <w:ind w:firstLine="0"/>
        <w:rPr>
          <w:lang w:val="uk-UA"/>
        </w:rPr>
      </w:pPr>
      <w:r w:rsidRPr="00EC2771">
        <w:rPr>
          <w:lang w:val="uk-UA"/>
        </w:rPr>
        <w:t>Дахно І</w:t>
      </w:r>
      <w:r w:rsidR="00EC2771" w:rsidRPr="00EC2771">
        <w:rPr>
          <w:lang w:val="uk-UA"/>
        </w:rPr>
        <w:t xml:space="preserve">.І. </w:t>
      </w:r>
      <w:r w:rsidRPr="00EC2771">
        <w:rPr>
          <w:lang w:val="uk-UA"/>
        </w:rPr>
        <w:t>Міжнародна економіка</w:t>
      </w:r>
      <w:r w:rsidR="00EC2771" w:rsidRPr="00EC2771">
        <w:rPr>
          <w:lang w:val="uk-UA"/>
        </w:rPr>
        <w:t xml:space="preserve">. - </w:t>
      </w:r>
      <w:r w:rsidRPr="00EC2771">
        <w:rPr>
          <w:lang w:val="uk-UA"/>
        </w:rPr>
        <w:t>К</w:t>
      </w:r>
      <w:r w:rsidR="00EC2771" w:rsidRPr="00EC2771">
        <w:rPr>
          <w:lang w:val="uk-UA"/>
        </w:rPr>
        <w:t xml:space="preserve">.: </w:t>
      </w:r>
      <w:r w:rsidRPr="00EC2771">
        <w:rPr>
          <w:lang w:val="uk-UA"/>
        </w:rPr>
        <w:t>МАУП, 2007</w:t>
      </w:r>
      <w:r w:rsidR="00EC2771" w:rsidRPr="00EC2771">
        <w:rPr>
          <w:lang w:val="uk-UA"/>
        </w:rPr>
        <w:t xml:space="preserve">. - </w:t>
      </w:r>
      <w:r w:rsidRPr="00EC2771">
        <w:rPr>
          <w:lang w:val="uk-UA"/>
        </w:rPr>
        <w:t>248c</w:t>
      </w:r>
      <w:r w:rsidR="00EC2771" w:rsidRPr="00EC2771">
        <w:rPr>
          <w:lang w:val="uk-UA"/>
        </w:rPr>
        <w:t>.</w:t>
      </w:r>
    </w:p>
    <w:p w:rsidR="00EC2771" w:rsidRPr="00EC2771" w:rsidRDefault="00813343" w:rsidP="004C4090">
      <w:pPr>
        <w:pStyle w:val="a"/>
        <w:tabs>
          <w:tab w:val="left" w:pos="402"/>
        </w:tabs>
        <w:ind w:firstLine="0"/>
        <w:rPr>
          <w:lang w:val="uk-UA"/>
        </w:rPr>
      </w:pPr>
      <w:r w:rsidRPr="00EC2771">
        <w:rPr>
          <w:lang w:val="uk-UA"/>
        </w:rPr>
        <w:t>Дзюба С</w:t>
      </w:r>
      <w:r w:rsidR="00EC2771" w:rsidRPr="00EC2771">
        <w:rPr>
          <w:lang w:val="uk-UA"/>
        </w:rPr>
        <w:t xml:space="preserve">.Г., </w:t>
      </w:r>
      <w:r w:rsidRPr="00EC2771">
        <w:rPr>
          <w:lang w:val="uk-UA"/>
        </w:rPr>
        <w:t>Подоприхіна І</w:t>
      </w:r>
      <w:r w:rsidR="00EC2771" w:rsidRPr="00EC2771">
        <w:rPr>
          <w:lang w:val="uk-UA"/>
        </w:rPr>
        <w:t xml:space="preserve">. </w:t>
      </w:r>
      <w:r w:rsidRPr="00EC2771">
        <w:rPr>
          <w:lang w:val="uk-UA"/>
        </w:rPr>
        <w:t>Є</w:t>
      </w:r>
      <w:r w:rsidR="00EC2771" w:rsidRPr="00EC2771">
        <w:rPr>
          <w:lang w:val="uk-UA"/>
        </w:rPr>
        <w:t xml:space="preserve">. </w:t>
      </w:r>
      <w:r w:rsidRPr="00EC2771">
        <w:rPr>
          <w:lang w:val="uk-UA"/>
        </w:rPr>
        <w:t>Міжнародна економіка</w:t>
      </w:r>
      <w:r w:rsidR="00EC2771" w:rsidRPr="00EC2771">
        <w:rPr>
          <w:lang w:val="uk-UA"/>
        </w:rPr>
        <w:t xml:space="preserve">. - </w:t>
      </w:r>
      <w:r w:rsidRPr="00EC2771">
        <w:rPr>
          <w:lang w:val="uk-UA"/>
        </w:rPr>
        <w:t>Донецьк</w:t>
      </w:r>
      <w:r w:rsidR="00EC2771" w:rsidRPr="00EC2771">
        <w:rPr>
          <w:lang w:val="uk-UA"/>
        </w:rPr>
        <w:t xml:space="preserve">: </w:t>
      </w:r>
      <w:r w:rsidRPr="00EC2771">
        <w:rPr>
          <w:lang w:val="uk-UA"/>
        </w:rPr>
        <w:t>ТОВ</w:t>
      </w:r>
      <w:r w:rsidR="00EC2771" w:rsidRPr="00EC2771">
        <w:rPr>
          <w:lang w:val="uk-UA"/>
        </w:rPr>
        <w:t xml:space="preserve"> "</w:t>
      </w:r>
      <w:r w:rsidRPr="00EC2771">
        <w:rPr>
          <w:lang w:val="uk-UA"/>
        </w:rPr>
        <w:t>Юго-Восток</w:t>
      </w:r>
      <w:r w:rsidR="00EC2771" w:rsidRPr="00EC2771">
        <w:rPr>
          <w:lang w:val="uk-UA"/>
        </w:rPr>
        <w:t xml:space="preserve">", </w:t>
      </w:r>
      <w:r w:rsidRPr="00EC2771">
        <w:rPr>
          <w:lang w:val="uk-UA"/>
        </w:rPr>
        <w:t>2006</w:t>
      </w:r>
      <w:r w:rsidR="00EC2771" w:rsidRPr="00EC2771">
        <w:rPr>
          <w:lang w:val="uk-UA"/>
        </w:rPr>
        <w:t xml:space="preserve">. - </w:t>
      </w:r>
      <w:r w:rsidRPr="00EC2771">
        <w:rPr>
          <w:lang w:val="uk-UA"/>
        </w:rPr>
        <w:t>284 с</w:t>
      </w:r>
      <w:r w:rsidR="00EC2771" w:rsidRPr="00EC2771">
        <w:rPr>
          <w:lang w:val="uk-UA"/>
        </w:rPr>
        <w:t>.</w:t>
      </w:r>
    </w:p>
    <w:p w:rsidR="00EC2771" w:rsidRPr="00EC2771" w:rsidRDefault="00813343" w:rsidP="004C4090">
      <w:pPr>
        <w:pStyle w:val="a"/>
        <w:tabs>
          <w:tab w:val="left" w:pos="402"/>
        </w:tabs>
        <w:ind w:firstLine="0"/>
        <w:rPr>
          <w:lang w:val="uk-UA"/>
        </w:rPr>
      </w:pPr>
      <w:r w:rsidRPr="00EC2771">
        <w:rPr>
          <w:lang w:val="uk-UA"/>
        </w:rPr>
        <w:t>Карпенко С</w:t>
      </w:r>
      <w:r w:rsidR="00EC2771" w:rsidRPr="00EC2771">
        <w:rPr>
          <w:lang w:val="uk-UA"/>
        </w:rPr>
        <w:t xml:space="preserve">.В., </w:t>
      </w:r>
      <w:r w:rsidRPr="00EC2771">
        <w:rPr>
          <w:lang w:val="uk-UA"/>
        </w:rPr>
        <w:t>Карпенко О</w:t>
      </w:r>
      <w:r w:rsidR="00EC2771" w:rsidRPr="00EC2771">
        <w:rPr>
          <w:lang w:val="uk-UA"/>
        </w:rPr>
        <w:t xml:space="preserve">.А. </w:t>
      </w:r>
      <w:r w:rsidRPr="00EC2771">
        <w:rPr>
          <w:lang w:val="uk-UA"/>
        </w:rPr>
        <w:t>Міжнародна економіка</w:t>
      </w:r>
      <w:r w:rsidR="00EC2771" w:rsidRPr="00EC2771">
        <w:rPr>
          <w:lang w:val="uk-UA"/>
        </w:rPr>
        <w:t xml:space="preserve">. - </w:t>
      </w:r>
      <w:r w:rsidRPr="00EC2771">
        <w:rPr>
          <w:lang w:val="uk-UA"/>
        </w:rPr>
        <w:t>К</w:t>
      </w:r>
      <w:r w:rsidR="00EC2771" w:rsidRPr="00EC2771">
        <w:rPr>
          <w:lang w:val="uk-UA"/>
        </w:rPr>
        <w:t xml:space="preserve">.: </w:t>
      </w:r>
      <w:r w:rsidRPr="00EC2771">
        <w:rPr>
          <w:lang w:val="uk-UA"/>
        </w:rPr>
        <w:t>Університет</w:t>
      </w:r>
      <w:r w:rsidR="00EC2771" w:rsidRPr="00EC2771">
        <w:rPr>
          <w:lang w:val="uk-UA"/>
        </w:rPr>
        <w:t xml:space="preserve"> "</w:t>
      </w:r>
      <w:r w:rsidRPr="00EC2771">
        <w:rPr>
          <w:lang w:val="uk-UA"/>
        </w:rPr>
        <w:t>Україна</w:t>
      </w:r>
      <w:r w:rsidR="00EC2771" w:rsidRPr="00EC2771">
        <w:rPr>
          <w:lang w:val="uk-UA"/>
        </w:rPr>
        <w:t xml:space="preserve">", </w:t>
      </w:r>
      <w:r w:rsidRPr="00EC2771">
        <w:rPr>
          <w:lang w:val="uk-UA"/>
        </w:rPr>
        <w:t>2007</w:t>
      </w:r>
      <w:r w:rsidR="00EC2771" w:rsidRPr="00EC2771">
        <w:rPr>
          <w:lang w:val="uk-UA"/>
        </w:rPr>
        <w:t xml:space="preserve">. - </w:t>
      </w:r>
      <w:r w:rsidRPr="00EC2771">
        <w:rPr>
          <w:lang w:val="uk-UA"/>
        </w:rPr>
        <w:t>252с</w:t>
      </w:r>
      <w:r w:rsidR="00EC2771" w:rsidRPr="00EC2771">
        <w:rPr>
          <w:lang w:val="uk-UA"/>
        </w:rPr>
        <w:t>.</w:t>
      </w:r>
    </w:p>
    <w:p w:rsidR="00EC2771" w:rsidRPr="00EC2771" w:rsidRDefault="00813343" w:rsidP="004C4090">
      <w:pPr>
        <w:pStyle w:val="a"/>
        <w:tabs>
          <w:tab w:val="left" w:pos="402"/>
        </w:tabs>
        <w:ind w:firstLine="0"/>
        <w:rPr>
          <w:lang w:val="uk-UA"/>
        </w:rPr>
      </w:pPr>
      <w:r w:rsidRPr="00EC2771">
        <w:rPr>
          <w:lang w:val="uk-UA"/>
        </w:rPr>
        <w:t>Романишин С</w:t>
      </w:r>
      <w:r w:rsidR="00EC2771" w:rsidRPr="00EC2771">
        <w:rPr>
          <w:lang w:val="uk-UA"/>
        </w:rPr>
        <w:t xml:space="preserve">.Б., </w:t>
      </w:r>
      <w:r w:rsidRPr="00EC2771">
        <w:rPr>
          <w:lang w:val="uk-UA"/>
        </w:rPr>
        <w:t>Сай Л</w:t>
      </w:r>
      <w:r w:rsidR="00EC2771" w:rsidRPr="00EC2771">
        <w:rPr>
          <w:lang w:val="uk-UA"/>
        </w:rPr>
        <w:t xml:space="preserve">.П., </w:t>
      </w:r>
      <w:r w:rsidRPr="00EC2771">
        <w:rPr>
          <w:lang w:val="uk-UA"/>
        </w:rPr>
        <w:t>Когут У</w:t>
      </w:r>
      <w:r w:rsidR="00EC2771" w:rsidRPr="00EC2771">
        <w:rPr>
          <w:lang w:val="uk-UA"/>
        </w:rPr>
        <w:t xml:space="preserve">.І. </w:t>
      </w:r>
      <w:r w:rsidRPr="00EC2771">
        <w:rPr>
          <w:lang w:val="uk-UA"/>
        </w:rPr>
        <w:t>Міжнародна економіка</w:t>
      </w:r>
      <w:r w:rsidR="00EC2771" w:rsidRPr="00EC2771">
        <w:rPr>
          <w:lang w:val="uk-UA"/>
        </w:rPr>
        <w:t xml:space="preserve">. - </w:t>
      </w:r>
      <w:r w:rsidRPr="00EC2771">
        <w:rPr>
          <w:lang w:val="uk-UA"/>
        </w:rPr>
        <w:t>Л</w:t>
      </w:r>
      <w:r w:rsidR="00EC2771" w:rsidRPr="00EC2771">
        <w:rPr>
          <w:lang w:val="uk-UA"/>
        </w:rPr>
        <w:t xml:space="preserve">.: </w:t>
      </w:r>
      <w:r w:rsidRPr="00EC2771">
        <w:rPr>
          <w:lang w:val="uk-UA"/>
        </w:rPr>
        <w:t>Видавництво Національного ун-ту</w:t>
      </w:r>
      <w:r w:rsidR="00EC2771" w:rsidRPr="00EC2771">
        <w:rPr>
          <w:lang w:val="uk-UA"/>
        </w:rPr>
        <w:t xml:space="preserve"> "</w:t>
      </w:r>
      <w:r w:rsidRPr="00EC2771">
        <w:rPr>
          <w:lang w:val="uk-UA"/>
        </w:rPr>
        <w:t>Львівська політехніка</w:t>
      </w:r>
      <w:r w:rsidR="00EC2771" w:rsidRPr="00EC2771">
        <w:rPr>
          <w:lang w:val="uk-UA"/>
        </w:rPr>
        <w:t xml:space="preserve">", </w:t>
      </w:r>
      <w:r w:rsidRPr="00EC2771">
        <w:rPr>
          <w:lang w:val="uk-UA"/>
        </w:rPr>
        <w:t>2007</w:t>
      </w:r>
      <w:r w:rsidR="00EC2771" w:rsidRPr="00EC2771">
        <w:rPr>
          <w:lang w:val="uk-UA"/>
        </w:rPr>
        <w:t xml:space="preserve">. - </w:t>
      </w:r>
      <w:r w:rsidRPr="00EC2771">
        <w:rPr>
          <w:lang w:val="uk-UA"/>
        </w:rPr>
        <w:t>96с</w:t>
      </w:r>
      <w:r w:rsidR="00EC2771" w:rsidRPr="00EC2771">
        <w:rPr>
          <w:lang w:val="uk-UA"/>
        </w:rPr>
        <w:t>.</w:t>
      </w:r>
    </w:p>
    <w:p w:rsidR="00EC2771" w:rsidRPr="00EC2771" w:rsidRDefault="00813343" w:rsidP="004C4090">
      <w:pPr>
        <w:pStyle w:val="a"/>
        <w:tabs>
          <w:tab w:val="left" w:pos="402"/>
        </w:tabs>
        <w:ind w:firstLine="0"/>
        <w:rPr>
          <w:lang w:val="uk-UA"/>
        </w:rPr>
      </w:pPr>
      <w:r w:rsidRPr="00EC2771">
        <w:rPr>
          <w:lang w:val="uk-UA"/>
        </w:rPr>
        <w:t>Філіпенко А</w:t>
      </w:r>
      <w:r w:rsidR="00EC2771" w:rsidRPr="00EC2771">
        <w:rPr>
          <w:lang w:val="uk-UA"/>
        </w:rPr>
        <w:t xml:space="preserve">.С. </w:t>
      </w:r>
      <w:r w:rsidRPr="00EC2771">
        <w:rPr>
          <w:lang w:val="uk-UA"/>
        </w:rPr>
        <w:t>Міжнародні економічні відносини</w:t>
      </w:r>
      <w:r w:rsidR="00EC2771" w:rsidRPr="00EC2771">
        <w:rPr>
          <w:lang w:val="uk-UA"/>
        </w:rPr>
        <w:t xml:space="preserve">: </w:t>
      </w:r>
      <w:r w:rsidRPr="00EC2771">
        <w:rPr>
          <w:lang w:val="uk-UA"/>
        </w:rPr>
        <w:t>історія</w:t>
      </w:r>
      <w:r w:rsidR="00EC2771" w:rsidRPr="00EC2771">
        <w:rPr>
          <w:lang w:val="uk-UA"/>
        </w:rPr>
        <w:t xml:space="preserve">. - </w:t>
      </w:r>
      <w:r w:rsidRPr="00EC2771">
        <w:rPr>
          <w:lang w:val="uk-UA"/>
        </w:rPr>
        <w:t>К</w:t>
      </w:r>
      <w:r w:rsidR="00EC2771" w:rsidRPr="00EC2771">
        <w:rPr>
          <w:lang w:val="uk-UA"/>
        </w:rPr>
        <w:t xml:space="preserve">.: </w:t>
      </w:r>
      <w:r w:rsidRPr="00EC2771">
        <w:rPr>
          <w:lang w:val="uk-UA"/>
        </w:rPr>
        <w:t>Либідь, 2006</w:t>
      </w:r>
      <w:r w:rsidR="00EC2771" w:rsidRPr="00EC2771">
        <w:rPr>
          <w:lang w:val="uk-UA"/>
        </w:rPr>
        <w:t xml:space="preserve">. - </w:t>
      </w:r>
      <w:r w:rsidRPr="00EC2771">
        <w:rPr>
          <w:lang w:val="uk-UA"/>
        </w:rPr>
        <w:t>390с</w:t>
      </w:r>
      <w:r w:rsidR="00EC2771" w:rsidRPr="00EC2771">
        <w:rPr>
          <w:lang w:val="uk-UA"/>
        </w:rPr>
        <w:t>.</w:t>
      </w:r>
    </w:p>
    <w:p w:rsidR="00813343" w:rsidRPr="00EC2771" w:rsidRDefault="00813343" w:rsidP="004C4090">
      <w:pPr>
        <w:pStyle w:val="a"/>
        <w:tabs>
          <w:tab w:val="left" w:pos="402"/>
        </w:tabs>
        <w:ind w:firstLine="0"/>
        <w:rPr>
          <w:lang w:val="uk-UA"/>
        </w:rPr>
      </w:pPr>
      <w:r w:rsidRPr="00EC2771">
        <w:rPr>
          <w:lang w:val="uk-UA"/>
        </w:rPr>
        <w:t>Школа І</w:t>
      </w:r>
      <w:r w:rsidR="00EC2771" w:rsidRPr="00EC2771">
        <w:rPr>
          <w:lang w:val="uk-UA"/>
        </w:rPr>
        <w:t xml:space="preserve">.М., </w:t>
      </w:r>
      <w:r w:rsidRPr="00EC2771">
        <w:rPr>
          <w:lang w:val="uk-UA"/>
        </w:rPr>
        <w:t>Козменко В</w:t>
      </w:r>
      <w:r w:rsidR="00EC2771" w:rsidRPr="00EC2771">
        <w:rPr>
          <w:lang w:val="uk-UA"/>
        </w:rPr>
        <w:t xml:space="preserve">.М., </w:t>
      </w:r>
      <w:r w:rsidRPr="00EC2771">
        <w:rPr>
          <w:lang w:val="uk-UA"/>
        </w:rPr>
        <w:t>Бабінська О</w:t>
      </w:r>
      <w:r w:rsidR="00EC2771" w:rsidRPr="00EC2771">
        <w:rPr>
          <w:lang w:val="uk-UA"/>
        </w:rPr>
        <w:t xml:space="preserve">.В. </w:t>
      </w:r>
      <w:r w:rsidRPr="00EC2771">
        <w:rPr>
          <w:lang w:val="uk-UA"/>
        </w:rPr>
        <w:t>Міжнародні економічні відносини</w:t>
      </w:r>
      <w:r w:rsidR="00EC2771" w:rsidRPr="00EC2771">
        <w:rPr>
          <w:lang w:val="uk-UA"/>
        </w:rPr>
        <w:t xml:space="preserve">. - </w:t>
      </w:r>
      <w:r w:rsidRPr="00EC2771">
        <w:rPr>
          <w:lang w:val="uk-UA"/>
        </w:rPr>
        <w:t>Чернівці</w:t>
      </w:r>
      <w:r w:rsidR="00EC2771" w:rsidRPr="00EC2771">
        <w:rPr>
          <w:lang w:val="uk-UA"/>
        </w:rPr>
        <w:t xml:space="preserve">: </w:t>
      </w:r>
      <w:r w:rsidRPr="00EC2771">
        <w:rPr>
          <w:lang w:val="uk-UA"/>
        </w:rPr>
        <w:t>Книги-ХХІ, 2007</w:t>
      </w:r>
      <w:r w:rsidR="00EC2771" w:rsidRPr="00EC2771">
        <w:rPr>
          <w:lang w:val="uk-UA"/>
        </w:rPr>
        <w:t xml:space="preserve">. - </w:t>
      </w:r>
      <w:r w:rsidRPr="00EC2771">
        <w:rPr>
          <w:lang w:val="uk-UA"/>
        </w:rPr>
        <w:t>544с</w:t>
      </w:r>
      <w:r w:rsidR="00EC2771" w:rsidRPr="00EC2771">
        <w:rPr>
          <w:lang w:val="uk-UA"/>
        </w:rPr>
        <w:t>.</w:t>
      </w:r>
      <w:bookmarkStart w:id="19" w:name="_GoBack"/>
      <w:bookmarkEnd w:id="19"/>
    </w:p>
    <w:sectPr w:rsidR="00813343" w:rsidRPr="00EC2771" w:rsidSect="00EC2771">
      <w:headerReference w:type="default" r:id="rId7"/>
      <w:footerReference w:type="default" r:id="rId8"/>
      <w:headerReference w:type="first" r:id="rId9"/>
      <w:footerReference w:type="first" r:id="rId10"/>
      <w:footnotePr>
        <w:numRestart w:val="eachPage"/>
      </w:footnotePr>
      <w:endnotePr>
        <w:numFmt w:val="upperRoman"/>
      </w:endnotePr>
      <w:type w:val="continuous"/>
      <w:pgSz w:w="11906" w:h="16838" w:code="9"/>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9E5" w:rsidRDefault="001079E5">
      <w:pPr>
        <w:ind w:firstLine="709"/>
      </w:pPr>
      <w:r>
        <w:separator/>
      </w:r>
    </w:p>
  </w:endnote>
  <w:endnote w:type="continuationSeparator" w:id="0">
    <w:p w:rsidR="001079E5" w:rsidRDefault="001079E5">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71" w:rsidRDefault="00EC277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71" w:rsidRDefault="00EC27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9E5" w:rsidRDefault="001079E5">
      <w:pPr>
        <w:ind w:firstLine="709"/>
      </w:pPr>
      <w:r>
        <w:separator/>
      </w:r>
    </w:p>
  </w:footnote>
  <w:footnote w:type="continuationSeparator" w:id="0">
    <w:p w:rsidR="001079E5" w:rsidRDefault="001079E5">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71" w:rsidRDefault="00FA27D3" w:rsidP="00EC2771">
    <w:pPr>
      <w:pStyle w:val="a4"/>
      <w:framePr w:wrap="auto" w:vAnchor="text" w:hAnchor="margin" w:xAlign="right" w:y="1"/>
      <w:ind w:firstLine="0"/>
      <w:rPr>
        <w:rStyle w:val="a8"/>
        <w:sz w:val="20"/>
        <w:szCs w:val="20"/>
      </w:rPr>
    </w:pPr>
    <w:r>
      <w:rPr>
        <w:rStyle w:val="a8"/>
        <w:sz w:val="20"/>
        <w:szCs w:val="20"/>
      </w:rPr>
      <w:t>2</w:t>
    </w:r>
  </w:p>
  <w:p w:rsidR="00EC2771" w:rsidRDefault="00EC277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71" w:rsidRDefault="00EC277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3132D"/>
    <w:multiLevelType w:val="singleLevel"/>
    <w:tmpl w:val="BCBE5376"/>
    <w:lvl w:ilvl="0">
      <w:start w:val="1"/>
      <w:numFmt w:val="decimal"/>
      <w:lvlText w:val="%1."/>
      <w:lvlJc w:val="left"/>
      <w:pPr>
        <w:tabs>
          <w:tab w:val="num" w:pos="357"/>
        </w:tabs>
        <w:ind w:left="357" w:hanging="357"/>
      </w:pPr>
    </w:lvl>
  </w:abstractNum>
  <w:abstractNum w:abstractNumId="1">
    <w:nsid w:val="15BB5697"/>
    <w:multiLevelType w:val="singleLevel"/>
    <w:tmpl w:val="B21687BE"/>
    <w:lvl w:ilvl="0">
      <w:start w:val="1"/>
      <w:numFmt w:val="decimal"/>
      <w:lvlText w:val="%1."/>
      <w:lvlJc w:val="left"/>
      <w:pPr>
        <w:tabs>
          <w:tab w:val="num" w:pos="357"/>
        </w:tabs>
        <w:ind w:left="357" w:hanging="357"/>
      </w:pPr>
    </w:lvl>
  </w:abstractNum>
  <w:abstractNum w:abstractNumId="2">
    <w:nsid w:val="240F1F01"/>
    <w:multiLevelType w:val="hybridMultilevel"/>
    <w:tmpl w:val="245C28CE"/>
    <w:lvl w:ilvl="0" w:tplc="7D500A8E">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23328D0"/>
    <w:multiLevelType w:val="hybridMultilevel"/>
    <w:tmpl w:val="CF92B734"/>
    <w:lvl w:ilvl="0" w:tplc="EB28F272">
      <w:start w:val="1"/>
      <w:numFmt w:val="decimal"/>
      <w:pStyle w:val="1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noPunctuationKerning/>
  <w:characterSpacingControl w:val="doNotCompress"/>
  <w:doNotValidateAgainstSchema/>
  <w:doNotDemarcateInvalidXml/>
  <w:footnotePr>
    <w:numRestart w:val="eachPage"/>
    <w:footnote w:id="-1"/>
    <w:footnote w:id="0"/>
  </w:footnotePr>
  <w:endnotePr>
    <w:numFmt w:val="upperRoman"/>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BC1"/>
    <w:rsid w:val="000057EA"/>
    <w:rsid w:val="00010DBE"/>
    <w:rsid w:val="00011FA8"/>
    <w:rsid w:val="000121E3"/>
    <w:rsid w:val="00013DA3"/>
    <w:rsid w:val="000166ED"/>
    <w:rsid w:val="00017EBF"/>
    <w:rsid w:val="00024110"/>
    <w:rsid w:val="00026437"/>
    <w:rsid w:val="00027FE9"/>
    <w:rsid w:val="00034170"/>
    <w:rsid w:val="00036537"/>
    <w:rsid w:val="000417A7"/>
    <w:rsid w:val="00046545"/>
    <w:rsid w:val="000504C4"/>
    <w:rsid w:val="00061AC5"/>
    <w:rsid w:val="000728BE"/>
    <w:rsid w:val="00072DA0"/>
    <w:rsid w:val="000806E4"/>
    <w:rsid w:val="0008182F"/>
    <w:rsid w:val="00081B36"/>
    <w:rsid w:val="000835A3"/>
    <w:rsid w:val="00083933"/>
    <w:rsid w:val="00092FB8"/>
    <w:rsid w:val="000936EA"/>
    <w:rsid w:val="000947B9"/>
    <w:rsid w:val="00095960"/>
    <w:rsid w:val="000A0715"/>
    <w:rsid w:val="000A0788"/>
    <w:rsid w:val="000A25D3"/>
    <w:rsid w:val="000A3AC2"/>
    <w:rsid w:val="000A63C5"/>
    <w:rsid w:val="000B7332"/>
    <w:rsid w:val="000C6B1D"/>
    <w:rsid w:val="000C7ED4"/>
    <w:rsid w:val="000D0B98"/>
    <w:rsid w:val="000D506F"/>
    <w:rsid w:val="000D6131"/>
    <w:rsid w:val="000E0E88"/>
    <w:rsid w:val="000E335E"/>
    <w:rsid w:val="000E76DB"/>
    <w:rsid w:val="000F41DA"/>
    <w:rsid w:val="000F7379"/>
    <w:rsid w:val="000F7FBE"/>
    <w:rsid w:val="00100CD4"/>
    <w:rsid w:val="00100DFC"/>
    <w:rsid w:val="001016C2"/>
    <w:rsid w:val="0010204B"/>
    <w:rsid w:val="00103875"/>
    <w:rsid w:val="001051CD"/>
    <w:rsid w:val="001079E5"/>
    <w:rsid w:val="00107A24"/>
    <w:rsid w:val="0011335B"/>
    <w:rsid w:val="00115844"/>
    <w:rsid w:val="00116437"/>
    <w:rsid w:val="00116D7B"/>
    <w:rsid w:val="00124A08"/>
    <w:rsid w:val="00124B5D"/>
    <w:rsid w:val="00134AE2"/>
    <w:rsid w:val="00135971"/>
    <w:rsid w:val="0013733E"/>
    <w:rsid w:val="00144311"/>
    <w:rsid w:val="00145461"/>
    <w:rsid w:val="00152FCC"/>
    <w:rsid w:val="00153BFA"/>
    <w:rsid w:val="0015504F"/>
    <w:rsid w:val="00156F7E"/>
    <w:rsid w:val="00162219"/>
    <w:rsid w:val="00163B96"/>
    <w:rsid w:val="001648F4"/>
    <w:rsid w:val="00170935"/>
    <w:rsid w:val="00172FD5"/>
    <w:rsid w:val="00173104"/>
    <w:rsid w:val="00182429"/>
    <w:rsid w:val="00183996"/>
    <w:rsid w:val="001852A0"/>
    <w:rsid w:val="001913E6"/>
    <w:rsid w:val="001973A6"/>
    <w:rsid w:val="001A16A8"/>
    <w:rsid w:val="001A2CF6"/>
    <w:rsid w:val="001A6344"/>
    <w:rsid w:val="001B1B74"/>
    <w:rsid w:val="001B5543"/>
    <w:rsid w:val="001B6104"/>
    <w:rsid w:val="001B6FF8"/>
    <w:rsid w:val="001B7610"/>
    <w:rsid w:val="001C0604"/>
    <w:rsid w:val="001C2F26"/>
    <w:rsid w:val="001C34EF"/>
    <w:rsid w:val="001C4378"/>
    <w:rsid w:val="001D1935"/>
    <w:rsid w:val="001D767F"/>
    <w:rsid w:val="001D7790"/>
    <w:rsid w:val="001E0176"/>
    <w:rsid w:val="001E4500"/>
    <w:rsid w:val="001F0A4D"/>
    <w:rsid w:val="001F1403"/>
    <w:rsid w:val="001F4DD8"/>
    <w:rsid w:val="00202A76"/>
    <w:rsid w:val="00211A60"/>
    <w:rsid w:val="00211CA3"/>
    <w:rsid w:val="00213556"/>
    <w:rsid w:val="00214272"/>
    <w:rsid w:val="00226803"/>
    <w:rsid w:val="002318DC"/>
    <w:rsid w:val="00231DAC"/>
    <w:rsid w:val="00237B23"/>
    <w:rsid w:val="0024182F"/>
    <w:rsid w:val="00242616"/>
    <w:rsid w:val="00242D31"/>
    <w:rsid w:val="00243BCC"/>
    <w:rsid w:val="002444DC"/>
    <w:rsid w:val="0024772D"/>
    <w:rsid w:val="00250447"/>
    <w:rsid w:val="00251428"/>
    <w:rsid w:val="00256CEB"/>
    <w:rsid w:val="00257644"/>
    <w:rsid w:val="00261257"/>
    <w:rsid w:val="00271E10"/>
    <w:rsid w:val="0027472D"/>
    <w:rsid w:val="00274A78"/>
    <w:rsid w:val="00274B7C"/>
    <w:rsid w:val="002770A2"/>
    <w:rsid w:val="002779CB"/>
    <w:rsid w:val="00285F0E"/>
    <w:rsid w:val="00285FA6"/>
    <w:rsid w:val="00286962"/>
    <w:rsid w:val="00287485"/>
    <w:rsid w:val="00292BEF"/>
    <w:rsid w:val="00293ADA"/>
    <w:rsid w:val="0029517B"/>
    <w:rsid w:val="00295200"/>
    <w:rsid w:val="0029609D"/>
    <w:rsid w:val="00296E31"/>
    <w:rsid w:val="002A3780"/>
    <w:rsid w:val="002B29E7"/>
    <w:rsid w:val="002B2BCC"/>
    <w:rsid w:val="002B5C07"/>
    <w:rsid w:val="002B5C2D"/>
    <w:rsid w:val="002B5DE4"/>
    <w:rsid w:val="002B6FBA"/>
    <w:rsid w:val="002B6FE7"/>
    <w:rsid w:val="002C02AD"/>
    <w:rsid w:val="002C438B"/>
    <w:rsid w:val="002C71A7"/>
    <w:rsid w:val="002D002E"/>
    <w:rsid w:val="002D36AA"/>
    <w:rsid w:val="002E1DA4"/>
    <w:rsid w:val="002F0177"/>
    <w:rsid w:val="002F2219"/>
    <w:rsid w:val="002F5C23"/>
    <w:rsid w:val="002F64C8"/>
    <w:rsid w:val="0030199A"/>
    <w:rsid w:val="003041D8"/>
    <w:rsid w:val="00304516"/>
    <w:rsid w:val="003154CC"/>
    <w:rsid w:val="00315964"/>
    <w:rsid w:val="003201D1"/>
    <w:rsid w:val="003228DD"/>
    <w:rsid w:val="0032774D"/>
    <w:rsid w:val="00327F23"/>
    <w:rsid w:val="0034065E"/>
    <w:rsid w:val="00345600"/>
    <w:rsid w:val="00352D1B"/>
    <w:rsid w:val="00355296"/>
    <w:rsid w:val="003558B6"/>
    <w:rsid w:val="0035645C"/>
    <w:rsid w:val="00361747"/>
    <w:rsid w:val="003622A2"/>
    <w:rsid w:val="00375CD1"/>
    <w:rsid w:val="00376EB8"/>
    <w:rsid w:val="0038314B"/>
    <w:rsid w:val="00384482"/>
    <w:rsid w:val="00384519"/>
    <w:rsid w:val="00393D8A"/>
    <w:rsid w:val="00395BDE"/>
    <w:rsid w:val="003973ED"/>
    <w:rsid w:val="003A77AF"/>
    <w:rsid w:val="003B06BA"/>
    <w:rsid w:val="003B215E"/>
    <w:rsid w:val="003B25B4"/>
    <w:rsid w:val="003B4C00"/>
    <w:rsid w:val="003B73CE"/>
    <w:rsid w:val="003C1A26"/>
    <w:rsid w:val="003C4D47"/>
    <w:rsid w:val="003C5E2E"/>
    <w:rsid w:val="003C6983"/>
    <w:rsid w:val="003D0D4D"/>
    <w:rsid w:val="003D763E"/>
    <w:rsid w:val="003E50A3"/>
    <w:rsid w:val="003E7DA1"/>
    <w:rsid w:val="003F3633"/>
    <w:rsid w:val="003F4498"/>
    <w:rsid w:val="003F6A1F"/>
    <w:rsid w:val="00400044"/>
    <w:rsid w:val="00407A22"/>
    <w:rsid w:val="00411D53"/>
    <w:rsid w:val="00412543"/>
    <w:rsid w:val="004129E9"/>
    <w:rsid w:val="004235F8"/>
    <w:rsid w:val="004245C5"/>
    <w:rsid w:val="004268D1"/>
    <w:rsid w:val="00426F21"/>
    <w:rsid w:val="00440CC6"/>
    <w:rsid w:val="00441E5D"/>
    <w:rsid w:val="004425D8"/>
    <w:rsid w:val="004443F8"/>
    <w:rsid w:val="00444929"/>
    <w:rsid w:val="00446EF7"/>
    <w:rsid w:val="00451BCD"/>
    <w:rsid w:val="00453E1E"/>
    <w:rsid w:val="00456551"/>
    <w:rsid w:val="004569DE"/>
    <w:rsid w:val="00460A70"/>
    <w:rsid w:val="0046118C"/>
    <w:rsid w:val="00463884"/>
    <w:rsid w:val="00466C29"/>
    <w:rsid w:val="00467F9F"/>
    <w:rsid w:val="00471026"/>
    <w:rsid w:val="0047184E"/>
    <w:rsid w:val="00473A73"/>
    <w:rsid w:val="00475EE2"/>
    <w:rsid w:val="00481FEE"/>
    <w:rsid w:val="004846E1"/>
    <w:rsid w:val="00493A3F"/>
    <w:rsid w:val="004947F1"/>
    <w:rsid w:val="004948CC"/>
    <w:rsid w:val="004955A6"/>
    <w:rsid w:val="004A1D95"/>
    <w:rsid w:val="004B29DF"/>
    <w:rsid w:val="004B39C9"/>
    <w:rsid w:val="004B7406"/>
    <w:rsid w:val="004C4090"/>
    <w:rsid w:val="004C503B"/>
    <w:rsid w:val="004D1F6A"/>
    <w:rsid w:val="004D31D2"/>
    <w:rsid w:val="004D5DF1"/>
    <w:rsid w:val="004D7B8F"/>
    <w:rsid w:val="004E1140"/>
    <w:rsid w:val="004E2708"/>
    <w:rsid w:val="004E3217"/>
    <w:rsid w:val="004E4082"/>
    <w:rsid w:val="004E71A8"/>
    <w:rsid w:val="004F4554"/>
    <w:rsid w:val="004F6C0C"/>
    <w:rsid w:val="00503C5F"/>
    <w:rsid w:val="00504FBB"/>
    <w:rsid w:val="00505D2F"/>
    <w:rsid w:val="00507C9A"/>
    <w:rsid w:val="00512B6F"/>
    <w:rsid w:val="00520C00"/>
    <w:rsid w:val="00521C70"/>
    <w:rsid w:val="00522995"/>
    <w:rsid w:val="00523276"/>
    <w:rsid w:val="00524A0D"/>
    <w:rsid w:val="00526F9D"/>
    <w:rsid w:val="0052709A"/>
    <w:rsid w:val="00527F3B"/>
    <w:rsid w:val="00531EEE"/>
    <w:rsid w:val="005335F1"/>
    <w:rsid w:val="00540A18"/>
    <w:rsid w:val="00541807"/>
    <w:rsid w:val="005450D9"/>
    <w:rsid w:val="00545E3E"/>
    <w:rsid w:val="005469C8"/>
    <w:rsid w:val="00556042"/>
    <w:rsid w:val="0055705B"/>
    <w:rsid w:val="00557276"/>
    <w:rsid w:val="00566B95"/>
    <w:rsid w:val="005675FE"/>
    <w:rsid w:val="0057635B"/>
    <w:rsid w:val="00576B38"/>
    <w:rsid w:val="00582C07"/>
    <w:rsid w:val="00594A37"/>
    <w:rsid w:val="00595964"/>
    <w:rsid w:val="0059688F"/>
    <w:rsid w:val="005972D6"/>
    <w:rsid w:val="00597305"/>
    <w:rsid w:val="005A1181"/>
    <w:rsid w:val="005A18E6"/>
    <w:rsid w:val="005A2267"/>
    <w:rsid w:val="005A3620"/>
    <w:rsid w:val="005A4EF9"/>
    <w:rsid w:val="005A6B8E"/>
    <w:rsid w:val="005A77CA"/>
    <w:rsid w:val="005B12C0"/>
    <w:rsid w:val="005B469A"/>
    <w:rsid w:val="005B6A48"/>
    <w:rsid w:val="005C5863"/>
    <w:rsid w:val="005C58BF"/>
    <w:rsid w:val="005C64E9"/>
    <w:rsid w:val="005C6751"/>
    <w:rsid w:val="005D4897"/>
    <w:rsid w:val="005D4EA4"/>
    <w:rsid w:val="005D6C38"/>
    <w:rsid w:val="005D6FF8"/>
    <w:rsid w:val="005F032E"/>
    <w:rsid w:val="005F35CB"/>
    <w:rsid w:val="005F7FB7"/>
    <w:rsid w:val="00600DC9"/>
    <w:rsid w:val="006015A1"/>
    <w:rsid w:val="00604C0D"/>
    <w:rsid w:val="00614955"/>
    <w:rsid w:val="006151D4"/>
    <w:rsid w:val="006157A1"/>
    <w:rsid w:val="00616A49"/>
    <w:rsid w:val="00617D42"/>
    <w:rsid w:val="00626638"/>
    <w:rsid w:val="00630053"/>
    <w:rsid w:val="006342A9"/>
    <w:rsid w:val="00634CBC"/>
    <w:rsid w:val="00634F57"/>
    <w:rsid w:val="006407AF"/>
    <w:rsid w:val="00642EE8"/>
    <w:rsid w:val="0064397B"/>
    <w:rsid w:val="00651D9B"/>
    <w:rsid w:val="00652286"/>
    <w:rsid w:val="00652B12"/>
    <w:rsid w:val="0065500C"/>
    <w:rsid w:val="00657137"/>
    <w:rsid w:val="0066011D"/>
    <w:rsid w:val="00664CD3"/>
    <w:rsid w:val="00672EF5"/>
    <w:rsid w:val="00674F57"/>
    <w:rsid w:val="0067531B"/>
    <w:rsid w:val="00676FD2"/>
    <w:rsid w:val="006774A7"/>
    <w:rsid w:val="006800AA"/>
    <w:rsid w:val="00681FF3"/>
    <w:rsid w:val="0068226A"/>
    <w:rsid w:val="00683294"/>
    <w:rsid w:val="00687F08"/>
    <w:rsid w:val="00693BFE"/>
    <w:rsid w:val="006A0ABA"/>
    <w:rsid w:val="006A520D"/>
    <w:rsid w:val="006C0EF8"/>
    <w:rsid w:val="006C3295"/>
    <w:rsid w:val="006C5079"/>
    <w:rsid w:val="006D5F99"/>
    <w:rsid w:val="006D6EA8"/>
    <w:rsid w:val="006E2AE2"/>
    <w:rsid w:val="006E2F9E"/>
    <w:rsid w:val="006E30FF"/>
    <w:rsid w:val="006E3C1A"/>
    <w:rsid w:val="006E58CF"/>
    <w:rsid w:val="006F0258"/>
    <w:rsid w:val="00701FAF"/>
    <w:rsid w:val="007041E2"/>
    <w:rsid w:val="00710161"/>
    <w:rsid w:val="00716744"/>
    <w:rsid w:val="00722344"/>
    <w:rsid w:val="00724978"/>
    <w:rsid w:val="007256F4"/>
    <w:rsid w:val="00725C17"/>
    <w:rsid w:val="00726B05"/>
    <w:rsid w:val="00735178"/>
    <w:rsid w:val="007363C8"/>
    <w:rsid w:val="007459BD"/>
    <w:rsid w:val="00753963"/>
    <w:rsid w:val="00754846"/>
    <w:rsid w:val="00757014"/>
    <w:rsid w:val="0076048F"/>
    <w:rsid w:val="00762FB0"/>
    <w:rsid w:val="007704FE"/>
    <w:rsid w:val="0077172E"/>
    <w:rsid w:val="0077556A"/>
    <w:rsid w:val="0077701F"/>
    <w:rsid w:val="007804C0"/>
    <w:rsid w:val="00781DBC"/>
    <w:rsid w:val="00787053"/>
    <w:rsid w:val="00787E86"/>
    <w:rsid w:val="007952CE"/>
    <w:rsid w:val="007A0CA1"/>
    <w:rsid w:val="007A19DE"/>
    <w:rsid w:val="007A4003"/>
    <w:rsid w:val="007A7D47"/>
    <w:rsid w:val="007B05AB"/>
    <w:rsid w:val="007B105D"/>
    <w:rsid w:val="007B1A66"/>
    <w:rsid w:val="007B25A1"/>
    <w:rsid w:val="007B4C2B"/>
    <w:rsid w:val="007B532A"/>
    <w:rsid w:val="007B595D"/>
    <w:rsid w:val="007B606C"/>
    <w:rsid w:val="007C0EB3"/>
    <w:rsid w:val="007C3CC3"/>
    <w:rsid w:val="007C58FC"/>
    <w:rsid w:val="007C6245"/>
    <w:rsid w:val="007C686D"/>
    <w:rsid w:val="007D04CD"/>
    <w:rsid w:val="007D2C32"/>
    <w:rsid w:val="007D4038"/>
    <w:rsid w:val="007D43EF"/>
    <w:rsid w:val="007D52E3"/>
    <w:rsid w:val="007E47DC"/>
    <w:rsid w:val="007F3D9C"/>
    <w:rsid w:val="007F5561"/>
    <w:rsid w:val="007F6679"/>
    <w:rsid w:val="007F7BA6"/>
    <w:rsid w:val="00803EE0"/>
    <w:rsid w:val="00804B94"/>
    <w:rsid w:val="008059D8"/>
    <w:rsid w:val="008078C9"/>
    <w:rsid w:val="0081078F"/>
    <w:rsid w:val="00812781"/>
    <w:rsid w:val="00812B19"/>
    <w:rsid w:val="00813343"/>
    <w:rsid w:val="00813764"/>
    <w:rsid w:val="00817069"/>
    <w:rsid w:val="00820E77"/>
    <w:rsid w:val="008232C1"/>
    <w:rsid w:val="00826655"/>
    <w:rsid w:val="008307FC"/>
    <w:rsid w:val="00831D3D"/>
    <w:rsid w:val="00833BB6"/>
    <w:rsid w:val="00841C81"/>
    <w:rsid w:val="0084385A"/>
    <w:rsid w:val="00854BF2"/>
    <w:rsid w:val="00856029"/>
    <w:rsid w:val="0086014E"/>
    <w:rsid w:val="00862060"/>
    <w:rsid w:val="008634FF"/>
    <w:rsid w:val="00865F1A"/>
    <w:rsid w:val="008667CE"/>
    <w:rsid w:val="00871390"/>
    <w:rsid w:val="008736A0"/>
    <w:rsid w:val="0087619B"/>
    <w:rsid w:val="008851C9"/>
    <w:rsid w:val="008913D3"/>
    <w:rsid w:val="008A236C"/>
    <w:rsid w:val="008A6CCF"/>
    <w:rsid w:val="008B223B"/>
    <w:rsid w:val="008B4E57"/>
    <w:rsid w:val="008B646C"/>
    <w:rsid w:val="008B76C2"/>
    <w:rsid w:val="008C7278"/>
    <w:rsid w:val="008D298D"/>
    <w:rsid w:val="008D6839"/>
    <w:rsid w:val="008E0F07"/>
    <w:rsid w:val="008E31FB"/>
    <w:rsid w:val="008F4752"/>
    <w:rsid w:val="008F5C37"/>
    <w:rsid w:val="009019D2"/>
    <w:rsid w:val="009102EF"/>
    <w:rsid w:val="009220EC"/>
    <w:rsid w:val="00926E4E"/>
    <w:rsid w:val="009329F2"/>
    <w:rsid w:val="009359D6"/>
    <w:rsid w:val="00942491"/>
    <w:rsid w:val="00943030"/>
    <w:rsid w:val="00943365"/>
    <w:rsid w:val="00946C9F"/>
    <w:rsid w:val="00950E43"/>
    <w:rsid w:val="0095113D"/>
    <w:rsid w:val="0095403E"/>
    <w:rsid w:val="00955E26"/>
    <w:rsid w:val="009561FD"/>
    <w:rsid w:val="00960237"/>
    <w:rsid w:val="00966714"/>
    <w:rsid w:val="009668F6"/>
    <w:rsid w:val="009738A8"/>
    <w:rsid w:val="00975021"/>
    <w:rsid w:val="009755D7"/>
    <w:rsid w:val="00975B04"/>
    <w:rsid w:val="00975C97"/>
    <w:rsid w:val="00980099"/>
    <w:rsid w:val="00980F4A"/>
    <w:rsid w:val="009816FB"/>
    <w:rsid w:val="00990F14"/>
    <w:rsid w:val="00991489"/>
    <w:rsid w:val="009968AD"/>
    <w:rsid w:val="009A7146"/>
    <w:rsid w:val="009B2F1E"/>
    <w:rsid w:val="009B552E"/>
    <w:rsid w:val="009C2BF2"/>
    <w:rsid w:val="009C3EC2"/>
    <w:rsid w:val="009C473B"/>
    <w:rsid w:val="009D014F"/>
    <w:rsid w:val="009D2301"/>
    <w:rsid w:val="009D2BB4"/>
    <w:rsid w:val="009E3D67"/>
    <w:rsid w:val="009E54F9"/>
    <w:rsid w:val="009E5A57"/>
    <w:rsid w:val="009E6494"/>
    <w:rsid w:val="009F0B5E"/>
    <w:rsid w:val="009F124C"/>
    <w:rsid w:val="009F74F7"/>
    <w:rsid w:val="00A00136"/>
    <w:rsid w:val="00A00A3D"/>
    <w:rsid w:val="00A01E29"/>
    <w:rsid w:val="00A07B9A"/>
    <w:rsid w:val="00A11F09"/>
    <w:rsid w:val="00A161FE"/>
    <w:rsid w:val="00A212AE"/>
    <w:rsid w:val="00A217E0"/>
    <w:rsid w:val="00A23CD3"/>
    <w:rsid w:val="00A2515D"/>
    <w:rsid w:val="00A26CC1"/>
    <w:rsid w:val="00A31220"/>
    <w:rsid w:val="00A40B3E"/>
    <w:rsid w:val="00A41DE5"/>
    <w:rsid w:val="00A4230D"/>
    <w:rsid w:val="00A4364D"/>
    <w:rsid w:val="00A50262"/>
    <w:rsid w:val="00A50E43"/>
    <w:rsid w:val="00A513D8"/>
    <w:rsid w:val="00A5250C"/>
    <w:rsid w:val="00A5555C"/>
    <w:rsid w:val="00A57A78"/>
    <w:rsid w:val="00A608DD"/>
    <w:rsid w:val="00A63811"/>
    <w:rsid w:val="00A74F35"/>
    <w:rsid w:val="00A82B8E"/>
    <w:rsid w:val="00A86774"/>
    <w:rsid w:val="00A92509"/>
    <w:rsid w:val="00AA1BD2"/>
    <w:rsid w:val="00AA29BC"/>
    <w:rsid w:val="00AA32D1"/>
    <w:rsid w:val="00AA4B63"/>
    <w:rsid w:val="00AA507F"/>
    <w:rsid w:val="00AB1775"/>
    <w:rsid w:val="00AB3D7B"/>
    <w:rsid w:val="00AB5C51"/>
    <w:rsid w:val="00AB7483"/>
    <w:rsid w:val="00AC04E4"/>
    <w:rsid w:val="00AC247C"/>
    <w:rsid w:val="00AD08E0"/>
    <w:rsid w:val="00AD103D"/>
    <w:rsid w:val="00AD53C7"/>
    <w:rsid w:val="00AD586F"/>
    <w:rsid w:val="00AD769D"/>
    <w:rsid w:val="00AD7EC1"/>
    <w:rsid w:val="00AE0A6C"/>
    <w:rsid w:val="00AE10C6"/>
    <w:rsid w:val="00AE18F6"/>
    <w:rsid w:val="00AE2318"/>
    <w:rsid w:val="00AE676D"/>
    <w:rsid w:val="00AE719A"/>
    <w:rsid w:val="00AF072D"/>
    <w:rsid w:val="00AF1C83"/>
    <w:rsid w:val="00AF2FB0"/>
    <w:rsid w:val="00AF63B8"/>
    <w:rsid w:val="00B015D9"/>
    <w:rsid w:val="00B03AE8"/>
    <w:rsid w:val="00B1708F"/>
    <w:rsid w:val="00B2006F"/>
    <w:rsid w:val="00B2331C"/>
    <w:rsid w:val="00B3215E"/>
    <w:rsid w:val="00B35256"/>
    <w:rsid w:val="00B4383D"/>
    <w:rsid w:val="00B44C3B"/>
    <w:rsid w:val="00B44C72"/>
    <w:rsid w:val="00B46A13"/>
    <w:rsid w:val="00B46C0D"/>
    <w:rsid w:val="00B516D8"/>
    <w:rsid w:val="00B527CE"/>
    <w:rsid w:val="00B53518"/>
    <w:rsid w:val="00B54AD5"/>
    <w:rsid w:val="00B5507A"/>
    <w:rsid w:val="00B66A26"/>
    <w:rsid w:val="00B66BED"/>
    <w:rsid w:val="00B70C88"/>
    <w:rsid w:val="00B713F5"/>
    <w:rsid w:val="00B7378F"/>
    <w:rsid w:val="00B74E9A"/>
    <w:rsid w:val="00B824DA"/>
    <w:rsid w:val="00B8637F"/>
    <w:rsid w:val="00B93EA6"/>
    <w:rsid w:val="00B95808"/>
    <w:rsid w:val="00BA1245"/>
    <w:rsid w:val="00BA59EE"/>
    <w:rsid w:val="00BB45E1"/>
    <w:rsid w:val="00BC0CF9"/>
    <w:rsid w:val="00BC0D9E"/>
    <w:rsid w:val="00BC17E1"/>
    <w:rsid w:val="00BC1B9E"/>
    <w:rsid w:val="00BC38D8"/>
    <w:rsid w:val="00BC62B2"/>
    <w:rsid w:val="00BD00DB"/>
    <w:rsid w:val="00BD02D2"/>
    <w:rsid w:val="00BD1256"/>
    <w:rsid w:val="00BD15DF"/>
    <w:rsid w:val="00BD1E34"/>
    <w:rsid w:val="00BF6471"/>
    <w:rsid w:val="00BF6B79"/>
    <w:rsid w:val="00C039A8"/>
    <w:rsid w:val="00C070B5"/>
    <w:rsid w:val="00C11DE1"/>
    <w:rsid w:val="00C1483C"/>
    <w:rsid w:val="00C1795C"/>
    <w:rsid w:val="00C24294"/>
    <w:rsid w:val="00C26CEE"/>
    <w:rsid w:val="00C26DF8"/>
    <w:rsid w:val="00C34221"/>
    <w:rsid w:val="00C4047F"/>
    <w:rsid w:val="00C41F12"/>
    <w:rsid w:val="00C462B3"/>
    <w:rsid w:val="00C47619"/>
    <w:rsid w:val="00C521D6"/>
    <w:rsid w:val="00C53648"/>
    <w:rsid w:val="00C55389"/>
    <w:rsid w:val="00C56A0A"/>
    <w:rsid w:val="00C641F0"/>
    <w:rsid w:val="00C6422E"/>
    <w:rsid w:val="00C66D20"/>
    <w:rsid w:val="00C70469"/>
    <w:rsid w:val="00C754E3"/>
    <w:rsid w:val="00C80057"/>
    <w:rsid w:val="00C8100A"/>
    <w:rsid w:val="00C8277C"/>
    <w:rsid w:val="00C82FCD"/>
    <w:rsid w:val="00C83961"/>
    <w:rsid w:val="00CA329F"/>
    <w:rsid w:val="00CB3D53"/>
    <w:rsid w:val="00CB5205"/>
    <w:rsid w:val="00CC0217"/>
    <w:rsid w:val="00CC1581"/>
    <w:rsid w:val="00CC7A00"/>
    <w:rsid w:val="00CD32BF"/>
    <w:rsid w:val="00CD6410"/>
    <w:rsid w:val="00CD6AD1"/>
    <w:rsid w:val="00CE27CA"/>
    <w:rsid w:val="00CE4A9B"/>
    <w:rsid w:val="00CE68EE"/>
    <w:rsid w:val="00CE7D1F"/>
    <w:rsid w:val="00CF2325"/>
    <w:rsid w:val="00D01429"/>
    <w:rsid w:val="00D03E8A"/>
    <w:rsid w:val="00D110FA"/>
    <w:rsid w:val="00D11B34"/>
    <w:rsid w:val="00D11FFF"/>
    <w:rsid w:val="00D12698"/>
    <w:rsid w:val="00D2012B"/>
    <w:rsid w:val="00D24860"/>
    <w:rsid w:val="00D30801"/>
    <w:rsid w:val="00D309A5"/>
    <w:rsid w:val="00D3117B"/>
    <w:rsid w:val="00D36742"/>
    <w:rsid w:val="00D369BE"/>
    <w:rsid w:val="00D4249A"/>
    <w:rsid w:val="00D4488B"/>
    <w:rsid w:val="00D44CF6"/>
    <w:rsid w:val="00D44E6B"/>
    <w:rsid w:val="00D4668A"/>
    <w:rsid w:val="00D56161"/>
    <w:rsid w:val="00D62262"/>
    <w:rsid w:val="00D64653"/>
    <w:rsid w:val="00D66D31"/>
    <w:rsid w:val="00D727B8"/>
    <w:rsid w:val="00D77F7F"/>
    <w:rsid w:val="00D80E52"/>
    <w:rsid w:val="00D82FC3"/>
    <w:rsid w:val="00D8480C"/>
    <w:rsid w:val="00D852E9"/>
    <w:rsid w:val="00D926CD"/>
    <w:rsid w:val="00DA24A5"/>
    <w:rsid w:val="00DA3BD3"/>
    <w:rsid w:val="00DA5C68"/>
    <w:rsid w:val="00DA6605"/>
    <w:rsid w:val="00DA74B6"/>
    <w:rsid w:val="00DB0C64"/>
    <w:rsid w:val="00DB57E9"/>
    <w:rsid w:val="00DC2618"/>
    <w:rsid w:val="00DC31DB"/>
    <w:rsid w:val="00DC57E9"/>
    <w:rsid w:val="00DC6FAE"/>
    <w:rsid w:val="00DC7884"/>
    <w:rsid w:val="00DC7C4E"/>
    <w:rsid w:val="00DD0909"/>
    <w:rsid w:val="00DD1D92"/>
    <w:rsid w:val="00DD2E58"/>
    <w:rsid w:val="00DE07C4"/>
    <w:rsid w:val="00DE346C"/>
    <w:rsid w:val="00DE3E29"/>
    <w:rsid w:val="00DE6122"/>
    <w:rsid w:val="00DE68A4"/>
    <w:rsid w:val="00DF135A"/>
    <w:rsid w:val="00DF2BFD"/>
    <w:rsid w:val="00DF40BF"/>
    <w:rsid w:val="00DF5B24"/>
    <w:rsid w:val="00DF6C6A"/>
    <w:rsid w:val="00E01F85"/>
    <w:rsid w:val="00E024FA"/>
    <w:rsid w:val="00E03BC6"/>
    <w:rsid w:val="00E05F73"/>
    <w:rsid w:val="00E07B83"/>
    <w:rsid w:val="00E12137"/>
    <w:rsid w:val="00E16BC1"/>
    <w:rsid w:val="00E17066"/>
    <w:rsid w:val="00E17ACB"/>
    <w:rsid w:val="00E2794C"/>
    <w:rsid w:val="00E3064C"/>
    <w:rsid w:val="00E32374"/>
    <w:rsid w:val="00E34971"/>
    <w:rsid w:val="00E36581"/>
    <w:rsid w:val="00E40BE2"/>
    <w:rsid w:val="00E42768"/>
    <w:rsid w:val="00E42EC3"/>
    <w:rsid w:val="00E46BBD"/>
    <w:rsid w:val="00E47660"/>
    <w:rsid w:val="00E50393"/>
    <w:rsid w:val="00E516D0"/>
    <w:rsid w:val="00E52E35"/>
    <w:rsid w:val="00E52F8E"/>
    <w:rsid w:val="00E5705D"/>
    <w:rsid w:val="00E74908"/>
    <w:rsid w:val="00E8076A"/>
    <w:rsid w:val="00E817F9"/>
    <w:rsid w:val="00E83443"/>
    <w:rsid w:val="00E913CD"/>
    <w:rsid w:val="00E93FFF"/>
    <w:rsid w:val="00E97F45"/>
    <w:rsid w:val="00EA053C"/>
    <w:rsid w:val="00EA1FE7"/>
    <w:rsid w:val="00EA65F7"/>
    <w:rsid w:val="00EB18A4"/>
    <w:rsid w:val="00EB27E9"/>
    <w:rsid w:val="00EB3BA9"/>
    <w:rsid w:val="00EB64CE"/>
    <w:rsid w:val="00EC1AD2"/>
    <w:rsid w:val="00EC2771"/>
    <w:rsid w:val="00EC73CB"/>
    <w:rsid w:val="00ED1CEE"/>
    <w:rsid w:val="00ED2E75"/>
    <w:rsid w:val="00ED3667"/>
    <w:rsid w:val="00ED3DD1"/>
    <w:rsid w:val="00EE0FF3"/>
    <w:rsid w:val="00EE16E2"/>
    <w:rsid w:val="00EE214D"/>
    <w:rsid w:val="00EE3B87"/>
    <w:rsid w:val="00EE7646"/>
    <w:rsid w:val="00EE7D3A"/>
    <w:rsid w:val="00EE7E0B"/>
    <w:rsid w:val="00EF0282"/>
    <w:rsid w:val="00EF226D"/>
    <w:rsid w:val="00EF2F3F"/>
    <w:rsid w:val="00EF5FBD"/>
    <w:rsid w:val="00EF5FDA"/>
    <w:rsid w:val="00F0010C"/>
    <w:rsid w:val="00F00685"/>
    <w:rsid w:val="00F0304E"/>
    <w:rsid w:val="00F03C1C"/>
    <w:rsid w:val="00F04547"/>
    <w:rsid w:val="00F14B5A"/>
    <w:rsid w:val="00F21176"/>
    <w:rsid w:val="00F25E0A"/>
    <w:rsid w:val="00F27640"/>
    <w:rsid w:val="00F318A4"/>
    <w:rsid w:val="00F32A4E"/>
    <w:rsid w:val="00F32F56"/>
    <w:rsid w:val="00F34B92"/>
    <w:rsid w:val="00F36292"/>
    <w:rsid w:val="00F4078A"/>
    <w:rsid w:val="00F447D1"/>
    <w:rsid w:val="00F53E4B"/>
    <w:rsid w:val="00F60643"/>
    <w:rsid w:val="00F621F9"/>
    <w:rsid w:val="00F64114"/>
    <w:rsid w:val="00F66750"/>
    <w:rsid w:val="00F711DF"/>
    <w:rsid w:val="00F740F2"/>
    <w:rsid w:val="00F76005"/>
    <w:rsid w:val="00F7757E"/>
    <w:rsid w:val="00F8062C"/>
    <w:rsid w:val="00F82DFE"/>
    <w:rsid w:val="00F8616D"/>
    <w:rsid w:val="00F861C6"/>
    <w:rsid w:val="00F91B79"/>
    <w:rsid w:val="00F93CBD"/>
    <w:rsid w:val="00F94584"/>
    <w:rsid w:val="00F95D1A"/>
    <w:rsid w:val="00FA0911"/>
    <w:rsid w:val="00FA27D3"/>
    <w:rsid w:val="00FA3DCD"/>
    <w:rsid w:val="00FA6D79"/>
    <w:rsid w:val="00FB0115"/>
    <w:rsid w:val="00FB2601"/>
    <w:rsid w:val="00FB3434"/>
    <w:rsid w:val="00FB5251"/>
    <w:rsid w:val="00FB7232"/>
    <w:rsid w:val="00FC0C09"/>
    <w:rsid w:val="00FC3276"/>
    <w:rsid w:val="00FC60C9"/>
    <w:rsid w:val="00FC62DB"/>
    <w:rsid w:val="00FD0B4D"/>
    <w:rsid w:val="00FD59EE"/>
    <w:rsid w:val="00FD6854"/>
    <w:rsid w:val="00FE0660"/>
    <w:rsid w:val="00FF0A66"/>
    <w:rsid w:val="00FF1DC5"/>
    <w:rsid w:val="00FF3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9F63BC9-3565-446A-91A2-E8326BD0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EC2771"/>
    <w:pPr>
      <w:spacing w:line="360" w:lineRule="auto"/>
      <w:ind w:firstLine="720"/>
      <w:jc w:val="both"/>
    </w:pPr>
    <w:rPr>
      <w:sz w:val="28"/>
      <w:szCs w:val="28"/>
    </w:rPr>
  </w:style>
  <w:style w:type="paragraph" w:styleId="1">
    <w:name w:val="heading 1"/>
    <w:basedOn w:val="a0"/>
    <w:next w:val="a0"/>
    <w:link w:val="11"/>
    <w:autoRedefine/>
    <w:uiPriority w:val="99"/>
    <w:qFormat/>
    <w:rsid w:val="00EC2771"/>
    <w:pPr>
      <w:keepNext/>
      <w:ind w:firstLine="709"/>
      <w:jc w:val="center"/>
      <w:outlineLvl w:val="0"/>
    </w:pPr>
    <w:rPr>
      <w:b/>
      <w:bCs/>
      <w:caps/>
      <w:noProof/>
      <w:kern w:val="16"/>
      <w:sz w:val="20"/>
      <w:szCs w:val="20"/>
    </w:rPr>
  </w:style>
  <w:style w:type="paragraph" w:styleId="2">
    <w:name w:val="heading 2"/>
    <w:basedOn w:val="a0"/>
    <w:next w:val="a0"/>
    <w:link w:val="20"/>
    <w:autoRedefine/>
    <w:uiPriority w:val="99"/>
    <w:qFormat/>
    <w:rsid w:val="00EC2771"/>
    <w:pPr>
      <w:keepNext/>
      <w:ind w:firstLine="0"/>
      <w:jc w:val="center"/>
      <w:outlineLvl w:val="1"/>
    </w:pPr>
    <w:rPr>
      <w:b/>
      <w:bCs/>
      <w:i/>
      <w:iCs/>
      <w:smallCaps/>
    </w:rPr>
  </w:style>
  <w:style w:type="paragraph" w:styleId="3">
    <w:name w:val="heading 3"/>
    <w:basedOn w:val="a0"/>
    <w:next w:val="a0"/>
    <w:link w:val="30"/>
    <w:uiPriority w:val="99"/>
    <w:qFormat/>
    <w:rsid w:val="00EC2771"/>
    <w:pPr>
      <w:keepNext/>
      <w:ind w:firstLine="709"/>
      <w:outlineLvl w:val="2"/>
    </w:pPr>
    <w:rPr>
      <w:b/>
      <w:bCs/>
      <w:noProof/>
    </w:rPr>
  </w:style>
  <w:style w:type="paragraph" w:styleId="4">
    <w:name w:val="heading 4"/>
    <w:basedOn w:val="a0"/>
    <w:next w:val="a0"/>
    <w:link w:val="40"/>
    <w:uiPriority w:val="99"/>
    <w:qFormat/>
    <w:rsid w:val="00EC2771"/>
    <w:pPr>
      <w:keepNext/>
      <w:ind w:firstLine="709"/>
      <w:jc w:val="center"/>
      <w:outlineLvl w:val="3"/>
    </w:pPr>
    <w:rPr>
      <w:i/>
      <w:iCs/>
      <w:noProof/>
    </w:rPr>
  </w:style>
  <w:style w:type="paragraph" w:styleId="5">
    <w:name w:val="heading 5"/>
    <w:basedOn w:val="a0"/>
    <w:next w:val="a0"/>
    <w:link w:val="50"/>
    <w:uiPriority w:val="99"/>
    <w:qFormat/>
    <w:rsid w:val="00EC2771"/>
    <w:pPr>
      <w:keepNext/>
      <w:ind w:left="737" w:firstLine="709"/>
      <w:jc w:val="left"/>
      <w:outlineLvl w:val="4"/>
    </w:pPr>
  </w:style>
  <w:style w:type="paragraph" w:styleId="6">
    <w:name w:val="heading 6"/>
    <w:basedOn w:val="a0"/>
    <w:next w:val="a0"/>
    <w:link w:val="60"/>
    <w:uiPriority w:val="99"/>
    <w:qFormat/>
    <w:rsid w:val="00EC2771"/>
    <w:pPr>
      <w:keepNext/>
      <w:ind w:firstLine="709"/>
      <w:jc w:val="center"/>
      <w:outlineLvl w:val="5"/>
    </w:pPr>
    <w:rPr>
      <w:b/>
      <w:bCs/>
      <w:sz w:val="30"/>
      <w:szCs w:val="30"/>
    </w:rPr>
  </w:style>
  <w:style w:type="paragraph" w:styleId="7">
    <w:name w:val="heading 7"/>
    <w:basedOn w:val="a0"/>
    <w:next w:val="a0"/>
    <w:link w:val="70"/>
    <w:uiPriority w:val="99"/>
    <w:qFormat/>
    <w:rsid w:val="00EC2771"/>
    <w:pPr>
      <w:keepNext/>
      <w:ind w:firstLine="709"/>
      <w:outlineLvl w:val="6"/>
    </w:pPr>
    <w:rPr>
      <w:sz w:val="24"/>
      <w:szCs w:val="24"/>
    </w:rPr>
  </w:style>
  <w:style w:type="paragraph" w:styleId="8">
    <w:name w:val="heading 8"/>
    <w:basedOn w:val="a0"/>
    <w:next w:val="a0"/>
    <w:link w:val="80"/>
    <w:uiPriority w:val="99"/>
    <w:qFormat/>
    <w:rsid w:val="00EC2771"/>
    <w:pPr>
      <w:keepNext/>
      <w:ind w:firstLine="709"/>
      <w:outlineLvl w:val="7"/>
    </w:pPr>
    <w:rPr>
      <w:rFonts w:ascii="Arial"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12">
    <w:name w:val="toc 1"/>
    <w:basedOn w:val="a0"/>
    <w:next w:val="a0"/>
    <w:autoRedefine/>
    <w:uiPriority w:val="99"/>
    <w:semiHidden/>
    <w:rsid w:val="00EC2771"/>
    <w:pPr>
      <w:tabs>
        <w:tab w:val="right" w:leader="dot" w:pos="1400"/>
      </w:tabs>
      <w:ind w:firstLine="709"/>
    </w:pPr>
  </w:style>
  <w:style w:type="paragraph" w:styleId="21">
    <w:name w:val="toc 2"/>
    <w:basedOn w:val="a0"/>
    <w:next w:val="a0"/>
    <w:autoRedefine/>
    <w:uiPriority w:val="99"/>
    <w:semiHidden/>
    <w:rsid w:val="00EC2771"/>
    <w:pPr>
      <w:tabs>
        <w:tab w:val="left" w:leader="dot" w:pos="3500"/>
      </w:tabs>
      <w:ind w:firstLine="0"/>
      <w:jc w:val="left"/>
    </w:pPr>
    <w:rPr>
      <w:smallCaps/>
    </w:rPr>
  </w:style>
  <w:style w:type="paragraph" w:styleId="a4">
    <w:name w:val="header"/>
    <w:basedOn w:val="a0"/>
    <w:next w:val="a5"/>
    <w:link w:val="a6"/>
    <w:uiPriority w:val="99"/>
    <w:rsid w:val="00EC2771"/>
    <w:pPr>
      <w:tabs>
        <w:tab w:val="center" w:pos="4677"/>
        <w:tab w:val="right" w:pos="9355"/>
      </w:tabs>
      <w:spacing w:line="240" w:lineRule="auto"/>
      <w:ind w:firstLine="709"/>
      <w:jc w:val="right"/>
    </w:pPr>
    <w:rPr>
      <w:noProof/>
      <w:kern w:val="16"/>
    </w:rPr>
  </w:style>
  <w:style w:type="character" w:styleId="a7">
    <w:name w:val="endnote reference"/>
    <w:uiPriority w:val="99"/>
    <w:semiHidden/>
    <w:rsid w:val="00EC2771"/>
    <w:rPr>
      <w:vertAlign w:val="superscript"/>
    </w:rPr>
  </w:style>
  <w:style w:type="character" w:styleId="a8">
    <w:name w:val="page number"/>
    <w:uiPriority w:val="99"/>
    <w:rsid w:val="00EC2771"/>
    <w:rPr>
      <w:rFonts w:ascii="Times New Roman" w:hAnsi="Times New Roman" w:cs="Times New Roman"/>
      <w:sz w:val="28"/>
      <w:szCs w:val="28"/>
    </w:rPr>
  </w:style>
  <w:style w:type="paragraph" w:styleId="a9">
    <w:name w:val="footer"/>
    <w:basedOn w:val="a0"/>
    <w:link w:val="aa"/>
    <w:uiPriority w:val="99"/>
    <w:pPr>
      <w:tabs>
        <w:tab w:val="center" w:pos="4677"/>
        <w:tab w:val="right" w:pos="9355"/>
      </w:tabs>
      <w:ind w:firstLine="709"/>
    </w:pPr>
  </w:style>
  <w:style w:type="character" w:customStyle="1" w:styleId="aa">
    <w:name w:val="Нижний колонтитул Знак"/>
    <w:link w:val="a9"/>
    <w:uiPriority w:val="99"/>
    <w:semiHidden/>
    <w:rPr>
      <w:sz w:val="28"/>
      <w:szCs w:val="28"/>
    </w:rPr>
  </w:style>
  <w:style w:type="paragraph" w:styleId="ab">
    <w:name w:val="footnote text"/>
    <w:basedOn w:val="a0"/>
    <w:link w:val="ac"/>
    <w:autoRedefine/>
    <w:uiPriority w:val="99"/>
    <w:semiHidden/>
    <w:rsid w:val="00EC2771"/>
    <w:pPr>
      <w:ind w:firstLine="709"/>
    </w:pPr>
    <w:rPr>
      <w:color w:val="000000"/>
      <w:sz w:val="20"/>
      <w:szCs w:val="20"/>
    </w:rPr>
  </w:style>
  <w:style w:type="character" w:customStyle="1" w:styleId="ac">
    <w:name w:val="Текст сноски Знак"/>
    <w:link w:val="ab"/>
    <w:uiPriority w:val="99"/>
    <w:locked/>
    <w:rsid w:val="00EC2771"/>
    <w:rPr>
      <w:color w:val="000000"/>
      <w:lang w:val="ru-RU" w:eastAsia="ru-RU"/>
    </w:rPr>
  </w:style>
  <w:style w:type="character" w:styleId="ad">
    <w:name w:val="footnote reference"/>
    <w:uiPriority w:val="99"/>
    <w:semiHidden/>
    <w:rsid w:val="00EC2771"/>
    <w:rPr>
      <w:sz w:val="28"/>
      <w:szCs w:val="28"/>
      <w:vertAlign w:val="superscript"/>
    </w:rPr>
  </w:style>
  <w:style w:type="character" w:styleId="ae">
    <w:name w:val="Hyperlink"/>
    <w:uiPriority w:val="99"/>
    <w:rsid w:val="007D4038"/>
    <w:rPr>
      <w:color w:val="0000FF"/>
      <w:u w:val="single"/>
    </w:rPr>
  </w:style>
  <w:style w:type="paragraph" w:styleId="31">
    <w:name w:val="toc 3"/>
    <w:basedOn w:val="a0"/>
    <w:next w:val="a0"/>
    <w:autoRedefine/>
    <w:uiPriority w:val="99"/>
    <w:semiHidden/>
    <w:rsid w:val="00EC2771"/>
    <w:pPr>
      <w:ind w:firstLine="709"/>
      <w:jc w:val="left"/>
    </w:pPr>
  </w:style>
  <w:style w:type="paragraph" w:styleId="41">
    <w:name w:val="toc 4"/>
    <w:basedOn w:val="a0"/>
    <w:next w:val="a0"/>
    <w:autoRedefine/>
    <w:uiPriority w:val="99"/>
    <w:semiHidden/>
    <w:rsid w:val="00EC2771"/>
    <w:pPr>
      <w:tabs>
        <w:tab w:val="right" w:leader="dot" w:pos="9345"/>
      </w:tabs>
      <w:ind w:firstLine="709"/>
    </w:pPr>
    <w:rPr>
      <w:noProof/>
    </w:rPr>
  </w:style>
  <w:style w:type="paragraph" w:styleId="51">
    <w:name w:val="toc 5"/>
    <w:basedOn w:val="a0"/>
    <w:next w:val="a0"/>
    <w:autoRedefine/>
    <w:uiPriority w:val="99"/>
    <w:semiHidden/>
    <w:rsid w:val="00EC2771"/>
    <w:pPr>
      <w:ind w:left="958" w:firstLine="709"/>
    </w:pPr>
  </w:style>
  <w:style w:type="paragraph" w:styleId="61">
    <w:name w:val="toc 6"/>
    <w:basedOn w:val="a0"/>
    <w:next w:val="a0"/>
    <w:autoRedefine/>
    <w:uiPriority w:val="99"/>
    <w:semiHidden/>
    <w:rsid w:val="007D4038"/>
    <w:pPr>
      <w:ind w:left="1400" w:firstLine="709"/>
    </w:pPr>
  </w:style>
  <w:style w:type="paragraph" w:styleId="71">
    <w:name w:val="toc 7"/>
    <w:basedOn w:val="a0"/>
    <w:next w:val="a0"/>
    <w:autoRedefine/>
    <w:uiPriority w:val="99"/>
    <w:semiHidden/>
    <w:rsid w:val="007D4038"/>
    <w:pPr>
      <w:ind w:left="1680" w:firstLine="709"/>
    </w:pPr>
  </w:style>
  <w:style w:type="paragraph" w:styleId="81">
    <w:name w:val="toc 8"/>
    <w:basedOn w:val="a0"/>
    <w:next w:val="a0"/>
    <w:autoRedefine/>
    <w:uiPriority w:val="99"/>
    <w:semiHidden/>
    <w:rsid w:val="007D4038"/>
    <w:pPr>
      <w:ind w:left="1960" w:firstLine="709"/>
    </w:pPr>
  </w:style>
  <w:style w:type="paragraph" w:styleId="9">
    <w:name w:val="toc 9"/>
    <w:basedOn w:val="a0"/>
    <w:next w:val="a0"/>
    <w:autoRedefine/>
    <w:uiPriority w:val="99"/>
    <w:semiHidden/>
    <w:rsid w:val="007D4038"/>
    <w:pPr>
      <w:ind w:left="2240" w:firstLine="709"/>
    </w:pPr>
  </w:style>
  <w:style w:type="paragraph" w:styleId="a5">
    <w:name w:val="Body Text"/>
    <w:basedOn w:val="a0"/>
    <w:link w:val="af"/>
    <w:uiPriority w:val="99"/>
    <w:rsid w:val="00EC2771"/>
    <w:pPr>
      <w:ind w:firstLine="709"/>
    </w:pPr>
  </w:style>
  <w:style w:type="character" w:customStyle="1" w:styleId="af">
    <w:name w:val="Основной текст Знак"/>
    <w:link w:val="a5"/>
    <w:uiPriority w:val="99"/>
    <w:semiHidden/>
    <w:rPr>
      <w:sz w:val="28"/>
      <w:szCs w:val="28"/>
    </w:rPr>
  </w:style>
  <w:style w:type="character" w:customStyle="1" w:styleId="13">
    <w:name w:val="Текст Знак1"/>
    <w:link w:val="af0"/>
    <w:uiPriority w:val="99"/>
    <w:locked/>
    <w:rsid w:val="00EC2771"/>
    <w:rPr>
      <w:rFonts w:ascii="Consolas" w:eastAsia="Times New Roman" w:hAnsi="Consolas" w:cs="Consolas"/>
      <w:sz w:val="21"/>
      <w:szCs w:val="21"/>
      <w:lang w:val="uk-UA" w:eastAsia="en-US"/>
    </w:rPr>
  </w:style>
  <w:style w:type="paragraph" w:styleId="af0">
    <w:name w:val="Plain Text"/>
    <w:basedOn w:val="a0"/>
    <w:link w:val="13"/>
    <w:uiPriority w:val="99"/>
    <w:rsid w:val="00EC2771"/>
    <w:pPr>
      <w:ind w:firstLine="709"/>
    </w:pPr>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a6">
    <w:name w:val="Верхний колонтитул Знак"/>
    <w:link w:val="a4"/>
    <w:uiPriority w:val="99"/>
    <w:semiHidden/>
    <w:locked/>
    <w:rsid w:val="00EC2771"/>
    <w:rPr>
      <w:noProof/>
      <w:kern w:val="16"/>
      <w:sz w:val="28"/>
      <w:szCs w:val="28"/>
      <w:lang w:val="ru-RU" w:eastAsia="ru-RU"/>
    </w:rPr>
  </w:style>
  <w:style w:type="paragraph" w:customStyle="1" w:styleId="a">
    <w:name w:val="лит"/>
    <w:autoRedefine/>
    <w:uiPriority w:val="99"/>
    <w:rsid w:val="00EC2771"/>
    <w:pPr>
      <w:numPr>
        <w:numId w:val="3"/>
      </w:numPr>
      <w:spacing w:line="360" w:lineRule="auto"/>
      <w:ind w:firstLine="720"/>
      <w:jc w:val="both"/>
    </w:pPr>
    <w:rPr>
      <w:sz w:val="28"/>
      <w:szCs w:val="28"/>
    </w:rPr>
  </w:style>
  <w:style w:type="paragraph" w:customStyle="1" w:styleId="af2">
    <w:name w:val="лит+номерация"/>
    <w:basedOn w:val="a0"/>
    <w:next w:val="a0"/>
    <w:autoRedefine/>
    <w:uiPriority w:val="99"/>
    <w:rsid w:val="00EC2771"/>
    <w:pPr>
      <w:ind w:firstLine="0"/>
    </w:pPr>
  </w:style>
  <w:style w:type="paragraph" w:customStyle="1" w:styleId="af3">
    <w:name w:val="литера"/>
    <w:uiPriority w:val="99"/>
    <w:rsid w:val="00EC2771"/>
    <w:pPr>
      <w:spacing w:line="360" w:lineRule="auto"/>
      <w:jc w:val="both"/>
    </w:pPr>
    <w:rPr>
      <w:rFonts w:ascii="??????????" w:hAnsi="??????????" w:cs="??????????"/>
      <w:sz w:val="28"/>
      <w:szCs w:val="28"/>
    </w:rPr>
  </w:style>
  <w:style w:type="character" w:customStyle="1" w:styleId="af4">
    <w:name w:val="номер страницы"/>
    <w:uiPriority w:val="99"/>
    <w:rsid w:val="00EC2771"/>
    <w:rPr>
      <w:sz w:val="28"/>
      <w:szCs w:val="28"/>
    </w:rPr>
  </w:style>
  <w:style w:type="paragraph" w:styleId="af5">
    <w:name w:val="Normal (Web)"/>
    <w:basedOn w:val="a0"/>
    <w:uiPriority w:val="99"/>
    <w:rsid w:val="00EC2771"/>
    <w:pPr>
      <w:spacing w:before="100" w:beforeAutospacing="1" w:after="100" w:afterAutospacing="1"/>
      <w:ind w:firstLine="709"/>
    </w:pPr>
    <w:rPr>
      <w:lang w:val="uk-UA" w:eastAsia="uk-UA"/>
    </w:rPr>
  </w:style>
  <w:style w:type="paragraph" w:customStyle="1" w:styleId="af6">
    <w:name w:val="Обычный +"/>
    <w:basedOn w:val="a0"/>
    <w:autoRedefine/>
    <w:uiPriority w:val="99"/>
    <w:rsid w:val="00EC2771"/>
    <w:pPr>
      <w:ind w:firstLine="709"/>
    </w:pPr>
  </w:style>
  <w:style w:type="paragraph" w:styleId="af7">
    <w:name w:val="Body Text Indent"/>
    <w:basedOn w:val="a0"/>
    <w:link w:val="af8"/>
    <w:uiPriority w:val="99"/>
    <w:rsid w:val="00EC2771"/>
    <w:pPr>
      <w:shd w:val="clear" w:color="auto" w:fill="FFFFFF"/>
      <w:spacing w:before="192"/>
      <w:ind w:right="-5" w:firstLine="360"/>
    </w:pPr>
  </w:style>
  <w:style w:type="character" w:customStyle="1" w:styleId="af8">
    <w:name w:val="Основной текст с отступом Знак"/>
    <w:link w:val="af7"/>
    <w:uiPriority w:val="99"/>
    <w:semiHidden/>
    <w:rPr>
      <w:sz w:val="28"/>
      <w:szCs w:val="28"/>
    </w:rPr>
  </w:style>
  <w:style w:type="paragraph" w:styleId="22">
    <w:name w:val="Body Text Indent 2"/>
    <w:basedOn w:val="a0"/>
    <w:link w:val="23"/>
    <w:uiPriority w:val="99"/>
    <w:rsid w:val="00EC2771"/>
    <w:pPr>
      <w:shd w:val="clear" w:color="auto" w:fill="FFFFFF"/>
      <w:tabs>
        <w:tab w:val="left" w:pos="163"/>
      </w:tabs>
      <w:ind w:firstLine="360"/>
    </w:pPr>
  </w:style>
  <w:style w:type="character" w:customStyle="1" w:styleId="23">
    <w:name w:val="Основной текст с отступом 2 Знак"/>
    <w:link w:val="22"/>
    <w:uiPriority w:val="99"/>
    <w:semiHidden/>
    <w:rPr>
      <w:sz w:val="28"/>
      <w:szCs w:val="28"/>
    </w:rPr>
  </w:style>
  <w:style w:type="paragraph" w:styleId="32">
    <w:name w:val="Body Text Indent 3"/>
    <w:basedOn w:val="a0"/>
    <w:link w:val="33"/>
    <w:uiPriority w:val="99"/>
    <w:rsid w:val="00EC2771"/>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9">
    <w:name w:val="Table Grid"/>
    <w:basedOn w:val="a2"/>
    <w:uiPriority w:val="99"/>
    <w:rsid w:val="00EC277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EC2771"/>
    <w:pPr>
      <w:spacing w:line="360" w:lineRule="auto"/>
      <w:jc w:val="center"/>
    </w:pPr>
    <w:rPr>
      <w:b/>
      <w:bCs/>
      <w:i/>
      <w:iCs/>
      <w:smallCaps/>
      <w:noProof/>
      <w:sz w:val="28"/>
      <w:szCs w:val="28"/>
    </w:rPr>
  </w:style>
  <w:style w:type="paragraph" w:customStyle="1" w:styleId="10">
    <w:name w:val="Стиль лит.1 + Слева:  0 см"/>
    <w:basedOn w:val="a0"/>
    <w:uiPriority w:val="99"/>
    <w:rsid w:val="00EC2771"/>
    <w:pPr>
      <w:numPr>
        <w:numId w:val="4"/>
      </w:numPr>
      <w:ind w:firstLine="0"/>
    </w:pPr>
  </w:style>
  <w:style w:type="paragraph" w:customStyle="1" w:styleId="100">
    <w:name w:val="Стиль Оглавление 1 + Первая строка:  0 см"/>
    <w:basedOn w:val="12"/>
    <w:autoRedefine/>
    <w:uiPriority w:val="99"/>
    <w:rsid w:val="00EC2771"/>
    <w:rPr>
      <w:b/>
      <w:bCs/>
    </w:rPr>
  </w:style>
  <w:style w:type="paragraph" w:customStyle="1" w:styleId="101">
    <w:name w:val="Стиль Оглавление 1 + Первая строка:  0 см1"/>
    <w:basedOn w:val="12"/>
    <w:autoRedefine/>
    <w:uiPriority w:val="99"/>
    <w:rsid w:val="00EC2771"/>
    <w:rPr>
      <w:b/>
      <w:bCs/>
    </w:rPr>
  </w:style>
  <w:style w:type="paragraph" w:customStyle="1" w:styleId="200">
    <w:name w:val="Стиль Оглавление 2 + Слева:  0 см Первая строка:  0 см"/>
    <w:basedOn w:val="21"/>
    <w:autoRedefine/>
    <w:uiPriority w:val="99"/>
    <w:rsid w:val="00EC2771"/>
  </w:style>
  <w:style w:type="paragraph" w:customStyle="1" w:styleId="31250">
    <w:name w:val="Стиль Оглавление 3 + Слева:  125 см Первая строка:  0 см"/>
    <w:basedOn w:val="31"/>
    <w:autoRedefine/>
    <w:uiPriority w:val="99"/>
    <w:rsid w:val="00EC2771"/>
    <w:rPr>
      <w:i/>
      <w:iCs/>
    </w:rPr>
  </w:style>
  <w:style w:type="table" w:customStyle="1" w:styleId="14">
    <w:name w:val="Стиль таблицы1"/>
    <w:uiPriority w:val="99"/>
    <w:rsid w:val="00EC2771"/>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autoRedefine/>
    <w:uiPriority w:val="99"/>
    <w:rsid w:val="00EC2771"/>
    <w:pPr>
      <w:jc w:val="center"/>
    </w:pPr>
  </w:style>
  <w:style w:type="paragraph" w:customStyle="1" w:styleId="afc">
    <w:name w:val="ТАБЛИЦА"/>
    <w:next w:val="a0"/>
    <w:autoRedefine/>
    <w:uiPriority w:val="99"/>
    <w:rsid w:val="00EC2771"/>
    <w:pPr>
      <w:spacing w:line="360" w:lineRule="auto"/>
    </w:pPr>
    <w:rPr>
      <w:color w:val="000000"/>
    </w:rPr>
  </w:style>
  <w:style w:type="paragraph" w:styleId="afd">
    <w:name w:val="endnote text"/>
    <w:basedOn w:val="a0"/>
    <w:link w:val="afe"/>
    <w:autoRedefine/>
    <w:uiPriority w:val="99"/>
    <w:semiHidden/>
    <w:rsid w:val="00EC2771"/>
    <w:pPr>
      <w:ind w:firstLine="709"/>
    </w:pPr>
    <w:rPr>
      <w:sz w:val="20"/>
      <w:szCs w:val="20"/>
    </w:rPr>
  </w:style>
  <w:style w:type="character" w:customStyle="1" w:styleId="afe">
    <w:name w:val="Текст концевой сноски Знак"/>
    <w:link w:val="afd"/>
    <w:uiPriority w:val="99"/>
    <w:semiHidden/>
    <w:rPr>
      <w:sz w:val="20"/>
      <w:szCs w:val="20"/>
    </w:rPr>
  </w:style>
  <w:style w:type="paragraph" w:customStyle="1" w:styleId="aff">
    <w:name w:val="титут"/>
    <w:autoRedefine/>
    <w:uiPriority w:val="99"/>
    <w:rsid w:val="00EC2771"/>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4508</Words>
  <Characters>25701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XXX</Company>
  <LinksUpToDate>false</LinksUpToDate>
  <CharactersWithSpaces>30149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User</dc:creator>
  <cp:keywords/>
  <dc:description/>
  <cp:lastModifiedBy>admin</cp:lastModifiedBy>
  <cp:revision>2</cp:revision>
  <dcterms:created xsi:type="dcterms:W3CDTF">2014-02-28T06:24:00Z</dcterms:created>
  <dcterms:modified xsi:type="dcterms:W3CDTF">2014-02-28T06:24:00Z</dcterms:modified>
</cp:coreProperties>
</file>