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C4" w:rsidRPr="00EF6E7F" w:rsidRDefault="000E2AC4" w:rsidP="000E2AC4">
      <w:pPr>
        <w:spacing w:before="120"/>
        <w:jc w:val="center"/>
        <w:rPr>
          <w:b/>
          <w:bCs/>
          <w:sz w:val="32"/>
          <w:szCs w:val="32"/>
        </w:rPr>
      </w:pPr>
      <w:r w:rsidRPr="00EF6E7F">
        <w:rPr>
          <w:b/>
          <w:bCs/>
          <w:sz w:val="32"/>
          <w:szCs w:val="32"/>
        </w:rPr>
        <w:t>Процесс изготовления печатной платы</w:t>
      </w:r>
    </w:p>
    <w:p w:rsidR="000E2AC4" w:rsidRPr="00EF6E7F" w:rsidRDefault="000E2AC4" w:rsidP="000E2AC4">
      <w:pPr>
        <w:spacing w:before="120"/>
        <w:jc w:val="center"/>
        <w:rPr>
          <w:b/>
          <w:bCs/>
          <w:sz w:val="28"/>
          <w:szCs w:val="28"/>
        </w:rPr>
      </w:pPr>
      <w:r w:rsidRPr="00EF6E7F">
        <w:rPr>
          <w:b/>
          <w:bCs/>
          <w:sz w:val="28"/>
          <w:szCs w:val="28"/>
        </w:rPr>
        <w:t>1. Введение.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В техническом прогрессе ЭВМ играют значительную роль: они значительно облегчают работу человека в различных областях промышленности, инженерных исследованиях, автоматическом управлении и т.д.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Особенностями производства ЭВМ на современном этапе являются: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Использование большого количества стандартных элементов. Выпуск этих элементов в больших количествах и высокого качества – одно из основных требований вычислительного машиностроения. Массовое производство стандартных блоков с использованием новых элементов, унификация элементов создают условия для автоматизации их производства.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Высокая трудоёмкость сборочных и монтажных работ, что объясняется наличием большого числа соединений и сложности их выполнения вследствие малых размеров.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Наиболее трудоёмким процессом в производстве ЭВМ занимает контроль операций и готового изделия.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Основным направлением при разработке и создании печатных плат является широкое применение автоматизированных методов проектирования с использованием ЭВМ, что значительно облегчает процесс разработки и сокращает продолжительность всего технологического цикла.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Основными достоинствами печатных плат являются: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Увеличение плотности монтажа и возможность микро-миниатюризации изделий.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Гарантированная стабильность электрических характеристик.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Повышенная стойкость к климатическим и механическим воздействиям.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Унификация и стандартизация конструктивных изделий.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Возможность комплексной автоматизации монтажно-сборочных работ. </w:t>
      </w:r>
    </w:p>
    <w:p w:rsidR="000E2AC4" w:rsidRDefault="000E2AC4" w:rsidP="000E2AC4">
      <w:pPr>
        <w:spacing w:before="120"/>
        <w:jc w:val="center"/>
      </w:pPr>
      <w:r w:rsidRPr="00EF6E7F">
        <w:t xml:space="preserve">2. </w:t>
      </w:r>
      <w:r w:rsidRPr="00EF6E7F">
        <w:rPr>
          <w:b/>
          <w:bCs/>
          <w:sz w:val="28"/>
          <w:szCs w:val="28"/>
        </w:rPr>
        <w:t>Назначение устройства.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Данный раздел является связующим между разработкой принципиальной электрической схемы и воплощением этой схемы в реальную конструкцию. Проектируемое устройство предназначено для выполнения операции выравнивания порядков перед сложением чисел. Данная операция производится над числами с плавающей запятой в дополнительном коде. В современных ЭВМ одним из основных элементов является блок АЛУ, которое осуществляет арифметические и логические операции над поступающими в ЭВМ машинными словами. Одной из них является операция выравнивания порядков.</w:t>
      </w:r>
    </w:p>
    <w:p w:rsidR="000E2AC4" w:rsidRPr="00EF6E7F" w:rsidRDefault="000E2AC4" w:rsidP="000E2AC4">
      <w:pPr>
        <w:spacing w:before="120"/>
        <w:jc w:val="center"/>
        <w:rPr>
          <w:b/>
          <w:bCs/>
          <w:sz w:val="28"/>
          <w:szCs w:val="28"/>
        </w:rPr>
      </w:pPr>
      <w:r w:rsidRPr="00EF6E7F">
        <w:rPr>
          <w:b/>
          <w:bCs/>
          <w:sz w:val="28"/>
          <w:szCs w:val="28"/>
        </w:rPr>
        <w:t>3. Конструктивные особенности и эксплуатационные требования.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ТЭЗ является составной частью ЭВМ – модулем второго уровня. В ЕС ЭВМ используют 5 модульных уровней, которые могут автономно корректироваться, изготавливаться и налаживаться. Каждому модульному уровню соответствует типовая конструкция, построенная по принципу совместимости модуля предыдущего с модулем последующим.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Модули первого уровня: ИМС, осуществляющая операции логического преобразования информации.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Модули второго уровня. ТЭЗ типовые элементы замены или ячейки. Связующей основой которых, является ПП - печатная плата.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Модули третьего уровня – панели (блоки), которые с помощью плат или каркасов объединяют ТЭЗы или ячейки в конструктивный узел. На этом уровне может быть получена самостоятельно действующая мини-ЭВМ.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Модули четвертого уровня - рамы или каркасы.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Модули пятого уровня – объединение в стойки и шкафы.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Условия эксплуатации ЭВМ могут быть различными, они зависят в основном от климатических воздействий, которые необходимо учитывать при выборе материалов и конструктивных особенностей ЭВМ, кроме того, они определяют программу и объём контрольных испытаний. Для определения влияния окружающей среды на работу ЭВМ рассматривают следующие зоны климата: умеренную, тропическую, арктическую, морскую. Для ракетной и космической аппаратуры учитывают специфику больших высот.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Данное устройство по условиям технического задания будет эксплуатироваться в условиях с повышенной температурой. Следовательно, в методике испытаний необходимо предусмотреть испытания на теплостойкость и тепло прочность.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Исходя из этого наиболее подходящим, является способ изготовления устройства на печатной плате (ТЭЗ 2го уровня) с расположенными на плате микросхемами 555 серии. Так как печатная плата обладает большой поверхностью и будет быстрее охлаждаться, она имеет преимущество перед другими технологиями. </w:t>
      </w:r>
    </w:p>
    <w:p w:rsidR="000E2AC4" w:rsidRPr="00EF6E7F" w:rsidRDefault="000E2AC4" w:rsidP="000E2AC4">
      <w:pPr>
        <w:spacing w:before="120"/>
        <w:jc w:val="center"/>
        <w:rPr>
          <w:b/>
          <w:bCs/>
          <w:sz w:val="28"/>
          <w:szCs w:val="28"/>
        </w:rPr>
      </w:pPr>
      <w:r w:rsidRPr="00EF6E7F">
        <w:rPr>
          <w:b/>
          <w:bCs/>
          <w:sz w:val="28"/>
          <w:szCs w:val="28"/>
        </w:rPr>
        <w:t>4. Выбор типа производства.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Типы производства: (Таблица 1.)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Единичным называется такое производство, при котором изделие выпускается единичными экземплярами. Характеризуется: Малой номенклатурой изделий, малым объёмом партий, Универсальным оснащение цехов, Рабочими высокой квалификации.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Серийное – характеризуется ограниченной номенклатурой изделий, изготавливаемых повторяющимися партиями сравнительно небольшим объёмом выпуска. В зависимости от количества изделий в партии различают: мелко средне и крупно серийные производства.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Универсальное – использует специальное оборудование, которое располагается по технологическим группам, Техническая оснастка универсальная, Квалификация рабочих средняя.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Массовое производство характеризуется: узкой номенклатурой и большим объёмом изделий, изготавливаемых непрерывно; использованием специального высокопроизводительного оборудования, которое расставляется по поточному принципу. В этом случае транспортирующим устройством является конвейер. Квалификация рабочих низкая. Также различной может быть серийность: (Таблица 2.)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В зависимости от габаритов, веса и размера годовой программы выпуска изделий определяется тип производства.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Тип производства и соответствующие ему формы организации работ определяют характер технологического процесса и его построение. Так как по условию технического задания объём производства равен 100 изделиям в год, то производство должно быть среднесерийным.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4.1 Сравнительные характеристики методов производства и обоснование применяемого в данном проекте.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Достоинствами ПП являются: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+увеличение плотности монтажа.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+Стабильность и повторяемость электрических характеристик.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+Повышенная стойкость к климатическим воздействиям.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+Возможность автоматизации производства. 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Все ПП делятся на следующие классы: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1. Опп – односторонняя печатная плата.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Элементы располагаются с одной стороны платы. Характеризуется высокой точностью выполняемого рисунка.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2. ДПП – двухсторонняя печатная плата.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Рисунок распологается с двух сторон, элементы с одной стороны. ДПП на металлическом основании используються в мощных устройствах.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3. МПП – многослойная печатная плата.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Плата состоит из чередующихся изоляционных слоев с проводящим рисунком. Между слоями могут быть или отсутствовать межслойные соединения.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4. ГПП - гибкая печатная плата.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Имеет гибкое основание, аналогична ДПП.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5.ППП - проводная печатная плата.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Сочетание ДПП с проводным монтажом из изолированных проводов.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 xml:space="preserve">Достоинства МПП: 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+ Уменьшение размеров, увеличение плотности монтажа.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+ Сокращение трудоёмкости выполнения монтажных операций.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 xml:space="preserve">Недостатки МПП: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Более сложный ТП.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По условиям технического задания устройство состоит из 53 микросхем. Следовательно, печатная плата должна быть многослойной. Существует 3 метода изготовления многослойных печатных плат: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1. Металлизация сквозных отверстий.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Данный метод основан на том, что слои между собой соединяются сквозными, металлизированными отверстиями.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Достоинства: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Простой ТП.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Высокая плотность монтажа.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Большое колличество слоёв.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 xml:space="preserve">2. Попарное прессование. 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 xml:space="preserve">Применяется для изготовления МПП с четным количеством слоёв.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Достоинства: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Высокая надёжность.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Простота ТП.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Допускается установка элементов как с штыревыми так и с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планарными выводами.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3. Метод послойного наращивания.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 xml:space="preserve">Основан на последовательном наращивании слоёв.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Достоинства: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Высокая надёжность.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Мпп изготавливают методами построенными на типовых операциях используемых при изготовлении ОПП и ДПП.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Исходя из соображений технологичности производства, я выбираю метод металлизации сквозных отверстий, так как он наиболее подходит к выбранной мною схеме среднесерийного производства.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Так как на среднесерийном производстве используется автоматизация производства, для разработки чертежей платы я использовал программы автоматической трассировки P-CAD, которая создала 4 слоя платы размером 160</w:t>
      </w:r>
      <w:r w:rsidRPr="00EF6E7F">
        <w:sym w:font="Symbol" w:char="F0B4"/>
      </w:r>
      <w:r w:rsidRPr="00EF6E7F">
        <w:t>180 мм. Из этого получается один двухсторонний слой и два односторонних слоя для внешних слоёв.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Выходные файлы системы P-CAD позволяют значительно автоматизировать дальнейший технологический процесс в таких сложных операциях как сверление межслойных отверстий. </w:t>
      </w:r>
    </w:p>
    <w:p w:rsidR="000E2AC4" w:rsidRPr="00EF6E7F" w:rsidRDefault="000E2AC4" w:rsidP="000E2AC4">
      <w:pPr>
        <w:spacing w:before="120"/>
        <w:jc w:val="center"/>
        <w:rPr>
          <w:b/>
          <w:bCs/>
          <w:sz w:val="28"/>
          <w:szCs w:val="28"/>
        </w:rPr>
      </w:pPr>
      <w:r w:rsidRPr="00EF6E7F">
        <w:rPr>
          <w:b/>
          <w:bCs/>
          <w:sz w:val="28"/>
          <w:szCs w:val="28"/>
        </w:rPr>
        <w:t>5. Составление блок схемы типового техпроцесса.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Правильно разработанный ТП должен обеспечить выполнение всех требований, указанных в чертеже и ТУ на изделие, высокую производительность. Исходными данными для проектирования технологического процесса являются: чертежи детали, сборочные чертежи, специализация деталей, монтажные схемы, схемы сборки изделий, типовые ТП.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Типовой ТП характеризуется единством содержания, и последовательностью большинства технологических операций для группы изделий с общими конструктивными требованиями.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Типовой ТП разрабатываемый с учётом последних достижений науки и техники, опыта передовых производств, что позволяет значительно сократить цикл подготовки производства и повысить производительность за счёт применения более совершенных методов производства.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При изготовлении ЭВМ и их блоков широко применяют прогрессивные типовые ТП, стандартные технологические оснастки, оборудование, средства механизации и автоматизации производственных процессов.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Учитывается информация о ранее разработанных технологических процессах, особенностях и схемы изделия, типе производства.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Печатные платы – элементы конструкции, которые состоят из плоских проводников в виде покрытия на диэлектрическом основании обеспечивающих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Соединение электрических элементов.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Достоинствами печатных плат являются: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Увеличение плотности монтажных соединений и возможность микро миниатюризации изделий.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Гарантированная стабильность электрических характеристик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Повышенная стойкость к климатическим и механическим воздействиям.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Унификация и стандартизация.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Возможность комплексной автоматизации монтажно-сборочных работ.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Заданное устройство будет изготавливаться по типовому ТП.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Так как он полностью соответствует моим требованиям.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5.1 Блок схема типового техпроцесса.</w:t>
      </w:r>
    </w:p>
    <w:p w:rsidR="000E2AC4" w:rsidRDefault="0052037C" w:rsidP="000E2AC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535.5pt">
            <v:imagedata r:id="rId4" o:title=""/>
          </v:shape>
        </w:pict>
      </w:r>
    </w:p>
    <w:p w:rsidR="000E2AC4" w:rsidRDefault="000E2AC4" w:rsidP="000E2AC4">
      <w:pPr>
        <w:spacing w:before="120"/>
        <w:ind w:firstLine="567"/>
        <w:jc w:val="both"/>
      </w:pPr>
      <w:r w:rsidRPr="00EF6E7F">
        <w:t>5.2 Описание ТП.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Метод металлизации сквозных отверстий применяют при изготовлении МПП.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Заготовки из фольгированного диэлектрика отрезают с припуском 30 мм на сторону. После снятия заусенцев по периметру заготовок и в отверстиях, поверхность фольги защищают на крацевальном станке и обезжиривают химически соляной кислотой в ванне.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Рисунок схемы внутренних слоёв выполняют при помощи сухого фоторезиста. При этом противоположная сторона платы должна не иметь механических повреждений и подтравливания фольги.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Базовые отверстия получают высверливанием на универсальном станке с ЧПУ. Ориентируясь на метки совмещения, расположенные на технологическом поле.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Полученные заготовки собирают в пакет. Перекладывая их складывающимися прокладками из стеклоткани, содержащими до 50% термореактивной эпоксидной смолы. Совмещение отдельных слоёв производится по базовым отверстиям.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Прессование пакета осуществляется горячим способом. Приспособление с пакетами слоёв устанавливают на плиты пресса, подогретые до 120…130</w:t>
      </w:r>
      <w:r w:rsidRPr="00EF6E7F">
        <w:sym w:font="Symbol" w:char="F0B0"/>
      </w:r>
      <w:r w:rsidRPr="00EF6E7F">
        <w:t xml:space="preserve">С.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Первый цикл прессования осуществляют при давлении 0,5 Мпа и выдержке15…20 минут. Затем температуру повышают до 150…160</w:t>
      </w:r>
      <w:r w:rsidRPr="00EF6E7F">
        <w:sym w:font="Symbol" w:char="F0B0"/>
      </w:r>
      <w:r w:rsidRPr="00EF6E7F">
        <w:t>С, а давление – до 4…6 Мпа. При этом давлении плата выдерживается из расчёта 10 минут на каждый миллиметр толщины платы. Охлаждение ведётся без снижения давления.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Сверление отверстий производится на универсальных станках с ЧПУ СМ-600-Ф2. В процессе механической обработки платы загрязняются. Для устранения загрязнения отверстия подвергают гидроабразивному воздействию.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При большом количестве отверстий целесообразно применять ультразвуковую очистку. После обезжиривания и очистки плату промывают в горячей и холодной воде.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 xml:space="preserve">Затем выполняется химическую и гальваническую металлизации отверстий. 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После этого удаляют маску.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Механическая обработка по контуру, получение конструктивных отверстий и Т.Д. осуществляют на универсальных, координатно-сверлильных станках (СМ-600-Ф2) совместимых с САПР.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Выходной контроль осуществляется атоматизированным способом на специальном стенде, где происходит проверка работоспособности платы, т.е. её электрических параметров.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Затем идет операция гальванического осаждения меди. Операция проводиться на авто операторной линии АГ-44. На тонкий слой осаждается медь до нужной толщины. После этого производится контроль на толщину меди и качество её нанесения.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Далее производиться обработка по контуру ПП. Эта операция производиться на станке CМ-600-Ф2 с насадкой в виде дисковой фрезы по ГОСТ 20320-74. В этой операции удаляется ненужный стеклотекстолит по краям платы и подгонка до требуемого размера.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Затем методом сеткографии производиться маркировка ПП. операция производиться на станке CДC-1, который требуемым штампом произведет оттиск на ПП маркировки.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Весь цикл производства ПП заканчивается контролем платы.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Здесь используется автоматизируемая проверка на специальных стендах.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6.Выбор материала.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Для производства Многослойных печатных плат используются различные стеклотекстолиты. Так как по условию моего технического задания устройство должно работать в условиях с повышенной температурой для производства внутренних слоёв платы я использую двухсторонний фольгированный стеклотекстолит с повышенной теплостойкостью СТФ-2. Для внешних слоёв печатной платы я использую аналогичный односторонний фольгированный стеклотекстолит с повышенной теплостойкостью СТФ-1.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Основные характеристики: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Фольгированный стеклотекстолит СТФ: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Толщина фольги 18-35 мм.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Толщина материала 0.1-3 мм.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Диапазон рабочих температур –60 +150 с</w:t>
      </w:r>
      <w:r w:rsidRPr="00EF6E7F">
        <w:sym w:font="Symbol" w:char="F0B0"/>
      </w:r>
      <w:r w:rsidRPr="00EF6E7F">
        <w:t>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Напряжение пробоя 30Кв/мм.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Фоторезист СПФ2: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Тип негативный.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Разрешающая способность 100-500.</w:t>
      </w:r>
    </w:p>
    <w:p w:rsidR="000E2AC4" w:rsidRPr="00EF6E7F" w:rsidRDefault="000E2AC4" w:rsidP="000E2AC4">
      <w:pPr>
        <w:spacing w:before="120"/>
        <w:ind w:firstLine="567"/>
        <w:jc w:val="both"/>
      </w:pPr>
      <w:r w:rsidRPr="00EF6E7F">
        <w:t>Проявитель метилхлороформ.</w:t>
      </w:r>
    </w:p>
    <w:p w:rsidR="000E2AC4" w:rsidRDefault="000E2AC4" w:rsidP="000E2AC4">
      <w:pPr>
        <w:spacing w:before="120"/>
        <w:ind w:firstLine="567"/>
        <w:jc w:val="both"/>
      </w:pPr>
      <w:r w:rsidRPr="00EF6E7F">
        <w:t>Раствор удаления хлористый метилен.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AC4"/>
    <w:rsid w:val="00095BA6"/>
    <w:rsid w:val="000E2AC4"/>
    <w:rsid w:val="0031418A"/>
    <w:rsid w:val="0052037C"/>
    <w:rsid w:val="005A2562"/>
    <w:rsid w:val="00A44D32"/>
    <w:rsid w:val="00E12572"/>
    <w:rsid w:val="00E94BC0"/>
    <w:rsid w:val="00E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08CCD8C-BF15-4BD7-95BC-CAC97884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AC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2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</Words>
  <Characters>11441</Characters>
  <Application>Microsoft Office Word</Application>
  <DocSecurity>0</DocSecurity>
  <Lines>95</Lines>
  <Paragraphs>26</Paragraphs>
  <ScaleCrop>false</ScaleCrop>
  <Company>Home</Company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Процесс изготовления печатной платы</dc:title>
  <dc:subject/>
  <dc:creator>Alena</dc:creator>
  <cp:keywords/>
  <dc:description/>
  <cp:lastModifiedBy>Irina</cp:lastModifiedBy>
  <cp:revision>2</cp:revision>
  <dcterms:created xsi:type="dcterms:W3CDTF">2014-08-07T14:27:00Z</dcterms:created>
  <dcterms:modified xsi:type="dcterms:W3CDTF">2014-08-07T14:27:00Z</dcterms:modified>
</cp:coreProperties>
</file>