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FC1" w:rsidRDefault="0061592D">
      <w:pPr>
        <w:pStyle w:val="2"/>
        <w:spacing w:line="360" w:lineRule="auto"/>
        <w:jc w:val="center"/>
        <w:rPr>
          <w:spacing w:val="24"/>
          <w:sz w:val="35"/>
        </w:rPr>
      </w:pPr>
      <w:r>
        <w:rPr>
          <w:spacing w:val="24"/>
          <w:sz w:val="35"/>
        </w:rPr>
        <w:t>Социальная  сфера  промышленных  предприятий  в  условиях  рыночной  экономики  и  пути  её  развития.</w:t>
      </w:r>
    </w:p>
    <w:p w:rsidR="00B33FC1" w:rsidRDefault="00B33FC1">
      <w:pPr>
        <w:pStyle w:val="a5"/>
        <w:spacing w:line="360" w:lineRule="auto"/>
        <w:rPr>
          <w:spacing w:val="24"/>
          <w:sz w:val="19"/>
        </w:rPr>
      </w:pPr>
    </w:p>
    <w:p w:rsidR="00B33FC1" w:rsidRDefault="0061592D">
      <w:pPr>
        <w:pStyle w:val="a5"/>
        <w:spacing w:line="360" w:lineRule="auto"/>
        <w:rPr>
          <w:spacing w:val="24"/>
          <w:sz w:val="23"/>
        </w:rPr>
      </w:pPr>
      <w:r>
        <w:rPr>
          <w:spacing w:val="24"/>
          <w:sz w:val="23"/>
        </w:rPr>
        <w:t xml:space="preserve">     С  началом  экономической  реформы  проблема  ведомственной  социальной инфраструктуры,  и  прежде  всего  тех  её  объектов,  которые  находятся  на  балансе  предприятий,  приобрела  качественно  новое  экономическое  содержание.   Эти  объекты  создавались  в  своё  время  в  качестве  альтернативы  недостаточно  развитой  системы  общедоступных  учреждений  социальной  сферы.   Предприятия  (в  первую  очередь  крупные)  стремились  предоставить  дополнительные  социальные  услуги  своим  работникам  за  счёт  создания  собственных  организаций  здравоохранения,  культуры,  детских  дошкольных  учреждений  и  др.   При  этом  при  бюджетном,  в  основном,  финансировании  предприятий  фактически  не  возникало  проблемы  покрытия  текущих  затрат  на  их  содержание.   Периодически  проводившееся  кампании  по  ''муниципализации''  ведомственных  объектов  социальной  инфраструктуры,  не  имели  заметных  последствий,  поскольку  не  были  подкреплены  соответствующим  перераспределением  финансовых  средств.   Более  того,  в  Законе  СССР  ''О  государственном  предприятии  (объединении)'',  принятом  в  1987г.,  предусматривалось  сохранение  ведомственной  социальной  инфраструктуры  и  содержание  её  за  счёт  средств  фондов  социального  развития  предприятий.</w:t>
      </w:r>
    </w:p>
    <w:p w:rsidR="00B33FC1" w:rsidRDefault="0061592D">
      <w:pPr>
        <w:pStyle w:val="a5"/>
        <w:spacing w:line="360" w:lineRule="auto"/>
        <w:rPr>
          <w:spacing w:val="24"/>
          <w:sz w:val="23"/>
        </w:rPr>
      </w:pPr>
      <w:r>
        <w:rPr>
          <w:spacing w:val="24"/>
          <w:sz w:val="23"/>
        </w:rPr>
        <w:t xml:space="preserve">     В  результате  экономического  кризиса  последних  лет,  финансово-экономическое  положение  многих  предприятий  ухудшилось,  что,  естественно,  ограничило  их  возможности  содержать  объекты  социальной  инфраструктуры</w:t>
      </w:r>
      <w:r>
        <w:rPr>
          <w:spacing w:val="24"/>
          <w:sz w:val="19"/>
        </w:rPr>
        <w:t xml:space="preserve">.   </w:t>
      </w:r>
      <w:r>
        <w:rPr>
          <w:spacing w:val="24"/>
          <w:sz w:val="23"/>
        </w:rPr>
        <w:t>Наряду  с  этим,  работники  некоторой  части  таких  объектов  стали  стремиться  получить  хозяйственную  самостоятельность  и  статус  юридического  лица,  причём  во  многих  случаях – с  целью  изменения  специализации  этих  учреждений  на  другие  виды  деятельности  с  более  высокой  нормой  прибыли.   В  зданиях  и  сооружениях,  которые  ранее  занимали  подразделения  социальной  сферы  предприятий – детские  дошкольные  и  оздоровительные  учреждения,  объекты  культуры  и  т.п. – стали  размещаться  коммерческие  структуры,  не  имеющие  никакого  отношения  к  данной  сфере.</w:t>
      </w:r>
    </w:p>
    <w:p w:rsidR="00B33FC1" w:rsidRDefault="0061592D">
      <w:pPr>
        <w:pStyle w:val="a5"/>
        <w:spacing w:line="360" w:lineRule="auto"/>
        <w:rPr>
          <w:spacing w:val="24"/>
          <w:sz w:val="23"/>
        </w:rPr>
      </w:pPr>
      <w:r>
        <w:rPr>
          <w:spacing w:val="24"/>
          <w:sz w:val="23"/>
        </w:rPr>
        <w:t xml:space="preserve">     Правда,  в  некоторых  местах  муниципальные  органы  власти  стремятся  получить  на  свой  баланс  объекты  социальной  инфраструктуры  предприятий  и  сохраняют  прежнюю  их  специализацию  за  счёт  финансирования  из  местного  бюджета  или  использования  местного  налога  на  содержание  жилья.   При  этом  данные  объекты  начинают  обслуживать  всех  жителей  соответствующего  административно-территориального  образования.</w:t>
      </w:r>
    </w:p>
    <w:p w:rsidR="00B33FC1" w:rsidRDefault="0061592D">
      <w:pPr>
        <w:pStyle w:val="a5"/>
        <w:spacing w:line="360" w:lineRule="auto"/>
        <w:rPr>
          <w:spacing w:val="24"/>
          <w:sz w:val="23"/>
        </w:rPr>
      </w:pPr>
      <w:r>
        <w:rPr>
          <w:spacing w:val="24"/>
          <w:sz w:val="23"/>
        </w:rPr>
        <w:t xml:space="preserve">     Некоторые  статистические  данные,  характеризующие  процесс  сокращения  числа  объектов  социальной  сферы  предприятий  и  затрат  на  их  содержание,  позволило  получить  исследование,  проведённое  в  рамках  финансируемого</w:t>
      </w:r>
      <w:r>
        <w:rPr>
          <w:spacing w:val="24"/>
          <w:sz w:val="19"/>
        </w:rPr>
        <w:t xml:space="preserve">  </w:t>
      </w:r>
      <w:r>
        <w:rPr>
          <w:spacing w:val="24"/>
          <w:sz w:val="23"/>
        </w:rPr>
        <w:t>Министерством  экономики  РФ  комплексного  проекта  ''Мониторинг  состояния  и  поведения  предприятий''  (Раздел  ''Пути  решения  проблем  социальной  сферы  промышленных  предприятий'').   Были  составлены  специальные  формы  для  заполнения  на  предприятиях.   Первый  этап  мониторинга  был  проведён  в  сентябре  1995г.   Конечно,  его  результаты  следует  использовать  с  известной  осторожностью  из-за  некоторых  методических  и  технических  издержек.   Во-первых,  полученные  данные  имеют  разовый  характер.   Фактически  не  выявлены  прошлые  тенденции  институциональных  изменений  в  социальной  инфраструктуре  и  затрат  предприятий  на  содержание  соответствующих  объектов;  то  же  относится  и  к  перспективной  политике  предприятий  в  этом  отношении.   Во-вторых,  объём  информации  оказался  недостаточным  для  анализа  экономических  и  финансовых  результатов  деятельности  социальных  учреждений.   Наконец,  в-третьих,  с  региональной  точки  зрения  репрезентативность  исходной  информации  неудовлетворительна,  т.к.  большая  часть  предприятий – респондентов  находится  в  Москве  и  Московской  области,  где  имеется  достаточно  большее  число  конкурирующих  между  собой  объектов  социальной  инфраструктуры,  удовлетворяющих  относительно  высокий  платежеспособный  спрос  населения.</w:t>
      </w:r>
    </w:p>
    <w:p w:rsidR="00B33FC1" w:rsidRDefault="0061592D">
      <w:pPr>
        <w:pStyle w:val="20"/>
        <w:spacing w:line="360" w:lineRule="auto"/>
        <w:rPr>
          <w:spacing w:val="24"/>
          <w:sz w:val="23"/>
        </w:rPr>
      </w:pPr>
      <w:r>
        <w:rPr>
          <w:spacing w:val="24"/>
          <w:sz w:val="23"/>
        </w:rPr>
        <w:t xml:space="preserve">     Всего  в  ходе  мониторинга  обследовано  433  промышленных  предприятия  различной  отраслевой,  секторальной  и  региональной  принадлежности,  однако  на  вопросы  социального  характера  ответила  лишь  примерно  половина  из  них.   Тем  не  менее  можно  предположить,  что  полученная  информация  достаточна  для  выявления  наиболее  общих  тенденций  в  социальной  политике  на  микроэкономическом  уровне,  особенностей  поведения  промышленных  предприятий  по  отношению  к  объектам  социального  назначения  в  зависимости  от  формы  собственности,  концентрации  производства,  отраслевой  принадлежности  и  динамики  физических  объёмов  производства.</w:t>
      </w:r>
    </w:p>
    <w:p w:rsidR="00B33FC1" w:rsidRDefault="0061592D">
      <w:pPr>
        <w:pStyle w:val="a5"/>
        <w:spacing w:line="360" w:lineRule="auto"/>
        <w:rPr>
          <w:spacing w:val="24"/>
          <w:sz w:val="23"/>
        </w:rPr>
      </w:pPr>
      <w:r>
        <w:rPr>
          <w:b/>
          <w:spacing w:val="24"/>
          <w:sz w:val="23"/>
        </w:rPr>
        <w:t xml:space="preserve">   Институциональные  изменения</w:t>
      </w:r>
      <w:r>
        <w:rPr>
          <w:spacing w:val="24"/>
          <w:sz w:val="23"/>
        </w:rPr>
        <w:t>.   На  большинстве  обследованных  промышленных  предприятий  институциональных  изменений  в  социальной  инфраструктуре  не  произошло,  тем  не  менее  количество  предприятий,  передавших  свои  объекты  социальной  сферы  на  другие  балансы,  также  весьма  значительно  (Таблица   1).</w:t>
      </w:r>
    </w:p>
    <w:p w:rsidR="00B33FC1" w:rsidRDefault="00B33FC1">
      <w:pPr>
        <w:pStyle w:val="a5"/>
        <w:spacing w:line="360" w:lineRule="auto"/>
        <w:rPr>
          <w:spacing w:val="24"/>
          <w:sz w:val="23"/>
        </w:rPr>
      </w:pPr>
    </w:p>
    <w:p w:rsidR="00B33FC1" w:rsidRDefault="00B33FC1">
      <w:pPr>
        <w:pStyle w:val="a5"/>
        <w:spacing w:line="360" w:lineRule="auto"/>
        <w:rPr>
          <w:spacing w:val="24"/>
          <w:sz w:val="23"/>
        </w:rPr>
      </w:pPr>
    </w:p>
    <w:p w:rsidR="00B33FC1" w:rsidRDefault="0061592D">
      <w:pPr>
        <w:spacing w:line="360" w:lineRule="auto"/>
        <w:jc w:val="center"/>
        <w:rPr>
          <w:spacing w:val="24"/>
          <w:sz w:val="35"/>
        </w:rPr>
      </w:pPr>
      <w:r>
        <w:rPr>
          <w:b/>
          <w:spacing w:val="24"/>
          <w:sz w:val="35"/>
        </w:rPr>
        <w:t>Изменения  в  социальной  сфере  предприятий.</w:t>
      </w:r>
    </w:p>
    <w:p w:rsidR="00B33FC1" w:rsidRDefault="00B33FC1">
      <w:pPr>
        <w:spacing w:line="360" w:lineRule="auto"/>
        <w:jc w:val="right"/>
        <w:rPr>
          <w:b/>
          <w:spacing w:val="24"/>
        </w:rPr>
      </w:pPr>
    </w:p>
    <w:p w:rsidR="00B33FC1" w:rsidRDefault="0061592D">
      <w:pPr>
        <w:spacing w:line="360" w:lineRule="auto"/>
        <w:jc w:val="right"/>
        <w:rPr>
          <w:spacing w:val="24"/>
        </w:rPr>
      </w:pPr>
      <w:r>
        <w:rPr>
          <w:spacing w:val="24"/>
        </w:rPr>
        <w:t>Таблица  1</w:t>
      </w:r>
    </w:p>
    <w:tbl>
      <w:tblPr>
        <w:tblW w:w="0" w:type="auto"/>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686"/>
        <w:gridCol w:w="935"/>
        <w:gridCol w:w="936"/>
        <w:gridCol w:w="935"/>
        <w:gridCol w:w="936"/>
        <w:gridCol w:w="936"/>
      </w:tblGrid>
      <w:tr w:rsidR="0061592D">
        <w:trPr>
          <w:trHeight w:val="50"/>
        </w:trPr>
        <w:tc>
          <w:tcPr>
            <w:tcW w:w="3686" w:type="dxa"/>
            <w:tcBorders>
              <w:top w:val="nil"/>
              <w:left w:val="nil"/>
              <w:bottom w:val="nil"/>
              <w:right w:val="nil"/>
            </w:tcBorders>
          </w:tcPr>
          <w:p w:rsidR="00B33FC1" w:rsidRDefault="0061592D">
            <w:pPr>
              <w:pStyle w:val="a5"/>
              <w:rPr>
                <w:sz w:val="24"/>
              </w:rPr>
            </w:pPr>
            <w:r>
              <w:rPr>
                <w:sz w:val="24"/>
              </w:rPr>
              <w:t>Показатель :</w:t>
            </w:r>
          </w:p>
        </w:tc>
        <w:tc>
          <w:tcPr>
            <w:tcW w:w="935" w:type="dxa"/>
            <w:tcBorders>
              <w:top w:val="nil"/>
              <w:left w:val="nil"/>
              <w:bottom w:val="nil"/>
              <w:right w:val="nil"/>
            </w:tcBorders>
          </w:tcPr>
          <w:p w:rsidR="00B33FC1" w:rsidRDefault="0061592D">
            <w:pPr>
              <w:pStyle w:val="3"/>
              <w:spacing w:before="0" w:after="0" w:line="360" w:lineRule="auto"/>
              <w:ind w:right="-24"/>
              <w:rPr>
                <w:rFonts w:ascii="Times New Roman" w:hAnsi="Times New Roman"/>
                <w:spacing w:val="24"/>
                <w:sz w:val="23"/>
              </w:rPr>
            </w:pPr>
            <w:r>
              <w:rPr>
                <w:rFonts w:ascii="Times New Roman" w:hAnsi="Times New Roman"/>
                <w:spacing w:val="24"/>
                <w:sz w:val="23"/>
              </w:rPr>
              <w:t>ДДОУ</w:t>
            </w:r>
          </w:p>
        </w:tc>
        <w:tc>
          <w:tcPr>
            <w:tcW w:w="936" w:type="dxa"/>
            <w:tcBorders>
              <w:top w:val="nil"/>
              <w:left w:val="nil"/>
              <w:bottom w:val="nil"/>
              <w:right w:val="nil"/>
            </w:tcBorders>
          </w:tcPr>
          <w:p w:rsidR="00B33FC1" w:rsidRDefault="0061592D">
            <w:pPr>
              <w:pStyle w:val="3"/>
              <w:spacing w:before="0" w:after="0" w:line="360" w:lineRule="auto"/>
              <w:ind w:right="-108"/>
              <w:rPr>
                <w:rFonts w:ascii="Times New Roman" w:hAnsi="Times New Roman"/>
                <w:spacing w:val="24"/>
                <w:sz w:val="23"/>
              </w:rPr>
            </w:pPr>
            <w:r>
              <w:rPr>
                <w:rFonts w:ascii="Times New Roman" w:hAnsi="Times New Roman"/>
                <w:spacing w:val="24"/>
                <w:sz w:val="23"/>
              </w:rPr>
              <w:t>ОЖКХ</w:t>
            </w:r>
          </w:p>
        </w:tc>
        <w:tc>
          <w:tcPr>
            <w:tcW w:w="935" w:type="dxa"/>
            <w:tcBorders>
              <w:top w:val="nil"/>
              <w:left w:val="nil"/>
              <w:bottom w:val="nil"/>
              <w:right w:val="nil"/>
            </w:tcBorders>
          </w:tcPr>
          <w:p w:rsidR="00B33FC1" w:rsidRDefault="0061592D">
            <w:pPr>
              <w:pStyle w:val="3"/>
              <w:spacing w:before="0" w:after="0" w:line="360" w:lineRule="auto"/>
              <w:ind w:right="-108"/>
              <w:rPr>
                <w:rFonts w:ascii="Times New Roman" w:hAnsi="Times New Roman"/>
                <w:spacing w:val="24"/>
                <w:sz w:val="23"/>
              </w:rPr>
            </w:pPr>
            <w:r>
              <w:rPr>
                <w:rFonts w:ascii="Times New Roman" w:hAnsi="Times New Roman"/>
                <w:spacing w:val="24"/>
                <w:sz w:val="23"/>
              </w:rPr>
              <w:t>ОКН</w:t>
            </w:r>
          </w:p>
        </w:tc>
        <w:tc>
          <w:tcPr>
            <w:tcW w:w="936" w:type="dxa"/>
            <w:tcBorders>
              <w:top w:val="nil"/>
              <w:left w:val="nil"/>
              <w:bottom w:val="nil"/>
              <w:right w:val="nil"/>
            </w:tcBorders>
          </w:tcPr>
          <w:p w:rsidR="00B33FC1" w:rsidRDefault="0061592D">
            <w:pPr>
              <w:spacing w:line="360" w:lineRule="auto"/>
              <w:ind w:right="-108"/>
              <w:rPr>
                <w:caps/>
                <w:spacing w:val="24"/>
                <w:sz w:val="23"/>
              </w:rPr>
            </w:pPr>
            <w:r>
              <w:rPr>
                <w:caps/>
                <w:spacing w:val="24"/>
                <w:sz w:val="23"/>
              </w:rPr>
              <w:t>оз</w:t>
            </w:r>
            <w:r>
              <w:rPr>
                <w:caps/>
                <w:spacing w:val="24"/>
                <w:sz w:val="19"/>
              </w:rPr>
              <w:t>д</w:t>
            </w:r>
          </w:p>
        </w:tc>
        <w:tc>
          <w:tcPr>
            <w:tcW w:w="936" w:type="dxa"/>
            <w:tcBorders>
              <w:top w:val="nil"/>
              <w:left w:val="nil"/>
              <w:bottom w:val="nil"/>
              <w:right w:val="nil"/>
            </w:tcBorders>
          </w:tcPr>
          <w:p w:rsidR="00B33FC1" w:rsidRDefault="0061592D">
            <w:pPr>
              <w:spacing w:line="360" w:lineRule="auto"/>
              <w:ind w:right="-108"/>
              <w:rPr>
                <w:caps/>
                <w:spacing w:val="24"/>
                <w:sz w:val="23"/>
              </w:rPr>
            </w:pPr>
            <w:r>
              <w:rPr>
                <w:caps/>
                <w:spacing w:val="24"/>
                <w:sz w:val="23"/>
              </w:rPr>
              <w:t>о</w:t>
            </w:r>
            <w:r>
              <w:rPr>
                <w:caps/>
                <w:spacing w:val="24"/>
                <w:sz w:val="19"/>
              </w:rPr>
              <w:t>б</w:t>
            </w:r>
            <w:r>
              <w:rPr>
                <w:caps/>
                <w:spacing w:val="24"/>
                <w:sz w:val="23"/>
              </w:rPr>
              <w:t>у</w:t>
            </w:r>
          </w:p>
        </w:tc>
      </w:tr>
      <w:tr w:rsidR="0061592D">
        <w:tc>
          <w:tcPr>
            <w:tcW w:w="3686" w:type="dxa"/>
            <w:tcBorders>
              <w:top w:val="nil"/>
              <w:left w:val="nil"/>
              <w:bottom w:val="nil"/>
              <w:right w:val="nil"/>
            </w:tcBorders>
          </w:tcPr>
          <w:p w:rsidR="00B33FC1" w:rsidRDefault="0061592D">
            <w:pPr>
              <w:spacing w:line="360" w:lineRule="auto"/>
              <w:rPr>
                <w:spacing w:val="24"/>
                <w:sz w:val="23"/>
              </w:rPr>
            </w:pPr>
            <w:r>
              <w:rPr>
                <w:spacing w:val="24"/>
                <w:sz w:val="23"/>
              </w:rPr>
              <w:t>Все  предприятия :</w:t>
            </w:r>
          </w:p>
          <w:p w:rsidR="00B33FC1" w:rsidRDefault="0061592D">
            <w:pPr>
              <w:spacing w:line="360" w:lineRule="auto"/>
              <w:rPr>
                <w:spacing w:val="24"/>
                <w:sz w:val="23"/>
              </w:rPr>
            </w:pPr>
            <w:r>
              <w:rPr>
                <w:spacing w:val="24"/>
                <w:sz w:val="23"/>
              </w:rPr>
              <w:t xml:space="preserve">В  том  числе  у  которых  объекты  социальной  сферы </w:t>
            </w:r>
          </w:p>
          <w:p w:rsidR="00B33FC1" w:rsidRDefault="0061592D">
            <w:pPr>
              <w:spacing w:line="360" w:lineRule="auto"/>
              <w:rPr>
                <w:spacing w:val="24"/>
                <w:sz w:val="23"/>
              </w:rPr>
            </w:pPr>
            <w:r>
              <w:rPr>
                <w:spacing w:val="24"/>
                <w:sz w:val="23"/>
              </w:rPr>
              <w:t>А)  Передавались  на  балансы  других  предприятий………………..</w:t>
            </w:r>
          </w:p>
          <w:p w:rsidR="00B33FC1" w:rsidRDefault="0061592D">
            <w:pPr>
              <w:spacing w:line="360" w:lineRule="auto"/>
              <w:rPr>
                <w:spacing w:val="24"/>
                <w:sz w:val="23"/>
              </w:rPr>
            </w:pPr>
            <w:r>
              <w:rPr>
                <w:spacing w:val="24"/>
                <w:sz w:val="23"/>
              </w:rPr>
              <w:t>Б)  Принимались  с  балансов  других  предприятий………………..</w:t>
            </w:r>
          </w:p>
          <w:p w:rsidR="00B33FC1" w:rsidRDefault="0061592D">
            <w:pPr>
              <w:spacing w:line="360" w:lineRule="auto"/>
              <w:rPr>
                <w:spacing w:val="24"/>
                <w:sz w:val="23"/>
              </w:rPr>
            </w:pPr>
            <w:r>
              <w:rPr>
                <w:spacing w:val="24"/>
                <w:sz w:val="23"/>
              </w:rPr>
              <w:t>В)  Преобразовывались  в  юридические  лица…………</w:t>
            </w:r>
          </w:p>
          <w:p w:rsidR="00B33FC1" w:rsidRDefault="0061592D">
            <w:pPr>
              <w:spacing w:line="360" w:lineRule="auto"/>
              <w:rPr>
                <w:spacing w:val="24"/>
                <w:sz w:val="23"/>
              </w:rPr>
            </w:pPr>
            <w:r>
              <w:rPr>
                <w:spacing w:val="24"/>
                <w:sz w:val="23"/>
              </w:rPr>
              <w:t>Г)  Не  изменялись  по  статусу……………………….</w:t>
            </w:r>
          </w:p>
        </w:tc>
        <w:tc>
          <w:tcPr>
            <w:tcW w:w="935" w:type="dxa"/>
            <w:tcBorders>
              <w:top w:val="nil"/>
              <w:left w:val="nil"/>
              <w:bottom w:val="nil"/>
              <w:right w:val="nil"/>
            </w:tcBorders>
          </w:tcPr>
          <w:p w:rsidR="00B33FC1" w:rsidRDefault="0061592D">
            <w:pPr>
              <w:spacing w:line="360" w:lineRule="auto"/>
              <w:rPr>
                <w:spacing w:val="24"/>
                <w:sz w:val="23"/>
              </w:rPr>
            </w:pPr>
            <w:r>
              <w:rPr>
                <w:spacing w:val="24"/>
                <w:sz w:val="23"/>
              </w:rPr>
              <w:t>100,0</w:t>
            </w:r>
          </w:p>
          <w:p w:rsidR="00B33FC1" w:rsidRDefault="00B33FC1">
            <w:pPr>
              <w:spacing w:line="360" w:lineRule="auto"/>
              <w:ind w:right="-108"/>
              <w:rPr>
                <w:spacing w:val="24"/>
                <w:sz w:val="23"/>
              </w:rPr>
            </w:pPr>
          </w:p>
          <w:p w:rsidR="00B33FC1" w:rsidRDefault="00B33FC1">
            <w:pPr>
              <w:spacing w:line="360" w:lineRule="auto"/>
              <w:rPr>
                <w:spacing w:val="24"/>
                <w:sz w:val="23"/>
              </w:rPr>
            </w:pPr>
          </w:p>
          <w:p w:rsidR="00B33FC1" w:rsidRDefault="00B33FC1">
            <w:pPr>
              <w:spacing w:line="360" w:lineRule="auto"/>
              <w:rPr>
                <w:spacing w:val="24"/>
                <w:sz w:val="23"/>
              </w:rPr>
            </w:pPr>
          </w:p>
          <w:p w:rsidR="00B33FC1" w:rsidRDefault="00B33FC1">
            <w:pPr>
              <w:spacing w:line="360" w:lineRule="auto"/>
              <w:rPr>
                <w:spacing w:val="24"/>
                <w:sz w:val="23"/>
              </w:rPr>
            </w:pPr>
          </w:p>
          <w:p w:rsidR="00B33FC1" w:rsidRDefault="0061592D">
            <w:pPr>
              <w:spacing w:line="360" w:lineRule="auto"/>
              <w:rPr>
                <w:spacing w:val="24"/>
                <w:sz w:val="23"/>
              </w:rPr>
            </w:pPr>
            <w:r>
              <w:rPr>
                <w:spacing w:val="24"/>
                <w:sz w:val="23"/>
              </w:rPr>
              <w:t>37,77</w:t>
            </w:r>
          </w:p>
          <w:p w:rsidR="00B33FC1" w:rsidRDefault="00B33FC1">
            <w:pPr>
              <w:spacing w:line="360" w:lineRule="auto"/>
              <w:rPr>
                <w:spacing w:val="24"/>
                <w:sz w:val="23"/>
              </w:rPr>
            </w:pPr>
          </w:p>
          <w:p w:rsidR="00B33FC1" w:rsidRDefault="00B33FC1">
            <w:pPr>
              <w:spacing w:line="360" w:lineRule="auto"/>
              <w:rPr>
                <w:spacing w:val="24"/>
                <w:sz w:val="23"/>
              </w:rPr>
            </w:pPr>
          </w:p>
          <w:p w:rsidR="00B33FC1" w:rsidRDefault="0061592D">
            <w:pPr>
              <w:spacing w:line="360" w:lineRule="auto"/>
              <w:jc w:val="both"/>
              <w:rPr>
                <w:spacing w:val="24"/>
                <w:sz w:val="23"/>
              </w:rPr>
            </w:pPr>
            <w:r>
              <w:rPr>
                <w:spacing w:val="24"/>
                <w:sz w:val="23"/>
              </w:rPr>
              <w:t>0,53</w:t>
            </w:r>
          </w:p>
          <w:p w:rsidR="00B33FC1" w:rsidRDefault="00B33FC1">
            <w:pPr>
              <w:spacing w:line="360" w:lineRule="auto"/>
              <w:rPr>
                <w:spacing w:val="24"/>
                <w:sz w:val="23"/>
              </w:rPr>
            </w:pPr>
          </w:p>
          <w:p w:rsidR="00B33FC1" w:rsidRDefault="0061592D">
            <w:pPr>
              <w:spacing w:line="360" w:lineRule="auto"/>
              <w:rPr>
                <w:spacing w:val="24"/>
                <w:sz w:val="23"/>
              </w:rPr>
            </w:pPr>
            <w:r>
              <w:rPr>
                <w:spacing w:val="24"/>
                <w:sz w:val="23"/>
              </w:rPr>
              <w:t>2,66</w:t>
            </w:r>
          </w:p>
          <w:p w:rsidR="00B33FC1" w:rsidRDefault="00B33FC1">
            <w:pPr>
              <w:spacing w:line="360" w:lineRule="auto"/>
              <w:rPr>
                <w:spacing w:val="24"/>
                <w:sz w:val="23"/>
              </w:rPr>
            </w:pPr>
          </w:p>
          <w:p w:rsidR="00B33FC1" w:rsidRDefault="0061592D">
            <w:pPr>
              <w:spacing w:line="360" w:lineRule="auto"/>
              <w:rPr>
                <w:spacing w:val="24"/>
                <w:sz w:val="23"/>
              </w:rPr>
            </w:pPr>
            <w:r>
              <w:rPr>
                <w:spacing w:val="24"/>
                <w:sz w:val="23"/>
              </w:rPr>
              <w:t>60,64</w:t>
            </w:r>
          </w:p>
        </w:tc>
        <w:tc>
          <w:tcPr>
            <w:tcW w:w="936" w:type="dxa"/>
            <w:tcBorders>
              <w:top w:val="nil"/>
              <w:left w:val="nil"/>
              <w:bottom w:val="nil"/>
              <w:right w:val="nil"/>
            </w:tcBorders>
          </w:tcPr>
          <w:p w:rsidR="00B33FC1" w:rsidRDefault="0061592D">
            <w:pPr>
              <w:spacing w:line="360" w:lineRule="auto"/>
              <w:rPr>
                <w:spacing w:val="24"/>
                <w:sz w:val="23"/>
              </w:rPr>
            </w:pPr>
            <w:r>
              <w:rPr>
                <w:spacing w:val="24"/>
                <w:sz w:val="23"/>
              </w:rPr>
              <w:t>100,0</w:t>
            </w:r>
          </w:p>
          <w:p w:rsidR="00B33FC1" w:rsidRDefault="00B33FC1">
            <w:pPr>
              <w:spacing w:line="360" w:lineRule="auto"/>
              <w:rPr>
                <w:spacing w:val="24"/>
                <w:sz w:val="23"/>
              </w:rPr>
            </w:pPr>
          </w:p>
          <w:p w:rsidR="00B33FC1" w:rsidRDefault="00B33FC1">
            <w:pPr>
              <w:spacing w:line="360" w:lineRule="auto"/>
              <w:rPr>
                <w:spacing w:val="24"/>
                <w:sz w:val="23"/>
              </w:rPr>
            </w:pPr>
          </w:p>
          <w:p w:rsidR="00B33FC1" w:rsidRDefault="00B33FC1">
            <w:pPr>
              <w:spacing w:line="360" w:lineRule="auto"/>
              <w:rPr>
                <w:spacing w:val="24"/>
                <w:sz w:val="23"/>
              </w:rPr>
            </w:pPr>
          </w:p>
          <w:p w:rsidR="00B33FC1" w:rsidRDefault="00B33FC1">
            <w:pPr>
              <w:spacing w:line="360" w:lineRule="auto"/>
              <w:rPr>
                <w:spacing w:val="24"/>
                <w:sz w:val="23"/>
              </w:rPr>
            </w:pPr>
          </w:p>
          <w:p w:rsidR="00B33FC1" w:rsidRDefault="0061592D">
            <w:pPr>
              <w:spacing w:line="360" w:lineRule="auto"/>
              <w:ind w:right="-108"/>
              <w:rPr>
                <w:spacing w:val="24"/>
                <w:sz w:val="23"/>
              </w:rPr>
            </w:pPr>
            <w:r>
              <w:rPr>
                <w:spacing w:val="24"/>
                <w:sz w:val="23"/>
              </w:rPr>
              <w:t>31,00</w:t>
            </w:r>
          </w:p>
          <w:p w:rsidR="00B33FC1" w:rsidRDefault="00B33FC1">
            <w:pPr>
              <w:spacing w:line="360" w:lineRule="auto"/>
              <w:rPr>
                <w:spacing w:val="24"/>
                <w:sz w:val="23"/>
              </w:rPr>
            </w:pPr>
          </w:p>
          <w:p w:rsidR="00B33FC1" w:rsidRDefault="00B33FC1">
            <w:pPr>
              <w:spacing w:line="360" w:lineRule="auto"/>
              <w:rPr>
                <w:spacing w:val="24"/>
                <w:sz w:val="23"/>
              </w:rPr>
            </w:pPr>
          </w:p>
          <w:p w:rsidR="00B33FC1" w:rsidRDefault="0061592D">
            <w:pPr>
              <w:spacing w:line="360" w:lineRule="auto"/>
              <w:rPr>
                <w:spacing w:val="24"/>
                <w:sz w:val="23"/>
              </w:rPr>
            </w:pPr>
            <w:r>
              <w:rPr>
                <w:spacing w:val="24"/>
                <w:sz w:val="23"/>
              </w:rPr>
              <w:t>0</w:t>
            </w:r>
          </w:p>
          <w:p w:rsidR="00B33FC1" w:rsidRDefault="00B33FC1">
            <w:pPr>
              <w:spacing w:line="360" w:lineRule="auto"/>
              <w:ind w:right="-108"/>
              <w:rPr>
                <w:spacing w:val="24"/>
                <w:sz w:val="23"/>
              </w:rPr>
            </w:pPr>
          </w:p>
          <w:p w:rsidR="00B33FC1" w:rsidRDefault="0061592D">
            <w:pPr>
              <w:spacing w:line="360" w:lineRule="auto"/>
              <w:rPr>
                <w:spacing w:val="24"/>
                <w:sz w:val="23"/>
              </w:rPr>
            </w:pPr>
            <w:r>
              <w:rPr>
                <w:spacing w:val="24"/>
                <w:sz w:val="23"/>
              </w:rPr>
              <w:t>4,50</w:t>
            </w:r>
          </w:p>
          <w:p w:rsidR="00B33FC1" w:rsidRDefault="00B33FC1">
            <w:pPr>
              <w:spacing w:line="360" w:lineRule="auto"/>
              <w:rPr>
                <w:spacing w:val="24"/>
                <w:sz w:val="23"/>
              </w:rPr>
            </w:pPr>
          </w:p>
          <w:p w:rsidR="00B33FC1" w:rsidRDefault="0061592D">
            <w:pPr>
              <w:spacing w:line="360" w:lineRule="auto"/>
              <w:rPr>
                <w:spacing w:val="24"/>
                <w:sz w:val="23"/>
              </w:rPr>
            </w:pPr>
            <w:r>
              <w:rPr>
                <w:spacing w:val="24"/>
                <w:sz w:val="23"/>
              </w:rPr>
              <w:t>64,50</w:t>
            </w:r>
          </w:p>
        </w:tc>
        <w:tc>
          <w:tcPr>
            <w:tcW w:w="935" w:type="dxa"/>
            <w:tcBorders>
              <w:top w:val="nil"/>
              <w:left w:val="nil"/>
              <w:bottom w:val="nil"/>
              <w:right w:val="nil"/>
            </w:tcBorders>
          </w:tcPr>
          <w:p w:rsidR="00B33FC1" w:rsidRDefault="0061592D">
            <w:pPr>
              <w:spacing w:line="360" w:lineRule="auto"/>
              <w:ind w:left="-108" w:right="-108" w:hanging="108"/>
              <w:rPr>
                <w:spacing w:val="24"/>
                <w:sz w:val="23"/>
              </w:rPr>
            </w:pPr>
            <w:r>
              <w:rPr>
                <w:spacing w:val="24"/>
                <w:sz w:val="23"/>
              </w:rPr>
              <w:t>1100,0</w:t>
            </w:r>
          </w:p>
          <w:p w:rsidR="00B33FC1" w:rsidRDefault="00B33FC1">
            <w:pPr>
              <w:spacing w:line="360" w:lineRule="auto"/>
              <w:rPr>
                <w:spacing w:val="24"/>
                <w:sz w:val="23"/>
              </w:rPr>
            </w:pPr>
          </w:p>
          <w:p w:rsidR="00B33FC1" w:rsidRDefault="00B33FC1">
            <w:pPr>
              <w:spacing w:line="360" w:lineRule="auto"/>
              <w:rPr>
                <w:spacing w:val="24"/>
                <w:sz w:val="23"/>
              </w:rPr>
            </w:pPr>
          </w:p>
          <w:p w:rsidR="00B33FC1" w:rsidRDefault="00B33FC1">
            <w:pPr>
              <w:spacing w:line="360" w:lineRule="auto"/>
              <w:rPr>
                <w:spacing w:val="24"/>
                <w:sz w:val="23"/>
              </w:rPr>
            </w:pPr>
          </w:p>
          <w:p w:rsidR="00B33FC1" w:rsidRDefault="00B33FC1">
            <w:pPr>
              <w:spacing w:line="360" w:lineRule="auto"/>
              <w:rPr>
                <w:spacing w:val="24"/>
                <w:sz w:val="23"/>
              </w:rPr>
            </w:pPr>
          </w:p>
          <w:p w:rsidR="00B33FC1" w:rsidRDefault="0061592D">
            <w:pPr>
              <w:spacing w:line="360" w:lineRule="auto"/>
              <w:ind w:right="-108"/>
              <w:rPr>
                <w:spacing w:val="24"/>
                <w:sz w:val="23"/>
              </w:rPr>
            </w:pPr>
            <w:r>
              <w:rPr>
                <w:spacing w:val="24"/>
                <w:sz w:val="23"/>
              </w:rPr>
              <w:t>17,57</w:t>
            </w:r>
          </w:p>
          <w:p w:rsidR="00B33FC1" w:rsidRDefault="00B33FC1">
            <w:pPr>
              <w:spacing w:line="360" w:lineRule="auto"/>
              <w:ind w:left="-108" w:right="-108"/>
              <w:rPr>
                <w:spacing w:val="24"/>
                <w:sz w:val="23"/>
              </w:rPr>
            </w:pPr>
          </w:p>
          <w:p w:rsidR="00B33FC1" w:rsidRDefault="00B33FC1">
            <w:pPr>
              <w:spacing w:line="360" w:lineRule="auto"/>
              <w:ind w:left="-108" w:right="-108"/>
              <w:rPr>
                <w:spacing w:val="24"/>
                <w:sz w:val="23"/>
              </w:rPr>
            </w:pPr>
          </w:p>
          <w:p w:rsidR="00B33FC1" w:rsidRDefault="0061592D">
            <w:pPr>
              <w:spacing w:line="360" w:lineRule="auto"/>
              <w:rPr>
                <w:spacing w:val="24"/>
                <w:sz w:val="23"/>
              </w:rPr>
            </w:pPr>
            <w:r>
              <w:rPr>
                <w:spacing w:val="24"/>
                <w:sz w:val="23"/>
              </w:rPr>
              <w:t>0</w:t>
            </w:r>
          </w:p>
          <w:p w:rsidR="00B33FC1" w:rsidRDefault="00B33FC1">
            <w:pPr>
              <w:spacing w:line="360" w:lineRule="auto"/>
              <w:rPr>
                <w:spacing w:val="24"/>
                <w:sz w:val="23"/>
              </w:rPr>
            </w:pPr>
          </w:p>
          <w:p w:rsidR="00B33FC1" w:rsidRDefault="0061592D">
            <w:pPr>
              <w:spacing w:line="360" w:lineRule="auto"/>
              <w:rPr>
                <w:spacing w:val="24"/>
                <w:sz w:val="23"/>
              </w:rPr>
            </w:pPr>
            <w:r>
              <w:rPr>
                <w:spacing w:val="24"/>
                <w:sz w:val="23"/>
              </w:rPr>
              <w:t>4,64</w:t>
            </w:r>
          </w:p>
          <w:p w:rsidR="00B33FC1" w:rsidRDefault="00B33FC1">
            <w:pPr>
              <w:spacing w:line="360" w:lineRule="auto"/>
              <w:rPr>
                <w:spacing w:val="24"/>
                <w:sz w:val="23"/>
              </w:rPr>
            </w:pPr>
          </w:p>
          <w:p w:rsidR="00B33FC1" w:rsidRDefault="0061592D">
            <w:pPr>
              <w:spacing w:line="360" w:lineRule="auto"/>
              <w:ind w:right="-108"/>
              <w:rPr>
                <w:spacing w:val="24"/>
                <w:sz w:val="23"/>
              </w:rPr>
            </w:pPr>
            <w:r>
              <w:rPr>
                <w:spacing w:val="24"/>
                <w:sz w:val="23"/>
              </w:rPr>
              <w:t>80,79</w:t>
            </w:r>
          </w:p>
        </w:tc>
        <w:tc>
          <w:tcPr>
            <w:tcW w:w="936" w:type="dxa"/>
            <w:tcBorders>
              <w:top w:val="nil"/>
              <w:left w:val="nil"/>
              <w:bottom w:val="nil"/>
              <w:right w:val="nil"/>
            </w:tcBorders>
          </w:tcPr>
          <w:p w:rsidR="00B33FC1" w:rsidRDefault="0061592D">
            <w:pPr>
              <w:spacing w:line="360" w:lineRule="auto"/>
              <w:ind w:right="-108"/>
              <w:rPr>
                <w:spacing w:val="24"/>
                <w:sz w:val="23"/>
              </w:rPr>
            </w:pPr>
            <w:r>
              <w:rPr>
                <w:spacing w:val="24"/>
                <w:sz w:val="23"/>
              </w:rPr>
              <w:t>100,0</w:t>
            </w:r>
          </w:p>
          <w:p w:rsidR="00B33FC1" w:rsidRDefault="00B33FC1">
            <w:pPr>
              <w:spacing w:line="360" w:lineRule="auto"/>
              <w:rPr>
                <w:spacing w:val="24"/>
                <w:sz w:val="23"/>
              </w:rPr>
            </w:pPr>
          </w:p>
          <w:p w:rsidR="00B33FC1" w:rsidRDefault="00B33FC1">
            <w:pPr>
              <w:spacing w:line="360" w:lineRule="auto"/>
              <w:rPr>
                <w:spacing w:val="24"/>
                <w:sz w:val="23"/>
              </w:rPr>
            </w:pPr>
          </w:p>
          <w:p w:rsidR="00B33FC1" w:rsidRDefault="00B33FC1">
            <w:pPr>
              <w:spacing w:line="360" w:lineRule="auto"/>
              <w:rPr>
                <w:spacing w:val="24"/>
                <w:sz w:val="23"/>
              </w:rPr>
            </w:pPr>
          </w:p>
          <w:p w:rsidR="00B33FC1" w:rsidRDefault="00B33FC1">
            <w:pPr>
              <w:spacing w:line="360" w:lineRule="auto"/>
              <w:rPr>
                <w:spacing w:val="24"/>
                <w:sz w:val="23"/>
              </w:rPr>
            </w:pPr>
          </w:p>
          <w:p w:rsidR="00B33FC1" w:rsidRDefault="0061592D">
            <w:pPr>
              <w:spacing w:line="360" w:lineRule="auto"/>
              <w:rPr>
                <w:spacing w:val="24"/>
                <w:sz w:val="23"/>
              </w:rPr>
            </w:pPr>
            <w:r>
              <w:rPr>
                <w:spacing w:val="24"/>
                <w:sz w:val="23"/>
              </w:rPr>
              <w:t>8,72</w:t>
            </w:r>
          </w:p>
          <w:p w:rsidR="00B33FC1" w:rsidRDefault="00B33FC1">
            <w:pPr>
              <w:spacing w:line="360" w:lineRule="auto"/>
              <w:rPr>
                <w:spacing w:val="24"/>
                <w:sz w:val="23"/>
              </w:rPr>
            </w:pPr>
          </w:p>
          <w:p w:rsidR="00B33FC1" w:rsidRDefault="00B33FC1">
            <w:pPr>
              <w:spacing w:line="360" w:lineRule="auto"/>
              <w:rPr>
                <w:spacing w:val="24"/>
                <w:sz w:val="23"/>
              </w:rPr>
            </w:pPr>
          </w:p>
          <w:p w:rsidR="00B33FC1" w:rsidRDefault="0061592D">
            <w:pPr>
              <w:spacing w:line="360" w:lineRule="auto"/>
              <w:rPr>
                <w:spacing w:val="24"/>
                <w:sz w:val="23"/>
              </w:rPr>
            </w:pPr>
            <w:r>
              <w:rPr>
                <w:spacing w:val="24"/>
                <w:sz w:val="23"/>
              </w:rPr>
              <w:t>2,68</w:t>
            </w:r>
          </w:p>
          <w:p w:rsidR="00B33FC1" w:rsidRDefault="00B33FC1">
            <w:pPr>
              <w:spacing w:line="360" w:lineRule="auto"/>
              <w:rPr>
                <w:spacing w:val="24"/>
                <w:sz w:val="23"/>
              </w:rPr>
            </w:pPr>
          </w:p>
          <w:p w:rsidR="00B33FC1" w:rsidRDefault="0061592D">
            <w:pPr>
              <w:spacing w:line="360" w:lineRule="auto"/>
              <w:rPr>
                <w:spacing w:val="24"/>
                <w:sz w:val="23"/>
              </w:rPr>
            </w:pPr>
            <w:r>
              <w:rPr>
                <w:spacing w:val="24"/>
                <w:sz w:val="23"/>
              </w:rPr>
              <w:t>2,68</w:t>
            </w:r>
          </w:p>
          <w:p w:rsidR="00B33FC1" w:rsidRDefault="00B33FC1">
            <w:pPr>
              <w:spacing w:line="360" w:lineRule="auto"/>
              <w:rPr>
                <w:spacing w:val="24"/>
                <w:sz w:val="23"/>
              </w:rPr>
            </w:pPr>
          </w:p>
          <w:p w:rsidR="00B33FC1" w:rsidRDefault="0061592D">
            <w:pPr>
              <w:spacing w:line="360" w:lineRule="auto"/>
              <w:ind w:right="-108"/>
              <w:rPr>
                <w:spacing w:val="24"/>
                <w:sz w:val="23"/>
              </w:rPr>
            </w:pPr>
            <w:r>
              <w:rPr>
                <w:spacing w:val="24"/>
                <w:sz w:val="23"/>
              </w:rPr>
              <w:t>85,91</w:t>
            </w:r>
          </w:p>
        </w:tc>
        <w:tc>
          <w:tcPr>
            <w:tcW w:w="936" w:type="dxa"/>
            <w:tcBorders>
              <w:top w:val="nil"/>
              <w:left w:val="nil"/>
              <w:bottom w:val="nil"/>
              <w:right w:val="nil"/>
            </w:tcBorders>
          </w:tcPr>
          <w:p w:rsidR="00B33FC1" w:rsidRDefault="0061592D">
            <w:pPr>
              <w:spacing w:line="360" w:lineRule="auto"/>
              <w:rPr>
                <w:spacing w:val="24"/>
                <w:sz w:val="23"/>
              </w:rPr>
            </w:pPr>
            <w:r>
              <w:rPr>
                <w:spacing w:val="24"/>
                <w:sz w:val="23"/>
              </w:rPr>
              <w:t>100,0</w:t>
            </w:r>
          </w:p>
          <w:p w:rsidR="00B33FC1" w:rsidRDefault="00B33FC1">
            <w:pPr>
              <w:spacing w:line="360" w:lineRule="auto"/>
              <w:rPr>
                <w:spacing w:val="24"/>
                <w:sz w:val="23"/>
              </w:rPr>
            </w:pPr>
          </w:p>
          <w:p w:rsidR="00B33FC1" w:rsidRDefault="00B33FC1">
            <w:pPr>
              <w:spacing w:line="360" w:lineRule="auto"/>
              <w:ind w:right="-108"/>
              <w:rPr>
                <w:spacing w:val="24"/>
                <w:sz w:val="23"/>
              </w:rPr>
            </w:pPr>
          </w:p>
          <w:p w:rsidR="00B33FC1" w:rsidRDefault="00B33FC1">
            <w:pPr>
              <w:spacing w:line="360" w:lineRule="auto"/>
              <w:ind w:right="-108"/>
              <w:rPr>
                <w:spacing w:val="24"/>
                <w:sz w:val="23"/>
              </w:rPr>
            </w:pPr>
          </w:p>
          <w:p w:rsidR="00B33FC1" w:rsidRDefault="00B33FC1">
            <w:pPr>
              <w:spacing w:line="360" w:lineRule="auto"/>
              <w:ind w:right="-108"/>
              <w:rPr>
                <w:spacing w:val="24"/>
                <w:sz w:val="23"/>
              </w:rPr>
            </w:pPr>
          </w:p>
          <w:p w:rsidR="00B33FC1" w:rsidRDefault="0061592D">
            <w:pPr>
              <w:spacing w:line="360" w:lineRule="auto"/>
              <w:rPr>
                <w:spacing w:val="24"/>
                <w:sz w:val="23"/>
              </w:rPr>
            </w:pPr>
            <w:r>
              <w:rPr>
                <w:spacing w:val="24"/>
                <w:sz w:val="23"/>
              </w:rPr>
              <w:t>6,02</w:t>
            </w:r>
          </w:p>
          <w:p w:rsidR="00B33FC1" w:rsidRDefault="00B33FC1">
            <w:pPr>
              <w:spacing w:line="360" w:lineRule="auto"/>
              <w:rPr>
                <w:spacing w:val="24"/>
                <w:sz w:val="23"/>
              </w:rPr>
            </w:pPr>
          </w:p>
          <w:p w:rsidR="00B33FC1" w:rsidRDefault="00B33FC1">
            <w:pPr>
              <w:spacing w:line="360" w:lineRule="auto"/>
              <w:rPr>
                <w:spacing w:val="24"/>
                <w:sz w:val="23"/>
              </w:rPr>
            </w:pPr>
          </w:p>
          <w:p w:rsidR="00B33FC1" w:rsidRDefault="0061592D">
            <w:pPr>
              <w:spacing w:line="360" w:lineRule="auto"/>
              <w:rPr>
                <w:spacing w:val="24"/>
                <w:sz w:val="23"/>
              </w:rPr>
            </w:pPr>
            <w:r>
              <w:rPr>
                <w:spacing w:val="24"/>
                <w:sz w:val="23"/>
              </w:rPr>
              <w:t>1,20</w:t>
            </w:r>
          </w:p>
          <w:p w:rsidR="00B33FC1" w:rsidRDefault="00B33FC1">
            <w:pPr>
              <w:spacing w:line="360" w:lineRule="auto"/>
              <w:rPr>
                <w:spacing w:val="24"/>
                <w:sz w:val="23"/>
              </w:rPr>
            </w:pPr>
          </w:p>
          <w:p w:rsidR="00B33FC1" w:rsidRDefault="0061592D">
            <w:pPr>
              <w:spacing w:line="360" w:lineRule="auto"/>
              <w:rPr>
                <w:spacing w:val="24"/>
                <w:sz w:val="23"/>
              </w:rPr>
            </w:pPr>
            <w:r>
              <w:rPr>
                <w:spacing w:val="24"/>
                <w:sz w:val="23"/>
              </w:rPr>
              <w:t>2,41</w:t>
            </w:r>
          </w:p>
          <w:p w:rsidR="00B33FC1" w:rsidRDefault="00B33FC1">
            <w:pPr>
              <w:spacing w:line="360" w:lineRule="auto"/>
              <w:rPr>
                <w:spacing w:val="24"/>
                <w:sz w:val="23"/>
              </w:rPr>
            </w:pPr>
          </w:p>
          <w:p w:rsidR="00B33FC1" w:rsidRDefault="0061592D">
            <w:pPr>
              <w:spacing w:line="360" w:lineRule="auto"/>
              <w:rPr>
                <w:spacing w:val="24"/>
                <w:sz w:val="23"/>
              </w:rPr>
            </w:pPr>
            <w:r>
              <w:rPr>
                <w:spacing w:val="24"/>
                <w:sz w:val="23"/>
              </w:rPr>
              <w:t>90,36</w:t>
            </w:r>
          </w:p>
        </w:tc>
      </w:tr>
    </w:tbl>
    <w:p w:rsidR="00B33FC1" w:rsidRDefault="00B33FC1">
      <w:pPr>
        <w:pStyle w:val="a5"/>
        <w:spacing w:line="360" w:lineRule="auto"/>
        <w:rPr>
          <w:spacing w:val="24"/>
          <w:sz w:val="19"/>
        </w:rPr>
      </w:pPr>
    </w:p>
    <w:p w:rsidR="00B33FC1" w:rsidRDefault="00B33FC1">
      <w:pPr>
        <w:pStyle w:val="a5"/>
        <w:spacing w:line="360" w:lineRule="auto"/>
        <w:rPr>
          <w:spacing w:val="24"/>
          <w:sz w:val="19"/>
        </w:rPr>
      </w:pPr>
    </w:p>
    <w:p w:rsidR="00B33FC1" w:rsidRDefault="0061592D">
      <w:pPr>
        <w:pStyle w:val="a5"/>
        <w:spacing w:line="360" w:lineRule="auto"/>
        <w:rPr>
          <w:spacing w:val="24"/>
          <w:sz w:val="23"/>
        </w:rPr>
      </w:pPr>
      <w:r>
        <w:rPr>
          <w:spacing w:val="24"/>
          <w:sz w:val="23"/>
        </w:rPr>
        <w:t>Примечание:   В  этой  и  последующих  таблицах  в  целях  экономии  места  используются  следующие  обозначения :  ДДОУ – детские  дошкольные  и  оздоровительные  учреждения ;  ОЖКХ – объекты  жилищно-коммунального  хозяйства ;  ОКН – объекты  культурного  назначения ;  ОЗд – объекты  здравоохранения ;   ОбУ – образовательные  учреждения.</w:t>
      </w:r>
    </w:p>
    <w:p w:rsidR="00B33FC1" w:rsidRDefault="00B33FC1">
      <w:pPr>
        <w:pStyle w:val="a5"/>
        <w:spacing w:line="360" w:lineRule="auto"/>
        <w:rPr>
          <w:spacing w:val="24"/>
          <w:sz w:val="19"/>
        </w:rPr>
      </w:pPr>
    </w:p>
    <w:p w:rsidR="00B33FC1" w:rsidRDefault="0061592D">
      <w:pPr>
        <w:pStyle w:val="a5"/>
        <w:spacing w:line="360" w:lineRule="auto"/>
        <w:rPr>
          <w:spacing w:val="24"/>
          <w:sz w:val="19"/>
        </w:rPr>
      </w:pPr>
      <w:r>
        <w:rPr>
          <w:spacing w:val="24"/>
          <w:sz w:val="19"/>
        </w:rPr>
        <w:t xml:space="preserve"> </w:t>
      </w:r>
    </w:p>
    <w:p w:rsidR="00B33FC1" w:rsidRDefault="0061592D">
      <w:pPr>
        <w:pStyle w:val="a5"/>
        <w:spacing w:line="360" w:lineRule="auto"/>
        <w:rPr>
          <w:spacing w:val="24"/>
          <w:sz w:val="23"/>
        </w:rPr>
      </w:pPr>
      <w:r>
        <w:rPr>
          <w:spacing w:val="24"/>
          <w:sz w:val="23"/>
        </w:rPr>
        <w:t xml:space="preserve">   Преобразование  социальных  объектов  в  юридические  лица  протекает  довольно  вяло.   На  свой  собственный  баланс  дополнительные  объекты  социального  назначения  предприятия  практически  не  принимают,  а  это  значит,  что,  по-видимому,  они  передаются  в  муниципальное  ведение.</w:t>
      </w:r>
    </w:p>
    <w:p w:rsidR="00B33FC1" w:rsidRDefault="0061592D">
      <w:pPr>
        <w:pStyle w:val="a5"/>
        <w:spacing w:line="360" w:lineRule="auto"/>
        <w:rPr>
          <w:spacing w:val="24"/>
          <w:sz w:val="23"/>
        </w:rPr>
      </w:pPr>
      <w:r>
        <w:rPr>
          <w:spacing w:val="24"/>
          <w:sz w:val="23"/>
        </w:rPr>
        <w:t>Большая  активность  предприятий  в  передаче  на  другие  балансы  детских  учреждений  и  жилищно-коммунальных  объектов  ещё  не  означает  их  желания  избавиться  именно  от  подобных  объектов  в  первую  очередь.   Скорее  это  связано  с  тем,  что  значительная  часть  предприятий  имела  в  своей  структуре  детские  дошкольные  учреждения  и  жилищно-коммунальные  объекты  (191  и  200  соответственно),  в  то  время  как  прочие  элементы  социальной  инфраструктуры – объекты  культурного  назначения,  здравоохранительные  и  образовательные  учреждения  лишь  151,  149  и  83  соответственно.</w:t>
      </w:r>
    </w:p>
    <w:p w:rsidR="00B33FC1" w:rsidRDefault="0061592D">
      <w:pPr>
        <w:spacing w:line="360" w:lineRule="auto"/>
        <w:jc w:val="center"/>
        <w:rPr>
          <w:spacing w:val="24"/>
          <w:sz w:val="23"/>
        </w:rPr>
      </w:pPr>
      <w:r>
        <w:rPr>
          <w:spacing w:val="24"/>
          <w:sz w:val="23"/>
        </w:rPr>
        <w:t xml:space="preserve">   Обследование  показало  также,  что  чем  меньше  на  предприятии  численность  работников,  тем  больше  стабильно  там  отношение  к  социальной  сфере  (Таблица  2).</w:t>
      </w:r>
    </w:p>
    <w:p w:rsidR="00B33FC1" w:rsidRDefault="00B33FC1">
      <w:pPr>
        <w:spacing w:line="360" w:lineRule="auto"/>
        <w:jc w:val="center"/>
        <w:rPr>
          <w:spacing w:val="24"/>
          <w:sz w:val="23"/>
        </w:rPr>
      </w:pPr>
    </w:p>
    <w:p w:rsidR="00B33FC1" w:rsidRDefault="00B33FC1">
      <w:pPr>
        <w:spacing w:line="360" w:lineRule="auto"/>
        <w:jc w:val="center"/>
        <w:rPr>
          <w:spacing w:val="24"/>
          <w:sz w:val="23"/>
        </w:rPr>
      </w:pPr>
    </w:p>
    <w:p w:rsidR="00B33FC1" w:rsidRDefault="0061592D">
      <w:pPr>
        <w:spacing w:line="360" w:lineRule="auto"/>
        <w:jc w:val="center"/>
        <w:rPr>
          <w:spacing w:val="24"/>
          <w:sz w:val="35"/>
        </w:rPr>
      </w:pPr>
      <w:r>
        <w:rPr>
          <w:b/>
          <w:spacing w:val="24"/>
          <w:sz w:val="35"/>
        </w:rPr>
        <w:t>Предприятия,  на  которых  не  изменилось  положение  социальных  объектов</w:t>
      </w:r>
      <w:r>
        <w:rPr>
          <w:spacing w:val="24"/>
          <w:sz w:val="35"/>
        </w:rPr>
        <w:t>.</w:t>
      </w:r>
    </w:p>
    <w:p w:rsidR="00B33FC1" w:rsidRDefault="0061592D">
      <w:pPr>
        <w:pStyle w:val="a5"/>
        <w:spacing w:line="360" w:lineRule="auto"/>
        <w:rPr>
          <w:spacing w:val="24"/>
          <w:sz w:val="23"/>
        </w:rPr>
      </w:pPr>
      <w:r>
        <w:rPr>
          <w:spacing w:val="24"/>
          <w:sz w:val="23"/>
        </w:rPr>
        <w:t>(в  %)</w:t>
      </w:r>
    </w:p>
    <w:p w:rsidR="00B33FC1" w:rsidRDefault="0061592D">
      <w:pPr>
        <w:spacing w:line="360" w:lineRule="auto"/>
        <w:jc w:val="right"/>
        <w:outlineLvl w:val="0"/>
        <w:rPr>
          <w:spacing w:val="24"/>
          <w:sz w:val="35"/>
        </w:rPr>
      </w:pPr>
      <w:r>
        <w:rPr>
          <w:spacing w:val="24"/>
          <w:sz w:val="15"/>
        </w:rPr>
        <w:t>Таблица  2</w:t>
      </w:r>
      <w:r>
        <w:rPr>
          <w:spacing w:val="24"/>
          <w:sz w:val="35"/>
        </w:rPr>
        <w:t xml:space="preserve">     </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725"/>
        <w:gridCol w:w="1017"/>
        <w:gridCol w:w="1058"/>
        <w:gridCol w:w="876"/>
        <w:gridCol w:w="876"/>
        <w:gridCol w:w="876"/>
      </w:tblGrid>
      <w:tr w:rsidR="0061592D">
        <w:tc>
          <w:tcPr>
            <w:tcW w:w="3725" w:type="dxa"/>
            <w:tcBorders>
              <w:top w:val="nil"/>
              <w:left w:val="nil"/>
              <w:bottom w:val="nil"/>
              <w:right w:val="nil"/>
            </w:tcBorders>
          </w:tcPr>
          <w:p w:rsidR="00B33FC1" w:rsidRDefault="0061592D">
            <w:pPr>
              <w:pStyle w:val="a5"/>
              <w:rPr>
                <w:sz w:val="24"/>
              </w:rPr>
            </w:pPr>
            <w:r>
              <w:rPr>
                <w:sz w:val="24"/>
              </w:rPr>
              <w:t xml:space="preserve">Численность занятых,      </w:t>
            </w:r>
          </w:p>
          <w:p w:rsidR="00B33FC1" w:rsidRDefault="0061592D">
            <w:pPr>
              <w:pStyle w:val="a5"/>
            </w:pPr>
            <w:r>
              <w:rPr>
                <w:sz w:val="24"/>
              </w:rPr>
              <w:t xml:space="preserve">         Человек</w:t>
            </w:r>
          </w:p>
        </w:tc>
        <w:tc>
          <w:tcPr>
            <w:tcW w:w="1017" w:type="dxa"/>
            <w:tcBorders>
              <w:top w:val="nil"/>
              <w:left w:val="nil"/>
              <w:bottom w:val="nil"/>
              <w:right w:val="nil"/>
            </w:tcBorders>
          </w:tcPr>
          <w:p w:rsidR="00B33FC1" w:rsidRDefault="0061592D">
            <w:pPr>
              <w:pStyle w:val="3"/>
              <w:spacing w:before="0" w:after="0" w:line="360" w:lineRule="auto"/>
              <w:jc w:val="center"/>
              <w:rPr>
                <w:rFonts w:ascii="Times New Roman" w:hAnsi="Times New Roman"/>
                <w:spacing w:val="24"/>
                <w:sz w:val="23"/>
              </w:rPr>
            </w:pPr>
            <w:r>
              <w:rPr>
                <w:rFonts w:ascii="Times New Roman" w:hAnsi="Times New Roman"/>
                <w:spacing w:val="24"/>
                <w:sz w:val="23"/>
              </w:rPr>
              <w:t>ДДОУ</w:t>
            </w:r>
          </w:p>
        </w:tc>
        <w:tc>
          <w:tcPr>
            <w:tcW w:w="1058" w:type="dxa"/>
            <w:tcBorders>
              <w:top w:val="nil"/>
              <w:left w:val="nil"/>
              <w:bottom w:val="nil"/>
              <w:right w:val="nil"/>
            </w:tcBorders>
          </w:tcPr>
          <w:p w:rsidR="00B33FC1" w:rsidRDefault="0061592D">
            <w:pPr>
              <w:pStyle w:val="3"/>
              <w:spacing w:before="0" w:after="0" w:line="360" w:lineRule="auto"/>
              <w:jc w:val="center"/>
              <w:rPr>
                <w:rFonts w:ascii="Times New Roman" w:hAnsi="Times New Roman"/>
                <w:spacing w:val="24"/>
                <w:sz w:val="23"/>
              </w:rPr>
            </w:pPr>
            <w:r>
              <w:rPr>
                <w:rFonts w:ascii="Times New Roman" w:hAnsi="Times New Roman"/>
                <w:spacing w:val="24"/>
                <w:sz w:val="23"/>
              </w:rPr>
              <w:t>ОЖКХ</w:t>
            </w:r>
          </w:p>
        </w:tc>
        <w:tc>
          <w:tcPr>
            <w:tcW w:w="876" w:type="dxa"/>
            <w:tcBorders>
              <w:top w:val="nil"/>
              <w:left w:val="nil"/>
              <w:bottom w:val="nil"/>
              <w:right w:val="nil"/>
            </w:tcBorders>
          </w:tcPr>
          <w:p w:rsidR="00B33FC1" w:rsidRDefault="0061592D">
            <w:pPr>
              <w:pStyle w:val="3"/>
              <w:spacing w:before="0" w:after="0" w:line="360" w:lineRule="auto"/>
              <w:jc w:val="center"/>
              <w:rPr>
                <w:rFonts w:ascii="Times New Roman" w:hAnsi="Times New Roman"/>
                <w:spacing w:val="24"/>
                <w:sz w:val="23"/>
              </w:rPr>
            </w:pPr>
            <w:r>
              <w:rPr>
                <w:rFonts w:ascii="Times New Roman" w:hAnsi="Times New Roman"/>
                <w:spacing w:val="24"/>
                <w:sz w:val="23"/>
              </w:rPr>
              <w:t>ОКН</w:t>
            </w:r>
          </w:p>
        </w:tc>
        <w:tc>
          <w:tcPr>
            <w:tcW w:w="876" w:type="dxa"/>
            <w:tcBorders>
              <w:top w:val="nil"/>
              <w:left w:val="nil"/>
              <w:bottom w:val="nil"/>
              <w:right w:val="nil"/>
            </w:tcBorders>
          </w:tcPr>
          <w:p w:rsidR="00B33FC1" w:rsidRDefault="0061592D">
            <w:pPr>
              <w:pStyle w:val="3"/>
              <w:spacing w:before="0" w:after="0" w:line="360" w:lineRule="auto"/>
              <w:jc w:val="center"/>
              <w:rPr>
                <w:rFonts w:ascii="Times New Roman" w:hAnsi="Times New Roman"/>
                <w:spacing w:val="24"/>
                <w:sz w:val="23"/>
              </w:rPr>
            </w:pPr>
            <w:r>
              <w:rPr>
                <w:rFonts w:ascii="Times New Roman" w:hAnsi="Times New Roman"/>
                <w:spacing w:val="24"/>
                <w:sz w:val="23"/>
              </w:rPr>
              <w:t>ОЗд</w:t>
            </w:r>
          </w:p>
        </w:tc>
        <w:tc>
          <w:tcPr>
            <w:tcW w:w="876" w:type="dxa"/>
            <w:tcBorders>
              <w:top w:val="nil"/>
              <w:left w:val="nil"/>
              <w:bottom w:val="nil"/>
              <w:right w:val="nil"/>
            </w:tcBorders>
          </w:tcPr>
          <w:p w:rsidR="00B33FC1" w:rsidRDefault="0061592D">
            <w:pPr>
              <w:pStyle w:val="3"/>
              <w:spacing w:before="0" w:after="0" w:line="360" w:lineRule="auto"/>
              <w:rPr>
                <w:rFonts w:ascii="Times New Roman" w:hAnsi="Times New Roman"/>
                <w:spacing w:val="24"/>
                <w:sz w:val="23"/>
              </w:rPr>
            </w:pPr>
            <w:r>
              <w:rPr>
                <w:rFonts w:ascii="Times New Roman" w:hAnsi="Times New Roman"/>
                <w:spacing w:val="24"/>
                <w:sz w:val="23"/>
              </w:rPr>
              <w:t>ОбУ</w:t>
            </w:r>
          </w:p>
        </w:tc>
      </w:tr>
      <w:tr w:rsidR="0061592D">
        <w:tc>
          <w:tcPr>
            <w:tcW w:w="3725" w:type="dxa"/>
            <w:tcBorders>
              <w:top w:val="nil"/>
              <w:left w:val="nil"/>
              <w:bottom w:val="nil"/>
              <w:right w:val="nil"/>
            </w:tcBorders>
          </w:tcPr>
          <w:p w:rsidR="00B33FC1" w:rsidRDefault="0061592D">
            <w:pPr>
              <w:spacing w:line="360" w:lineRule="auto"/>
              <w:rPr>
                <w:spacing w:val="24"/>
                <w:sz w:val="23"/>
              </w:rPr>
            </w:pPr>
            <w:r>
              <w:rPr>
                <w:spacing w:val="24"/>
                <w:sz w:val="23"/>
              </w:rPr>
              <w:t>До  200……………….</w:t>
            </w:r>
          </w:p>
          <w:p w:rsidR="00B33FC1" w:rsidRDefault="0061592D">
            <w:pPr>
              <w:spacing w:line="360" w:lineRule="auto"/>
              <w:rPr>
                <w:spacing w:val="24"/>
                <w:sz w:val="23"/>
              </w:rPr>
            </w:pPr>
            <w:r>
              <w:rPr>
                <w:spacing w:val="24"/>
                <w:sz w:val="23"/>
              </w:rPr>
              <w:t>201 – 500……………..</w:t>
            </w:r>
          </w:p>
          <w:p w:rsidR="00B33FC1" w:rsidRDefault="0061592D">
            <w:pPr>
              <w:spacing w:line="360" w:lineRule="auto"/>
              <w:rPr>
                <w:spacing w:val="24"/>
                <w:sz w:val="23"/>
              </w:rPr>
            </w:pPr>
            <w:r>
              <w:rPr>
                <w:spacing w:val="24"/>
                <w:sz w:val="23"/>
              </w:rPr>
              <w:t>501 – 1000……………</w:t>
            </w:r>
          </w:p>
          <w:p w:rsidR="00B33FC1" w:rsidRDefault="0061592D">
            <w:pPr>
              <w:spacing w:line="360" w:lineRule="auto"/>
              <w:rPr>
                <w:spacing w:val="24"/>
                <w:sz w:val="23"/>
              </w:rPr>
            </w:pPr>
            <w:r>
              <w:rPr>
                <w:spacing w:val="24"/>
                <w:sz w:val="23"/>
              </w:rPr>
              <w:t>1001 – 5000…………..</w:t>
            </w:r>
          </w:p>
          <w:p w:rsidR="00B33FC1" w:rsidRDefault="0061592D">
            <w:pPr>
              <w:spacing w:line="360" w:lineRule="auto"/>
              <w:rPr>
                <w:spacing w:val="24"/>
                <w:sz w:val="23"/>
              </w:rPr>
            </w:pPr>
            <w:r>
              <w:rPr>
                <w:spacing w:val="24"/>
                <w:sz w:val="23"/>
              </w:rPr>
              <w:t>свыше  5000………….</w:t>
            </w:r>
          </w:p>
        </w:tc>
        <w:tc>
          <w:tcPr>
            <w:tcW w:w="1017" w:type="dxa"/>
            <w:tcBorders>
              <w:top w:val="nil"/>
              <w:left w:val="nil"/>
              <w:bottom w:val="nil"/>
              <w:right w:val="nil"/>
            </w:tcBorders>
          </w:tcPr>
          <w:p w:rsidR="00B33FC1" w:rsidRDefault="0061592D">
            <w:pPr>
              <w:spacing w:line="360" w:lineRule="auto"/>
              <w:rPr>
                <w:spacing w:val="24"/>
                <w:sz w:val="23"/>
              </w:rPr>
            </w:pPr>
            <w:r>
              <w:rPr>
                <w:spacing w:val="24"/>
                <w:sz w:val="23"/>
              </w:rPr>
              <w:t>83,3</w:t>
            </w:r>
          </w:p>
          <w:p w:rsidR="00B33FC1" w:rsidRDefault="0061592D">
            <w:pPr>
              <w:spacing w:line="360" w:lineRule="auto"/>
              <w:rPr>
                <w:spacing w:val="24"/>
                <w:sz w:val="23"/>
              </w:rPr>
            </w:pPr>
            <w:r>
              <w:rPr>
                <w:spacing w:val="24"/>
                <w:sz w:val="23"/>
              </w:rPr>
              <w:t>55,56</w:t>
            </w:r>
          </w:p>
          <w:p w:rsidR="00B33FC1" w:rsidRDefault="0061592D">
            <w:pPr>
              <w:spacing w:line="360" w:lineRule="auto"/>
              <w:rPr>
                <w:spacing w:val="24"/>
                <w:sz w:val="23"/>
              </w:rPr>
            </w:pPr>
            <w:r>
              <w:rPr>
                <w:spacing w:val="24"/>
                <w:sz w:val="23"/>
              </w:rPr>
              <w:t>50,00</w:t>
            </w:r>
          </w:p>
          <w:p w:rsidR="00B33FC1" w:rsidRDefault="0061592D">
            <w:pPr>
              <w:spacing w:line="360" w:lineRule="auto"/>
              <w:rPr>
                <w:spacing w:val="24"/>
                <w:sz w:val="23"/>
              </w:rPr>
            </w:pPr>
            <w:r>
              <w:rPr>
                <w:spacing w:val="24"/>
                <w:sz w:val="23"/>
              </w:rPr>
              <w:t>62,79</w:t>
            </w:r>
          </w:p>
          <w:p w:rsidR="00B33FC1" w:rsidRDefault="0061592D">
            <w:pPr>
              <w:spacing w:line="360" w:lineRule="auto"/>
              <w:rPr>
                <w:spacing w:val="24"/>
                <w:sz w:val="23"/>
              </w:rPr>
            </w:pPr>
            <w:r>
              <w:rPr>
                <w:spacing w:val="24"/>
                <w:sz w:val="23"/>
              </w:rPr>
              <w:t>63,64</w:t>
            </w:r>
          </w:p>
        </w:tc>
        <w:tc>
          <w:tcPr>
            <w:tcW w:w="1058" w:type="dxa"/>
            <w:tcBorders>
              <w:top w:val="nil"/>
              <w:left w:val="nil"/>
              <w:bottom w:val="nil"/>
              <w:right w:val="nil"/>
            </w:tcBorders>
          </w:tcPr>
          <w:p w:rsidR="00B33FC1" w:rsidRDefault="0061592D">
            <w:pPr>
              <w:spacing w:line="360" w:lineRule="auto"/>
              <w:rPr>
                <w:spacing w:val="24"/>
                <w:sz w:val="23"/>
              </w:rPr>
            </w:pPr>
            <w:r>
              <w:rPr>
                <w:spacing w:val="24"/>
                <w:sz w:val="23"/>
              </w:rPr>
              <w:t>78,95</w:t>
            </w:r>
          </w:p>
          <w:p w:rsidR="00B33FC1" w:rsidRDefault="0061592D">
            <w:pPr>
              <w:spacing w:line="360" w:lineRule="auto"/>
              <w:rPr>
                <w:spacing w:val="24"/>
                <w:sz w:val="23"/>
              </w:rPr>
            </w:pPr>
            <w:r>
              <w:rPr>
                <w:spacing w:val="24"/>
                <w:sz w:val="23"/>
              </w:rPr>
              <w:t>67,35</w:t>
            </w:r>
          </w:p>
          <w:p w:rsidR="00B33FC1" w:rsidRDefault="0061592D">
            <w:pPr>
              <w:spacing w:line="360" w:lineRule="auto"/>
              <w:rPr>
                <w:spacing w:val="24"/>
                <w:sz w:val="23"/>
              </w:rPr>
            </w:pPr>
            <w:r>
              <w:rPr>
                <w:spacing w:val="24"/>
                <w:sz w:val="23"/>
              </w:rPr>
              <w:t>65,91</w:t>
            </w:r>
          </w:p>
          <w:p w:rsidR="00B33FC1" w:rsidRDefault="0061592D">
            <w:pPr>
              <w:spacing w:line="360" w:lineRule="auto"/>
              <w:rPr>
                <w:spacing w:val="24"/>
                <w:sz w:val="23"/>
              </w:rPr>
            </w:pPr>
            <w:r>
              <w:rPr>
                <w:spacing w:val="24"/>
                <w:sz w:val="23"/>
              </w:rPr>
              <w:t>62,03</w:t>
            </w:r>
          </w:p>
          <w:p w:rsidR="00B33FC1" w:rsidRDefault="0061592D">
            <w:pPr>
              <w:spacing w:line="360" w:lineRule="auto"/>
              <w:rPr>
                <w:spacing w:val="24"/>
                <w:sz w:val="23"/>
              </w:rPr>
            </w:pPr>
            <w:r>
              <w:rPr>
                <w:spacing w:val="24"/>
                <w:sz w:val="23"/>
              </w:rPr>
              <w:t>33,33</w:t>
            </w:r>
          </w:p>
        </w:tc>
        <w:tc>
          <w:tcPr>
            <w:tcW w:w="876" w:type="dxa"/>
            <w:tcBorders>
              <w:top w:val="nil"/>
              <w:left w:val="nil"/>
              <w:bottom w:val="nil"/>
              <w:right w:val="nil"/>
            </w:tcBorders>
          </w:tcPr>
          <w:p w:rsidR="00B33FC1" w:rsidRDefault="0061592D">
            <w:pPr>
              <w:spacing w:line="360" w:lineRule="auto"/>
              <w:rPr>
                <w:spacing w:val="24"/>
                <w:sz w:val="23"/>
              </w:rPr>
            </w:pPr>
            <w:r>
              <w:rPr>
                <w:spacing w:val="24"/>
                <w:sz w:val="23"/>
              </w:rPr>
              <w:t>90,00</w:t>
            </w:r>
          </w:p>
          <w:p w:rsidR="00B33FC1" w:rsidRDefault="0061592D">
            <w:pPr>
              <w:spacing w:line="360" w:lineRule="auto"/>
              <w:rPr>
                <w:spacing w:val="24"/>
                <w:sz w:val="23"/>
              </w:rPr>
            </w:pPr>
            <w:r>
              <w:rPr>
                <w:spacing w:val="24"/>
                <w:sz w:val="23"/>
              </w:rPr>
              <w:t>69,57</w:t>
            </w:r>
          </w:p>
          <w:p w:rsidR="00B33FC1" w:rsidRDefault="0061592D">
            <w:pPr>
              <w:spacing w:line="360" w:lineRule="auto"/>
              <w:rPr>
                <w:spacing w:val="24"/>
                <w:sz w:val="23"/>
              </w:rPr>
            </w:pPr>
            <w:r>
              <w:rPr>
                <w:spacing w:val="24"/>
                <w:sz w:val="23"/>
              </w:rPr>
              <w:t>77,14</w:t>
            </w:r>
          </w:p>
          <w:p w:rsidR="00B33FC1" w:rsidRDefault="0061592D">
            <w:pPr>
              <w:spacing w:line="360" w:lineRule="auto"/>
              <w:rPr>
                <w:spacing w:val="24"/>
                <w:sz w:val="23"/>
              </w:rPr>
            </w:pPr>
            <w:r>
              <w:rPr>
                <w:spacing w:val="24"/>
                <w:sz w:val="23"/>
              </w:rPr>
              <w:t>83,78</w:t>
            </w:r>
          </w:p>
          <w:p w:rsidR="00B33FC1" w:rsidRDefault="0061592D">
            <w:pPr>
              <w:spacing w:line="360" w:lineRule="auto"/>
              <w:rPr>
                <w:spacing w:val="24"/>
                <w:sz w:val="23"/>
              </w:rPr>
            </w:pPr>
            <w:r>
              <w:rPr>
                <w:spacing w:val="24"/>
                <w:sz w:val="23"/>
              </w:rPr>
              <w:t>88,89</w:t>
            </w:r>
          </w:p>
        </w:tc>
        <w:tc>
          <w:tcPr>
            <w:tcW w:w="876" w:type="dxa"/>
            <w:tcBorders>
              <w:top w:val="nil"/>
              <w:left w:val="nil"/>
              <w:bottom w:val="nil"/>
              <w:right w:val="nil"/>
            </w:tcBorders>
          </w:tcPr>
          <w:p w:rsidR="00B33FC1" w:rsidRDefault="0061592D">
            <w:pPr>
              <w:spacing w:line="360" w:lineRule="auto"/>
              <w:rPr>
                <w:spacing w:val="24"/>
                <w:sz w:val="23"/>
              </w:rPr>
            </w:pPr>
            <w:r>
              <w:rPr>
                <w:spacing w:val="24"/>
                <w:sz w:val="23"/>
              </w:rPr>
              <w:t>100,0</w:t>
            </w:r>
          </w:p>
          <w:p w:rsidR="00B33FC1" w:rsidRDefault="0061592D">
            <w:pPr>
              <w:spacing w:line="360" w:lineRule="auto"/>
              <w:rPr>
                <w:spacing w:val="24"/>
                <w:sz w:val="23"/>
              </w:rPr>
            </w:pPr>
            <w:r>
              <w:rPr>
                <w:spacing w:val="24"/>
                <w:sz w:val="23"/>
              </w:rPr>
              <w:t>87,50</w:t>
            </w:r>
          </w:p>
          <w:p w:rsidR="00B33FC1" w:rsidRDefault="0061592D">
            <w:pPr>
              <w:spacing w:line="360" w:lineRule="auto"/>
              <w:rPr>
                <w:spacing w:val="24"/>
                <w:sz w:val="23"/>
              </w:rPr>
            </w:pPr>
            <w:r>
              <w:rPr>
                <w:spacing w:val="24"/>
                <w:sz w:val="23"/>
              </w:rPr>
              <w:t>82,35</w:t>
            </w:r>
          </w:p>
          <w:p w:rsidR="00B33FC1" w:rsidRDefault="0061592D">
            <w:pPr>
              <w:spacing w:line="360" w:lineRule="auto"/>
              <w:rPr>
                <w:spacing w:val="24"/>
                <w:sz w:val="23"/>
              </w:rPr>
            </w:pPr>
            <w:r>
              <w:rPr>
                <w:spacing w:val="24"/>
                <w:sz w:val="23"/>
              </w:rPr>
              <w:t>87,67</w:t>
            </w:r>
          </w:p>
          <w:p w:rsidR="00B33FC1" w:rsidRDefault="0061592D">
            <w:pPr>
              <w:spacing w:line="360" w:lineRule="auto"/>
              <w:rPr>
                <w:spacing w:val="24"/>
                <w:sz w:val="23"/>
              </w:rPr>
            </w:pPr>
            <w:r>
              <w:rPr>
                <w:spacing w:val="24"/>
                <w:sz w:val="23"/>
              </w:rPr>
              <w:t>66,67</w:t>
            </w:r>
          </w:p>
        </w:tc>
        <w:tc>
          <w:tcPr>
            <w:tcW w:w="876" w:type="dxa"/>
            <w:tcBorders>
              <w:top w:val="nil"/>
              <w:left w:val="nil"/>
              <w:bottom w:val="nil"/>
              <w:right w:val="nil"/>
            </w:tcBorders>
          </w:tcPr>
          <w:p w:rsidR="00B33FC1" w:rsidRDefault="0061592D">
            <w:pPr>
              <w:spacing w:line="360" w:lineRule="auto"/>
              <w:rPr>
                <w:spacing w:val="24"/>
                <w:sz w:val="23"/>
              </w:rPr>
            </w:pPr>
            <w:r>
              <w:rPr>
                <w:spacing w:val="24"/>
                <w:sz w:val="23"/>
              </w:rPr>
              <w:t>100,0</w:t>
            </w:r>
          </w:p>
          <w:p w:rsidR="00B33FC1" w:rsidRDefault="0061592D">
            <w:pPr>
              <w:spacing w:line="360" w:lineRule="auto"/>
              <w:rPr>
                <w:spacing w:val="24"/>
                <w:sz w:val="23"/>
              </w:rPr>
            </w:pPr>
            <w:r>
              <w:rPr>
                <w:spacing w:val="24"/>
                <w:sz w:val="23"/>
              </w:rPr>
              <w:t>84,62</w:t>
            </w:r>
          </w:p>
          <w:p w:rsidR="00B33FC1" w:rsidRDefault="0061592D">
            <w:pPr>
              <w:spacing w:line="360" w:lineRule="auto"/>
              <w:rPr>
                <w:spacing w:val="24"/>
                <w:sz w:val="23"/>
              </w:rPr>
            </w:pPr>
            <w:r>
              <w:rPr>
                <w:spacing w:val="24"/>
                <w:sz w:val="23"/>
              </w:rPr>
              <w:t>80,95</w:t>
            </w:r>
          </w:p>
          <w:p w:rsidR="00B33FC1" w:rsidRDefault="0061592D">
            <w:pPr>
              <w:spacing w:line="360" w:lineRule="auto"/>
              <w:rPr>
                <w:spacing w:val="24"/>
                <w:sz w:val="23"/>
              </w:rPr>
            </w:pPr>
            <w:r>
              <w:rPr>
                <w:spacing w:val="24"/>
                <w:sz w:val="23"/>
              </w:rPr>
              <w:t>97,22</w:t>
            </w:r>
          </w:p>
          <w:p w:rsidR="00B33FC1" w:rsidRDefault="0061592D">
            <w:pPr>
              <w:spacing w:line="360" w:lineRule="auto"/>
              <w:rPr>
                <w:spacing w:val="24"/>
                <w:sz w:val="23"/>
              </w:rPr>
            </w:pPr>
            <w:r>
              <w:rPr>
                <w:spacing w:val="24"/>
                <w:sz w:val="23"/>
              </w:rPr>
              <w:t>80,00</w:t>
            </w:r>
          </w:p>
        </w:tc>
      </w:tr>
    </w:tbl>
    <w:p w:rsidR="00B33FC1" w:rsidRDefault="00B33FC1">
      <w:pPr>
        <w:pStyle w:val="a5"/>
        <w:spacing w:line="360" w:lineRule="auto"/>
        <w:rPr>
          <w:spacing w:val="24"/>
          <w:sz w:val="23"/>
        </w:rPr>
      </w:pPr>
    </w:p>
    <w:p w:rsidR="00B33FC1" w:rsidRDefault="0061592D">
      <w:pPr>
        <w:pStyle w:val="a5"/>
        <w:spacing w:line="360" w:lineRule="auto"/>
        <w:rPr>
          <w:spacing w:val="24"/>
          <w:sz w:val="23"/>
        </w:rPr>
      </w:pPr>
      <w:r>
        <w:rPr>
          <w:spacing w:val="24"/>
          <w:sz w:val="23"/>
        </w:rPr>
        <w:t xml:space="preserve">   На  собственный  баланс  принимают  дополнительные  социальные  объекты  лишь  средние  и  крупные  предприятия.   Так  на  свой  баланс  приняли  здравоохранительные  учреждения  4.11 %  предприятий  с  численностью  1001 – 5000  человек  и  11.11 %  - с  численностью  более  5000  человек.   Образовательные  учреждения  приняли  2.78 %  предприятий,  где  работает  1001 – 5000  человек.   На  более  мелких  предприятиях  подобных  случаев  вообще  нет.</w:t>
      </w:r>
    </w:p>
    <w:p w:rsidR="00B33FC1" w:rsidRDefault="0061592D">
      <w:pPr>
        <w:pStyle w:val="a5"/>
        <w:spacing w:line="360" w:lineRule="auto"/>
        <w:rPr>
          <w:spacing w:val="24"/>
          <w:sz w:val="23"/>
        </w:rPr>
      </w:pPr>
      <w:r>
        <w:rPr>
          <w:spacing w:val="24"/>
          <w:sz w:val="23"/>
        </w:rPr>
        <w:t xml:space="preserve">   Определённое  значение  имеет  и  форма  собственности  предприятий.   Те  из  них,  которые  являются  государственными,  в  большинстве  стремятся  сохранить  социальные  объекты  в  своей  структуре.   Изменения  связаны  в  первую  очередь  с  передачей  последних  в  состав  других  предприятий.   В  то  же  время  некоторые  из  них  принимают  на  свой  баланс  учреждения  социального  назначения.   Так,  3 %  государственных  предприятий  приняли  на  баланс  дошкольные  учреждения,  10 % - объекты  здравоохранения,  7 % - образовательные  учреждения.   Это  отличает  государственный  сектор  от  прочих  форм  собственности – подобных  процессов  принятия  или  формирования  социальных  объектов  ни   на  акционированных  предприятиях,  ни  в  акционерных  обществах,  ни  в  товариществах  с  ограниченной  ответственностью  не  наблюдается,  за  исключением  нескольких  случаев.   Например,  среди  акционерных  предприятий  лишь  1,7 %  приняли  на  свой  баланс  образовательные  учреждения.   На  других  таких  предприятиях  имелись  лишь  детские  дошкольные  и  оздоровительные  учреждения,  и  все  они  сохранились.</w:t>
      </w:r>
    </w:p>
    <w:p w:rsidR="00B33FC1" w:rsidRDefault="0061592D">
      <w:pPr>
        <w:pStyle w:val="a5"/>
        <w:spacing w:line="360" w:lineRule="auto"/>
        <w:rPr>
          <w:spacing w:val="24"/>
          <w:sz w:val="23"/>
        </w:rPr>
      </w:pPr>
      <w:r>
        <w:rPr>
          <w:spacing w:val="24"/>
          <w:sz w:val="23"/>
        </w:rPr>
        <w:t xml:space="preserve">   Несколько  иная  ситуация  в  акционерных  обществах.   Большинство  из  них  не  меняет  имеющуюся  структуру  (от  59  до  92 %  по  разным  объектам  этой  сферы);  если  изменения  происходят,  то  в  других  направлениях – либо  социальные  учреждения  передаются  на  балансы  других  предприятий  (соответственно  от  38  до  5 %),  либо  выводятся  из  состава  общества  с  преобразованием  в  самостоятельные  юридические  лица  (от  6  до  3 %).</w:t>
      </w:r>
    </w:p>
    <w:p w:rsidR="00B33FC1" w:rsidRDefault="0061592D">
      <w:pPr>
        <w:pStyle w:val="a5"/>
        <w:spacing w:line="360" w:lineRule="auto"/>
        <w:rPr>
          <w:spacing w:val="24"/>
          <w:sz w:val="23"/>
        </w:rPr>
      </w:pPr>
      <w:r>
        <w:rPr>
          <w:spacing w:val="24"/>
          <w:sz w:val="23"/>
        </w:rPr>
        <w:t xml:space="preserve">   Оформление  самостоятельного  юридического  статуса  происходило  только  при  выделении  социальных  объектов  из  состава  акционерных  обществ.   Во  всех  прочих  случаях – будь  то  государственные  или  акционерные  предприятия,  товарищества  с  ограниченной  ответственностью  и  другие – социальные  учреждения  либо  не  меняли  своей  принадлежности,  либо  передавались  на  другой  баланс,  но  не  приобретали  самостоятельного  статуса.</w:t>
      </w:r>
    </w:p>
    <w:p w:rsidR="00B33FC1" w:rsidRDefault="0061592D">
      <w:pPr>
        <w:pStyle w:val="a5"/>
        <w:spacing w:line="360" w:lineRule="auto"/>
        <w:rPr>
          <w:spacing w:val="24"/>
          <w:sz w:val="23"/>
        </w:rPr>
      </w:pPr>
      <w:r>
        <w:rPr>
          <w:spacing w:val="24"/>
          <w:sz w:val="23"/>
        </w:rPr>
        <w:t xml:space="preserve">   Важнейшей  характеристикой  эффективности  производства  на  предприятии  и  его  экономического  и  финансового  положения  является,  как  известно,  динамика  выпуска  продукции  в  натуральном  выражении.   Чем  устойчивее  и  эффективнее  работает  предприятие,  тем  больше  финансовых  ресурсов  оно  может  выделить  для  содержания  объектов  социальной  сферы.   Поэтому  можно  попытаться  выявить  </w:t>
      </w:r>
      <w:r>
        <w:rPr>
          <w:b/>
          <w:spacing w:val="24"/>
          <w:sz w:val="23"/>
        </w:rPr>
        <w:t xml:space="preserve">связь  между  экономическим  положением  предприятия  и  институциональными  изменениями  в  социальной  сфере. </w:t>
      </w:r>
      <w:r>
        <w:rPr>
          <w:spacing w:val="24"/>
          <w:sz w:val="23"/>
        </w:rPr>
        <w:t xml:space="preserve">  Анализ  показал,  что  если  физические  объёмы  производства  устойчиво  возрастают  или  остаются  стабильными  (в  течение  двух – трёх  месяцев),  то  более  стабильна  социальная  инфраструктура  (Таблица  3).   Там  же,  где  физические  объёмы  выпуска  сокращаются,  социальные  объекты  чаще  передаются  на  балансы  других  предприятий  (  46 – 6 %  случаев  по  разным  объектам).</w:t>
      </w:r>
    </w:p>
    <w:p w:rsidR="00B33FC1" w:rsidRDefault="0061592D">
      <w:pPr>
        <w:pStyle w:val="a5"/>
        <w:spacing w:line="360" w:lineRule="auto"/>
        <w:rPr>
          <w:spacing w:val="24"/>
          <w:sz w:val="23"/>
        </w:rPr>
      </w:pPr>
      <w:r>
        <w:rPr>
          <w:spacing w:val="24"/>
          <w:sz w:val="23"/>
        </w:rPr>
        <w:t xml:space="preserve">     Социальные  объекты  принимались  на  баланс  (6 – 1 %  случаев)  или  преобразовывались  в  самостоятельные  юридические  лица  (7 – 3 %  случаев),  в  основном  на  предприятиях  машиностроения  и  металлообработки.   Предприятия  остальных  отраслей  либо  чаще  всего  сохраняли   ранее  имеющиеся  социальные  учреждения,  либо  передавали  их  со  своих  балансов  на  другие.   Исключением  является  лишь  лёгкая  промышленность:  здесь  на  3,45 %  предприятий  детские  дошкольные  и  оздоровительные  учреждения  и  на  3 % - объекты  жилищно-коммунального  хозяйства  выделились  в  самостоятельные  юридические  объекты.</w:t>
      </w:r>
    </w:p>
    <w:p w:rsidR="00B33FC1" w:rsidRDefault="00B33FC1">
      <w:pPr>
        <w:pStyle w:val="a5"/>
        <w:spacing w:line="360" w:lineRule="auto"/>
        <w:rPr>
          <w:spacing w:val="24"/>
          <w:sz w:val="23"/>
        </w:rPr>
      </w:pPr>
    </w:p>
    <w:p w:rsidR="00B33FC1" w:rsidRDefault="0061592D">
      <w:pPr>
        <w:pStyle w:val="30"/>
        <w:spacing w:line="360" w:lineRule="auto"/>
        <w:rPr>
          <w:spacing w:val="24"/>
          <w:sz w:val="35"/>
        </w:rPr>
      </w:pPr>
      <w:r>
        <w:rPr>
          <w:spacing w:val="24"/>
          <w:sz w:val="35"/>
        </w:rPr>
        <w:t>Количество  предприятий,  на  которых  не  происходили  изменения  в  составе  социальной  инфраструктуры.</w:t>
      </w:r>
    </w:p>
    <w:p w:rsidR="00B33FC1" w:rsidRDefault="0061592D">
      <w:pPr>
        <w:pStyle w:val="a5"/>
        <w:spacing w:line="360" w:lineRule="auto"/>
        <w:rPr>
          <w:spacing w:val="24"/>
          <w:sz w:val="23"/>
        </w:rPr>
      </w:pPr>
      <w:r>
        <w:rPr>
          <w:spacing w:val="24"/>
          <w:sz w:val="23"/>
        </w:rPr>
        <w:t>(в  %)</w:t>
      </w:r>
    </w:p>
    <w:p w:rsidR="00B33FC1" w:rsidRDefault="0061592D">
      <w:pPr>
        <w:pStyle w:val="a5"/>
        <w:spacing w:line="360" w:lineRule="auto"/>
        <w:jc w:val="right"/>
        <w:outlineLvl w:val="0"/>
        <w:rPr>
          <w:spacing w:val="24"/>
        </w:rPr>
      </w:pPr>
      <w:r>
        <w:rPr>
          <w:spacing w:val="24"/>
        </w:rPr>
        <w:t xml:space="preserve">Таблица  3                                                                                                             </w:t>
      </w:r>
    </w:p>
    <w:tbl>
      <w:tblPr>
        <w:tblW w:w="0" w:type="auto"/>
        <w:tblInd w:w="-108" w:type="dxa"/>
        <w:tblBorders>
          <w:insideH w:val="single" w:sz="6" w:space="0" w:color="000000"/>
          <w:insideV w:val="single" w:sz="6" w:space="0" w:color="000000"/>
        </w:tblBorders>
        <w:tblLayout w:type="fixed"/>
        <w:tblLook w:val="0000" w:firstRow="0" w:lastRow="0" w:firstColumn="0" w:lastColumn="0" w:noHBand="0" w:noVBand="0"/>
      </w:tblPr>
      <w:tblGrid>
        <w:gridCol w:w="2619"/>
        <w:gridCol w:w="1033"/>
        <w:gridCol w:w="992"/>
        <w:gridCol w:w="993"/>
        <w:gridCol w:w="992"/>
        <w:gridCol w:w="992"/>
      </w:tblGrid>
      <w:tr w:rsidR="00B33FC1">
        <w:tc>
          <w:tcPr>
            <w:tcW w:w="2619" w:type="dxa"/>
            <w:tcBorders>
              <w:top w:val="nil"/>
              <w:left w:val="nil"/>
              <w:bottom w:val="nil"/>
              <w:right w:val="nil"/>
            </w:tcBorders>
          </w:tcPr>
          <w:p w:rsidR="00B33FC1" w:rsidRDefault="0061592D">
            <w:pPr>
              <w:pStyle w:val="a5"/>
              <w:rPr>
                <w:sz w:val="24"/>
              </w:rPr>
            </w:pPr>
            <w:r>
              <w:rPr>
                <w:sz w:val="24"/>
              </w:rPr>
              <w:t>Показатель :</w:t>
            </w:r>
          </w:p>
        </w:tc>
        <w:tc>
          <w:tcPr>
            <w:tcW w:w="1033" w:type="dxa"/>
            <w:tcBorders>
              <w:left w:val="nil"/>
              <w:bottom w:val="nil"/>
              <w:right w:val="nil"/>
            </w:tcBorders>
          </w:tcPr>
          <w:p w:rsidR="00B33FC1" w:rsidRDefault="0061592D">
            <w:pPr>
              <w:pStyle w:val="9"/>
              <w:spacing w:line="360" w:lineRule="auto"/>
              <w:rPr>
                <w:spacing w:val="24"/>
                <w:sz w:val="23"/>
              </w:rPr>
            </w:pPr>
            <w:r>
              <w:rPr>
                <w:spacing w:val="24"/>
                <w:sz w:val="23"/>
              </w:rPr>
              <w:t>ДДоу</w:t>
            </w:r>
          </w:p>
        </w:tc>
        <w:tc>
          <w:tcPr>
            <w:tcW w:w="992" w:type="dxa"/>
            <w:tcBorders>
              <w:top w:val="nil"/>
              <w:left w:val="nil"/>
              <w:bottom w:val="nil"/>
              <w:right w:val="nil"/>
            </w:tcBorders>
          </w:tcPr>
          <w:p w:rsidR="00B33FC1" w:rsidRDefault="0061592D">
            <w:pPr>
              <w:pStyle w:val="8"/>
              <w:spacing w:line="360" w:lineRule="auto"/>
              <w:ind w:right="-108"/>
              <w:rPr>
                <w:spacing w:val="24"/>
                <w:sz w:val="23"/>
              </w:rPr>
            </w:pPr>
            <w:r>
              <w:rPr>
                <w:spacing w:val="24"/>
                <w:sz w:val="23"/>
              </w:rPr>
              <w:t>ОЖКХ</w:t>
            </w:r>
          </w:p>
        </w:tc>
        <w:tc>
          <w:tcPr>
            <w:tcW w:w="993" w:type="dxa"/>
            <w:tcBorders>
              <w:left w:val="nil"/>
              <w:bottom w:val="nil"/>
              <w:right w:val="nil"/>
            </w:tcBorders>
          </w:tcPr>
          <w:p w:rsidR="00B33FC1" w:rsidRDefault="0061592D">
            <w:pPr>
              <w:pStyle w:val="8"/>
              <w:spacing w:line="360" w:lineRule="auto"/>
              <w:rPr>
                <w:spacing w:val="24"/>
                <w:sz w:val="23"/>
              </w:rPr>
            </w:pPr>
            <w:r>
              <w:rPr>
                <w:spacing w:val="24"/>
                <w:sz w:val="23"/>
              </w:rPr>
              <w:t>ОКН</w:t>
            </w:r>
          </w:p>
        </w:tc>
        <w:tc>
          <w:tcPr>
            <w:tcW w:w="992" w:type="dxa"/>
            <w:tcBorders>
              <w:top w:val="nil"/>
              <w:left w:val="nil"/>
              <w:bottom w:val="nil"/>
              <w:right w:val="nil"/>
            </w:tcBorders>
          </w:tcPr>
          <w:p w:rsidR="00B33FC1" w:rsidRDefault="0061592D">
            <w:pPr>
              <w:spacing w:line="360" w:lineRule="auto"/>
              <w:jc w:val="center"/>
              <w:rPr>
                <w:spacing w:val="24"/>
                <w:sz w:val="23"/>
              </w:rPr>
            </w:pPr>
            <w:r>
              <w:rPr>
                <w:spacing w:val="24"/>
                <w:sz w:val="23"/>
              </w:rPr>
              <w:t>ОЗд</w:t>
            </w:r>
          </w:p>
        </w:tc>
        <w:tc>
          <w:tcPr>
            <w:tcW w:w="992" w:type="dxa"/>
            <w:tcBorders>
              <w:left w:val="nil"/>
              <w:bottom w:val="nil"/>
            </w:tcBorders>
          </w:tcPr>
          <w:p w:rsidR="00B33FC1" w:rsidRDefault="0061592D">
            <w:pPr>
              <w:pStyle w:val="8"/>
              <w:spacing w:line="360" w:lineRule="auto"/>
              <w:rPr>
                <w:spacing w:val="24"/>
                <w:sz w:val="23"/>
              </w:rPr>
            </w:pPr>
            <w:r>
              <w:rPr>
                <w:spacing w:val="24"/>
                <w:sz w:val="23"/>
              </w:rPr>
              <w:t>ОбУ</w:t>
            </w:r>
          </w:p>
        </w:tc>
      </w:tr>
      <w:tr w:rsidR="00B33FC1">
        <w:tc>
          <w:tcPr>
            <w:tcW w:w="2619" w:type="dxa"/>
            <w:tcBorders>
              <w:top w:val="nil"/>
              <w:right w:val="nil"/>
            </w:tcBorders>
          </w:tcPr>
          <w:p w:rsidR="00B33FC1" w:rsidRDefault="0061592D">
            <w:pPr>
              <w:tabs>
                <w:tab w:val="left" w:pos="7797"/>
              </w:tabs>
              <w:spacing w:line="360" w:lineRule="auto"/>
              <w:ind w:right="-108"/>
              <w:rPr>
                <w:spacing w:val="24"/>
                <w:sz w:val="23"/>
              </w:rPr>
            </w:pPr>
            <w:r>
              <w:rPr>
                <w:spacing w:val="24"/>
                <w:sz w:val="23"/>
              </w:rPr>
              <w:t>Объём  производства:</w:t>
            </w:r>
          </w:p>
          <w:p w:rsidR="00B33FC1" w:rsidRDefault="0061592D">
            <w:pPr>
              <w:tabs>
                <w:tab w:val="left" w:pos="7797"/>
                <w:tab w:val="left" w:pos="10065"/>
              </w:tabs>
              <w:spacing w:line="360" w:lineRule="auto"/>
              <w:ind w:right="-108"/>
              <w:rPr>
                <w:spacing w:val="24"/>
                <w:sz w:val="23"/>
              </w:rPr>
            </w:pPr>
            <w:r>
              <w:rPr>
                <w:spacing w:val="24"/>
                <w:sz w:val="23"/>
              </w:rPr>
              <w:t>Возрос………………</w:t>
            </w:r>
          </w:p>
          <w:p w:rsidR="00B33FC1" w:rsidRDefault="0061592D">
            <w:pPr>
              <w:tabs>
                <w:tab w:val="left" w:pos="7797"/>
                <w:tab w:val="left" w:pos="10065"/>
              </w:tabs>
              <w:spacing w:line="360" w:lineRule="auto"/>
              <w:ind w:right="-108"/>
              <w:rPr>
                <w:spacing w:val="24"/>
                <w:sz w:val="23"/>
              </w:rPr>
            </w:pPr>
            <w:r>
              <w:rPr>
                <w:spacing w:val="24"/>
                <w:sz w:val="23"/>
              </w:rPr>
              <w:t>Не  изменился……..</w:t>
            </w:r>
          </w:p>
          <w:p w:rsidR="00B33FC1" w:rsidRDefault="0061592D">
            <w:pPr>
              <w:tabs>
                <w:tab w:val="left" w:pos="7797"/>
                <w:tab w:val="left" w:pos="10065"/>
              </w:tabs>
              <w:spacing w:line="360" w:lineRule="auto"/>
              <w:ind w:right="-108"/>
              <w:rPr>
                <w:spacing w:val="24"/>
                <w:sz w:val="23"/>
              </w:rPr>
            </w:pPr>
            <w:r>
              <w:rPr>
                <w:spacing w:val="24"/>
                <w:sz w:val="23"/>
              </w:rPr>
              <w:t>Сократился…………</w:t>
            </w:r>
          </w:p>
        </w:tc>
        <w:tc>
          <w:tcPr>
            <w:tcW w:w="1033" w:type="dxa"/>
            <w:tcBorders>
              <w:top w:val="nil"/>
              <w:left w:val="nil"/>
              <w:bottom w:val="nil"/>
              <w:right w:val="nil"/>
            </w:tcBorders>
          </w:tcPr>
          <w:p w:rsidR="00B33FC1" w:rsidRDefault="00B33FC1">
            <w:pPr>
              <w:tabs>
                <w:tab w:val="left" w:pos="7797"/>
              </w:tabs>
              <w:spacing w:line="360" w:lineRule="auto"/>
              <w:ind w:right="-108"/>
              <w:jc w:val="center"/>
              <w:rPr>
                <w:spacing w:val="24"/>
                <w:sz w:val="23"/>
              </w:rPr>
            </w:pPr>
          </w:p>
          <w:p w:rsidR="00B33FC1" w:rsidRDefault="00B33FC1">
            <w:pPr>
              <w:tabs>
                <w:tab w:val="left" w:pos="7797"/>
              </w:tabs>
              <w:spacing w:line="360" w:lineRule="auto"/>
              <w:ind w:right="-108"/>
              <w:jc w:val="center"/>
              <w:rPr>
                <w:spacing w:val="24"/>
                <w:sz w:val="23"/>
              </w:rPr>
            </w:pPr>
          </w:p>
          <w:p w:rsidR="00B33FC1" w:rsidRDefault="0061592D">
            <w:pPr>
              <w:tabs>
                <w:tab w:val="left" w:pos="7797"/>
              </w:tabs>
              <w:spacing w:line="360" w:lineRule="auto"/>
              <w:ind w:right="-108"/>
              <w:jc w:val="center"/>
              <w:rPr>
                <w:spacing w:val="24"/>
                <w:sz w:val="23"/>
              </w:rPr>
            </w:pPr>
            <w:r>
              <w:rPr>
                <w:spacing w:val="24"/>
                <w:sz w:val="23"/>
              </w:rPr>
              <w:t>67,44</w:t>
            </w:r>
          </w:p>
          <w:p w:rsidR="00B33FC1" w:rsidRDefault="0061592D">
            <w:pPr>
              <w:tabs>
                <w:tab w:val="left" w:pos="7797"/>
              </w:tabs>
              <w:spacing w:line="360" w:lineRule="auto"/>
              <w:ind w:right="-108"/>
              <w:jc w:val="center"/>
              <w:rPr>
                <w:spacing w:val="24"/>
                <w:sz w:val="23"/>
              </w:rPr>
            </w:pPr>
            <w:r>
              <w:rPr>
                <w:spacing w:val="24"/>
                <w:sz w:val="23"/>
              </w:rPr>
              <w:t>60,87</w:t>
            </w:r>
          </w:p>
          <w:p w:rsidR="00B33FC1" w:rsidRDefault="0061592D">
            <w:pPr>
              <w:tabs>
                <w:tab w:val="left" w:pos="7797"/>
              </w:tabs>
              <w:spacing w:line="360" w:lineRule="auto"/>
              <w:ind w:right="-108"/>
              <w:jc w:val="center"/>
              <w:rPr>
                <w:spacing w:val="24"/>
                <w:sz w:val="23"/>
              </w:rPr>
            </w:pPr>
            <w:r>
              <w:rPr>
                <w:spacing w:val="24"/>
                <w:sz w:val="23"/>
              </w:rPr>
              <w:t>50,91</w:t>
            </w:r>
          </w:p>
        </w:tc>
        <w:tc>
          <w:tcPr>
            <w:tcW w:w="992" w:type="dxa"/>
            <w:tcBorders>
              <w:top w:val="nil"/>
              <w:left w:val="nil"/>
              <w:right w:val="nil"/>
            </w:tcBorders>
          </w:tcPr>
          <w:p w:rsidR="00B33FC1" w:rsidRDefault="00B33FC1">
            <w:pPr>
              <w:tabs>
                <w:tab w:val="left" w:pos="7797"/>
              </w:tabs>
              <w:spacing w:line="360" w:lineRule="auto"/>
              <w:ind w:right="651"/>
              <w:jc w:val="center"/>
              <w:rPr>
                <w:spacing w:val="24"/>
                <w:sz w:val="23"/>
              </w:rPr>
            </w:pPr>
          </w:p>
          <w:p w:rsidR="00B33FC1" w:rsidRDefault="00B33FC1">
            <w:pPr>
              <w:tabs>
                <w:tab w:val="left" w:pos="7797"/>
              </w:tabs>
              <w:spacing w:line="360" w:lineRule="auto"/>
              <w:ind w:right="651"/>
              <w:jc w:val="center"/>
              <w:rPr>
                <w:spacing w:val="24"/>
                <w:sz w:val="23"/>
              </w:rPr>
            </w:pPr>
          </w:p>
          <w:p w:rsidR="00B33FC1" w:rsidRDefault="0061592D">
            <w:pPr>
              <w:tabs>
                <w:tab w:val="left" w:pos="7797"/>
              </w:tabs>
              <w:spacing w:line="360" w:lineRule="auto"/>
              <w:ind w:right="-108"/>
              <w:jc w:val="center"/>
              <w:rPr>
                <w:spacing w:val="24"/>
                <w:sz w:val="23"/>
              </w:rPr>
            </w:pPr>
            <w:r>
              <w:rPr>
                <w:spacing w:val="24"/>
                <w:sz w:val="23"/>
              </w:rPr>
              <w:t>67,39</w:t>
            </w:r>
          </w:p>
          <w:p w:rsidR="00B33FC1" w:rsidRDefault="0061592D">
            <w:pPr>
              <w:tabs>
                <w:tab w:val="left" w:pos="7797"/>
              </w:tabs>
              <w:spacing w:line="360" w:lineRule="auto"/>
              <w:ind w:right="-108"/>
              <w:jc w:val="center"/>
              <w:rPr>
                <w:spacing w:val="24"/>
                <w:sz w:val="23"/>
              </w:rPr>
            </w:pPr>
            <w:r>
              <w:rPr>
                <w:spacing w:val="24"/>
                <w:sz w:val="23"/>
              </w:rPr>
              <w:t>62,50</w:t>
            </w:r>
          </w:p>
          <w:p w:rsidR="00B33FC1" w:rsidRDefault="0061592D">
            <w:pPr>
              <w:tabs>
                <w:tab w:val="left" w:pos="7797"/>
              </w:tabs>
              <w:spacing w:line="360" w:lineRule="auto"/>
              <w:ind w:right="-108"/>
              <w:jc w:val="center"/>
              <w:rPr>
                <w:spacing w:val="24"/>
                <w:sz w:val="23"/>
              </w:rPr>
            </w:pPr>
            <w:r>
              <w:rPr>
                <w:spacing w:val="24"/>
                <w:sz w:val="23"/>
              </w:rPr>
              <w:t>65,63</w:t>
            </w:r>
          </w:p>
        </w:tc>
        <w:tc>
          <w:tcPr>
            <w:tcW w:w="993" w:type="dxa"/>
            <w:tcBorders>
              <w:top w:val="nil"/>
              <w:left w:val="nil"/>
              <w:bottom w:val="nil"/>
              <w:right w:val="nil"/>
            </w:tcBorders>
          </w:tcPr>
          <w:p w:rsidR="00B33FC1" w:rsidRDefault="00B33FC1">
            <w:pPr>
              <w:tabs>
                <w:tab w:val="left" w:pos="7797"/>
              </w:tabs>
              <w:spacing w:line="360" w:lineRule="auto"/>
              <w:ind w:right="651"/>
              <w:jc w:val="center"/>
              <w:rPr>
                <w:spacing w:val="24"/>
                <w:sz w:val="23"/>
              </w:rPr>
            </w:pPr>
          </w:p>
          <w:p w:rsidR="00B33FC1" w:rsidRDefault="00B33FC1">
            <w:pPr>
              <w:tabs>
                <w:tab w:val="left" w:pos="7797"/>
              </w:tabs>
              <w:spacing w:line="360" w:lineRule="auto"/>
              <w:ind w:right="651"/>
              <w:jc w:val="center"/>
              <w:rPr>
                <w:spacing w:val="24"/>
                <w:sz w:val="23"/>
              </w:rPr>
            </w:pPr>
          </w:p>
          <w:p w:rsidR="00B33FC1" w:rsidRDefault="0061592D">
            <w:pPr>
              <w:tabs>
                <w:tab w:val="left" w:pos="7797"/>
              </w:tabs>
              <w:spacing w:line="360" w:lineRule="auto"/>
              <w:ind w:right="-108"/>
              <w:jc w:val="center"/>
              <w:rPr>
                <w:spacing w:val="24"/>
                <w:sz w:val="23"/>
              </w:rPr>
            </w:pPr>
            <w:r>
              <w:rPr>
                <w:spacing w:val="24"/>
                <w:sz w:val="23"/>
              </w:rPr>
              <w:t>97,14</w:t>
            </w:r>
          </w:p>
          <w:p w:rsidR="00B33FC1" w:rsidRDefault="0061592D">
            <w:pPr>
              <w:tabs>
                <w:tab w:val="left" w:pos="7797"/>
              </w:tabs>
              <w:spacing w:line="360" w:lineRule="auto"/>
              <w:ind w:right="-108"/>
              <w:jc w:val="center"/>
              <w:rPr>
                <w:spacing w:val="24"/>
                <w:sz w:val="23"/>
              </w:rPr>
            </w:pPr>
            <w:r>
              <w:rPr>
                <w:spacing w:val="24"/>
                <w:sz w:val="23"/>
              </w:rPr>
              <w:t>77,14</w:t>
            </w:r>
          </w:p>
          <w:p w:rsidR="00B33FC1" w:rsidRDefault="0061592D">
            <w:pPr>
              <w:tabs>
                <w:tab w:val="left" w:pos="7797"/>
              </w:tabs>
              <w:spacing w:line="360" w:lineRule="auto"/>
              <w:ind w:right="-108"/>
              <w:jc w:val="center"/>
              <w:rPr>
                <w:spacing w:val="24"/>
                <w:sz w:val="23"/>
              </w:rPr>
            </w:pPr>
            <w:r>
              <w:rPr>
                <w:spacing w:val="24"/>
                <w:sz w:val="23"/>
              </w:rPr>
              <w:t>73,33</w:t>
            </w:r>
          </w:p>
        </w:tc>
        <w:tc>
          <w:tcPr>
            <w:tcW w:w="992" w:type="dxa"/>
            <w:tcBorders>
              <w:top w:val="nil"/>
              <w:left w:val="nil"/>
              <w:right w:val="nil"/>
            </w:tcBorders>
          </w:tcPr>
          <w:p w:rsidR="00B33FC1" w:rsidRDefault="00B33FC1">
            <w:pPr>
              <w:tabs>
                <w:tab w:val="left" w:pos="7797"/>
              </w:tabs>
              <w:spacing w:line="360" w:lineRule="auto"/>
              <w:ind w:right="651"/>
              <w:jc w:val="center"/>
              <w:rPr>
                <w:spacing w:val="24"/>
                <w:sz w:val="23"/>
              </w:rPr>
            </w:pPr>
          </w:p>
          <w:p w:rsidR="00B33FC1" w:rsidRDefault="00B33FC1">
            <w:pPr>
              <w:tabs>
                <w:tab w:val="left" w:pos="7797"/>
              </w:tabs>
              <w:spacing w:line="360" w:lineRule="auto"/>
              <w:ind w:right="651"/>
              <w:jc w:val="center"/>
              <w:rPr>
                <w:spacing w:val="24"/>
                <w:sz w:val="23"/>
              </w:rPr>
            </w:pPr>
          </w:p>
          <w:p w:rsidR="00B33FC1" w:rsidRDefault="0061592D">
            <w:pPr>
              <w:tabs>
                <w:tab w:val="left" w:pos="7797"/>
              </w:tabs>
              <w:spacing w:line="360" w:lineRule="auto"/>
              <w:ind w:right="-109"/>
              <w:jc w:val="center"/>
              <w:rPr>
                <w:spacing w:val="24"/>
                <w:sz w:val="23"/>
              </w:rPr>
            </w:pPr>
            <w:r>
              <w:rPr>
                <w:spacing w:val="24"/>
                <w:sz w:val="23"/>
              </w:rPr>
              <w:t>80,00</w:t>
            </w:r>
          </w:p>
          <w:p w:rsidR="00B33FC1" w:rsidRDefault="0061592D">
            <w:pPr>
              <w:tabs>
                <w:tab w:val="left" w:pos="7797"/>
              </w:tabs>
              <w:spacing w:line="360" w:lineRule="auto"/>
              <w:ind w:right="-109"/>
              <w:jc w:val="center"/>
              <w:rPr>
                <w:spacing w:val="24"/>
                <w:sz w:val="23"/>
              </w:rPr>
            </w:pPr>
            <w:r>
              <w:rPr>
                <w:spacing w:val="24"/>
                <w:sz w:val="23"/>
              </w:rPr>
              <w:t>89,06</w:t>
            </w:r>
          </w:p>
          <w:p w:rsidR="00B33FC1" w:rsidRDefault="0061592D">
            <w:pPr>
              <w:tabs>
                <w:tab w:val="left" w:pos="7797"/>
              </w:tabs>
              <w:spacing w:line="360" w:lineRule="auto"/>
              <w:ind w:right="-109"/>
              <w:jc w:val="center"/>
              <w:rPr>
                <w:spacing w:val="24"/>
                <w:sz w:val="23"/>
              </w:rPr>
            </w:pPr>
            <w:r>
              <w:rPr>
                <w:spacing w:val="24"/>
                <w:sz w:val="23"/>
              </w:rPr>
              <w:t>87,50</w:t>
            </w:r>
          </w:p>
        </w:tc>
        <w:tc>
          <w:tcPr>
            <w:tcW w:w="992" w:type="dxa"/>
            <w:tcBorders>
              <w:top w:val="nil"/>
              <w:left w:val="nil"/>
              <w:bottom w:val="nil"/>
              <w:right w:val="nil"/>
            </w:tcBorders>
          </w:tcPr>
          <w:p w:rsidR="00B33FC1" w:rsidRDefault="00B33FC1">
            <w:pPr>
              <w:tabs>
                <w:tab w:val="left" w:pos="7797"/>
              </w:tabs>
              <w:spacing w:line="360" w:lineRule="auto"/>
              <w:ind w:right="651"/>
              <w:jc w:val="center"/>
              <w:rPr>
                <w:spacing w:val="24"/>
                <w:sz w:val="23"/>
              </w:rPr>
            </w:pPr>
          </w:p>
          <w:p w:rsidR="00B33FC1" w:rsidRDefault="00B33FC1">
            <w:pPr>
              <w:tabs>
                <w:tab w:val="left" w:pos="7797"/>
              </w:tabs>
              <w:spacing w:line="360" w:lineRule="auto"/>
              <w:ind w:right="651"/>
              <w:jc w:val="center"/>
              <w:rPr>
                <w:spacing w:val="24"/>
                <w:sz w:val="23"/>
              </w:rPr>
            </w:pPr>
          </w:p>
          <w:p w:rsidR="00B33FC1" w:rsidRDefault="0061592D">
            <w:pPr>
              <w:tabs>
                <w:tab w:val="left" w:pos="7797"/>
              </w:tabs>
              <w:spacing w:line="360" w:lineRule="auto"/>
              <w:ind w:right="-109"/>
              <w:jc w:val="center"/>
              <w:rPr>
                <w:spacing w:val="24"/>
                <w:sz w:val="23"/>
              </w:rPr>
            </w:pPr>
            <w:r>
              <w:rPr>
                <w:spacing w:val="24"/>
                <w:sz w:val="23"/>
              </w:rPr>
              <w:t>95,65</w:t>
            </w:r>
          </w:p>
          <w:p w:rsidR="00B33FC1" w:rsidRDefault="0061592D">
            <w:pPr>
              <w:tabs>
                <w:tab w:val="left" w:pos="7797"/>
              </w:tabs>
              <w:spacing w:line="360" w:lineRule="auto"/>
              <w:ind w:right="-109"/>
              <w:jc w:val="center"/>
              <w:rPr>
                <w:spacing w:val="24"/>
                <w:sz w:val="23"/>
              </w:rPr>
            </w:pPr>
            <w:r>
              <w:rPr>
                <w:spacing w:val="24"/>
                <w:sz w:val="23"/>
              </w:rPr>
              <w:t>94,12</w:t>
            </w:r>
          </w:p>
          <w:p w:rsidR="00B33FC1" w:rsidRDefault="0061592D">
            <w:pPr>
              <w:tabs>
                <w:tab w:val="left" w:pos="7797"/>
              </w:tabs>
              <w:spacing w:line="360" w:lineRule="auto"/>
              <w:ind w:right="-109"/>
              <w:jc w:val="center"/>
              <w:rPr>
                <w:spacing w:val="24"/>
                <w:sz w:val="23"/>
              </w:rPr>
            </w:pPr>
            <w:r>
              <w:rPr>
                <w:spacing w:val="24"/>
                <w:sz w:val="23"/>
              </w:rPr>
              <w:t>80,77</w:t>
            </w:r>
          </w:p>
        </w:tc>
      </w:tr>
    </w:tbl>
    <w:p w:rsidR="00B33FC1" w:rsidRDefault="00B33FC1">
      <w:pPr>
        <w:tabs>
          <w:tab w:val="left" w:pos="7797"/>
        </w:tabs>
        <w:spacing w:line="360" w:lineRule="auto"/>
        <w:ind w:right="651"/>
        <w:jc w:val="center"/>
        <w:rPr>
          <w:b/>
          <w:spacing w:val="24"/>
          <w:sz w:val="23"/>
        </w:rPr>
      </w:pPr>
    </w:p>
    <w:p w:rsidR="00B33FC1" w:rsidRDefault="0061592D">
      <w:pPr>
        <w:pStyle w:val="a5"/>
        <w:spacing w:line="360" w:lineRule="auto"/>
        <w:rPr>
          <w:spacing w:val="24"/>
          <w:sz w:val="23"/>
        </w:rPr>
      </w:pPr>
      <w:r>
        <w:rPr>
          <w:spacing w:val="24"/>
          <w:sz w:val="23"/>
        </w:rPr>
        <w:t xml:space="preserve">   Однако  доля  подобных  изменений  слишком  невелика,  чтобы  делать  заключения  о  тенденции  к  реформированию  социальной  инфраструктуры  на  предприятиях  лёгкой  промышленности.   О  выраженной  тенденции  можно  говорить  лишь  в  отношении  машиностроения  и  металлообработки.   Очевидно,  что  одной  из  причин  более  активной  приватизации  там  социальных  объектов,  является  их  лучшее  (по  сравнению  с  другими  отраслями)  материально-техническое  оснащение,  что  связано  с  традиционно  благоприятным  положением  машиностроительного  комплекса  в  инвестиционной  политике  страны.</w:t>
      </w:r>
    </w:p>
    <w:p w:rsidR="00B33FC1" w:rsidRDefault="0061592D">
      <w:pPr>
        <w:pStyle w:val="a5"/>
        <w:spacing w:line="360" w:lineRule="auto"/>
        <w:rPr>
          <w:spacing w:val="24"/>
          <w:sz w:val="23"/>
        </w:rPr>
      </w:pPr>
      <w:r>
        <w:rPr>
          <w:spacing w:val="24"/>
          <w:sz w:val="23"/>
        </w:rPr>
        <w:t xml:space="preserve">   Выявить  региональные  различия  в  отношении  промышленных  предприятий  к  объектам  социальной  инфраструктуры  по  данным  проведённого  исследования  не  представляется  возможным,  так  как  в  каждом  из  субъектов  Федерации  были  опрошены  всего  несколько  предприятий.   Выборка  репрезентативна  лишь  для  Москвы  и  Московской  области,  поэтому  только  эти  данные  можно  сравнивать  со  средними.</w:t>
      </w:r>
    </w:p>
    <w:p w:rsidR="00B33FC1" w:rsidRDefault="0061592D">
      <w:pPr>
        <w:pStyle w:val="a5"/>
        <w:spacing w:line="360" w:lineRule="auto"/>
        <w:rPr>
          <w:spacing w:val="24"/>
          <w:sz w:val="23"/>
          <w:lang w:val="en-US"/>
        </w:rPr>
      </w:pPr>
      <w:r>
        <w:rPr>
          <w:spacing w:val="24"/>
          <w:sz w:val="23"/>
        </w:rPr>
        <w:t xml:space="preserve">   В  Москве  и  Московской  области,  так  же  как  и  в  среднем  по  РФ,  на  большей  части  предприятий  положение  социальных  объектов  не  изменилось.   Однако,  если  изменения  всё  же  происходят,  то  они  неодинаковы.   Так,  в  Москве  намного  меньше  предприятий,  передающих  свои  социальные  объекты  на  балансы  других  предприятий  (кроме  жилищно-коммунального  хозяйства),  чем  в  среднем  по  России.   Но  в  то  же  время  здесь  больше  приватизирующихся  и  приобретающих  статус  самостоятельного  юридического  лица  объектов  социальной  сферы.</w:t>
      </w:r>
    </w:p>
    <w:p w:rsidR="00B33FC1" w:rsidRDefault="0061592D">
      <w:pPr>
        <w:pStyle w:val="a5"/>
        <w:spacing w:line="360" w:lineRule="auto"/>
        <w:rPr>
          <w:spacing w:val="24"/>
          <w:sz w:val="23"/>
        </w:rPr>
      </w:pPr>
      <w:r>
        <w:rPr>
          <w:spacing w:val="24"/>
          <w:sz w:val="23"/>
        </w:rPr>
        <w:t xml:space="preserve">   Различия  средних  данных  по  России  и  в  Московской  области  имеют  противоположный  характер.   В  Подмосковье  больше  социальных  учреждений,  которые  передаются  на  балансы  других  предприятий,  в  результате  чего  даже  доля  предприятий,  на  которых  не  происходило  изменений,  заметно  ниже,  чем  по  России  и  Москве.   Процесс  приватизации  социальных  учреждений  в  области  также  проявляется  существенно  слабее  (за  исключением  образовательных  учреждений,  по  которым  показатели  в  Московской  области  выше,  нежели  в  среднем  по  выборке  и  по  Москве).</w:t>
      </w:r>
    </w:p>
    <w:p w:rsidR="00B33FC1" w:rsidRDefault="0061592D">
      <w:pPr>
        <w:pStyle w:val="a5"/>
        <w:spacing w:line="360" w:lineRule="auto"/>
        <w:rPr>
          <w:spacing w:val="24"/>
          <w:sz w:val="23"/>
        </w:rPr>
      </w:pPr>
      <w:r>
        <w:rPr>
          <w:b/>
          <w:spacing w:val="24"/>
          <w:sz w:val="23"/>
        </w:rPr>
        <w:t xml:space="preserve">   Изменение  затрат  на  содержание  объектов  социальной  инфраструктуры  в  1995 г.   </w:t>
      </w:r>
      <w:r>
        <w:rPr>
          <w:spacing w:val="24"/>
          <w:sz w:val="23"/>
        </w:rPr>
        <w:t>Затраты  на  содержание  (в  сопоставимых  ценах)  объектов  социальной  инфраструктуры,  находящейся  на  балансе  промышленных  предприятий,  в  195 г.  в  большинстве  случаев  не  снижались  (Таблица  4).   Наибольшая  доля  предприятий  увеличила  расходы  на  учреждения,  имеющие  жизненно  важное  значение  для  работников  (жилищно-коммунального  хозяйства  и  здравоохранения).   Почти  на  2/3  предприятий  возросли  затраты  и  на  содержание  детских  дошкольных  и  оздоровительных  учреждений.   Это,  вероятно,  объясняется,  с  одной  стороны,  социальной  нежелательностью  коммерциализации  тех  объектов  социальной  инфраструктуры,  расходы  на  оплату  услуг  которых  имеют  обязательный  характер  (в  части  оплаты  жилья  и  коммунальных  услуг,  услуг  здравоохранения,  детского  отдыха  и  лечения),  а  с  другой  стороны – недостаточными  финансовыми  и  иными  возможностями  местных  администраций  по  приёму  на  баланс  таких  объектов  социальной  инфраструктуры.</w:t>
      </w:r>
    </w:p>
    <w:p w:rsidR="00B33FC1" w:rsidRDefault="00B33FC1">
      <w:pPr>
        <w:pStyle w:val="a5"/>
        <w:spacing w:line="360" w:lineRule="auto"/>
        <w:rPr>
          <w:spacing w:val="24"/>
          <w:sz w:val="23"/>
        </w:rPr>
      </w:pPr>
    </w:p>
    <w:p w:rsidR="00B33FC1" w:rsidRDefault="0061592D">
      <w:pPr>
        <w:pStyle w:val="a5"/>
        <w:spacing w:line="360" w:lineRule="auto"/>
        <w:jc w:val="center"/>
        <w:rPr>
          <w:b/>
          <w:spacing w:val="24"/>
          <w:sz w:val="35"/>
        </w:rPr>
      </w:pPr>
      <w:r>
        <w:rPr>
          <w:b/>
          <w:spacing w:val="24"/>
          <w:sz w:val="35"/>
        </w:rPr>
        <w:t>Распределение  предприятий  по  изменению  затрат  на  содержание  объектов  подведомственной  им  социальной  инфраструктуры  в  1995 г.</w:t>
      </w:r>
    </w:p>
    <w:p w:rsidR="00B33FC1" w:rsidRDefault="0061592D">
      <w:pPr>
        <w:pStyle w:val="a5"/>
        <w:spacing w:line="360" w:lineRule="auto"/>
        <w:jc w:val="left"/>
        <w:rPr>
          <w:spacing w:val="24"/>
          <w:sz w:val="23"/>
        </w:rPr>
      </w:pPr>
      <w:r>
        <w:rPr>
          <w:spacing w:val="24"/>
          <w:sz w:val="23"/>
        </w:rPr>
        <w:t>(в  %  к  общему  числу  ответивших  предприятий)</w:t>
      </w:r>
    </w:p>
    <w:p w:rsidR="00B33FC1" w:rsidRDefault="00B33FC1">
      <w:pPr>
        <w:pStyle w:val="a5"/>
        <w:spacing w:line="360" w:lineRule="auto"/>
        <w:jc w:val="left"/>
        <w:rPr>
          <w:spacing w:val="24"/>
          <w:sz w:val="19"/>
        </w:rPr>
      </w:pPr>
    </w:p>
    <w:p w:rsidR="00B33FC1" w:rsidRDefault="0061592D">
      <w:pPr>
        <w:pStyle w:val="a5"/>
        <w:spacing w:line="360" w:lineRule="auto"/>
        <w:jc w:val="right"/>
        <w:outlineLvl w:val="0"/>
        <w:rPr>
          <w:spacing w:val="24"/>
        </w:rPr>
      </w:pPr>
      <w:r>
        <w:rPr>
          <w:spacing w:val="24"/>
        </w:rPr>
        <w:t>Таблица  4</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76"/>
        <w:gridCol w:w="1560"/>
        <w:gridCol w:w="1984"/>
        <w:gridCol w:w="2126"/>
      </w:tblGrid>
      <w:tr w:rsidR="00B33FC1">
        <w:trPr>
          <w:cantSplit/>
          <w:trHeight w:val="225"/>
        </w:trPr>
        <w:tc>
          <w:tcPr>
            <w:tcW w:w="2376" w:type="dxa"/>
            <w:vMerge w:val="restart"/>
            <w:tcBorders>
              <w:top w:val="nil"/>
              <w:left w:val="nil"/>
              <w:bottom w:val="nil"/>
              <w:right w:val="nil"/>
            </w:tcBorders>
          </w:tcPr>
          <w:p w:rsidR="00B33FC1" w:rsidRDefault="0061592D">
            <w:pPr>
              <w:pStyle w:val="a5"/>
              <w:spacing w:line="360" w:lineRule="auto"/>
              <w:ind w:right="-108"/>
              <w:jc w:val="center"/>
              <w:rPr>
                <w:caps/>
                <w:spacing w:val="24"/>
                <w:sz w:val="24"/>
              </w:rPr>
            </w:pPr>
            <w:r>
              <w:rPr>
                <w:caps/>
                <w:spacing w:val="24"/>
              </w:rPr>
              <w:t>Объекты</w:t>
            </w:r>
            <w:r>
              <w:rPr>
                <w:caps/>
                <w:spacing w:val="24"/>
                <w:sz w:val="24"/>
              </w:rPr>
              <w:t xml:space="preserve">  </w:t>
            </w:r>
            <w:r>
              <w:rPr>
                <w:caps/>
                <w:spacing w:val="24"/>
              </w:rPr>
              <w:t>социальной</w:t>
            </w:r>
            <w:r>
              <w:rPr>
                <w:caps/>
                <w:spacing w:val="24"/>
                <w:sz w:val="24"/>
              </w:rPr>
              <w:t xml:space="preserve">  </w:t>
            </w:r>
            <w:r>
              <w:rPr>
                <w:caps/>
                <w:spacing w:val="24"/>
              </w:rPr>
              <w:t>инфраструктуры</w:t>
            </w:r>
          </w:p>
        </w:tc>
        <w:tc>
          <w:tcPr>
            <w:tcW w:w="5670" w:type="dxa"/>
            <w:gridSpan w:val="3"/>
            <w:tcBorders>
              <w:top w:val="nil"/>
              <w:left w:val="nil"/>
              <w:bottom w:val="nil"/>
              <w:right w:val="nil"/>
            </w:tcBorders>
          </w:tcPr>
          <w:p w:rsidR="00B33FC1" w:rsidRDefault="0061592D">
            <w:pPr>
              <w:pStyle w:val="a5"/>
              <w:spacing w:line="360" w:lineRule="auto"/>
              <w:jc w:val="center"/>
              <w:rPr>
                <w:caps/>
                <w:spacing w:val="24"/>
                <w:sz w:val="19"/>
              </w:rPr>
            </w:pPr>
            <w:r>
              <w:rPr>
                <w:caps/>
                <w:spacing w:val="24"/>
                <w:sz w:val="19"/>
              </w:rPr>
              <w:t>Доля  предприятий,  на  которых  затраты  на  содержание  объектов  социальной  инфраструктуры</w:t>
            </w:r>
          </w:p>
        </w:tc>
      </w:tr>
      <w:tr w:rsidR="00B33FC1">
        <w:trPr>
          <w:cantSplit/>
          <w:trHeight w:val="225"/>
        </w:trPr>
        <w:tc>
          <w:tcPr>
            <w:tcW w:w="2376" w:type="dxa"/>
            <w:vMerge/>
            <w:tcBorders>
              <w:left w:val="nil"/>
              <w:bottom w:val="nil"/>
              <w:right w:val="nil"/>
            </w:tcBorders>
          </w:tcPr>
          <w:p w:rsidR="00B33FC1" w:rsidRDefault="00B33FC1">
            <w:pPr>
              <w:pStyle w:val="a5"/>
              <w:spacing w:line="360" w:lineRule="auto"/>
              <w:jc w:val="center"/>
              <w:rPr>
                <w:spacing w:val="24"/>
                <w:sz w:val="19"/>
              </w:rPr>
            </w:pPr>
          </w:p>
        </w:tc>
        <w:tc>
          <w:tcPr>
            <w:tcW w:w="1560" w:type="dxa"/>
            <w:tcBorders>
              <w:top w:val="nil"/>
              <w:left w:val="nil"/>
              <w:bottom w:val="nil"/>
              <w:right w:val="nil"/>
            </w:tcBorders>
          </w:tcPr>
          <w:p w:rsidR="00B33FC1" w:rsidRDefault="0061592D">
            <w:pPr>
              <w:pStyle w:val="a5"/>
              <w:spacing w:line="360" w:lineRule="auto"/>
              <w:jc w:val="center"/>
              <w:rPr>
                <w:spacing w:val="24"/>
                <w:sz w:val="19"/>
              </w:rPr>
            </w:pPr>
            <w:r>
              <w:rPr>
                <w:spacing w:val="24"/>
                <w:sz w:val="19"/>
              </w:rPr>
              <w:t>Увеличились</w:t>
            </w:r>
          </w:p>
        </w:tc>
        <w:tc>
          <w:tcPr>
            <w:tcW w:w="1984" w:type="dxa"/>
            <w:tcBorders>
              <w:top w:val="nil"/>
              <w:left w:val="nil"/>
              <w:bottom w:val="nil"/>
              <w:right w:val="nil"/>
            </w:tcBorders>
          </w:tcPr>
          <w:p w:rsidR="00B33FC1" w:rsidRDefault="0061592D">
            <w:pPr>
              <w:pStyle w:val="a5"/>
              <w:spacing w:line="360" w:lineRule="auto"/>
              <w:jc w:val="center"/>
              <w:rPr>
                <w:spacing w:val="24"/>
                <w:sz w:val="19"/>
              </w:rPr>
            </w:pPr>
            <w:r>
              <w:rPr>
                <w:spacing w:val="24"/>
                <w:sz w:val="19"/>
              </w:rPr>
              <w:t>Не  изменились</w:t>
            </w:r>
          </w:p>
        </w:tc>
        <w:tc>
          <w:tcPr>
            <w:tcW w:w="2126" w:type="dxa"/>
            <w:tcBorders>
              <w:top w:val="nil"/>
              <w:left w:val="nil"/>
              <w:bottom w:val="nil"/>
            </w:tcBorders>
          </w:tcPr>
          <w:p w:rsidR="00B33FC1" w:rsidRDefault="0061592D">
            <w:pPr>
              <w:pStyle w:val="a5"/>
              <w:spacing w:line="360" w:lineRule="auto"/>
              <w:jc w:val="center"/>
              <w:rPr>
                <w:spacing w:val="24"/>
                <w:sz w:val="19"/>
              </w:rPr>
            </w:pPr>
            <w:r>
              <w:rPr>
                <w:spacing w:val="24"/>
                <w:sz w:val="19"/>
              </w:rPr>
              <w:t>Снизились</w:t>
            </w:r>
          </w:p>
        </w:tc>
      </w:tr>
      <w:tr w:rsidR="00B33FC1">
        <w:tc>
          <w:tcPr>
            <w:tcW w:w="2376" w:type="dxa"/>
            <w:tcBorders>
              <w:top w:val="nil"/>
              <w:left w:val="nil"/>
              <w:bottom w:val="nil"/>
              <w:right w:val="nil"/>
            </w:tcBorders>
          </w:tcPr>
          <w:p w:rsidR="00B33FC1" w:rsidRDefault="0061592D">
            <w:pPr>
              <w:pStyle w:val="a5"/>
              <w:spacing w:line="360" w:lineRule="auto"/>
              <w:jc w:val="left"/>
              <w:rPr>
                <w:spacing w:val="24"/>
                <w:sz w:val="23"/>
              </w:rPr>
            </w:pPr>
            <w:r>
              <w:rPr>
                <w:spacing w:val="24"/>
                <w:sz w:val="23"/>
              </w:rPr>
              <w:t>ОЖКХ…………..</w:t>
            </w:r>
          </w:p>
          <w:p w:rsidR="00B33FC1" w:rsidRDefault="0061592D">
            <w:pPr>
              <w:pStyle w:val="a5"/>
              <w:spacing w:line="360" w:lineRule="auto"/>
              <w:jc w:val="left"/>
              <w:rPr>
                <w:spacing w:val="24"/>
                <w:sz w:val="23"/>
              </w:rPr>
            </w:pPr>
            <w:r>
              <w:rPr>
                <w:spacing w:val="24"/>
                <w:sz w:val="23"/>
              </w:rPr>
              <w:t>ОЗд………………</w:t>
            </w:r>
          </w:p>
          <w:p w:rsidR="00B33FC1" w:rsidRDefault="0061592D">
            <w:pPr>
              <w:pStyle w:val="a5"/>
              <w:spacing w:line="360" w:lineRule="auto"/>
              <w:jc w:val="left"/>
              <w:rPr>
                <w:spacing w:val="24"/>
                <w:sz w:val="23"/>
              </w:rPr>
            </w:pPr>
            <w:r>
              <w:rPr>
                <w:spacing w:val="24"/>
                <w:sz w:val="23"/>
              </w:rPr>
              <w:t>ДДОУ……………</w:t>
            </w:r>
          </w:p>
          <w:p w:rsidR="00B33FC1" w:rsidRDefault="0061592D">
            <w:pPr>
              <w:pStyle w:val="a5"/>
              <w:spacing w:line="360" w:lineRule="auto"/>
              <w:jc w:val="left"/>
              <w:rPr>
                <w:spacing w:val="24"/>
                <w:sz w:val="23"/>
              </w:rPr>
            </w:pPr>
            <w:r>
              <w:rPr>
                <w:spacing w:val="24"/>
                <w:sz w:val="23"/>
              </w:rPr>
              <w:t>ОКН…………….</w:t>
            </w:r>
          </w:p>
          <w:p w:rsidR="00B33FC1" w:rsidRDefault="0061592D">
            <w:pPr>
              <w:pStyle w:val="a5"/>
              <w:spacing w:line="360" w:lineRule="auto"/>
              <w:jc w:val="left"/>
              <w:rPr>
                <w:spacing w:val="24"/>
                <w:sz w:val="23"/>
              </w:rPr>
            </w:pPr>
            <w:r>
              <w:rPr>
                <w:spacing w:val="24"/>
                <w:sz w:val="23"/>
              </w:rPr>
              <w:t>ОбУ……………..</w:t>
            </w:r>
          </w:p>
        </w:tc>
        <w:tc>
          <w:tcPr>
            <w:tcW w:w="1560" w:type="dxa"/>
            <w:tcBorders>
              <w:top w:val="nil"/>
              <w:left w:val="nil"/>
              <w:bottom w:val="nil"/>
              <w:right w:val="nil"/>
            </w:tcBorders>
          </w:tcPr>
          <w:p w:rsidR="00B33FC1" w:rsidRDefault="0061592D">
            <w:pPr>
              <w:pStyle w:val="a5"/>
              <w:spacing w:line="360" w:lineRule="auto"/>
              <w:jc w:val="center"/>
              <w:rPr>
                <w:spacing w:val="24"/>
                <w:sz w:val="23"/>
              </w:rPr>
            </w:pPr>
            <w:r>
              <w:rPr>
                <w:spacing w:val="24"/>
                <w:sz w:val="23"/>
              </w:rPr>
              <w:t>68,37</w:t>
            </w:r>
          </w:p>
          <w:p w:rsidR="00B33FC1" w:rsidRDefault="0061592D">
            <w:pPr>
              <w:pStyle w:val="a5"/>
              <w:spacing w:line="360" w:lineRule="auto"/>
              <w:jc w:val="center"/>
              <w:rPr>
                <w:spacing w:val="24"/>
                <w:sz w:val="23"/>
              </w:rPr>
            </w:pPr>
            <w:r>
              <w:rPr>
                <w:spacing w:val="24"/>
                <w:sz w:val="23"/>
              </w:rPr>
              <w:t>64,90</w:t>
            </w:r>
          </w:p>
          <w:p w:rsidR="00B33FC1" w:rsidRDefault="0061592D">
            <w:pPr>
              <w:pStyle w:val="a5"/>
              <w:spacing w:line="360" w:lineRule="auto"/>
              <w:jc w:val="center"/>
              <w:rPr>
                <w:spacing w:val="24"/>
                <w:sz w:val="23"/>
              </w:rPr>
            </w:pPr>
            <w:r>
              <w:rPr>
                <w:spacing w:val="24"/>
                <w:sz w:val="23"/>
              </w:rPr>
              <w:t>64,77</w:t>
            </w:r>
          </w:p>
          <w:p w:rsidR="00B33FC1" w:rsidRDefault="0061592D">
            <w:pPr>
              <w:pStyle w:val="a5"/>
              <w:spacing w:line="360" w:lineRule="auto"/>
              <w:jc w:val="center"/>
              <w:rPr>
                <w:spacing w:val="24"/>
                <w:sz w:val="23"/>
              </w:rPr>
            </w:pPr>
            <w:r>
              <w:rPr>
                <w:spacing w:val="24"/>
                <w:sz w:val="23"/>
              </w:rPr>
              <w:t>56,20</w:t>
            </w:r>
          </w:p>
          <w:p w:rsidR="00B33FC1" w:rsidRDefault="0061592D">
            <w:pPr>
              <w:pStyle w:val="a5"/>
              <w:spacing w:line="360" w:lineRule="auto"/>
              <w:jc w:val="center"/>
              <w:rPr>
                <w:spacing w:val="24"/>
                <w:sz w:val="23"/>
              </w:rPr>
            </w:pPr>
            <w:r>
              <w:rPr>
                <w:spacing w:val="24"/>
                <w:sz w:val="23"/>
              </w:rPr>
              <w:t>46,84</w:t>
            </w:r>
          </w:p>
        </w:tc>
        <w:tc>
          <w:tcPr>
            <w:tcW w:w="1984" w:type="dxa"/>
            <w:tcBorders>
              <w:top w:val="nil"/>
              <w:left w:val="nil"/>
              <w:bottom w:val="nil"/>
              <w:right w:val="nil"/>
            </w:tcBorders>
          </w:tcPr>
          <w:p w:rsidR="00B33FC1" w:rsidRDefault="0061592D">
            <w:pPr>
              <w:pStyle w:val="a5"/>
              <w:spacing w:line="360" w:lineRule="auto"/>
              <w:jc w:val="center"/>
              <w:rPr>
                <w:spacing w:val="24"/>
                <w:sz w:val="23"/>
              </w:rPr>
            </w:pPr>
            <w:r>
              <w:rPr>
                <w:spacing w:val="24"/>
                <w:sz w:val="23"/>
              </w:rPr>
              <w:t>16,84</w:t>
            </w:r>
          </w:p>
          <w:p w:rsidR="00B33FC1" w:rsidRDefault="0061592D">
            <w:pPr>
              <w:pStyle w:val="a5"/>
              <w:spacing w:line="360" w:lineRule="auto"/>
              <w:jc w:val="center"/>
              <w:rPr>
                <w:spacing w:val="24"/>
                <w:sz w:val="23"/>
              </w:rPr>
            </w:pPr>
            <w:r>
              <w:rPr>
                <w:spacing w:val="24"/>
                <w:sz w:val="23"/>
              </w:rPr>
              <w:t>22,52</w:t>
            </w:r>
          </w:p>
          <w:p w:rsidR="00B33FC1" w:rsidRDefault="0061592D">
            <w:pPr>
              <w:pStyle w:val="a5"/>
              <w:spacing w:line="360" w:lineRule="auto"/>
              <w:jc w:val="center"/>
              <w:rPr>
                <w:spacing w:val="24"/>
                <w:sz w:val="23"/>
              </w:rPr>
            </w:pPr>
            <w:r>
              <w:rPr>
                <w:spacing w:val="24"/>
                <w:sz w:val="23"/>
              </w:rPr>
              <w:t>16,48</w:t>
            </w:r>
          </w:p>
          <w:p w:rsidR="00B33FC1" w:rsidRDefault="0061592D">
            <w:pPr>
              <w:pStyle w:val="a5"/>
              <w:spacing w:line="360" w:lineRule="auto"/>
              <w:jc w:val="center"/>
              <w:rPr>
                <w:spacing w:val="24"/>
                <w:sz w:val="23"/>
              </w:rPr>
            </w:pPr>
            <w:r>
              <w:rPr>
                <w:spacing w:val="24"/>
                <w:sz w:val="23"/>
              </w:rPr>
              <w:t>27,01</w:t>
            </w:r>
          </w:p>
          <w:p w:rsidR="00B33FC1" w:rsidRDefault="0061592D">
            <w:pPr>
              <w:pStyle w:val="a5"/>
              <w:spacing w:line="360" w:lineRule="auto"/>
              <w:jc w:val="center"/>
              <w:rPr>
                <w:spacing w:val="24"/>
                <w:sz w:val="23"/>
              </w:rPr>
            </w:pPr>
            <w:r>
              <w:rPr>
                <w:spacing w:val="24"/>
                <w:sz w:val="23"/>
              </w:rPr>
              <w:t>41,77</w:t>
            </w:r>
          </w:p>
        </w:tc>
        <w:tc>
          <w:tcPr>
            <w:tcW w:w="2126" w:type="dxa"/>
            <w:tcBorders>
              <w:top w:val="nil"/>
              <w:left w:val="nil"/>
              <w:bottom w:val="nil"/>
              <w:right w:val="nil"/>
            </w:tcBorders>
          </w:tcPr>
          <w:p w:rsidR="00B33FC1" w:rsidRDefault="0061592D">
            <w:pPr>
              <w:pStyle w:val="a5"/>
              <w:spacing w:line="360" w:lineRule="auto"/>
              <w:jc w:val="center"/>
              <w:rPr>
                <w:spacing w:val="24"/>
                <w:sz w:val="23"/>
              </w:rPr>
            </w:pPr>
            <w:r>
              <w:rPr>
                <w:spacing w:val="24"/>
                <w:sz w:val="23"/>
              </w:rPr>
              <w:t>14,80</w:t>
            </w:r>
          </w:p>
          <w:p w:rsidR="00B33FC1" w:rsidRDefault="0061592D">
            <w:pPr>
              <w:pStyle w:val="a5"/>
              <w:spacing w:line="360" w:lineRule="auto"/>
              <w:jc w:val="center"/>
              <w:rPr>
                <w:spacing w:val="24"/>
                <w:sz w:val="23"/>
              </w:rPr>
            </w:pPr>
            <w:r>
              <w:rPr>
                <w:spacing w:val="24"/>
                <w:sz w:val="23"/>
              </w:rPr>
              <w:t>12,58</w:t>
            </w:r>
          </w:p>
          <w:p w:rsidR="00B33FC1" w:rsidRDefault="0061592D">
            <w:pPr>
              <w:pStyle w:val="a5"/>
              <w:spacing w:line="360" w:lineRule="auto"/>
              <w:jc w:val="center"/>
              <w:rPr>
                <w:spacing w:val="24"/>
                <w:sz w:val="23"/>
              </w:rPr>
            </w:pPr>
            <w:r>
              <w:rPr>
                <w:spacing w:val="24"/>
                <w:sz w:val="23"/>
              </w:rPr>
              <w:t>18,75</w:t>
            </w:r>
          </w:p>
          <w:p w:rsidR="00B33FC1" w:rsidRDefault="0061592D">
            <w:pPr>
              <w:pStyle w:val="a5"/>
              <w:spacing w:line="360" w:lineRule="auto"/>
              <w:jc w:val="center"/>
              <w:rPr>
                <w:spacing w:val="24"/>
                <w:sz w:val="23"/>
              </w:rPr>
            </w:pPr>
            <w:r>
              <w:rPr>
                <w:spacing w:val="24"/>
                <w:sz w:val="23"/>
              </w:rPr>
              <w:t>16,79</w:t>
            </w:r>
          </w:p>
          <w:p w:rsidR="00B33FC1" w:rsidRDefault="0061592D">
            <w:pPr>
              <w:pStyle w:val="a5"/>
              <w:spacing w:line="360" w:lineRule="auto"/>
              <w:jc w:val="center"/>
              <w:rPr>
                <w:spacing w:val="24"/>
                <w:sz w:val="23"/>
              </w:rPr>
            </w:pPr>
            <w:r>
              <w:rPr>
                <w:spacing w:val="24"/>
                <w:sz w:val="23"/>
              </w:rPr>
              <w:t>11,39</w:t>
            </w:r>
          </w:p>
        </w:tc>
      </w:tr>
    </w:tbl>
    <w:p w:rsidR="00B33FC1" w:rsidRDefault="00B33FC1">
      <w:pPr>
        <w:pStyle w:val="a5"/>
        <w:spacing w:line="360" w:lineRule="auto"/>
        <w:jc w:val="center"/>
        <w:rPr>
          <w:spacing w:val="24"/>
          <w:sz w:val="23"/>
        </w:rPr>
      </w:pPr>
    </w:p>
    <w:p w:rsidR="00B33FC1" w:rsidRDefault="0061592D">
      <w:pPr>
        <w:pStyle w:val="a5"/>
        <w:spacing w:line="360" w:lineRule="auto"/>
        <w:rPr>
          <w:spacing w:val="24"/>
          <w:sz w:val="23"/>
        </w:rPr>
      </w:pPr>
      <w:r>
        <w:rPr>
          <w:spacing w:val="24"/>
          <w:sz w:val="23"/>
        </w:rPr>
        <w:t xml:space="preserve">   Затраты  на  содержание  культурных  и  образовательных  учреждений  увеличивало  меньшее  количество  предприятий.   Ситуация  с  образовательными  учреждениями,  о  повышении  затрат  на  содержание  которых  сообщили  менее  50 %  предприятий,  может  быть  связана  с  неустойчивыми  перспективами  рынка  труда  и  сокращением  спроса  на  работников  определённых  профессий.</w:t>
      </w:r>
    </w:p>
    <w:p w:rsidR="00B33FC1" w:rsidRDefault="0061592D">
      <w:pPr>
        <w:pStyle w:val="a5"/>
        <w:spacing w:line="360" w:lineRule="auto"/>
        <w:rPr>
          <w:spacing w:val="24"/>
          <w:sz w:val="23"/>
        </w:rPr>
      </w:pPr>
      <w:r>
        <w:rPr>
          <w:spacing w:val="24"/>
          <w:sz w:val="23"/>
        </w:rPr>
        <w:t xml:space="preserve">   Связь  между  распределением  учреждений  социальной  инфраструктуры,  затраты  на  содержание  которой  увеличились  и  уменьшились,  отсутствуют.   Например,  наименьшей  была  доля  тех  предприятий,  которые  сократили  затраты  именно  на  содержание  образовательных  учреждений.   В  расчёте  на  одно  предприятие,  уменьшившие  затраты  на  содержание  объектов  здравоохранения,  приходилось  в  среднем  5,2  предприятий,  их  увеличивших.   По  объектам  жилищно-коммунального  хозяйства  это  отношение  составило  1 : 4,6,  образовательным  учреждениям – 1 : 4,1,  детским  дошкольным  и  оздоровительным  учреждениям – 1 : 3,5  и  объектам  культурного  назначения – 1 : 3,3.</w:t>
      </w:r>
    </w:p>
    <w:p w:rsidR="00B33FC1" w:rsidRDefault="00B33FC1">
      <w:pPr>
        <w:pStyle w:val="a5"/>
        <w:spacing w:line="360" w:lineRule="auto"/>
        <w:rPr>
          <w:spacing w:val="24"/>
          <w:sz w:val="23"/>
        </w:rPr>
      </w:pPr>
    </w:p>
    <w:p w:rsidR="00B33FC1" w:rsidRDefault="0061592D">
      <w:pPr>
        <w:pStyle w:val="a5"/>
        <w:spacing w:line="360" w:lineRule="auto"/>
        <w:jc w:val="center"/>
        <w:rPr>
          <w:b/>
          <w:spacing w:val="24"/>
          <w:sz w:val="35"/>
        </w:rPr>
      </w:pPr>
      <w:r>
        <w:rPr>
          <w:b/>
          <w:spacing w:val="24"/>
          <w:sz w:val="35"/>
        </w:rPr>
        <w:t>Предприятия,  увеличившие  затраты  на  содержание  объектов  социальной  инфраструктуры.</w:t>
      </w:r>
    </w:p>
    <w:p w:rsidR="00B33FC1" w:rsidRDefault="0061592D">
      <w:pPr>
        <w:pStyle w:val="a5"/>
        <w:spacing w:line="360" w:lineRule="auto"/>
        <w:jc w:val="left"/>
        <w:rPr>
          <w:spacing w:val="24"/>
          <w:sz w:val="23"/>
        </w:rPr>
      </w:pPr>
      <w:r>
        <w:rPr>
          <w:spacing w:val="24"/>
          <w:sz w:val="23"/>
        </w:rPr>
        <w:t>(В  %)</w:t>
      </w:r>
    </w:p>
    <w:p w:rsidR="00B33FC1" w:rsidRDefault="0061592D">
      <w:pPr>
        <w:pStyle w:val="a5"/>
        <w:spacing w:line="360" w:lineRule="auto"/>
        <w:jc w:val="right"/>
        <w:outlineLvl w:val="0"/>
        <w:rPr>
          <w:spacing w:val="24"/>
        </w:rPr>
      </w:pPr>
      <w:r>
        <w:rPr>
          <w:spacing w:val="24"/>
        </w:rPr>
        <w:t>Таблица  5</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93"/>
        <w:gridCol w:w="1559"/>
        <w:gridCol w:w="1559"/>
        <w:gridCol w:w="2181"/>
      </w:tblGrid>
      <w:tr w:rsidR="00B33FC1">
        <w:trPr>
          <w:cantSplit/>
          <w:trHeight w:val="210"/>
        </w:trPr>
        <w:tc>
          <w:tcPr>
            <w:tcW w:w="2093" w:type="dxa"/>
            <w:vMerge w:val="restart"/>
            <w:tcBorders>
              <w:top w:val="nil"/>
              <w:left w:val="nil"/>
              <w:bottom w:val="nil"/>
              <w:right w:val="nil"/>
            </w:tcBorders>
          </w:tcPr>
          <w:p w:rsidR="00B33FC1" w:rsidRDefault="0061592D">
            <w:pPr>
              <w:pStyle w:val="a5"/>
              <w:spacing w:line="360" w:lineRule="auto"/>
              <w:jc w:val="left"/>
              <w:rPr>
                <w:caps/>
                <w:spacing w:val="24"/>
                <w:sz w:val="15"/>
              </w:rPr>
            </w:pPr>
            <w:r>
              <w:rPr>
                <w:caps/>
                <w:spacing w:val="24"/>
                <w:sz w:val="15"/>
              </w:rPr>
              <w:t>Объекты  социальной  инфраструктуры</w:t>
            </w:r>
          </w:p>
        </w:tc>
        <w:tc>
          <w:tcPr>
            <w:tcW w:w="3118" w:type="dxa"/>
            <w:gridSpan w:val="2"/>
            <w:tcBorders>
              <w:top w:val="nil"/>
              <w:left w:val="nil"/>
              <w:bottom w:val="nil"/>
              <w:right w:val="nil"/>
            </w:tcBorders>
          </w:tcPr>
          <w:p w:rsidR="00B33FC1" w:rsidRDefault="0061592D">
            <w:pPr>
              <w:pStyle w:val="a5"/>
              <w:spacing w:line="360" w:lineRule="auto"/>
              <w:jc w:val="center"/>
              <w:rPr>
                <w:caps/>
                <w:spacing w:val="24"/>
                <w:sz w:val="15"/>
              </w:rPr>
            </w:pPr>
            <w:r>
              <w:rPr>
                <w:caps/>
                <w:spacing w:val="24"/>
                <w:sz w:val="15"/>
              </w:rPr>
              <w:t>Численность  занятых,  человек</w:t>
            </w:r>
          </w:p>
        </w:tc>
        <w:tc>
          <w:tcPr>
            <w:tcW w:w="2181" w:type="dxa"/>
            <w:vMerge w:val="restart"/>
            <w:tcBorders>
              <w:top w:val="nil"/>
              <w:left w:val="nil"/>
              <w:bottom w:val="nil"/>
              <w:right w:val="nil"/>
            </w:tcBorders>
          </w:tcPr>
          <w:p w:rsidR="00B33FC1" w:rsidRDefault="0061592D">
            <w:pPr>
              <w:pStyle w:val="a5"/>
              <w:spacing w:line="360" w:lineRule="auto"/>
              <w:jc w:val="center"/>
              <w:rPr>
                <w:caps/>
                <w:spacing w:val="24"/>
                <w:sz w:val="15"/>
              </w:rPr>
            </w:pPr>
            <w:r>
              <w:rPr>
                <w:caps/>
                <w:spacing w:val="24"/>
                <w:sz w:val="15"/>
              </w:rPr>
              <w:t>Инверсии  в  распределении  (%  численность  занятых)</w:t>
            </w:r>
          </w:p>
        </w:tc>
      </w:tr>
      <w:tr w:rsidR="00B33FC1">
        <w:trPr>
          <w:cantSplit/>
          <w:trHeight w:val="210"/>
        </w:trPr>
        <w:tc>
          <w:tcPr>
            <w:tcW w:w="2093" w:type="dxa"/>
            <w:vMerge/>
            <w:tcBorders>
              <w:left w:val="nil"/>
              <w:bottom w:val="nil"/>
              <w:right w:val="nil"/>
            </w:tcBorders>
          </w:tcPr>
          <w:p w:rsidR="00B33FC1" w:rsidRDefault="00B33FC1">
            <w:pPr>
              <w:pStyle w:val="a5"/>
              <w:spacing w:line="360" w:lineRule="auto"/>
              <w:jc w:val="left"/>
              <w:rPr>
                <w:spacing w:val="24"/>
                <w:sz w:val="15"/>
              </w:rPr>
            </w:pPr>
          </w:p>
        </w:tc>
        <w:tc>
          <w:tcPr>
            <w:tcW w:w="1559" w:type="dxa"/>
            <w:tcBorders>
              <w:top w:val="nil"/>
              <w:left w:val="nil"/>
              <w:bottom w:val="nil"/>
              <w:right w:val="nil"/>
            </w:tcBorders>
          </w:tcPr>
          <w:p w:rsidR="00B33FC1" w:rsidRDefault="0061592D">
            <w:pPr>
              <w:pStyle w:val="a5"/>
              <w:spacing w:line="360" w:lineRule="auto"/>
              <w:jc w:val="center"/>
              <w:rPr>
                <w:spacing w:val="24"/>
              </w:rPr>
            </w:pPr>
            <w:r>
              <w:rPr>
                <w:spacing w:val="24"/>
              </w:rPr>
              <w:t>До  200</w:t>
            </w:r>
          </w:p>
        </w:tc>
        <w:tc>
          <w:tcPr>
            <w:tcW w:w="1559" w:type="dxa"/>
            <w:tcBorders>
              <w:top w:val="nil"/>
              <w:left w:val="nil"/>
              <w:bottom w:val="nil"/>
              <w:right w:val="nil"/>
            </w:tcBorders>
          </w:tcPr>
          <w:p w:rsidR="00B33FC1" w:rsidRDefault="0061592D">
            <w:pPr>
              <w:pStyle w:val="a5"/>
              <w:spacing w:line="360" w:lineRule="auto"/>
              <w:jc w:val="center"/>
              <w:rPr>
                <w:spacing w:val="24"/>
              </w:rPr>
            </w:pPr>
            <w:r>
              <w:rPr>
                <w:spacing w:val="24"/>
              </w:rPr>
              <w:t>Более  5000</w:t>
            </w:r>
          </w:p>
        </w:tc>
        <w:tc>
          <w:tcPr>
            <w:tcW w:w="2181" w:type="dxa"/>
            <w:vMerge/>
            <w:tcBorders>
              <w:top w:val="nil"/>
              <w:left w:val="nil"/>
              <w:bottom w:val="nil"/>
              <w:right w:val="nil"/>
            </w:tcBorders>
          </w:tcPr>
          <w:p w:rsidR="00B33FC1" w:rsidRDefault="00B33FC1">
            <w:pPr>
              <w:pStyle w:val="a5"/>
              <w:spacing w:line="360" w:lineRule="auto"/>
              <w:jc w:val="center"/>
              <w:rPr>
                <w:spacing w:val="24"/>
                <w:sz w:val="15"/>
              </w:rPr>
            </w:pPr>
          </w:p>
        </w:tc>
      </w:tr>
      <w:tr w:rsidR="00B33FC1">
        <w:tc>
          <w:tcPr>
            <w:tcW w:w="2093" w:type="dxa"/>
            <w:tcBorders>
              <w:top w:val="nil"/>
              <w:left w:val="nil"/>
              <w:bottom w:val="nil"/>
              <w:right w:val="nil"/>
            </w:tcBorders>
          </w:tcPr>
          <w:p w:rsidR="00B33FC1" w:rsidRDefault="0061592D">
            <w:pPr>
              <w:pStyle w:val="a5"/>
              <w:spacing w:line="360" w:lineRule="auto"/>
              <w:jc w:val="left"/>
              <w:rPr>
                <w:spacing w:val="24"/>
                <w:sz w:val="23"/>
              </w:rPr>
            </w:pPr>
            <w:r>
              <w:rPr>
                <w:spacing w:val="24"/>
                <w:sz w:val="23"/>
              </w:rPr>
              <w:t>ДДОУ……….</w:t>
            </w:r>
          </w:p>
          <w:p w:rsidR="00B33FC1" w:rsidRDefault="00B33FC1">
            <w:pPr>
              <w:pStyle w:val="a5"/>
              <w:spacing w:line="360" w:lineRule="auto"/>
              <w:jc w:val="left"/>
              <w:rPr>
                <w:spacing w:val="24"/>
                <w:sz w:val="23"/>
              </w:rPr>
            </w:pPr>
          </w:p>
          <w:p w:rsidR="00B33FC1" w:rsidRDefault="0061592D">
            <w:pPr>
              <w:pStyle w:val="a5"/>
              <w:spacing w:line="360" w:lineRule="auto"/>
              <w:jc w:val="left"/>
              <w:rPr>
                <w:spacing w:val="24"/>
                <w:sz w:val="23"/>
              </w:rPr>
            </w:pPr>
            <w:r>
              <w:rPr>
                <w:spacing w:val="24"/>
                <w:sz w:val="23"/>
              </w:rPr>
              <w:t>ОЖКХ………</w:t>
            </w:r>
          </w:p>
          <w:p w:rsidR="00B33FC1" w:rsidRDefault="00B33FC1">
            <w:pPr>
              <w:pStyle w:val="a5"/>
              <w:spacing w:line="360" w:lineRule="auto"/>
              <w:jc w:val="left"/>
              <w:rPr>
                <w:spacing w:val="24"/>
                <w:sz w:val="23"/>
              </w:rPr>
            </w:pPr>
          </w:p>
          <w:p w:rsidR="00B33FC1" w:rsidRDefault="0061592D">
            <w:pPr>
              <w:pStyle w:val="a5"/>
              <w:spacing w:line="360" w:lineRule="auto"/>
              <w:jc w:val="left"/>
              <w:rPr>
                <w:spacing w:val="24"/>
                <w:sz w:val="23"/>
              </w:rPr>
            </w:pPr>
            <w:r>
              <w:rPr>
                <w:spacing w:val="24"/>
                <w:sz w:val="23"/>
              </w:rPr>
              <w:t>ОКН…………</w:t>
            </w:r>
          </w:p>
          <w:p w:rsidR="00B33FC1" w:rsidRDefault="00B33FC1">
            <w:pPr>
              <w:pStyle w:val="a5"/>
              <w:spacing w:line="360" w:lineRule="auto"/>
              <w:jc w:val="left"/>
              <w:rPr>
                <w:spacing w:val="24"/>
                <w:sz w:val="23"/>
              </w:rPr>
            </w:pPr>
          </w:p>
          <w:p w:rsidR="00B33FC1" w:rsidRDefault="0061592D">
            <w:pPr>
              <w:pStyle w:val="a5"/>
              <w:spacing w:line="360" w:lineRule="auto"/>
              <w:jc w:val="left"/>
              <w:rPr>
                <w:spacing w:val="24"/>
                <w:sz w:val="23"/>
              </w:rPr>
            </w:pPr>
            <w:r>
              <w:rPr>
                <w:spacing w:val="24"/>
                <w:sz w:val="23"/>
              </w:rPr>
              <w:t>ОЗд………….</w:t>
            </w:r>
          </w:p>
          <w:p w:rsidR="00B33FC1" w:rsidRDefault="00B33FC1">
            <w:pPr>
              <w:pStyle w:val="a5"/>
              <w:spacing w:line="360" w:lineRule="auto"/>
              <w:jc w:val="left"/>
              <w:rPr>
                <w:spacing w:val="24"/>
                <w:sz w:val="23"/>
              </w:rPr>
            </w:pPr>
          </w:p>
          <w:p w:rsidR="00B33FC1" w:rsidRDefault="00B33FC1">
            <w:pPr>
              <w:pStyle w:val="a5"/>
              <w:spacing w:line="360" w:lineRule="auto"/>
              <w:jc w:val="left"/>
              <w:rPr>
                <w:spacing w:val="24"/>
                <w:sz w:val="23"/>
              </w:rPr>
            </w:pPr>
          </w:p>
          <w:p w:rsidR="00B33FC1" w:rsidRDefault="00B33FC1">
            <w:pPr>
              <w:pStyle w:val="a5"/>
              <w:spacing w:line="360" w:lineRule="auto"/>
              <w:jc w:val="left"/>
              <w:rPr>
                <w:spacing w:val="24"/>
                <w:sz w:val="23"/>
              </w:rPr>
            </w:pPr>
          </w:p>
          <w:p w:rsidR="00B33FC1" w:rsidRDefault="0061592D">
            <w:pPr>
              <w:pStyle w:val="a5"/>
              <w:spacing w:line="360" w:lineRule="auto"/>
              <w:jc w:val="left"/>
              <w:rPr>
                <w:spacing w:val="24"/>
                <w:sz w:val="23"/>
              </w:rPr>
            </w:pPr>
            <w:r>
              <w:rPr>
                <w:spacing w:val="24"/>
                <w:sz w:val="23"/>
              </w:rPr>
              <w:t>ОбУ…………</w:t>
            </w:r>
          </w:p>
        </w:tc>
        <w:tc>
          <w:tcPr>
            <w:tcW w:w="1559" w:type="dxa"/>
            <w:tcBorders>
              <w:top w:val="nil"/>
              <w:left w:val="nil"/>
              <w:bottom w:val="nil"/>
              <w:right w:val="nil"/>
            </w:tcBorders>
          </w:tcPr>
          <w:p w:rsidR="00B33FC1" w:rsidRDefault="0061592D">
            <w:pPr>
              <w:pStyle w:val="a5"/>
              <w:spacing w:line="360" w:lineRule="auto"/>
              <w:jc w:val="center"/>
              <w:rPr>
                <w:spacing w:val="24"/>
                <w:sz w:val="23"/>
              </w:rPr>
            </w:pPr>
            <w:r>
              <w:rPr>
                <w:spacing w:val="24"/>
                <w:sz w:val="23"/>
              </w:rPr>
              <w:t>33,33</w:t>
            </w:r>
          </w:p>
          <w:p w:rsidR="00B33FC1" w:rsidRDefault="00B33FC1">
            <w:pPr>
              <w:pStyle w:val="a5"/>
              <w:spacing w:line="360" w:lineRule="auto"/>
              <w:jc w:val="center"/>
              <w:rPr>
                <w:spacing w:val="24"/>
                <w:sz w:val="23"/>
              </w:rPr>
            </w:pPr>
          </w:p>
          <w:p w:rsidR="00B33FC1" w:rsidRDefault="0061592D">
            <w:pPr>
              <w:pStyle w:val="a5"/>
              <w:spacing w:line="360" w:lineRule="auto"/>
              <w:jc w:val="center"/>
              <w:rPr>
                <w:spacing w:val="24"/>
                <w:sz w:val="23"/>
              </w:rPr>
            </w:pPr>
            <w:r>
              <w:rPr>
                <w:spacing w:val="24"/>
                <w:sz w:val="23"/>
              </w:rPr>
              <w:t>55,00</w:t>
            </w:r>
          </w:p>
          <w:p w:rsidR="00B33FC1" w:rsidRDefault="00B33FC1">
            <w:pPr>
              <w:pStyle w:val="a5"/>
              <w:spacing w:line="360" w:lineRule="auto"/>
              <w:jc w:val="center"/>
              <w:rPr>
                <w:spacing w:val="24"/>
                <w:sz w:val="23"/>
              </w:rPr>
            </w:pPr>
          </w:p>
          <w:p w:rsidR="00B33FC1" w:rsidRDefault="0061592D">
            <w:pPr>
              <w:pStyle w:val="a5"/>
              <w:spacing w:line="360" w:lineRule="auto"/>
              <w:jc w:val="center"/>
              <w:rPr>
                <w:spacing w:val="24"/>
                <w:sz w:val="23"/>
              </w:rPr>
            </w:pPr>
            <w:r>
              <w:rPr>
                <w:spacing w:val="24"/>
                <w:sz w:val="23"/>
              </w:rPr>
              <w:t>33,33</w:t>
            </w:r>
          </w:p>
          <w:p w:rsidR="00B33FC1" w:rsidRDefault="00B33FC1">
            <w:pPr>
              <w:pStyle w:val="a5"/>
              <w:spacing w:line="360" w:lineRule="auto"/>
              <w:jc w:val="center"/>
              <w:rPr>
                <w:spacing w:val="24"/>
                <w:sz w:val="23"/>
              </w:rPr>
            </w:pPr>
          </w:p>
          <w:p w:rsidR="00B33FC1" w:rsidRDefault="0061592D">
            <w:pPr>
              <w:pStyle w:val="a5"/>
              <w:spacing w:line="360" w:lineRule="auto"/>
              <w:jc w:val="center"/>
              <w:rPr>
                <w:spacing w:val="24"/>
                <w:sz w:val="23"/>
              </w:rPr>
            </w:pPr>
            <w:r>
              <w:rPr>
                <w:spacing w:val="24"/>
                <w:sz w:val="23"/>
              </w:rPr>
              <w:t>40,00</w:t>
            </w:r>
          </w:p>
          <w:p w:rsidR="00B33FC1" w:rsidRDefault="00B33FC1">
            <w:pPr>
              <w:pStyle w:val="a5"/>
              <w:spacing w:line="360" w:lineRule="auto"/>
              <w:jc w:val="center"/>
              <w:rPr>
                <w:spacing w:val="24"/>
                <w:sz w:val="23"/>
              </w:rPr>
            </w:pPr>
          </w:p>
          <w:p w:rsidR="00B33FC1" w:rsidRDefault="00B33FC1">
            <w:pPr>
              <w:pStyle w:val="a5"/>
              <w:spacing w:line="360" w:lineRule="auto"/>
              <w:jc w:val="center"/>
              <w:rPr>
                <w:spacing w:val="24"/>
                <w:sz w:val="23"/>
              </w:rPr>
            </w:pPr>
          </w:p>
          <w:p w:rsidR="00B33FC1" w:rsidRDefault="00B33FC1">
            <w:pPr>
              <w:pStyle w:val="a5"/>
              <w:spacing w:line="360" w:lineRule="auto"/>
              <w:jc w:val="center"/>
              <w:rPr>
                <w:spacing w:val="24"/>
                <w:sz w:val="23"/>
              </w:rPr>
            </w:pPr>
          </w:p>
          <w:p w:rsidR="00B33FC1" w:rsidRDefault="0061592D">
            <w:pPr>
              <w:pStyle w:val="a5"/>
              <w:spacing w:line="360" w:lineRule="auto"/>
              <w:jc w:val="center"/>
              <w:rPr>
                <w:spacing w:val="24"/>
                <w:sz w:val="23"/>
              </w:rPr>
            </w:pPr>
            <w:r>
              <w:rPr>
                <w:spacing w:val="24"/>
                <w:sz w:val="23"/>
              </w:rPr>
              <w:t>25,00</w:t>
            </w:r>
          </w:p>
        </w:tc>
        <w:tc>
          <w:tcPr>
            <w:tcW w:w="1559" w:type="dxa"/>
            <w:tcBorders>
              <w:top w:val="nil"/>
              <w:left w:val="nil"/>
              <w:bottom w:val="nil"/>
              <w:right w:val="nil"/>
            </w:tcBorders>
          </w:tcPr>
          <w:p w:rsidR="00B33FC1" w:rsidRDefault="0061592D">
            <w:pPr>
              <w:pStyle w:val="a5"/>
              <w:spacing w:line="360" w:lineRule="auto"/>
              <w:jc w:val="center"/>
              <w:rPr>
                <w:spacing w:val="24"/>
                <w:sz w:val="23"/>
              </w:rPr>
            </w:pPr>
            <w:r>
              <w:rPr>
                <w:spacing w:val="24"/>
                <w:sz w:val="23"/>
              </w:rPr>
              <w:t>80,00</w:t>
            </w:r>
          </w:p>
          <w:p w:rsidR="00B33FC1" w:rsidRDefault="00B33FC1">
            <w:pPr>
              <w:pStyle w:val="a5"/>
              <w:spacing w:line="360" w:lineRule="auto"/>
              <w:jc w:val="center"/>
              <w:rPr>
                <w:spacing w:val="24"/>
                <w:sz w:val="23"/>
              </w:rPr>
            </w:pPr>
          </w:p>
          <w:p w:rsidR="00B33FC1" w:rsidRDefault="0061592D">
            <w:pPr>
              <w:pStyle w:val="a5"/>
              <w:spacing w:line="360" w:lineRule="auto"/>
              <w:jc w:val="center"/>
              <w:rPr>
                <w:spacing w:val="24"/>
                <w:sz w:val="23"/>
              </w:rPr>
            </w:pPr>
            <w:r>
              <w:rPr>
                <w:spacing w:val="24"/>
                <w:sz w:val="23"/>
              </w:rPr>
              <w:t>80,00</w:t>
            </w:r>
          </w:p>
          <w:p w:rsidR="00B33FC1" w:rsidRDefault="00B33FC1">
            <w:pPr>
              <w:pStyle w:val="a5"/>
              <w:spacing w:line="360" w:lineRule="auto"/>
              <w:jc w:val="center"/>
              <w:rPr>
                <w:spacing w:val="24"/>
                <w:sz w:val="23"/>
              </w:rPr>
            </w:pPr>
          </w:p>
          <w:p w:rsidR="00B33FC1" w:rsidRDefault="0061592D">
            <w:pPr>
              <w:pStyle w:val="a5"/>
              <w:spacing w:line="360" w:lineRule="auto"/>
              <w:jc w:val="center"/>
              <w:rPr>
                <w:spacing w:val="24"/>
                <w:sz w:val="23"/>
              </w:rPr>
            </w:pPr>
            <w:r>
              <w:rPr>
                <w:spacing w:val="24"/>
                <w:sz w:val="23"/>
              </w:rPr>
              <w:t>66,67</w:t>
            </w:r>
          </w:p>
          <w:p w:rsidR="00B33FC1" w:rsidRDefault="00B33FC1">
            <w:pPr>
              <w:pStyle w:val="a5"/>
              <w:spacing w:line="360" w:lineRule="auto"/>
              <w:jc w:val="center"/>
              <w:rPr>
                <w:spacing w:val="24"/>
                <w:sz w:val="23"/>
              </w:rPr>
            </w:pPr>
          </w:p>
          <w:p w:rsidR="00B33FC1" w:rsidRDefault="0061592D">
            <w:pPr>
              <w:pStyle w:val="a5"/>
              <w:spacing w:line="360" w:lineRule="auto"/>
              <w:jc w:val="center"/>
              <w:rPr>
                <w:spacing w:val="24"/>
                <w:sz w:val="23"/>
              </w:rPr>
            </w:pPr>
            <w:r>
              <w:rPr>
                <w:spacing w:val="24"/>
                <w:sz w:val="23"/>
              </w:rPr>
              <w:t>77,78</w:t>
            </w:r>
          </w:p>
          <w:p w:rsidR="00B33FC1" w:rsidRDefault="00B33FC1">
            <w:pPr>
              <w:pStyle w:val="a5"/>
              <w:spacing w:line="360" w:lineRule="auto"/>
              <w:jc w:val="center"/>
              <w:rPr>
                <w:spacing w:val="24"/>
                <w:sz w:val="23"/>
              </w:rPr>
            </w:pPr>
          </w:p>
          <w:p w:rsidR="00B33FC1" w:rsidRDefault="00B33FC1">
            <w:pPr>
              <w:pStyle w:val="a5"/>
              <w:spacing w:line="360" w:lineRule="auto"/>
              <w:jc w:val="center"/>
              <w:rPr>
                <w:spacing w:val="24"/>
                <w:sz w:val="23"/>
              </w:rPr>
            </w:pPr>
          </w:p>
          <w:p w:rsidR="00B33FC1" w:rsidRDefault="00B33FC1">
            <w:pPr>
              <w:pStyle w:val="a5"/>
              <w:spacing w:line="360" w:lineRule="auto"/>
              <w:jc w:val="center"/>
              <w:rPr>
                <w:spacing w:val="24"/>
                <w:sz w:val="23"/>
              </w:rPr>
            </w:pPr>
          </w:p>
          <w:p w:rsidR="00B33FC1" w:rsidRDefault="0061592D">
            <w:pPr>
              <w:pStyle w:val="a5"/>
              <w:spacing w:line="360" w:lineRule="auto"/>
              <w:jc w:val="center"/>
              <w:rPr>
                <w:spacing w:val="24"/>
                <w:sz w:val="23"/>
              </w:rPr>
            </w:pPr>
            <w:r>
              <w:rPr>
                <w:spacing w:val="24"/>
                <w:sz w:val="23"/>
              </w:rPr>
              <w:t>71,43</w:t>
            </w:r>
          </w:p>
        </w:tc>
        <w:tc>
          <w:tcPr>
            <w:tcW w:w="2181" w:type="dxa"/>
            <w:tcBorders>
              <w:top w:val="nil"/>
              <w:left w:val="nil"/>
              <w:bottom w:val="nil"/>
              <w:right w:val="nil"/>
            </w:tcBorders>
          </w:tcPr>
          <w:p w:rsidR="00B33FC1" w:rsidRDefault="0061592D">
            <w:pPr>
              <w:pStyle w:val="a5"/>
              <w:spacing w:line="360" w:lineRule="auto"/>
              <w:jc w:val="center"/>
              <w:rPr>
                <w:spacing w:val="24"/>
                <w:sz w:val="23"/>
              </w:rPr>
            </w:pPr>
            <w:r>
              <w:rPr>
                <w:spacing w:val="24"/>
                <w:sz w:val="23"/>
              </w:rPr>
              <w:t>56,10  (501 – 1000)</w:t>
            </w:r>
          </w:p>
          <w:p w:rsidR="00B33FC1" w:rsidRDefault="0061592D">
            <w:pPr>
              <w:pStyle w:val="a5"/>
              <w:spacing w:line="360" w:lineRule="auto"/>
              <w:jc w:val="center"/>
              <w:rPr>
                <w:spacing w:val="24"/>
                <w:sz w:val="23"/>
              </w:rPr>
            </w:pPr>
            <w:r>
              <w:rPr>
                <w:spacing w:val="24"/>
                <w:sz w:val="23"/>
              </w:rPr>
              <w:t>61,36  (501 – 1000)</w:t>
            </w:r>
          </w:p>
          <w:p w:rsidR="00B33FC1" w:rsidRDefault="0061592D">
            <w:pPr>
              <w:pStyle w:val="a5"/>
              <w:spacing w:line="360" w:lineRule="auto"/>
              <w:jc w:val="center"/>
              <w:rPr>
                <w:spacing w:val="24"/>
                <w:sz w:val="23"/>
              </w:rPr>
            </w:pPr>
            <w:r>
              <w:rPr>
                <w:spacing w:val="24"/>
                <w:sz w:val="23"/>
              </w:rPr>
              <w:t>48,39  (501 – 1000)</w:t>
            </w:r>
          </w:p>
          <w:p w:rsidR="00B33FC1" w:rsidRDefault="0061592D">
            <w:pPr>
              <w:pStyle w:val="a5"/>
              <w:spacing w:line="360" w:lineRule="auto"/>
              <w:jc w:val="center"/>
              <w:rPr>
                <w:spacing w:val="24"/>
                <w:sz w:val="23"/>
              </w:rPr>
            </w:pPr>
            <w:r>
              <w:rPr>
                <w:spacing w:val="24"/>
                <w:sz w:val="23"/>
              </w:rPr>
              <w:t>51,52  (501 – 1000)</w:t>
            </w:r>
          </w:p>
          <w:p w:rsidR="00B33FC1" w:rsidRDefault="0061592D">
            <w:pPr>
              <w:pStyle w:val="a5"/>
              <w:spacing w:line="360" w:lineRule="auto"/>
              <w:jc w:val="center"/>
              <w:rPr>
                <w:spacing w:val="24"/>
                <w:sz w:val="23"/>
              </w:rPr>
            </w:pPr>
            <w:r>
              <w:rPr>
                <w:spacing w:val="24"/>
                <w:sz w:val="23"/>
              </w:rPr>
              <w:t>70,67  (1001 – 5000)</w:t>
            </w:r>
          </w:p>
          <w:p w:rsidR="00B33FC1" w:rsidRDefault="0061592D">
            <w:pPr>
              <w:pStyle w:val="a5"/>
              <w:spacing w:line="360" w:lineRule="auto"/>
              <w:jc w:val="center"/>
              <w:rPr>
                <w:spacing w:val="24"/>
                <w:sz w:val="23"/>
              </w:rPr>
            </w:pPr>
            <w:r>
              <w:rPr>
                <w:spacing w:val="24"/>
                <w:sz w:val="23"/>
              </w:rPr>
              <w:t>30,00  (501 – 1000)</w:t>
            </w:r>
          </w:p>
        </w:tc>
      </w:tr>
    </w:tbl>
    <w:p w:rsidR="00B33FC1" w:rsidRDefault="00B33FC1">
      <w:pPr>
        <w:pStyle w:val="a5"/>
        <w:spacing w:line="360" w:lineRule="auto"/>
        <w:jc w:val="center"/>
        <w:rPr>
          <w:spacing w:val="24"/>
          <w:sz w:val="15"/>
        </w:rPr>
      </w:pPr>
    </w:p>
    <w:p w:rsidR="00B33FC1" w:rsidRDefault="0061592D">
      <w:pPr>
        <w:pStyle w:val="a5"/>
        <w:spacing w:line="360" w:lineRule="auto"/>
        <w:rPr>
          <w:spacing w:val="24"/>
          <w:sz w:val="23"/>
        </w:rPr>
      </w:pPr>
      <w:r>
        <w:rPr>
          <w:spacing w:val="24"/>
          <w:sz w:val="23"/>
        </w:rPr>
        <w:t xml:space="preserve">   Процесс  сокращения  затрат  на  объекты  ведомственной  социальной  инфраструктуры  имеет  региональную  специфику,  которая  не  всегда  предсказуема.   Так,  в  Москве,  где,  на  первый  взгляд,  концентрация  капитала  и  политика  местной  администрации  должны  стать  важными  факторами  ускорения  ликвидации  ведомственной  социальной  инфраструктуры,  доли  предприятий,  увеличивших  затраты  на  содержание  её  объектов,  практически  не  отличаются  от  общероссийских  показателей  и  в  ряде  случаев  превышают  их.   Например,  в  отношении  детских  дошкольных  и  оздоровительных  учреждений  это  превышение  составляет  9,37  процентных  пунктов,  объектов  здравоохранения – 4,87.   Ниже,  чем  в  России  в  целом,  доли  предприятий,  увеличивших  затраты  на  содержание  учреждений  культуры  (на  2,15  процентных  пункта),  образовательных  учреждений  (на  3,98)  и  объектов  жилищно-коммунального  хозяйства  (на  4,57).  Меньшими  в  Москве  были  и  доли  предприятий  сокративших  затраты  на  детские  дошкольные  и  оздоровительные  учреждения  (на  6,68  процентных  пункта),  образовательные  учреждения  (на  6,63)  и  объекты  здравоохранения  (на  5,6).   С  другой  стороны,  большие  доли  предприятий  сократили  в  Москве  расходы  по  объектам  культурного  назначения  (на  2,13  процентных  пункта)  и  жилищно-коммунального  хозяйства  (на  2,22).</w:t>
      </w:r>
    </w:p>
    <w:p w:rsidR="00B33FC1" w:rsidRDefault="0061592D">
      <w:pPr>
        <w:pStyle w:val="a5"/>
        <w:spacing w:line="360" w:lineRule="auto"/>
        <w:rPr>
          <w:spacing w:val="24"/>
          <w:sz w:val="23"/>
        </w:rPr>
      </w:pPr>
      <w:r>
        <w:rPr>
          <w:spacing w:val="24"/>
          <w:sz w:val="23"/>
        </w:rPr>
        <w:t xml:space="preserve">   Финансовая  политика  в  отношении  объектов  социальной  инфраструктуры  зависит  и  от  размеров  предприятий:  чем  они  крупнее,  тем  большая  их  часть  увеличивает  соответствующие  затраты  (Таблица  5).   Аналогичная  ситуация  и  с  предприятиями,  сократившими  эти  расходы.</w:t>
      </w:r>
    </w:p>
    <w:p w:rsidR="00B33FC1" w:rsidRDefault="0061592D">
      <w:pPr>
        <w:pStyle w:val="a5"/>
        <w:spacing w:line="360" w:lineRule="auto"/>
        <w:rPr>
          <w:spacing w:val="24"/>
          <w:sz w:val="23"/>
        </w:rPr>
      </w:pPr>
      <w:r>
        <w:rPr>
          <w:spacing w:val="24"/>
          <w:sz w:val="23"/>
        </w:rPr>
        <w:t xml:space="preserve">   Некоторые  данные  о  влиянии  отраслевой  принадлежности  предприятий  на  изменение  затрат  на  содержание  объектов  социальной  инфраструктуры  представлены  в  таблице  6.   При  сопоставлении  их  с  динамикой  промышленного  производства  видно,  что  наибольшая  доля  предприятий,  увеличивших  расходы  на  содержание  объектов  социальной  инфраструктуры  (за  исключением  объектов  культурного  назначения),  была  в  лёгкой  промышленности,  где  спад  производства  среди  рассматриваемых  отраслей  в  январе – августе  1995г.  по  сравнению  с  тем  же  периодом  1994г.  был  наибольшим  (33 %).   Это  свидетельствует,  в  частности,  о  невысокой  результативности  мероприятий  по  централизованной  поддержке  экономически  депрессивных  отраслей:  в  создавшихся  условиях  вместо  экономического  она  приобретает  во  многом  социальный  характер.</w:t>
      </w:r>
    </w:p>
    <w:p w:rsidR="00B33FC1" w:rsidRDefault="00B33FC1">
      <w:pPr>
        <w:pStyle w:val="a5"/>
        <w:spacing w:line="360" w:lineRule="auto"/>
        <w:rPr>
          <w:spacing w:val="24"/>
          <w:sz w:val="23"/>
        </w:rPr>
      </w:pPr>
    </w:p>
    <w:p w:rsidR="00B33FC1" w:rsidRDefault="0061592D">
      <w:pPr>
        <w:pStyle w:val="a5"/>
        <w:spacing w:line="360" w:lineRule="auto"/>
        <w:jc w:val="center"/>
        <w:rPr>
          <w:b/>
          <w:spacing w:val="24"/>
          <w:sz w:val="35"/>
        </w:rPr>
      </w:pPr>
      <w:r>
        <w:rPr>
          <w:b/>
          <w:spacing w:val="24"/>
          <w:sz w:val="35"/>
        </w:rPr>
        <w:t>Предприятия,  увеличившие  затраты  на  содержание  объектов  некоторых  отраслей  социальной  инфраструктуры.</w:t>
      </w:r>
    </w:p>
    <w:p w:rsidR="00B33FC1" w:rsidRDefault="0061592D">
      <w:pPr>
        <w:pStyle w:val="a5"/>
        <w:spacing w:line="360" w:lineRule="auto"/>
        <w:jc w:val="left"/>
        <w:rPr>
          <w:spacing w:val="24"/>
          <w:sz w:val="23"/>
        </w:rPr>
      </w:pPr>
      <w:r>
        <w:rPr>
          <w:spacing w:val="24"/>
          <w:sz w:val="23"/>
        </w:rPr>
        <w:t>(В  %)</w:t>
      </w:r>
    </w:p>
    <w:p w:rsidR="00B33FC1" w:rsidRDefault="0061592D">
      <w:pPr>
        <w:pStyle w:val="a5"/>
        <w:spacing w:line="360" w:lineRule="auto"/>
        <w:jc w:val="right"/>
        <w:outlineLvl w:val="0"/>
        <w:rPr>
          <w:spacing w:val="24"/>
        </w:rPr>
      </w:pPr>
      <w:r>
        <w:rPr>
          <w:spacing w:val="24"/>
        </w:rPr>
        <w:t>Таблица  6</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928"/>
        <w:gridCol w:w="924"/>
        <w:gridCol w:w="1068"/>
        <w:gridCol w:w="992"/>
        <w:gridCol w:w="1134"/>
      </w:tblGrid>
      <w:tr w:rsidR="0061592D">
        <w:tc>
          <w:tcPr>
            <w:tcW w:w="3928" w:type="dxa"/>
            <w:tcBorders>
              <w:top w:val="nil"/>
              <w:left w:val="nil"/>
              <w:bottom w:val="nil"/>
              <w:right w:val="nil"/>
            </w:tcBorders>
          </w:tcPr>
          <w:p w:rsidR="00B33FC1" w:rsidRDefault="0061592D">
            <w:pPr>
              <w:pStyle w:val="a5"/>
              <w:spacing w:line="360" w:lineRule="auto"/>
              <w:jc w:val="center"/>
              <w:rPr>
                <w:caps/>
                <w:spacing w:val="24"/>
                <w:sz w:val="23"/>
              </w:rPr>
            </w:pPr>
            <w:r>
              <w:rPr>
                <w:caps/>
                <w:spacing w:val="24"/>
                <w:sz w:val="23"/>
              </w:rPr>
              <w:t>Отрасли  промышленности</w:t>
            </w:r>
          </w:p>
        </w:tc>
        <w:tc>
          <w:tcPr>
            <w:tcW w:w="924" w:type="dxa"/>
            <w:tcBorders>
              <w:top w:val="nil"/>
              <w:left w:val="nil"/>
              <w:bottom w:val="nil"/>
              <w:right w:val="nil"/>
            </w:tcBorders>
          </w:tcPr>
          <w:p w:rsidR="00B33FC1" w:rsidRDefault="0061592D">
            <w:pPr>
              <w:pStyle w:val="a5"/>
              <w:spacing w:line="360" w:lineRule="auto"/>
              <w:ind w:right="-184"/>
              <w:jc w:val="center"/>
              <w:rPr>
                <w:caps/>
                <w:spacing w:val="24"/>
                <w:sz w:val="23"/>
              </w:rPr>
            </w:pPr>
            <w:r>
              <w:rPr>
                <w:caps/>
                <w:spacing w:val="24"/>
                <w:sz w:val="23"/>
              </w:rPr>
              <w:t>ДДОУ</w:t>
            </w:r>
          </w:p>
        </w:tc>
        <w:tc>
          <w:tcPr>
            <w:tcW w:w="1068" w:type="dxa"/>
            <w:tcBorders>
              <w:top w:val="nil"/>
              <w:left w:val="nil"/>
              <w:bottom w:val="nil"/>
              <w:right w:val="nil"/>
            </w:tcBorders>
          </w:tcPr>
          <w:p w:rsidR="00B33FC1" w:rsidRDefault="0061592D">
            <w:pPr>
              <w:pStyle w:val="a5"/>
              <w:spacing w:line="360" w:lineRule="auto"/>
              <w:jc w:val="center"/>
              <w:rPr>
                <w:caps/>
                <w:spacing w:val="24"/>
                <w:sz w:val="23"/>
              </w:rPr>
            </w:pPr>
            <w:r>
              <w:rPr>
                <w:caps/>
                <w:spacing w:val="24"/>
                <w:sz w:val="23"/>
              </w:rPr>
              <w:t>ОЖКХ</w:t>
            </w:r>
          </w:p>
        </w:tc>
        <w:tc>
          <w:tcPr>
            <w:tcW w:w="992" w:type="dxa"/>
            <w:tcBorders>
              <w:top w:val="nil"/>
              <w:left w:val="nil"/>
              <w:bottom w:val="nil"/>
              <w:right w:val="nil"/>
            </w:tcBorders>
          </w:tcPr>
          <w:p w:rsidR="00B33FC1" w:rsidRDefault="0061592D">
            <w:pPr>
              <w:pStyle w:val="a5"/>
              <w:spacing w:line="360" w:lineRule="auto"/>
              <w:jc w:val="center"/>
              <w:rPr>
                <w:caps/>
                <w:spacing w:val="24"/>
                <w:sz w:val="23"/>
              </w:rPr>
            </w:pPr>
            <w:r>
              <w:rPr>
                <w:caps/>
                <w:spacing w:val="24"/>
                <w:sz w:val="23"/>
              </w:rPr>
              <w:t>ОКН</w:t>
            </w:r>
          </w:p>
        </w:tc>
        <w:tc>
          <w:tcPr>
            <w:tcW w:w="1134" w:type="dxa"/>
            <w:tcBorders>
              <w:top w:val="nil"/>
              <w:left w:val="nil"/>
              <w:bottom w:val="nil"/>
              <w:right w:val="nil"/>
            </w:tcBorders>
          </w:tcPr>
          <w:p w:rsidR="00B33FC1" w:rsidRDefault="0061592D">
            <w:pPr>
              <w:pStyle w:val="a5"/>
              <w:spacing w:line="360" w:lineRule="auto"/>
              <w:jc w:val="center"/>
              <w:rPr>
                <w:caps/>
                <w:spacing w:val="24"/>
                <w:sz w:val="19"/>
              </w:rPr>
            </w:pPr>
            <w:r>
              <w:rPr>
                <w:caps/>
                <w:spacing w:val="24"/>
                <w:sz w:val="23"/>
              </w:rPr>
              <w:t>ОЗ</w:t>
            </w:r>
            <w:r>
              <w:rPr>
                <w:caps/>
                <w:spacing w:val="24"/>
                <w:sz w:val="19"/>
              </w:rPr>
              <w:t>д</w:t>
            </w:r>
          </w:p>
        </w:tc>
      </w:tr>
      <w:tr w:rsidR="0061592D">
        <w:tc>
          <w:tcPr>
            <w:tcW w:w="3928" w:type="dxa"/>
            <w:tcBorders>
              <w:top w:val="nil"/>
              <w:left w:val="nil"/>
              <w:bottom w:val="nil"/>
              <w:right w:val="nil"/>
            </w:tcBorders>
          </w:tcPr>
          <w:p w:rsidR="00B33FC1" w:rsidRDefault="0061592D">
            <w:pPr>
              <w:pStyle w:val="a5"/>
              <w:spacing w:line="360" w:lineRule="auto"/>
              <w:jc w:val="left"/>
              <w:rPr>
                <w:spacing w:val="24"/>
                <w:sz w:val="23"/>
              </w:rPr>
            </w:pPr>
            <w:r>
              <w:rPr>
                <w:spacing w:val="24"/>
                <w:sz w:val="23"/>
              </w:rPr>
              <w:t>Лёгкая……………………………</w:t>
            </w:r>
          </w:p>
          <w:p w:rsidR="00B33FC1" w:rsidRDefault="0061592D">
            <w:pPr>
              <w:pStyle w:val="a5"/>
              <w:spacing w:line="360" w:lineRule="auto"/>
              <w:jc w:val="left"/>
              <w:rPr>
                <w:spacing w:val="24"/>
                <w:sz w:val="23"/>
              </w:rPr>
            </w:pPr>
            <w:r>
              <w:rPr>
                <w:spacing w:val="24"/>
                <w:sz w:val="23"/>
              </w:rPr>
              <w:t>Пищевая…………………………</w:t>
            </w:r>
          </w:p>
          <w:p w:rsidR="00B33FC1" w:rsidRDefault="0061592D">
            <w:pPr>
              <w:pStyle w:val="a5"/>
              <w:spacing w:line="360" w:lineRule="auto"/>
              <w:jc w:val="left"/>
              <w:rPr>
                <w:spacing w:val="24"/>
                <w:sz w:val="23"/>
              </w:rPr>
            </w:pPr>
            <w:r>
              <w:rPr>
                <w:spacing w:val="24"/>
                <w:sz w:val="23"/>
              </w:rPr>
              <w:t>Машиностроение  и  металлообработка………………</w:t>
            </w:r>
          </w:p>
          <w:p w:rsidR="00B33FC1" w:rsidRDefault="0061592D">
            <w:pPr>
              <w:pStyle w:val="a5"/>
              <w:spacing w:line="360" w:lineRule="auto"/>
              <w:jc w:val="left"/>
              <w:rPr>
                <w:spacing w:val="24"/>
                <w:sz w:val="23"/>
              </w:rPr>
            </w:pPr>
            <w:r>
              <w:rPr>
                <w:spacing w:val="24"/>
                <w:sz w:val="23"/>
              </w:rPr>
              <w:t>Лесная,  деревообрабатывающая  и  целлюлозно – бумажная………</w:t>
            </w:r>
          </w:p>
          <w:p w:rsidR="00B33FC1" w:rsidRDefault="0061592D">
            <w:pPr>
              <w:pStyle w:val="a5"/>
              <w:spacing w:line="360" w:lineRule="auto"/>
              <w:jc w:val="left"/>
              <w:rPr>
                <w:spacing w:val="24"/>
                <w:sz w:val="23"/>
              </w:rPr>
            </w:pPr>
            <w:r>
              <w:rPr>
                <w:spacing w:val="24"/>
                <w:sz w:val="23"/>
              </w:rPr>
              <w:t>Строительных  материалов….</w:t>
            </w:r>
          </w:p>
          <w:p w:rsidR="00B33FC1" w:rsidRDefault="0061592D">
            <w:pPr>
              <w:pStyle w:val="a5"/>
              <w:spacing w:line="360" w:lineRule="auto"/>
              <w:jc w:val="left"/>
              <w:rPr>
                <w:spacing w:val="24"/>
                <w:sz w:val="23"/>
              </w:rPr>
            </w:pPr>
            <w:r>
              <w:rPr>
                <w:spacing w:val="24"/>
                <w:sz w:val="23"/>
              </w:rPr>
              <w:t>Химическая  и  нефтехимическая………………</w:t>
            </w:r>
          </w:p>
        </w:tc>
        <w:tc>
          <w:tcPr>
            <w:tcW w:w="924" w:type="dxa"/>
            <w:tcBorders>
              <w:top w:val="nil"/>
              <w:left w:val="nil"/>
              <w:bottom w:val="nil"/>
              <w:right w:val="nil"/>
            </w:tcBorders>
          </w:tcPr>
          <w:p w:rsidR="00B33FC1" w:rsidRDefault="0061592D">
            <w:pPr>
              <w:pStyle w:val="a5"/>
              <w:spacing w:line="360" w:lineRule="auto"/>
              <w:jc w:val="center"/>
              <w:rPr>
                <w:spacing w:val="24"/>
                <w:sz w:val="23"/>
              </w:rPr>
            </w:pPr>
            <w:r>
              <w:rPr>
                <w:spacing w:val="24"/>
                <w:sz w:val="23"/>
              </w:rPr>
              <w:t>77,78</w:t>
            </w:r>
          </w:p>
          <w:p w:rsidR="00B33FC1" w:rsidRDefault="0061592D">
            <w:pPr>
              <w:pStyle w:val="a5"/>
              <w:spacing w:line="360" w:lineRule="auto"/>
              <w:jc w:val="center"/>
              <w:rPr>
                <w:spacing w:val="24"/>
                <w:sz w:val="23"/>
              </w:rPr>
            </w:pPr>
            <w:r>
              <w:rPr>
                <w:spacing w:val="24"/>
                <w:sz w:val="23"/>
              </w:rPr>
              <w:t>69,57</w:t>
            </w:r>
          </w:p>
          <w:p w:rsidR="00B33FC1" w:rsidRDefault="00B33FC1">
            <w:pPr>
              <w:pStyle w:val="a5"/>
              <w:spacing w:line="360" w:lineRule="auto"/>
              <w:jc w:val="center"/>
              <w:rPr>
                <w:spacing w:val="24"/>
                <w:sz w:val="23"/>
              </w:rPr>
            </w:pPr>
          </w:p>
          <w:p w:rsidR="00B33FC1" w:rsidRDefault="0061592D">
            <w:pPr>
              <w:pStyle w:val="a5"/>
              <w:spacing w:line="360" w:lineRule="auto"/>
              <w:jc w:val="center"/>
              <w:rPr>
                <w:spacing w:val="24"/>
                <w:sz w:val="23"/>
              </w:rPr>
            </w:pPr>
            <w:r>
              <w:rPr>
                <w:spacing w:val="24"/>
                <w:sz w:val="23"/>
              </w:rPr>
              <w:t>63,64</w:t>
            </w:r>
          </w:p>
          <w:p w:rsidR="00B33FC1" w:rsidRDefault="00B33FC1">
            <w:pPr>
              <w:pStyle w:val="a5"/>
              <w:spacing w:line="360" w:lineRule="auto"/>
              <w:jc w:val="center"/>
              <w:rPr>
                <w:spacing w:val="24"/>
                <w:sz w:val="23"/>
              </w:rPr>
            </w:pPr>
          </w:p>
          <w:p w:rsidR="00B33FC1" w:rsidRDefault="00B33FC1">
            <w:pPr>
              <w:pStyle w:val="a5"/>
              <w:spacing w:line="360" w:lineRule="auto"/>
              <w:jc w:val="center"/>
              <w:rPr>
                <w:spacing w:val="24"/>
                <w:sz w:val="23"/>
              </w:rPr>
            </w:pPr>
          </w:p>
          <w:p w:rsidR="00B33FC1" w:rsidRDefault="0061592D">
            <w:pPr>
              <w:pStyle w:val="a5"/>
              <w:spacing w:line="360" w:lineRule="auto"/>
              <w:jc w:val="center"/>
              <w:rPr>
                <w:spacing w:val="24"/>
                <w:sz w:val="23"/>
              </w:rPr>
            </w:pPr>
            <w:r>
              <w:rPr>
                <w:spacing w:val="24"/>
                <w:sz w:val="23"/>
              </w:rPr>
              <w:t>63,64</w:t>
            </w:r>
          </w:p>
          <w:p w:rsidR="00B33FC1" w:rsidRDefault="0061592D">
            <w:pPr>
              <w:pStyle w:val="a5"/>
              <w:spacing w:line="360" w:lineRule="auto"/>
              <w:jc w:val="center"/>
              <w:rPr>
                <w:spacing w:val="24"/>
                <w:sz w:val="23"/>
              </w:rPr>
            </w:pPr>
            <w:r>
              <w:rPr>
                <w:spacing w:val="24"/>
                <w:sz w:val="23"/>
              </w:rPr>
              <w:t>54,55</w:t>
            </w:r>
          </w:p>
          <w:p w:rsidR="00B33FC1" w:rsidRDefault="00B33FC1">
            <w:pPr>
              <w:pStyle w:val="a5"/>
              <w:spacing w:line="360" w:lineRule="auto"/>
              <w:jc w:val="center"/>
              <w:rPr>
                <w:spacing w:val="24"/>
                <w:sz w:val="23"/>
              </w:rPr>
            </w:pPr>
          </w:p>
          <w:p w:rsidR="00B33FC1" w:rsidRDefault="0061592D">
            <w:pPr>
              <w:pStyle w:val="a5"/>
              <w:spacing w:line="360" w:lineRule="auto"/>
              <w:jc w:val="center"/>
              <w:rPr>
                <w:spacing w:val="24"/>
                <w:sz w:val="23"/>
              </w:rPr>
            </w:pPr>
            <w:r>
              <w:rPr>
                <w:spacing w:val="24"/>
                <w:sz w:val="23"/>
              </w:rPr>
              <w:t>35,71</w:t>
            </w:r>
          </w:p>
        </w:tc>
        <w:tc>
          <w:tcPr>
            <w:tcW w:w="1068" w:type="dxa"/>
            <w:tcBorders>
              <w:top w:val="nil"/>
              <w:left w:val="nil"/>
              <w:bottom w:val="nil"/>
              <w:right w:val="nil"/>
            </w:tcBorders>
          </w:tcPr>
          <w:p w:rsidR="00B33FC1" w:rsidRDefault="0061592D">
            <w:pPr>
              <w:pStyle w:val="a5"/>
              <w:spacing w:line="360" w:lineRule="auto"/>
              <w:jc w:val="center"/>
              <w:rPr>
                <w:spacing w:val="24"/>
                <w:sz w:val="23"/>
              </w:rPr>
            </w:pPr>
            <w:r>
              <w:rPr>
                <w:spacing w:val="24"/>
                <w:sz w:val="23"/>
              </w:rPr>
              <w:t>78,13</w:t>
            </w:r>
          </w:p>
          <w:p w:rsidR="00B33FC1" w:rsidRDefault="0061592D">
            <w:pPr>
              <w:pStyle w:val="a5"/>
              <w:spacing w:line="360" w:lineRule="auto"/>
              <w:jc w:val="center"/>
              <w:rPr>
                <w:spacing w:val="24"/>
                <w:sz w:val="23"/>
              </w:rPr>
            </w:pPr>
            <w:r>
              <w:rPr>
                <w:spacing w:val="24"/>
                <w:sz w:val="23"/>
              </w:rPr>
              <w:t>77,78</w:t>
            </w:r>
          </w:p>
          <w:p w:rsidR="00B33FC1" w:rsidRDefault="00B33FC1">
            <w:pPr>
              <w:pStyle w:val="a5"/>
              <w:spacing w:line="360" w:lineRule="auto"/>
              <w:jc w:val="center"/>
              <w:rPr>
                <w:spacing w:val="24"/>
                <w:sz w:val="23"/>
              </w:rPr>
            </w:pPr>
          </w:p>
          <w:p w:rsidR="00B33FC1" w:rsidRDefault="0061592D">
            <w:pPr>
              <w:pStyle w:val="a5"/>
              <w:spacing w:line="360" w:lineRule="auto"/>
              <w:jc w:val="center"/>
              <w:rPr>
                <w:spacing w:val="24"/>
                <w:sz w:val="23"/>
              </w:rPr>
            </w:pPr>
            <w:r>
              <w:rPr>
                <w:spacing w:val="24"/>
                <w:sz w:val="23"/>
              </w:rPr>
              <w:t>64,63</w:t>
            </w:r>
          </w:p>
          <w:p w:rsidR="00B33FC1" w:rsidRDefault="00B33FC1">
            <w:pPr>
              <w:pStyle w:val="a5"/>
              <w:spacing w:line="360" w:lineRule="auto"/>
              <w:jc w:val="center"/>
              <w:rPr>
                <w:spacing w:val="24"/>
                <w:sz w:val="23"/>
              </w:rPr>
            </w:pPr>
          </w:p>
          <w:p w:rsidR="00B33FC1" w:rsidRDefault="00B33FC1">
            <w:pPr>
              <w:pStyle w:val="a5"/>
              <w:spacing w:line="360" w:lineRule="auto"/>
              <w:jc w:val="center"/>
              <w:rPr>
                <w:spacing w:val="24"/>
                <w:sz w:val="23"/>
              </w:rPr>
            </w:pPr>
          </w:p>
          <w:p w:rsidR="00B33FC1" w:rsidRDefault="0061592D">
            <w:pPr>
              <w:pStyle w:val="a5"/>
              <w:spacing w:line="360" w:lineRule="auto"/>
              <w:jc w:val="center"/>
              <w:rPr>
                <w:spacing w:val="24"/>
                <w:sz w:val="23"/>
              </w:rPr>
            </w:pPr>
            <w:r>
              <w:rPr>
                <w:spacing w:val="24"/>
                <w:sz w:val="23"/>
              </w:rPr>
              <w:t>70,59</w:t>
            </w:r>
          </w:p>
          <w:p w:rsidR="00B33FC1" w:rsidRDefault="0061592D">
            <w:pPr>
              <w:pStyle w:val="a5"/>
              <w:spacing w:line="360" w:lineRule="auto"/>
              <w:jc w:val="center"/>
              <w:rPr>
                <w:spacing w:val="24"/>
                <w:sz w:val="23"/>
              </w:rPr>
            </w:pPr>
            <w:r>
              <w:rPr>
                <w:spacing w:val="24"/>
                <w:sz w:val="23"/>
              </w:rPr>
              <w:t>55,56</w:t>
            </w:r>
          </w:p>
          <w:p w:rsidR="00B33FC1" w:rsidRDefault="00B33FC1">
            <w:pPr>
              <w:pStyle w:val="a5"/>
              <w:spacing w:line="360" w:lineRule="auto"/>
              <w:jc w:val="center"/>
              <w:rPr>
                <w:spacing w:val="24"/>
                <w:sz w:val="23"/>
              </w:rPr>
            </w:pPr>
          </w:p>
          <w:p w:rsidR="00B33FC1" w:rsidRDefault="0061592D">
            <w:pPr>
              <w:pStyle w:val="a5"/>
              <w:spacing w:line="360" w:lineRule="auto"/>
              <w:jc w:val="center"/>
              <w:rPr>
                <w:spacing w:val="24"/>
                <w:sz w:val="23"/>
              </w:rPr>
            </w:pPr>
            <w:r>
              <w:rPr>
                <w:spacing w:val="24"/>
                <w:sz w:val="23"/>
              </w:rPr>
              <w:t>35,71</w:t>
            </w:r>
          </w:p>
        </w:tc>
        <w:tc>
          <w:tcPr>
            <w:tcW w:w="992" w:type="dxa"/>
            <w:tcBorders>
              <w:top w:val="nil"/>
              <w:left w:val="nil"/>
              <w:bottom w:val="nil"/>
              <w:right w:val="nil"/>
            </w:tcBorders>
          </w:tcPr>
          <w:p w:rsidR="00B33FC1" w:rsidRDefault="0061592D">
            <w:pPr>
              <w:pStyle w:val="a5"/>
              <w:spacing w:line="360" w:lineRule="auto"/>
              <w:jc w:val="center"/>
              <w:rPr>
                <w:spacing w:val="24"/>
                <w:sz w:val="23"/>
              </w:rPr>
            </w:pPr>
            <w:r>
              <w:rPr>
                <w:spacing w:val="24"/>
                <w:sz w:val="23"/>
              </w:rPr>
              <w:t>60,87</w:t>
            </w:r>
          </w:p>
          <w:p w:rsidR="00B33FC1" w:rsidRDefault="0061592D">
            <w:pPr>
              <w:pStyle w:val="a5"/>
              <w:spacing w:line="360" w:lineRule="auto"/>
              <w:jc w:val="center"/>
              <w:rPr>
                <w:spacing w:val="24"/>
                <w:sz w:val="23"/>
              </w:rPr>
            </w:pPr>
            <w:r>
              <w:rPr>
                <w:spacing w:val="24"/>
                <w:sz w:val="23"/>
              </w:rPr>
              <w:t>52,94</w:t>
            </w:r>
          </w:p>
          <w:p w:rsidR="00B33FC1" w:rsidRDefault="00B33FC1">
            <w:pPr>
              <w:pStyle w:val="a5"/>
              <w:spacing w:line="360" w:lineRule="auto"/>
              <w:jc w:val="center"/>
              <w:rPr>
                <w:spacing w:val="24"/>
                <w:sz w:val="23"/>
              </w:rPr>
            </w:pPr>
          </w:p>
          <w:p w:rsidR="00B33FC1" w:rsidRDefault="0061592D">
            <w:pPr>
              <w:pStyle w:val="a5"/>
              <w:spacing w:line="360" w:lineRule="auto"/>
              <w:jc w:val="center"/>
              <w:rPr>
                <w:spacing w:val="24"/>
                <w:sz w:val="23"/>
              </w:rPr>
            </w:pPr>
            <w:r>
              <w:rPr>
                <w:spacing w:val="24"/>
                <w:sz w:val="23"/>
              </w:rPr>
              <w:t>51,72</w:t>
            </w:r>
          </w:p>
          <w:p w:rsidR="00B33FC1" w:rsidRDefault="00B33FC1">
            <w:pPr>
              <w:pStyle w:val="a5"/>
              <w:spacing w:line="360" w:lineRule="auto"/>
              <w:jc w:val="center"/>
              <w:rPr>
                <w:spacing w:val="24"/>
                <w:sz w:val="23"/>
              </w:rPr>
            </w:pPr>
          </w:p>
          <w:p w:rsidR="00B33FC1" w:rsidRDefault="00B33FC1">
            <w:pPr>
              <w:pStyle w:val="a5"/>
              <w:spacing w:line="360" w:lineRule="auto"/>
              <w:jc w:val="center"/>
              <w:rPr>
                <w:spacing w:val="24"/>
                <w:sz w:val="23"/>
              </w:rPr>
            </w:pPr>
          </w:p>
          <w:p w:rsidR="00B33FC1" w:rsidRDefault="0061592D">
            <w:pPr>
              <w:pStyle w:val="a5"/>
              <w:spacing w:line="360" w:lineRule="auto"/>
              <w:jc w:val="center"/>
              <w:rPr>
                <w:spacing w:val="24"/>
                <w:sz w:val="23"/>
              </w:rPr>
            </w:pPr>
            <w:r>
              <w:rPr>
                <w:spacing w:val="24"/>
                <w:sz w:val="23"/>
              </w:rPr>
              <w:t>70</w:t>
            </w:r>
          </w:p>
          <w:p w:rsidR="00B33FC1" w:rsidRDefault="0061592D">
            <w:pPr>
              <w:pStyle w:val="a5"/>
              <w:spacing w:line="360" w:lineRule="auto"/>
              <w:jc w:val="center"/>
              <w:rPr>
                <w:spacing w:val="24"/>
                <w:sz w:val="23"/>
              </w:rPr>
            </w:pPr>
            <w:r>
              <w:rPr>
                <w:spacing w:val="24"/>
                <w:sz w:val="23"/>
              </w:rPr>
              <w:t>62,5</w:t>
            </w:r>
          </w:p>
          <w:p w:rsidR="00B33FC1" w:rsidRDefault="00B33FC1">
            <w:pPr>
              <w:pStyle w:val="a5"/>
              <w:spacing w:line="360" w:lineRule="auto"/>
              <w:jc w:val="center"/>
              <w:rPr>
                <w:spacing w:val="24"/>
                <w:sz w:val="23"/>
              </w:rPr>
            </w:pPr>
          </w:p>
          <w:p w:rsidR="00B33FC1" w:rsidRDefault="0061592D">
            <w:pPr>
              <w:pStyle w:val="a5"/>
              <w:spacing w:line="360" w:lineRule="auto"/>
              <w:jc w:val="center"/>
              <w:rPr>
                <w:spacing w:val="24"/>
                <w:sz w:val="23"/>
              </w:rPr>
            </w:pPr>
            <w:r>
              <w:rPr>
                <w:spacing w:val="24"/>
                <w:sz w:val="23"/>
              </w:rPr>
              <w:t>36,36</w:t>
            </w:r>
          </w:p>
        </w:tc>
        <w:tc>
          <w:tcPr>
            <w:tcW w:w="1134" w:type="dxa"/>
            <w:tcBorders>
              <w:top w:val="nil"/>
              <w:left w:val="nil"/>
              <w:bottom w:val="nil"/>
              <w:right w:val="nil"/>
            </w:tcBorders>
          </w:tcPr>
          <w:p w:rsidR="00B33FC1" w:rsidRDefault="0061592D">
            <w:pPr>
              <w:pStyle w:val="a5"/>
              <w:spacing w:line="360" w:lineRule="auto"/>
              <w:jc w:val="center"/>
              <w:rPr>
                <w:spacing w:val="24"/>
                <w:sz w:val="23"/>
              </w:rPr>
            </w:pPr>
            <w:r>
              <w:rPr>
                <w:spacing w:val="24"/>
                <w:sz w:val="23"/>
              </w:rPr>
              <w:t>72</w:t>
            </w:r>
          </w:p>
          <w:p w:rsidR="00B33FC1" w:rsidRDefault="0061592D">
            <w:pPr>
              <w:pStyle w:val="a5"/>
              <w:spacing w:line="360" w:lineRule="auto"/>
              <w:jc w:val="center"/>
              <w:rPr>
                <w:spacing w:val="24"/>
                <w:sz w:val="23"/>
              </w:rPr>
            </w:pPr>
            <w:r>
              <w:rPr>
                <w:spacing w:val="24"/>
                <w:sz w:val="23"/>
              </w:rPr>
              <w:t>57,14</w:t>
            </w:r>
          </w:p>
          <w:p w:rsidR="00B33FC1" w:rsidRDefault="00B33FC1">
            <w:pPr>
              <w:pStyle w:val="a5"/>
              <w:spacing w:line="360" w:lineRule="auto"/>
              <w:jc w:val="center"/>
              <w:rPr>
                <w:spacing w:val="24"/>
                <w:sz w:val="23"/>
              </w:rPr>
            </w:pPr>
          </w:p>
          <w:p w:rsidR="00B33FC1" w:rsidRDefault="0061592D">
            <w:pPr>
              <w:pStyle w:val="a5"/>
              <w:spacing w:line="360" w:lineRule="auto"/>
              <w:jc w:val="center"/>
              <w:rPr>
                <w:spacing w:val="24"/>
                <w:sz w:val="23"/>
              </w:rPr>
            </w:pPr>
            <w:r>
              <w:rPr>
                <w:spacing w:val="24"/>
                <w:sz w:val="23"/>
              </w:rPr>
              <w:t>63,49</w:t>
            </w:r>
          </w:p>
          <w:p w:rsidR="00B33FC1" w:rsidRDefault="00B33FC1">
            <w:pPr>
              <w:pStyle w:val="a5"/>
              <w:spacing w:line="360" w:lineRule="auto"/>
              <w:jc w:val="center"/>
              <w:rPr>
                <w:spacing w:val="24"/>
                <w:sz w:val="23"/>
              </w:rPr>
            </w:pPr>
          </w:p>
          <w:p w:rsidR="00B33FC1" w:rsidRDefault="00B33FC1">
            <w:pPr>
              <w:pStyle w:val="a5"/>
              <w:spacing w:line="360" w:lineRule="auto"/>
              <w:jc w:val="center"/>
              <w:rPr>
                <w:spacing w:val="24"/>
                <w:sz w:val="23"/>
              </w:rPr>
            </w:pPr>
          </w:p>
          <w:p w:rsidR="00B33FC1" w:rsidRDefault="0061592D">
            <w:pPr>
              <w:pStyle w:val="a5"/>
              <w:spacing w:line="360" w:lineRule="auto"/>
              <w:jc w:val="center"/>
              <w:rPr>
                <w:spacing w:val="24"/>
                <w:sz w:val="23"/>
              </w:rPr>
            </w:pPr>
            <w:r>
              <w:rPr>
                <w:spacing w:val="24"/>
                <w:sz w:val="23"/>
              </w:rPr>
              <w:t>66,67</w:t>
            </w:r>
          </w:p>
          <w:p w:rsidR="00B33FC1" w:rsidRDefault="0061592D">
            <w:pPr>
              <w:pStyle w:val="a5"/>
              <w:spacing w:line="360" w:lineRule="auto"/>
              <w:jc w:val="center"/>
              <w:rPr>
                <w:spacing w:val="24"/>
                <w:sz w:val="23"/>
              </w:rPr>
            </w:pPr>
            <w:r>
              <w:rPr>
                <w:spacing w:val="24"/>
                <w:sz w:val="23"/>
              </w:rPr>
              <w:t>66,67</w:t>
            </w:r>
          </w:p>
          <w:p w:rsidR="00B33FC1" w:rsidRDefault="00B33FC1">
            <w:pPr>
              <w:pStyle w:val="a5"/>
              <w:spacing w:line="360" w:lineRule="auto"/>
              <w:jc w:val="center"/>
              <w:rPr>
                <w:spacing w:val="24"/>
                <w:sz w:val="23"/>
              </w:rPr>
            </w:pPr>
          </w:p>
          <w:p w:rsidR="00B33FC1" w:rsidRDefault="0061592D">
            <w:pPr>
              <w:pStyle w:val="a5"/>
              <w:spacing w:line="360" w:lineRule="auto"/>
              <w:jc w:val="center"/>
              <w:rPr>
                <w:spacing w:val="24"/>
                <w:sz w:val="23"/>
              </w:rPr>
            </w:pPr>
            <w:r>
              <w:rPr>
                <w:spacing w:val="24"/>
                <w:sz w:val="23"/>
              </w:rPr>
              <w:t>41,67</w:t>
            </w:r>
          </w:p>
        </w:tc>
      </w:tr>
    </w:tbl>
    <w:p w:rsidR="00B33FC1" w:rsidRDefault="00B33FC1">
      <w:pPr>
        <w:pStyle w:val="a5"/>
        <w:spacing w:line="360" w:lineRule="auto"/>
        <w:jc w:val="center"/>
        <w:rPr>
          <w:spacing w:val="24"/>
          <w:sz w:val="23"/>
        </w:rPr>
      </w:pPr>
    </w:p>
    <w:p w:rsidR="00B33FC1" w:rsidRDefault="0061592D">
      <w:pPr>
        <w:pStyle w:val="a5"/>
        <w:spacing w:line="360" w:lineRule="auto"/>
        <w:rPr>
          <w:spacing w:val="24"/>
          <w:sz w:val="23"/>
        </w:rPr>
      </w:pPr>
      <w:r>
        <w:rPr>
          <w:b/>
          <w:spacing w:val="24"/>
          <w:sz w:val="23"/>
        </w:rPr>
        <w:t xml:space="preserve">   Примечание.   </w:t>
      </w:r>
      <w:r>
        <w:rPr>
          <w:spacing w:val="24"/>
          <w:sz w:val="23"/>
        </w:rPr>
        <w:t>В  таблице  представлены  отрасли,  данные  по  которым  могут  считаться  репрезентативными.</w:t>
      </w:r>
    </w:p>
    <w:p w:rsidR="00B33FC1" w:rsidRDefault="00B33FC1">
      <w:pPr>
        <w:pStyle w:val="a5"/>
        <w:spacing w:line="360" w:lineRule="auto"/>
        <w:rPr>
          <w:spacing w:val="24"/>
          <w:sz w:val="23"/>
        </w:rPr>
      </w:pPr>
    </w:p>
    <w:p w:rsidR="00B33FC1" w:rsidRDefault="0061592D">
      <w:pPr>
        <w:pStyle w:val="a5"/>
        <w:spacing w:line="360" w:lineRule="auto"/>
        <w:rPr>
          <w:spacing w:val="24"/>
          <w:sz w:val="23"/>
        </w:rPr>
      </w:pPr>
      <w:r>
        <w:rPr>
          <w:spacing w:val="24"/>
          <w:sz w:val="23"/>
        </w:rPr>
        <w:t xml:space="preserve">   С  другой  стороны,  в  наибольшей  мере  сокращали   финансовые  затраты  социального  характера  предприятия  химической  и  нефтехимической  промышленности – единственной  отрасли  из  рассматриваемых,  где  был  отмечен  рост  производства  (на  12 %).</w:t>
      </w:r>
    </w:p>
    <w:p w:rsidR="00B33FC1" w:rsidRDefault="0061592D">
      <w:pPr>
        <w:pStyle w:val="a5"/>
        <w:spacing w:line="360" w:lineRule="auto"/>
        <w:rPr>
          <w:spacing w:val="24"/>
          <w:sz w:val="23"/>
        </w:rPr>
      </w:pPr>
      <w:r>
        <w:rPr>
          <w:spacing w:val="24"/>
          <w:sz w:val="23"/>
        </w:rPr>
        <w:t xml:space="preserve">   Среди  государственных  предприятий  большее  число  увеличивает  социальные  расходы,  чем  среди  акционерных  обществ  и  товариществ  с  ограниченной  ответственностью.   Например,  по  детским  дошкольным  и  оздоровительным  учреждениям – соответственно  78,57 %  против  66,67  и  62,22,  по  объектам  жилищно-коммунального  хозяйства  - 73,91 %  (62,5  и  68,55),  культурного  назначения  - 75 %  (60  и  53,7),  здравоохранения  - 70 %  (66,67  и  65,29)  и  по  образовательным  учреждениям  - 60 %  (60  и  42,86).</w:t>
      </w:r>
    </w:p>
    <w:p w:rsidR="00B33FC1" w:rsidRDefault="0061592D">
      <w:pPr>
        <w:pStyle w:val="a5"/>
        <w:spacing w:line="360" w:lineRule="auto"/>
        <w:rPr>
          <w:spacing w:val="24"/>
          <w:sz w:val="23"/>
        </w:rPr>
      </w:pPr>
      <w:r>
        <w:rPr>
          <w:spacing w:val="24"/>
          <w:sz w:val="23"/>
        </w:rPr>
        <w:t xml:space="preserve">   Рост  затрат  предприятий  на  объекты  социальной  инфраструктуры находится  в  обратной  зависимости  от  увеличения  объёмов  профильного  производства  (Таблица  7).</w:t>
      </w:r>
    </w:p>
    <w:p w:rsidR="00B33FC1" w:rsidRDefault="0061592D">
      <w:pPr>
        <w:pStyle w:val="a5"/>
        <w:spacing w:line="360" w:lineRule="auto"/>
        <w:rPr>
          <w:spacing w:val="24"/>
          <w:sz w:val="23"/>
        </w:rPr>
      </w:pPr>
      <w:r>
        <w:rPr>
          <w:spacing w:val="24"/>
          <w:sz w:val="23"/>
        </w:rPr>
        <w:t xml:space="preserve">   Это,  очевидно,  свидетельствует  о  том,  что  сокращение  социальных  расходов  является  одним  из  дополнительных  факторов  роста  производства  профильной  продукции.</w:t>
      </w:r>
    </w:p>
    <w:p w:rsidR="00B33FC1" w:rsidRDefault="0061592D">
      <w:pPr>
        <w:pStyle w:val="a5"/>
        <w:spacing w:line="360" w:lineRule="auto"/>
        <w:rPr>
          <w:spacing w:val="24"/>
          <w:sz w:val="23"/>
        </w:rPr>
      </w:pPr>
      <w:r>
        <w:rPr>
          <w:spacing w:val="24"/>
          <w:sz w:val="23"/>
        </w:rPr>
        <w:t xml:space="preserve">   </w:t>
      </w:r>
      <w:r>
        <w:rPr>
          <w:b/>
          <w:spacing w:val="24"/>
          <w:sz w:val="23"/>
        </w:rPr>
        <w:t xml:space="preserve">Связь  между  затратами  предприятий  на  содержание  объектов  социальной  инфраструктуры  и  институциональными  изменениями  </w:t>
      </w:r>
      <w:r>
        <w:rPr>
          <w:spacing w:val="24"/>
          <w:sz w:val="23"/>
        </w:rPr>
        <w:t>не  имеет  однозначного  характера.   При  передаче  на  баланс  других  предприятий  детских  дошкольных  и  оздоровительных  учреждений  затраты  на  содержание  последних  увеличились  у  46,43 %  предприятий – первоначальных  их  собственников,  снизились – у  42,86  и  не  изменились – у  10,71 %  предприятий.   Аналогичные  показатели  по  объектам  жилищно-коммунального  хозяйства  составили  соответственно  57,41,  38,89  и  3,7 %,  социально-культурного  назначения – 31,25,  37,5  и  31,25 %,  здравоохранения – 44,44  и  55,56 %  (среди  предприятий  не  было  ответивших  о  сохранении  затрат  неизменными).   Таким  образом,  передача  объектов  социальной  инфраструктуры  на  балансы  других  предприятий  не  может  (во  всяком  случае,  на  ограниченном  промежутке  времени)  рассматриваться  в  качестве  фактора  уменьшения  социальных  затрат  на  первоначальных  собственников.</w:t>
      </w:r>
    </w:p>
    <w:p w:rsidR="00B33FC1" w:rsidRDefault="00B33FC1">
      <w:pPr>
        <w:pStyle w:val="a5"/>
        <w:spacing w:line="360" w:lineRule="auto"/>
        <w:jc w:val="center"/>
        <w:rPr>
          <w:b/>
          <w:spacing w:val="24"/>
          <w:sz w:val="35"/>
        </w:rPr>
      </w:pPr>
    </w:p>
    <w:p w:rsidR="00B33FC1" w:rsidRDefault="0061592D">
      <w:pPr>
        <w:pStyle w:val="a5"/>
        <w:spacing w:line="360" w:lineRule="auto"/>
        <w:jc w:val="center"/>
        <w:rPr>
          <w:b/>
          <w:spacing w:val="24"/>
          <w:sz w:val="35"/>
        </w:rPr>
      </w:pPr>
      <w:r>
        <w:rPr>
          <w:b/>
          <w:spacing w:val="24"/>
          <w:sz w:val="35"/>
        </w:rPr>
        <w:t>Предприятия,  увеличившие  затраты  на  содержание  объектов  социальной  инфраструктуры.</w:t>
      </w:r>
    </w:p>
    <w:p w:rsidR="00B33FC1" w:rsidRDefault="0061592D">
      <w:pPr>
        <w:pStyle w:val="a5"/>
        <w:spacing w:line="360" w:lineRule="auto"/>
        <w:jc w:val="left"/>
        <w:rPr>
          <w:spacing w:val="24"/>
          <w:sz w:val="23"/>
        </w:rPr>
      </w:pPr>
      <w:r>
        <w:rPr>
          <w:spacing w:val="24"/>
          <w:sz w:val="23"/>
        </w:rPr>
        <w:t>(В  %)</w:t>
      </w:r>
    </w:p>
    <w:p w:rsidR="00B33FC1" w:rsidRDefault="0061592D">
      <w:pPr>
        <w:pStyle w:val="a5"/>
        <w:spacing w:line="360" w:lineRule="auto"/>
        <w:jc w:val="right"/>
        <w:outlineLvl w:val="0"/>
        <w:rPr>
          <w:spacing w:val="24"/>
          <w:sz w:val="19"/>
        </w:rPr>
      </w:pPr>
      <w:r>
        <w:rPr>
          <w:spacing w:val="24"/>
          <w:sz w:val="19"/>
        </w:rPr>
        <w:t>Таблица  7</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76"/>
        <w:gridCol w:w="1843"/>
        <w:gridCol w:w="1984"/>
        <w:gridCol w:w="1985"/>
      </w:tblGrid>
      <w:tr w:rsidR="00B33FC1">
        <w:trPr>
          <w:cantSplit/>
          <w:trHeight w:val="225"/>
        </w:trPr>
        <w:tc>
          <w:tcPr>
            <w:tcW w:w="2376" w:type="dxa"/>
            <w:vMerge w:val="restart"/>
            <w:tcBorders>
              <w:top w:val="nil"/>
              <w:left w:val="nil"/>
              <w:bottom w:val="nil"/>
              <w:right w:val="nil"/>
            </w:tcBorders>
          </w:tcPr>
          <w:p w:rsidR="00B33FC1" w:rsidRDefault="0061592D">
            <w:pPr>
              <w:pStyle w:val="a5"/>
              <w:spacing w:line="360" w:lineRule="auto"/>
              <w:jc w:val="left"/>
              <w:rPr>
                <w:caps/>
                <w:spacing w:val="24"/>
                <w:sz w:val="19"/>
              </w:rPr>
            </w:pPr>
            <w:r>
              <w:rPr>
                <w:caps/>
                <w:spacing w:val="24"/>
                <w:sz w:val="19"/>
              </w:rPr>
              <w:t>Объекты  социальной  инфраструктуры</w:t>
            </w:r>
          </w:p>
        </w:tc>
        <w:tc>
          <w:tcPr>
            <w:tcW w:w="5812" w:type="dxa"/>
            <w:gridSpan w:val="3"/>
            <w:tcBorders>
              <w:top w:val="nil"/>
              <w:left w:val="nil"/>
              <w:bottom w:val="nil"/>
              <w:right w:val="nil"/>
            </w:tcBorders>
          </w:tcPr>
          <w:p w:rsidR="00B33FC1" w:rsidRDefault="0061592D">
            <w:pPr>
              <w:pStyle w:val="a5"/>
              <w:spacing w:line="360" w:lineRule="auto"/>
              <w:jc w:val="center"/>
              <w:rPr>
                <w:caps/>
                <w:spacing w:val="24"/>
                <w:sz w:val="19"/>
              </w:rPr>
            </w:pPr>
            <w:r>
              <w:rPr>
                <w:caps/>
                <w:spacing w:val="24"/>
                <w:sz w:val="19"/>
              </w:rPr>
              <w:t>Предприятия,  на  которых  физический  объём  производства  за  последние  2 – 3  месяца</w:t>
            </w:r>
          </w:p>
        </w:tc>
      </w:tr>
      <w:tr w:rsidR="00B33FC1">
        <w:trPr>
          <w:cantSplit/>
          <w:trHeight w:val="225"/>
        </w:trPr>
        <w:tc>
          <w:tcPr>
            <w:tcW w:w="2376" w:type="dxa"/>
            <w:vMerge/>
            <w:tcBorders>
              <w:left w:val="nil"/>
              <w:bottom w:val="nil"/>
              <w:right w:val="nil"/>
            </w:tcBorders>
          </w:tcPr>
          <w:p w:rsidR="00B33FC1" w:rsidRDefault="00B33FC1">
            <w:pPr>
              <w:pStyle w:val="a5"/>
              <w:spacing w:line="360" w:lineRule="auto"/>
              <w:jc w:val="left"/>
              <w:rPr>
                <w:spacing w:val="24"/>
                <w:sz w:val="19"/>
              </w:rPr>
            </w:pPr>
          </w:p>
        </w:tc>
        <w:tc>
          <w:tcPr>
            <w:tcW w:w="1843" w:type="dxa"/>
            <w:tcBorders>
              <w:top w:val="nil"/>
              <w:left w:val="nil"/>
              <w:bottom w:val="nil"/>
              <w:right w:val="nil"/>
            </w:tcBorders>
          </w:tcPr>
          <w:p w:rsidR="00B33FC1" w:rsidRDefault="0061592D">
            <w:pPr>
              <w:pStyle w:val="a5"/>
              <w:spacing w:line="360" w:lineRule="auto"/>
              <w:jc w:val="center"/>
              <w:rPr>
                <w:spacing w:val="24"/>
                <w:sz w:val="19"/>
              </w:rPr>
            </w:pPr>
            <w:r>
              <w:rPr>
                <w:spacing w:val="24"/>
                <w:sz w:val="19"/>
              </w:rPr>
              <w:t>Возрос</w:t>
            </w:r>
          </w:p>
        </w:tc>
        <w:tc>
          <w:tcPr>
            <w:tcW w:w="1984" w:type="dxa"/>
            <w:tcBorders>
              <w:top w:val="nil"/>
              <w:left w:val="nil"/>
              <w:bottom w:val="nil"/>
              <w:right w:val="nil"/>
            </w:tcBorders>
          </w:tcPr>
          <w:p w:rsidR="00B33FC1" w:rsidRDefault="0061592D">
            <w:pPr>
              <w:pStyle w:val="a5"/>
              <w:spacing w:line="360" w:lineRule="auto"/>
              <w:jc w:val="center"/>
              <w:rPr>
                <w:spacing w:val="24"/>
                <w:sz w:val="19"/>
              </w:rPr>
            </w:pPr>
            <w:r>
              <w:rPr>
                <w:spacing w:val="24"/>
                <w:sz w:val="19"/>
              </w:rPr>
              <w:t>Не  изменился</w:t>
            </w:r>
          </w:p>
        </w:tc>
        <w:tc>
          <w:tcPr>
            <w:tcW w:w="1985" w:type="dxa"/>
            <w:tcBorders>
              <w:top w:val="nil"/>
              <w:left w:val="nil"/>
              <w:bottom w:val="nil"/>
              <w:right w:val="nil"/>
            </w:tcBorders>
          </w:tcPr>
          <w:p w:rsidR="00B33FC1" w:rsidRDefault="0061592D">
            <w:pPr>
              <w:pStyle w:val="a5"/>
              <w:spacing w:line="360" w:lineRule="auto"/>
              <w:jc w:val="center"/>
              <w:rPr>
                <w:spacing w:val="24"/>
                <w:sz w:val="19"/>
              </w:rPr>
            </w:pPr>
            <w:r>
              <w:rPr>
                <w:spacing w:val="24"/>
                <w:sz w:val="19"/>
              </w:rPr>
              <w:t>Снизился</w:t>
            </w:r>
          </w:p>
        </w:tc>
      </w:tr>
      <w:tr w:rsidR="00B33FC1">
        <w:tc>
          <w:tcPr>
            <w:tcW w:w="2376" w:type="dxa"/>
            <w:tcBorders>
              <w:top w:val="nil"/>
              <w:left w:val="nil"/>
              <w:bottom w:val="nil"/>
              <w:right w:val="nil"/>
            </w:tcBorders>
          </w:tcPr>
          <w:p w:rsidR="00B33FC1" w:rsidRDefault="0061592D">
            <w:pPr>
              <w:pStyle w:val="a5"/>
              <w:spacing w:line="360" w:lineRule="auto"/>
              <w:jc w:val="left"/>
              <w:rPr>
                <w:spacing w:val="24"/>
                <w:sz w:val="23"/>
              </w:rPr>
            </w:pPr>
            <w:r>
              <w:rPr>
                <w:spacing w:val="24"/>
                <w:sz w:val="23"/>
              </w:rPr>
              <w:t>ДДОУ……………</w:t>
            </w:r>
          </w:p>
          <w:p w:rsidR="00B33FC1" w:rsidRDefault="0061592D">
            <w:pPr>
              <w:pStyle w:val="a5"/>
              <w:spacing w:line="360" w:lineRule="auto"/>
              <w:jc w:val="left"/>
              <w:rPr>
                <w:spacing w:val="24"/>
                <w:sz w:val="23"/>
              </w:rPr>
            </w:pPr>
            <w:r>
              <w:rPr>
                <w:spacing w:val="24"/>
                <w:sz w:val="23"/>
              </w:rPr>
              <w:t>ОЖКХ…………..</w:t>
            </w:r>
          </w:p>
          <w:p w:rsidR="00B33FC1" w:rsidRDefault="0061592D">
            <w:pPr>
              <w:pStyle w:val="a5"/>
              <w:spacing w:line="360" w:lineRule="auto"/>
              <w:jc w:val="left"/>
              <w:rPr>
                <w:spacing w:val="24"/>
                <w:sz w:val="23"/>
              </w:rPr>
            </w:pPr>
            <w:r>
              <w:rPr>
                <w:spacing w:val="24"/>
                <w:sz w:val="23"/>
              </w:rPr>
              <w:t>ОКН…………….</w:t>
            </w:r>
          </w:p>
          <w:p w:rsidR="00B33FC1" w:rsidRDefault="0061592D">
            <w:pPr>
              <w:pStyle w:val="a5"/>
              <w:spacing w:line="360" w:lineRule="auto"/>
              <w:jc w:val="left"/>
              <w:rPr>
                <w:spacing w:val="24"/>
                <w:sz w:val="23"/>
              </w:rPr>
            </w:pPr>
            <w:r>
              <w:rPr>
                <w:spacing w:val="24"/>
                <w:sz w:val="23"/>
              </w:rPr>
              <w:t>ОЗд………………</w:t>
            </w:r>
          </w:p>
          <w:p w:rsidR="00B33FC1" w:rsidRDefault="0061592D">
            <w:pPr>
              <w:pStyle w:val="a5"/>
              <w:spacing w:line="360" w:lineRule="auto"/>
              <w:jc w:val="left"/>
              <w:rPr>
                <w:spacing w:val="24"/>
                <w:sz w:val="23"/>
              </w:rPr>
            </w:pPr>
            <w:r>
              <w:rPr>
                <w:spacing w:val="24"/>
                <w:sz w:val="23"/>
              </w:rPr>
              <w:t>ОбУ……………..</w:t>
            </w:r>
          </w:p>
        </w:tc>
        <w:tc>
          <w:tcPr>
            <w:tcW w:w="1843" w:type="dxa"/>
            <w:tcBorders>
              <w:top w:val="nil"/>
              <w:left w:val="nil"/>
              <w:bottom w:val="nil"/>
              <w:right w:val="nil"/>
            </w:tcBorders>
          </w:tcPr>
          <w:p w:rsidR="00B33FC1" w:rsidRDefault="0061592D">
            <w:pPr>
              <w:pStyle w:val="a5"/>
              <w:spacing w:line="360" w:lineRule="auto"/>
              <w:jc w:val="center"/>
              <w:rPr>
                <w:spacing w:val="24"/>
                <w:sz w:val="23"/>
              </w:rPr>
            </w:pPr>
            <w:r>
              <w:rPr>
                <w:spacing w:val="24"/>
                <w:sz w:val="23"/>
              </w:rPr>
              <w:t>53,66</w:t>
            </w:r>
          </w:p>
          <w:p w:rsidR="00B33FC1" w:rsidRDefault="0061592D">
            <w:pPr>
              <w:pStyle w:val="a5"/>
              <w:spacing w:line="360" w:lineRule="auto"/>
              <w:jc w:val="center"/>
              <w:rPr>
                <w:spacing w:val="24"/>
                <w:sz w:val="23"/>
              </w:rPr>
            </w:pPr>
            <w:r>
              <w:rPr>
                <w:spacing w:val="24"/>
                <w:sz w:val="23"/>
              </w:rPr>
              <w:t>55,32</w:t>
            </w:r>
          </w:p>
          <w:p w:rsidR="00B33FC1" w:rsidRDefault="0061592D">
            <w:pPr>
              <w:pStyle w:val="a5"/>
              <w:spacing w:line="360" w:lineRule="auto"/>
              <w:jc w:val="center"/>
              <w:rPr>
                <w:spacing w:val="24"/>
                <w:sz w:val="23"/>
              </w:rPr>
            </w:pPr>
            <w:r>
              <w:rPr>
                <w:spacing w:val="24"/>
                <w:sz w:val="23"/>
              </w:rPr>
              <w:t>51,43</w:t>
            </w:r>
          </w:p>
          <w:p w:rsidR="00B33FC1" w:rsidRDefault="0061592D">
            <w:pPr>
              <w:pStyle w:val="a5"/>
              <w:spacing w:line="360" w:lineRule="auto"/>
              <w:jc w:val="center"/>
              <w:rPr>
                <w:spacing w:val="24"/>
                <w:sz w:val="23"/>
              </w:rPr>
            </w:pPr>
            <w:r>
              <w:rPr>
                <w:spacing w:val="24"/>
                <w:sz w:val="23"/>
              </w:rPr>
              <w:t>58,33</w:t>
            </w:r>
          </w:p>
          <w:p w:rsidR="00B33FC1" w:rsidRDefault="0061592D">
            <w:pPr>
              <w:pStyle w:val="a5"/>
              <w:spacing w:line="360" w:lineRule="auto"/>
              <w:jc w:val="center"/>
              <w:rPr>
                <w:spacing w:val="24"/>
                <w:sz w:val="23"/>
              </w:rPr>
            </w:pPr>
            <w:r>
              <w:rPr>
                <w:spacing w:val="24"/>
                <w:sz w:val="23"/>
              </w:rPr>
              <w:t>39,13</w:t>
            </w:r>
          </w:p>
        </w:tc>
        <w:tc>
          <w:tcPr>
            <w:tcW w:w="1984" w:type="dxa"/>
            <w:tcBorders>
              <w:top w:val="nil"/>
              <w:left w:val="nil"/>
              <w:bottom w:val="nil"/>
              <w:right w:val="nil"/>
            </w:tcBorders>
          </w:tcPr>
          <w:p w:rsidR="00B33FC1" w:rsidRDefault="0061592D">
            <w:pPr>
              <w:pStyle w:val="a5"/>
              <w:spacing w:line="360" w:lineRule="auto"/>
              <w:jc w:val="center"/>
              <w:rPr>
                <w:spacing w:val="24"/>
                <w:sz w:val="23"/>
              </w:rPr>
            </w:pPr>
            <w:r>
              <w:rPr>
                <w:spacing w:val="24"/>
                <w:sz w:val="23"/>
              </w:rPr>
              <w:t>73,49</w:t>
            </w:r>
          </w:p>
          <w:p w:rsidR="00B33FC1" w:rsidRDefault="0061592D">
            <w:pPr>
              <w:pStyle w:val="a5"/>
              <w:spacing w:line="360" w:lineRule="auto"/>
              <w:jc w:val="center"/>
              <w:rPr>
                <w:spacing w:val="24"/>
                <w:sz w:val="23"/>
              </w:rPr>
            </w:pPr>
            <w:r>
              <w:rPr>
                <w:spacing w:val="24"/>
                <w:sz w:val="23"/>
              </w:rPr>
              <w:t>78,16</w:t>
            </w:r>
          </w:p>
          <w:p w:rsidR="00B33FC1" w:rsidRDefault="0061592D">
            <w:pPr>
              <w:pStyle w:val="a5"/>
              <w:spacing w:line="360" w:lineRule="auto"/>
              <w:jc w:val="center"/>
              <w:rPr>
                <w:spacing w:val="24"/>
                <w:sz w:val="23"/>
              </w:rPr>
            </w:pPr>
            <w:r>
              <w:rPr>
                <w:spacing w:val="24"/>
                <w:sz w:val="23"/>
              </w:rPr>
              <w:t>59,68</w:t>
            </w:r>
          </w:p>
          <w:p w:rsidR="00B33FC1" w:rsidRDefault="0061592D">
            <w:pPr>
              <w:pStyle w:val="a5"/>
              <w:spacing w:line="360" w:lineRule="auto"/>
              <w:jc w:val="center"/>
              <w:rPr>
                <w:spacing w:val="24"/>
                <w:sz w:val="23"/>
              </w:rPr>
            </w:pPr>
            <w:r>
              <w:rPr>
                <w:spacing w:val="24"/>
                <w:sz w:val="23"/>
              </w:rPr>
              <w:t>68,66</w:t>
            </w:r>
          </w:p>
          <w:p w:rsidR="00B33FC1" w:rsidRDefault="0061592D">
            <w:pPr>
              <w:pStyle w:val="a5"/>
              <w:spacing w:line="360" w:lineRule="auto"/>
              <w:jc w:val="center"/>
              <w:rPr>
                <w:spacing w:val="24"/>
                <w:sz w:val="23"/>
              </w:rPr>
            </w:pPr>
            <w:r>
              <w:rPr>
                <w:spacing w:val="24"/>
                <w:sz w:val="23"/>
              </w:rPr>
              <w:t>46,88</w:t>
            </w:r>
          </w:p>
        </w:tc>
        <w:tc>
          <w:tcPr>
            <w:tcW w:w="1985" w:type="dxa"/>
            <w:tcBorders>
              <w:top w:val="nil"/>
              <w:left w:val="nil"/>
              <w:bottom w:val="nil"/>
              <w:right w:val="nil"/>
            </w:tcBorders>
          </w:tcPr>
          <w:p w:rsidR="00B33FC1" w:rsidRDefault="0061592D">
            <w:pPr>
              <w:pStyle w:val="a5"/>
              <w:spacing w:line="360" w:lineRule="auto"/>
              <w:jc w:val="center"/>
              <w:rPr>
                <w:spacing w:val="24"/>
                <w:sz w:val="23"/>
              </w:rPr>
            </w:pPr>
            <w:r>
              <w:rPr>
                <w:spacing w:val="24"/>
                <w:sz w:val="23"/>
              </w:rPr>
              <w:t>58,82</w:t>
            </w:r>
          </w:p>
          <w:p w:rsidR="00B33FC1" w:rsidRDefault="0061592D">
            <w:pPr>
              <w:pStyle w:val="a5"/>
              <w:spacing w:line="360" w:lineRule="auto"/>
              <w:jc w:val="center"/>
              <w:rPr>
                <w:spacing w:val="24"/>
                <w:sz w:val="23"/>
              </w:rPr>
            </w:pPr>
            <w:r>
              <w:rPr>
                <w:spacing w:val="24"/>
                <w:sz w:val="23"/>
              </w:rPr>
              <w:t>65,00</w:t>
            </w:r>
          </w:p>
          <w:p w:rsidR="00B33FC1" w:rsidRDefault="0061592D">
            <w:pPr>
              <w:pStyle w:val="a5"/>
              <w:spacing w:line="360" w:lineRule="auto"/>
              <w:jc w:val="center"/>
              <w:rPr>
                <w:spacing w:val="24"/>
                <w:sz w:val="23"/>
              </w:rPr>
            </w:pPr>
            <w:r>
              <w:rPr>
                <w:spacing w:val="24"/>
                <w:sz w:val="23"/>
              </w:rPr>
              <w:t>52,63</w:t>
            </w:r>
          </w:p>
          <w:p w:rsidR="00B33FC1" w:rsidRDefault="0061592D">
            <w:pPr>
              <w:pStyle w:val="a5"/>
              <w:spacing w:line="360" w:lineRule="auto"/>
              <w:jc w:val="center"/>
              <w:rPr>
                <w:spacing w:val="24"/>
                <w:sz w:val="23"/>
              </w:rPr>
            </w:pPr>
            <w:r>
              <w:rPr>
                <w:spacing w:val="24"/>
                <w:sz w:val="23"/>
              </w:rPr>
              <w:t>65,22</w:t>
            </w:r>
          </w:p>
          <w:p w:rsidR="00B33FC1" w:rsidRDefault="0061592D">
            <w:pPr>
              <w:pStyle w:val="a5"/>
              <w:spacing w:line="360" w:lineRule="auto"/>
              <w:jc w:val="center"/>
              <w:rPr>
                <w:spacing w:val="24"/>
                <w:sz w:val="23"/>
              </w:rPr>
            </w:pPr>
            <w:r>
              <w:rPr>
                <w:spacing w:val="24"/>
                <w:sz w:val="23"/>
              </w:rPr>
              <w:t>54,17</w:t>
            </w:r>
          </w:p>
        </w:tc>
      </w:tr>
    </w:tbl>
    <w:p w:rsidR="00B33FC1" w:rsidRDefault="00B33FC1">
      <w:pPr>
        <w:pStyle w:val="a5"/>
        <w:spacing w:line="360" w:lineRule="auto"/>
        <w:jc w:val="right"/>
        <w:rPr>
          <w:spacing w:val="24"/>
          <w:sz w:val="19"/>
        </w:rPr>
      </w:pPr>
    </w:p>
    <w:p w:rsidR="00B33FC1" w:rsidRDefault="0061592D">
      <w:pPr>
        <w:pStyle w:val="a5"/>
        <w:spacing w:line="360" w:lineRule="auto"/>
        <w:rPr>
          <w:spacing w:val="24"/>
          <w:sz w:val="23"/>
        </w:rPr>
      </w:pPr>
      <w:r>
        <w:rPr>
          <w:spacing w:val="24"/>
          <w:sz w:val="23"/>
        </w:rPr>
        <w:t xml:space="preserve">   Предприятия-респонденты,  как  правило,  не  принимали  на  свой  баланс  объекты  социальной  инфраструктуры  с  балансов  других  предприятий,  поэтому  сделать  выводы  о  влиянии  этого  процесса  на  изменение  социальных  затрат  не  представляется  возможным.</w:t>
      </w:r>
    </w:p>
    <w:p w:rsidR="00B33FC1" w:rsidRDefault="0061592D">
      <w:pPr>
        <w:pStyle w:val="a5"/>
        <w:spacing w:line="360" w:lineRule="auto"/>
        <w:rPr>
          <w:spacing w:val="24"/>
          <w:sz w:val="23"/>
        </w:rPr>
      </w:pPr>
      <w:r>
        <w:rPr>
          <w:spacing w:val="24"/>
          <w:sz w:val="23"/>
        </w:rPr>
        <w:t xml:space="preserve">   При  преобразовании  подразделений  социальной  инфраструктуры  в  самостоятельные  юридические  лица  затраты  большинства  предприятий,  на  балансе  которых  первоначально  находились  такие  подразделения,  на  их  содержание  увеличились.   Например,  по  объектам  культурного  назначения  такие  расходы  возросли  у  66,67 %  предприятий,  а  уменьшились – у  33,33 %,  жилищно-коммунального  хозяйства – соответственно  у  57,14  и  42,86 %  (в  отношении  детских  дошкольных  и  оздоровительных  учреждений,  объектов  здравоохранения  и  образовательных  учреждений  все  немногочисленные  предприятия,  преобразовавшие  эти  объекты  в  юридические  лица,  сообщили  об  увеличении  затрат  на  их  содержание).   Следовательно,  и  преобразование  объектов  социальной  инфраструктуры  предприятий  в  юридические  лица  не  сокращает  существенно  затраты  предприятий  на  их  содержание.   Возможно,  это  связано  с  необходимостью  выполнения  ''прошлых''  социальных  обязательств,  однако  это  предположение  нуждается  в  дополнительной  проверке  в  ходе  последующих  мониторинговых  опросов.</w:t>
      </w:r>
    </w:p>
    <w:p w:rsidR="00B33FC1" w:rsidRDefault="0061592D">
      <w:pPr>
        <w:pStyle w:val="a5"/>
        <w:spacing w:line="360" w:lineRule="auto"/>
        <w:rPr>
          <w:spacing w:val="24"/>
          <w:sz w:val="23"/>
        </w:rPr>
      </w:pPr>
      <w:r>
        <w:rPr>
          <w:spacing w:val="24"/>
          <w:sz w:val="23"/>
        </w:rPr>
        <w:t xml:space="preserve">   Среди  тех  предприятий,  на  которых  отношения  собственности  по  объектам  социальной  инфраструктуры  не  изменялись,  доля  увеличивших  затраты  на  содержание  детских  дошкольных  и  оздоровительных  учреждений,  объектов  жилищно-коммунального  хозяйства  и  культурного  назначения  была  больше,  чем  среди  изменивших  эти  отношения,  а  доля  увеличивших  расходы  на  здравоохранение  и  образовательные  учреждения – соответственно  меньше.</w:t>
      </w:r>
    </w:p>
    <w:p w:rsidR="00B33FC1" w:rsidRDefault="0061592D">
      <w:pPr>
        <w:pStyle w:val="a5"/>
        <w:spacing w:line="360" w:lineRule="auto"/>
        <w:rPr>
          <w:spacing w:val="24"/>
          <w:sz w:val="23"/>
        </w:rPr>
      </w:pPr>
      <w:r>
        <w:rPr>
          <w:spacing w:val="24"/>
          <w:sz w:val="23"/>
        </w:rPr>
        <w:t xml:space="preserve">   Очевидно,  что  в  современных  экономических  условиях  отношение  промышленных  предприятий  к  принадлежащим  им  объектам  социальной  инфраструктуры  неизбежно  будет  определяться  фактором  экономической  эффективности.  Затраты  на  социальную  сферу  являются  главным,  а  в  большинстве  случаев – единственным  источником  сокращения  издержек  производства,  поскольку  многие  другие  факторы  экономии  (затраты  на  сырьё,  материалы,  энергоресурсы  и  другие)  не  зависят  от  предприятия.   Поэтому  многие  из  них,  вероятно,  будут  вынуждены  отказаться  от  содержания  собственных  объектов.   Но  так  как  уровень  развития  общедоступных  учреждений  данной  сферы  неудовлетворительный,  это  приведёт  к  ухудшению  обеспеченности  населения  соответствующими  услугами,  росту  социальной  напряжённости.</w:t>
      </w:r>
    </w:p>
    <w:p w:rsidR="00B33FC1" w:rsidRDefault="0061592D">
      <w:pPr>
        <w:pStyle w:val="a5"/>
        <w:spacing w:line="360" w:lineRule="auto"/>
        <w:rPr>
          <w:spacing w:val="24"/>
          <w:sz w:val="23"/>
        </w:rPr>
      </w:pPr>
      <w:r>
        <w:rPr>
          <w:spacing w:val="24"/>
          <w:sz w:val="23"/>
        </w:rPr>
        <w:t xml:space="preserve">      Возможны  два  основных  варианта  сохранения  и  поддержки  таких  учреждений,  и  прежде  всего – объектов  жилищно-коммунального  хозяйства  и  здравоохранения,  обеспечивающих  удовлетворение  первейших  жизненных  потребностей  работников.   Первый – стимулирование  предприятий  к  сохранению  в  своей  структуре  объектов  социального  назначения  путём  либо  прямой  поддержки  (частичное  дотирование  из  местного  бюджета  предприятий,  сохраняющих  жилищно-коммунальное  хозяйство,  учреждения  здравоохранения  и  тому  подобное),  либо  введением  для  таких  предприятий  льгот  по  налогам,  поступающим  в  местные  бюджеты.</w:t>
      </w:r>
    </w:p>
    <w:p w:rsidR="00B33FC1" w:rsidRDefault="0061592D">
      <w:pPr>
        <w:pStyle w:val="a5"/>
        <w:spacing w:line="360" w:lineRule="auto"/>
        <w:rPr>
          <w:spacing w:val="24"/>
          <w:sz w:val="23"/>
        </w:rPr>
      </w:pPr>
      <w:r>
        <w:rPr>
          <w:spacing w:val="24"/>
          <w:sz w:val="23"/>
        </w:rPr>
        <w:t xml:space="preserve">   Второй  вариант – передача  социальных  объектов  на  баланс  местных  администраций,  их  муниципализация.   Его  реализация  возможна,  если  в  местном  бюджете  имеются  необходимые  финансовые  ресурсы.   В  случае  их  отсутствия  следовало  бы  предусмотреть  дотирование  из  федерального  бюджета.   Для  социальной  инфраструктуры  крупных  промышленных  предприятий  такое  дотирование  является,  по  существу,  единственно  возможным  источником  финансирования  муниципализации  социальной  сферы.</w:t>
      </w:r>
    </w:p>
    <w:p w:rsidR="00B33FC1" w:rsidRDefault="0061592D">
      <w:pPr>
        <w:pStyle w:val="a5"/>
        <w:spacing w:line="360" w:lineRule="auto"/>
        <w:rPr>
          <w:spacing w:val="24"/>
          <w:sz w:val="23"/>
        </w:rPr>
      </w:pPr>
      <w:r>
        <w:rPr>
          <w:spacing w:val="24"/>
          <w:sz w:val="23"/>
        </w:rPr>
        <w:t xml:space="preserve">   Сохранение  объектов  других  отраслей  социальной  сферы  будет  зависеть  от  заинтересованности  в  этом  местных  органов  управления.   Здесь  также  возможны  прямая  и  налоговая  поддержка  предприятий,  содержащих  на  своём  балансе  эти  учреждения,  либо  их  муниципализация  с  включением  необходимых  для  их  </w:t>
      </w:r>
      <w:r>
        <w:rPr>
          <w:spacing w:val="24"/>
          <w:sz w:val="24"/>
        </w:rPr>
        <w:t>финансирования</w:t>
      </w:r>
      <w:r>
        <w:rPr>
          <w:spacing w:val="24"/>
          <w:sz w:val="23"/>
        </w:rPr>
        <w:t xml:space="preserve">  затрат  в  местные  бюджеты.</w:t>
      </w:r>
    </w:p>
    <w:p w:rsidR="00B33FC1" w:rsidRDefault="0061592D">
      <w:pPr>
        <w:pStyle w:val="a5"/>
        <w:spacing w:line="360" w:lineRule="auto"/>
        <w:rPr>
          <w:spacing w:val="24"/>
          <w:sz w:val="23"/>
        </w:rPr>
      </w:pPr>
      <w:r>
        <w:rPr>
          <w:spacing w:val="24"/>
          <w:sz w:val="23"/>
        </w:rPr>
        <w:t xml:space="preserve">   При  преобразовании  объектов  социальной  инфраструктуры  в  самостоятельные  юридические  лица,  активная  роль  местных  органов  власти  должна  заключаться,  очевидно,  в  организационном  содействии  этому  процессу  и  их  последующей  финансовой,  налоговой  и  правовой  поддержке,  обеспечивающей  эффективные  условия  их  функционирования.</w:t>
      </w:r>
    </w:p>
    <w:p w:rsidR="00B33FC1" w:rsidRDefault="0061592D">
      <w:pPr>
        <w:pStyle w:val="a5"/>
        <w:spacing w:line="360" w:lineRule="auto"/>
        <w:rPr>
          <w:spacing w:val="24"/>
          <w:sz w:val="23"/>
        </w:rPr>
      </w:pPr>
      <w:r>
        <w:rPr>
          <w:spacing w:val="24"/>
          <w:sz w:val="23"/>
        </w:rPr>
        <w:t xml:space="preserve">   Одним  из  методов  компенсации  негативных  социальных  последствий  вывода  ныне  существующих  социальных  объектов  из  состава  предприятий  или  их  закрытия  должна  стать  новая  социальная  политика  предприятий  по  отношению  к  своим  работникам,  обеспечивающая  рост  их  денежных  доходов,  достаточный  для  оплаты  возросшей  стоимости  услуг  вневедомственной  социальной  инфраструктуры,  а  также  использование  внутрифирменного  социального  страхования  (покупка  и  продажа  предприятием  страховых  полисов  сверх  программ  обязательного  социального  страхования  на  гарантированное  получение  работниками  определённых  объёмов  и  набора  социальных  услуг).</w:t>
      </w:r>
    </w:p>
    <w:p w:rsidR="00B33FC1" w:rsidRDefault="0061592D">
      <w:pPr>
        <w:pStyle w:val="a5"/>
        <w:spacing w:line="360" w:lineRule="auto"/>
        <w:rPr>
          <w:spacing w:val="24"/>
          <w:sz w:val="23"/>
        </w:rPr>
      </w:pPr>
      <w:r>
        <w:rPr>
          <w:spacing w:val="24"/>
          <w:sz w:val="23"/>
        </w:rPr>
        <w:t xml:space="preserve">  В  последние  годы  снижается  заработная  плата  в  машиностроении,  определяющая  перспективы  развития  страны – ведь  здесь  сосредоточены  наиболее  квалифицированные,  по  сравнению  с  другими  отраслями  промышленности,  кадры  ИТР.   На  большинстве  предприятий,  в  том  числе  и  неблагополучных,  образовалась  колоссальная  разница  в  доходах  группы  управленцев  высшего  звена  и  других  работников.</w:t>
      </w:r>
    </w:p>
    <w:p w:rsidR="00B33FC1" w:rsidRDefault="00B33FC1">
      <w:pPr>
        <w:pStyle w:val="a5"/>
        <w:spacing w:line="360" w:lineRule="auto"/>
        <w:rPr>
          <w:spacing w:val="24"/>
          <w:sz w:val="23"/>
        </w:rPr>
      </w:pPr>
    </w:p>
    <w:p w:rsidR="00B33FC1" w:rsidRDefault="00B33FC1">
      <w:pPr>
        <w:pStyle w:val="a5"/>
        <w:spacing w:line="360" w:lineRule="auto"/>
        <w:rPr>
          <w:spacing w:val="24"/>
          <w:sz w:val="23"/>
        </w:rPr>
      </w:pPr>
    </w:p>
    <w:p w:rsidR="00B33FC1" w:rsidRDefault="0061592D">
      <w:pPr>
        <w:pStyle w:val="a5"/>
        <w:spacing w:line="360" w:lineRule="auto"/>
        <w:jc w:val="center"/>
        <w:rPr>
          <w:b/>
          <w:spacing w:val="24"/>
          <w:sz w:val="32"/>
        </w:rPr>
      </w:pPr>
      <w:r>
        <w:rPr>
          <w:b/>
          <w:spacing w:val="24"/>
          <w:sz w:val="32"/>
        </w:rPr>
        <w:t>Используемая  литература:</w:t>
      </w:r>
    </w:p>
    <w:p w:rsidR="00B33FC1" w:rsidRDefault="0061592D">
      <w:pPr>
        <w:pStyle w:val="a5"/>
        <w:numPr>
          <w:ilvl w:val="0"/>
          <w:numId w:val="4"/>
        </w:numPr>
        <w:spacing w:line="360" w:lineRule="auto"/>
        <w:jc w:val="left"/>
        <w:rPr>
          <w:spacing w:val="24"/>
          <w:sz w:val="24"/>
        </w:rPr>
      </w:pPr>
      <w:r>
        <w:rPr>
          <w:spacing w:val="24"/>
          <w:sz w:val="24"/>
        </w:rPr>
        <w:t>Журналы  ''Экономист''  за  1996 – 1997 г. ;</w:t>
      </w:r>
    </w:p>
    <w:p w:rsidR="00B33FC1" w:rsidRDefault="0061592D">
      <w:pPr>
        <w:pStyle w:val="a5"/>
        <w:numPr>
          <w:ilvl w:val="0"/>
          <w:numId w:val="4"/>
        </w:numPr>
        <w:spacing w:line="360" w:lineRule="auto"/>
        <w:jc w:val="left"/>
        <w:rPr>
          <w:spacing w:val="24"/>
          <w:sz w:val="24"/>
        </w:rPr>
      </w:pPr>
      <w:r>
        <w:rPr>
          <w:spacing w:val="24"/>
          <w:sz w:val="24"/>
        </w:rPr>
        <w:t>Журналы  ''Экономика''  за  1996 – 1997 г. ;</w:t>
      </w:r>
    </w:p>
    <w:p w:rsidR="00B33FC1" w:rsidRDefault="0061592D">
      <w:pPr>
        <w:pStyle w:val="a5"/>
        <w:numPr>
          <w:ilvl w:val="0"/>
          <w:numId w:val="4"/>
        </w:numPr>
        <w:spacing w:line="360" w:lineRule="auto"/>
        <w:jc w:val="left"/>
        <w:rPr>
          <w:spacing w:val="24"/>
          <w:sz w:val="24"/>
        </w:rPr>
      </w:pPr>
      <w:r>
        <w:rPr>
          <w:spacing w:val="24"/>
          <w:sz w:val="24"/>
        </w:rPr>
        <w:t>Журналы  ''Экономика  и  жизнь''  за  1996 – 1997 г.</w:t>
      </w:r>
    </w:p>
    <w:p w:rsidR="00B33FC1" w:rsidRDefault="00B33FC1">
      <w:pPr>
        <w:pStyle w:val="a5"/>
        <w:spacing w:line="360" w:lineRule="auto"/>
        <w:rPr>
          <w:spacing w:val="24"/>
          <w:sz w:val="23"/>
        </w:rPr>
      </w:pPr>
    </w:p>
    <w:p w:rsidR="00B33FC1" w:rsidRDefault="00B33FC1">
      <w:pPr>
        <w:pStyle w:val="a5"/>
        <w:spacing w:line="360" w:lineRule="auto"/>
        <w:rPr>
          <w:spacing w:val="24"/>
          <w:sz w:val="23"/>
        </w:rPr>
      </w:pPr>
    </w:p>
    <w:p w:rsidR="00B33FC1" w:rsidRDefault="0061592D">
      <w:pPr>
        <w:pStyle w:val="a5"/>
        <w:spacing w:line="360" w:lineRule="auto"/>
        <w:jc w:val="center"/>
        <w:rPr>
          <w:b/>
          <w:spacing w:val="24"/>
          <w:sz w:val="32"/>
        </w:rPr>
      </w:pPr>
      <w:r>
        <w:rPr>
          <w:b/>
          <w:spacing w:val="24"/>
          <w:sz w:val="32"/>
        </w:rPr>
        <w:t>Оглавление:</w:t>
      </w:r>
    </w:p>
    <w:p w:rsidR="00B33FC1" w:rsidRDefault="0061592D">
      <w:pPr>
        <w:pStyle w:val="a5"/>
        <w:numPr>
          <w:ilvl w:val="0"/>
          <w:numId w:val="1"/>
        </w:numPr>
        <w:spacing w:line="360" w:lineRule="auto"/>
        <w:jc w:val="left"/>
        <w:rPr>
          <w:spacing w:val="24"/>
          <w:sz w:val="24"/>
        </w:rPr>
      </w:pPr>
      <w:r>
        <w:rPr>
          <w:spacing w:val="24"/>
          <w:sz w:val="24"/>
        </w:rPr>
        <w:t>Введение</w:t>
      </w:r>
    </w:p>
    <w:p w:rsidR="00B33FC1" w:rsidRDefault="0061592D">
      <w:pPr>
        <w:pStyle w:val="a5"/>
        <w:numPr>
          <w:ilvl w:val="0"/>
          <w:numId w:val="1"/>
        </w:numPr>
        <w:spacing w:line="360" w:lineRule="auto"/>
        <w:jc w:val="left"/>
        <w:rPr>
          <w:spacing w:val="24"/>
          <w:sz w:val="24"/>
        </w:rPr>
      </w:pPr>
      <w:r>
        <w:rPr>
          <w:spacing w:val="24"/>
          <w:sz w:val="24"/>
        </w:rPr>
        <w:t>Предварительные  данные  проведённого  мониторинга</w:t>
      </w:r>
    </w:p>
    <w:p w:rsidR="00B33FC1" w:rsidRDefault="0061592D">
      <w:pPr>
        <w:pStyle w:val="a5"/>
        <w:numPr>
          <w:ilvl w:val="0"/>
          <w:numId w:val="1"/>
        </w:numPr>
        <w:spacing w:line="360" w:lineRule="auto"/>
        <w:jc w:val="left"/>
        <w:rPr>
          <w:spacing w:val="24"/>
          <w:sz w:val="24"/>
        </w:rPr>
      </w:pPr>
      <w:r>
        <w:rPr>
          <w:spacing w:val="24"/>
          <w:sz w:val="24"/>
        </w:rPr>
        <w:t>Результаты  исследования</w:t>
      </w:r>
    </w:p>
    <w:p w:rsidR="00B33FC1" w:rsidRDefault="0061592D">
      <w:pPr>
        <w:pStyle w:val="a5"/>
        <w:numPr>
          <w:ilvl w:val="0"/>
          <w:numId w:val="1"/>
        </w:numPr>
        <w:spacing w:line="360" w:lineRule="auto"/>
        <w:jc w:val="left"/>
        <w:rPr>
          <w:spacing w:val="24"/>
          <w:sz w:val="24"/>
        </w:rPr>
      </w:pPr>
      <w:r>
        <w:rPr>
          <w:spacing w:val="24"/>
          <w:sz w:val="24"/>
        </w:rPr>
        <w:t>Возможные  пути  решения  проблемы</w:t>
      </w:r>
    </w:p>
    <w:p w:rsidR="00B33FC1" w:rsidRDefault="0061592D">
      <w:pPr>
        <w:pStyle w:val="a5"/>
        <w:numPr>
          <w:ilvl w:val="0"/>
          <w:numId w:val="1"/>
        </w:numPr>
        <w:spacing w:line="360" w:lineRule="auto"/>
        <w:jc w:val="left"/>
        <w:rPr>
          <w:spacing w:val="24"/>
          <w:sz w:val="24"/>
        </w:rPr>
      </w:pPr>
      <w:r>
        <w:rPr>
          <w:spacing w:val="24"/>
          <w:sz w:val="24"/>
        </w:rPr>
        <w:t>Заключение</w:t>
      </w:r>
    </w:p>
    <w:p w:rsidR="00B33FC1" w:rsidRDefault="0061592D">
      <w:pPr>
        <w:pStyle w:val="a5"/>
        <w:numPr>
          <w:ilvl w:val="0"/>
          <w:numId w:val="1"/>
        </w:numPr>
        <w:spacing w:line="360" w:lineRule="auto"/>
        <w:jc w:val="left"/>
        <w:rPr>
          <w:spacing w:val="24"/>
          <w:sz w:val="24"/>
        </w:rPr>
      </w:pPr>
      <w:r>
        <w:rPr>
          <w:spacing w:val="24"/>
          <w:sz w:val="24"/>
        </w:rPr>
        <w:t>Используемая  литература</w:t>
      </w:r>
    </w:p>
    <w:p w:rsidR="00B33FC1" w:rsidRDefault="0061592D">
      <w:pPr>
        <w:pStyle w:val="a5"/>
        <w:numPr>
          <w:ilvl w:val="0"/>
          <w:numId w:val="1"/>
        </w:numPr>
        <w:spacing w:line="360" w:lineRule="auto"/>
        <w:jc w:val="left"/>
        <w:rPr>
          <w:spacing w:val="24"/>
          <w:sz w:val="24"/>
        </w:rPr>
      </w:pPr>
      <w:r>
        <w:rPr>
          <w:spacing w:val="24"/>
          <w:sz w:val="24"/>
        </w:rPr>
        <w:t>Оглавление</w:t>
      </w:r>
    </w:p>
    <w:p w:rsidR="00B33FC1" w:rsidRDefault="00B33FC1">
      <w:pPr>
        <w:pStyle w:val="a5"/>
        <w:spacing w:line="360" w:lineRule="auto"/>
        <w:jc w:val="left"/>
        <w:rPr>
          <w:spacing w:val="24"/>
          <w:sz w:val="23"/>
        </w:rPr>
      </w:pPr>
    </w:p>
    <w:p w:rsidR="00B33FC1" w:rsidRDefault="00B33FC1">
      <w:pPr>
        <w:pStyle w:val="a5"/>
        <w:spacing w:line="360" w:lineRule="auto"/>
        <w:rPr>
          <w:spacing w:val="24"/>
          <w:sz w:val="23"/>
        </w:rPr>
      </w:pPr>
    </w:p>
    <w:p w:rsidR="00B33FC1" w:rsidRDefault="00B33FC1">
      <w:pPr>
        <w:pStyle w:val="a5"/>
        <w:spacing w:line="360" w:lineRule="auto"/>
        <w:rPr>
          <w:spacing w:val="24"/>
          <w:sz w:val="23"/>
        </w:rPr>
      </w:pPr>
      <w:bookmarkStart w:id="0" w:name="_GoBack"/>
      <w:bookmarkEnd w:id="0"/>
    </w:p>
    <w:sectPr w:rsidR="00B33FC1">
      <w:headerReference w:type="even" r:id="rId7"/>
      <w:headerReference w:type="default" r:id="rId8"/>
      <w:footerReference w:type="even" r:id="rId9"/>
      <w:footerReference w:type="default" r:id="rId10"/>
      <w:pgSz w:w="11906" w:h="16838" w:code="9"/>
      <w:pgMar w:top="1247" w:right="1134" w:bottom="1247" w:left="1701" w:header="567" w:footer="567" w:gutter="113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FC1" w:rsidRDefault="0061592D">
      <w:r>
        <w:separator/>
      </w:r>
    </w:p>
  </w:endnote>
  <w:endnote w:type="continuationSeparator" w:id="0">
    <w:p w:rsidR="00B33FC1" w:rsidRDefault="00615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FC1" w:rsidRDefault="0061592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33FC1" w:rsidRDefault="00B33FC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FC1" w:rsidRDefault="00B33FC1">
    <w:pPr>
      <w:pStyle w:val="a4"/>
      <w:framePr w:wrap="around" w:vAnchor="text" w:hAnchor="margin" w:xAlign="right" w:y="1"/>
      <w:rPr>
        <w:rStyle w:val="a6"/>
      </w:rPr>
    </w:pPr>
  </w:p>
  <w:p w:rsidR="00B33FC1" w:rsidRDefault="00B33FC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FC1" w:rsidRDefault="0061592D">
      <w:r>
        <w:separator/>
      </w:r>
    </w:p>
  </w:footnote>
  <w:footnote w:type="continuationSeparator" w:id="0">
    <w:p w:rsidR="00B33FC1" w:rsidRDefault="006159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FC1" w:rsidRDefault="0061592D">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33FC1" w:rsidRDefault="00B33FC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FC1" w:rsidRDefault="0061592D">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17</w:t>
    </w:r>
    <w:r>
      <w:rPr>
        <w:rStyle w:val="a6"/>
      </w:rPr>
      <w:fldChar w:fldCharType="end"/>
    </w:r>
  </w:p>
  <w:p w:rsidR="00B33FC1" w:rsidRDefault="00B33FC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90FE3"/>
    <w:multiLevelType w:val="singleLevel"/>
    <w:tmpl w:val="57B6414E"/>
    <w:lvl w:ilvl="0">
      <w:start w:val="1"/>
      <w:numFmt w:val="decimal"/>
      <w:lvlText w:val="%1."/>
      <w:lvlJc w:val="left"/>
      <w:pPr>
        <w:tabs>
          <w:tab w:val="num" w:pos="405"/>
        </w:tabs>
        <w:ind w:left="405" w:hanging="405"/>
      </w:pPr>
      <w:rPr>
        <w:rFonts w:hint="default"/>
      </w:rPr>
    </w:lvl>
  </w:abstractNum>
  <w:abstractNum w:abstractNumId="1">
    <w:nsid w:val="1CC733BF"/>
    <w:multiLevelType w:val="singleLevel"/>
    <w:tmpl w:val="57B6414E"/>
    <w:lvl w:ilvl="0">
      <w:start w:val="1"/>
      <w:numFmt w:val="decimal"/>
      <w:lvlText w:val="%1."/>
      <w:lvlJc w:val="left"/>
      <w:pPr>
        <w:tabs>
          <w:tab w:val="num" w:pos="405"/>
        </w:tabs>
        <w:ind w:left="405" w:hanging="405"/>
      </w:pPr>
      <w:rPr>
        <w:rFonts w:hint="default"/>
      </w:rPr>
    </w:lvl>
  </w:abstractNum>
  <w:abstractNum w:abstractNumId="2">
    <w:nsid w:val="50772254"/>
    <w:multiLevelType w:val="singleLevel"/>
    <w:tmpl w:val="57B6414E"/>
    <w:lvl w:ilvl="0">
      <w:start w:val="1"/>
      <w:numFmt w:val="decimal"/>
      <w:lvlText w:val="%1."/>
      <w:lvlJc w:val="left"/>
      <w:pPr>
        <w:tabs>
          <w:tab w:val="num" w:pos="405"/>
        </w:tabs>
        <w:ind w:left="405" w:hanging="405"/>
      </w:pPr>
      <w:rPr>
        <w:rFonts w:hint="default"/>
      </w:rPr>
    </w:lvl>
  </w:abstractNum>
  <w:abstractNum w:abstractNumId="3">
    <w:nsid w:val="524C77B8"/>
    <w:multiLevelType w:val="singleLevel"/>
    <w:tmpl w:val="57B6414E"/>
    <w:lvl w:ilvl="0">
      <w:start w:val="1"/>
      <w:numFmt w:val="decimal"/>
      <w:lvlText w:val="%1."/>
      <w:lvlJc w:val="left"/>
      <w:pPr>
        <w:tabs>
          <w:tab w:val="num" w:pos="405"/>
        </w:tabs>
        <w:ind w:left="405" w:hanging="405"/>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activeWritingStyle w:appName="MSWord" w:lang="ru-RU" w:vendorID="1" w:dllVersion="512" w:checkStyle="1"/>
  <w:revisionView w:markup="0"/>
  <w:doNotTrackMoves/>
  <w:doNotTrackFormatting/>
  <w:defaultTabStop w:val="113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592D"/>
    <w:rsid w:val="0061592D"/>
    <w:rsid w:val="008258C2"/>
    <w:rsid w:val="00B33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B254CC-CC6F-4875-935C-3B4D64FA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tabs>
        <w:tab w:val="left" w:pos="7797"/>
      </w:tabs>
      <w:ind w:right="-4360"/>
      <w:jc w:val="center"/>
      <w:outlineLvl w:val="3"/>
    </w:pPr>
    <w:rPr>
      <w:sz w:val="24"/>
    </w:rPr>
  </w:style>
  <w:style w:type="paragraph" w:styleId="5">
    <w:name w:val="heading 5"/>
    <w:basedOn w:val="a"/>
    <w:next w:val="a"/>
    <w:qFormat/>
    <w:pPr>
      <w:keepNext/>
      <w:tabs>
        <w:tab w:val="left" w:pos="7797"/>
      </w:tabs>
      <w:ind w:right="-19"/>
      <w:jc w:val="center"/>
      <w:outlineLvl w:val="4"/>
    </w:pPr>
    <w:rPr>
      <w:caps/>
      <w:sz w:val="24"/>
    </w:rPr>
  </w:style>
  <w:style w:type="paragraph" w:styleId="6">
    <w:name w:val="heading 6"/>
    <w:basedOn w:val="a"/>
    <w:next w:val="a"/>
    <w:qFormat/>
    <w:pPr>
      <w:keepNext/>
      <w:tabs>
        <w:tab w:val="left" w:pos="5529"/>
        <w:tab w:val="left" w:pos="7797"/>
      </w:tabs>
      <w:ind w:right="-35"/>
      <w:jc w:val="center"/>
      <w:outlineLvl w:val="5"/>
    </w:pPr>
    <w:rPr>
      <w:caps/>
      <w:sz w:val="24"/>
    </w:rPr>
  </w:style>
  <w:style w:type="paragraph" w:styleId="7">
    <w:name w:val="heading 7"/>
    <w:basedOn w:val="a"/>
    <w:next w:val="a"/>
    <w:qFormat/>
    <w:pPr>
      <w:keepNext/>
      <w:tabs>
        <w:tab w:val="left" w:pos="7797"/>
      </w:tabs>
      <w:ind w:right="-52"/>
      <w:jc w:val="center"/>
      <w:outlineLvl w:val="6"/>
    </w:pPr>
    <w:rPr>
      <w:caps/>
      <w:sz w:val="24"/>
    </w:rPr>
  </w:style>
  <w:style w:type="paragraph" w:styleId="8">
    <w:name w:val="heading 8"/>
    <w:basedOn w:val="a"/>
    <w:next w:val="a"/>
    <w:qFormat/>
    <w:pPr>
      <w:keepNext/>
      <w:jc w:val="center"/>
      <w:outlineLvl w:val="7"/>
    </w:pPr>
    <w:rPr>
      <w:sz w:val="24"/>
    </w:rPr>
  </w:style>
  <w:style w:type="paragraph" w:styleId="9">
    <w:name w:val="heading 9"/>
    <w:basedOn w:val="a"/>
    <w:next w:val="a"/>
    <w:qFormat/>
    <w:pPr>
      <w:keepNext/>
      <w:jc w:val="center"/>
      <w:outlineLvl w:val="8"/>
    </w:pPr>
    <w:rPr>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Body Text"/>
    <w:basedOn w:val="a"/>
    <w:semiHidden/>
    <w:pPr>
      <w:jc w:val="both"/>
    </w:pPr>
  </w:style>
  <w:style w:type="character" w:styleId="a6">
    <w:name w:val="page number"/>
    <w:basedOn w:val="a0"/>
    <w:semiHidden/>
  </w:style>
  <w:style w:type="paragraph" w:styleId="20">
    <w:name w:val="Body Text 2"/>
    <w:basedOn w:val="a"/>
    <w:semiHidden/>
    <w:pPr>
      <w:jc w:val="both"/>
    </w:pPr>
    <w:rPr>
      <w:sz w:val="24"/>
    </w:rPr>
  </w:style>
  <w:style w:type="paragraph" w:styleId="30">
    <w:name w:val="Body Text 3"/>
    <w:basedOn w:val="a"/>
    <w:semiHidden/>
    <w:pPr>
      <w:jc w:val="center"/>
    </w:pPr>
    <w:rPr>
      <w:b/>
      <w:sz w:val="36"/>
    </w:rPr>
  </w:style>
  <w:style w:type="paragraph" w:styleId="a7">
    <w:name w:val="Document Map"/>
    <w:basedOn w:val="a"/>
    <w:semiHidden/>
    <w:pPr>
      <w:shd w:val="clear" w:color="auto" w:fill="000080"/>
    </w:pPr>
    <w:rPr>
      <w:rFonts w:ascii="Tahoma" w:hAnsi="Tahoma"/>
    </w:rPr>
  </w:style>
  <w:style w:type="paragraph" w:styleId="a8">
    <w:name w:val="Title"/>
    <w:basedOn w:val="a"/>
    <w:qFormat/>
    <w:pPr>
      <w:spacing w:before="240" w:after="60"/>
      <w:jc w:val="center"/>
      <w:outlineLvl w:val="0"/>
    </w:pPr>
    <w:rPr>
      <w:rFonts w:ascii="Arial" w:hAnsi="Arial"/>
      <w:b/>
      <w:kern w:val="28"/>
      <w:sz w:val="32"/>
    </w:rPr>
  </w:style>
  <w:style w:type="character" w:styleId="a9">
    <w:name w:val="annotation reference"/>
    <w:basedOn w:val="a0"/>
    <w:semiHidden/>
    <w:rPr>
      <w:sz w:val="16"/>
    </w:rPr>
  </w:style>
  <w:style w:type="paragraph" w:styleId="aa">
    <w:name w:val="annotation text"/>
    <w:basedOn w:val="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4388</Words>
  <Characters>25013</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С  началом  экономической  реформы  проблема  ведомственной  социальной инфраструктуры,  и  прежде  всего  тех  её  объектов,  которые  находятся  на  балансе  предприятий,  приобрела  качественно  новое  экономическое  содержание</vt:lpstr>
    </vt:vector>
  </TitlesOfParts>
  <Company> </Company>
  <LinksUpToDate>false</LinksUpToDate>
  <CharactersWithSpaces>29343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  началом  экономической  реформы  проблема  ведомственной  социальной инфраструктуры,  и  прежде  всего  тех  её  объектов,  которые  находятся  на  балансе  предприятий,  приобрела  качественно  новое  экономическое  содержание</dc:title>
  <dc:subject/>
  <dc:creator>Антонов Дмитрий Валерьевич</dc:creator>
  <cp:keywords/>
  <cp:lastModifiedBy>admin</cp:lastModifiedBy>
  <cp:revision>2</cp:revision>
  <cp:lastPrinted>1997-12-03T13:05:00Z</cp:lastPrinted>
  <dcterms:created xsi:type="dcterms:W3CDTF">2014-02-08T12:28:00Z</dcterms:created>
  <dcterms:modified xsi:type="dcterms:W3CDTF">2014-02-08T12:28:00Z</dcterms:modified>
</cp:coreProperties>
</file>