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69" w:rsidRDefault="00646724">
      <w:pPr>
        <w:shd w:val="clear" w:color="auto" w:fill="FFFFFF"/>
        <w:ind w:firstLine="567"/>
        <w:jc w:val="center"/>
        <w:rPr>
          <w:b/>
          <w:color w:val="000000"/>
          <w:sz w:val="44"/>
        </w:rPr>
      </w:pPr>
      <w:r>
        <w:rPr>
          <w:b/>
          <w:color w:val="000000"/>
          <w:sz w:val="44"/>
        </w:rPr>
        <w:t>Сибирская аэрокосмическая академия</w:t>
      </w:r>
    </w:p>
    <w:p w:rsidR="00305569" w:rsidRDefault="00646724">
      <w:pPr>
        <w:shd w:val="clear" w:color="auto" w:fill="FFFFFF"/>
        <w:ind w:firstLine="567"/>
        <w:jc w:val="center"/>
        <w:rPr>
          <w:b/>
          <w:color w:val="000000"/>
          <w:sz w:val="44"/>
        </w:rPr>
      </w:pPr>
      <w:r>
        <w:rPr>
          <w:b/>
          <w:color w:val="000000"/>
          <w:sz w:val="44"/>
        </w:rPr>
        <w:t>имени академика М.Ф.Решетнева.</w:t>
      </w:r>
    </w:p>
    <w:p w:rsidR="00305569" w:rsidRDefault="00646724">
      <w:pPr>
        <w:shd w:val="clear" w:color="auto" w:fill="FFFFFF"/>
        <w:ind w:firstLine="567"/>
        <w:jc w:val="center"/>
        <w:rPr>
          <w:b/>
          <w:color w:val="000000"/>
          <w:sz w:val="44"/>
        </w:rPr>
      </w:pPr>
      <w:r>
        <w:rPr>
          <w:b/>
          <w:color w:val="000000"/>
          <w:sz w:val="44"/>
        </w:rPr>
        <w:t>Институт финансов и бизнеса.</w:t>
      </w:r>
    </w:p>
    <w:p w:rsidR="00305569" w:rsidRDefault="00646724">
      <w:pPr>
        <w:shd w:val="clear" w:color="auto" w:fill="FFFFFF"/>
        <w:ind w:firstLine="567"/>
        <w:jc w:val="center"/>
        <w:rPr>
          <w:b/>
          <w:color w:val="000000"/>
          <w:sz w:val="44"/>
        </w:rPr>
      </w:pPr>
      <w:r>
        <w:rPr>
          <w:b/>
          <w:color w:val="000000"/>
          <w:sz w:val="44"/>
        </w:rPr>
        <w:t>Кафедра экономики.</w:t>
      </w: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44"/>
        </w:rPr>
      </w:pP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44"/>
        </w:rPr>
      </w:pP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44"/>
        </w:rPr>
      </w:pP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44"/>
        </w:rPr>
      </w:pP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44"/>
        </w:rPr>
      </w:pP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44"/>
        </w:rPr>
      </w:pP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44"/>
        </w:rPr>
      </w:pPr>
    </w:p>
    <w:p w:rsidR="00305569" w:rsidRDefault="00646724">
      <w:pPr>
        <w:shd w:val="clear" w:color="auto" w:fill="FFFFFF"/>
        <w:ind w:firstLine="567"/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Курсовая работа.</w:t>
      </w: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52"/>
        </w:rPr>
      </w:pPr>
    </w:p>
    <w:p w:rsidR="00305569" w:rsidRDefault="00646724">
      <w:pPr>
        <w:shd w:val="clear" w:color="auto" w:fill="FFFFFF"/>
        <w:ind w:firstLine="567"/>
        <w:jc w:val="center"/>
        <w:rPr>
          <w:color w:val="000000"/>
          <w:sz w:val="44"/>
        </w:rPr>
      </w:pPr>
      <w:r>
        <w:rPr>
          <w:color w:val="000000"/>
          <w:sz w:val="44"/>
        </w:rPr>
        <w:t>Бухгалтерский учет на малых предприятиях.</w:t>
      </w:r>
    </w:p>
    <w:p w:rsidR="00305569" w:rsidRDefault="00305569">
      <w:pPr>
        <w:shd w:val="clear" w:color="auto" w:fill="FFFFFF"/>
        <w:ind w:firstLine="567"/>
        <w:jc w:val="center"/>
        <w:rPr>
          <w:color w:val="000000"/>
          <w:sz w:val="36"/>
        </w:rPr>
      </w:pPr>
    </w:p>
    <w:p w:rsidR="00305569" w:rsidRDefault="00305569">
      <w:pPr>
        <w:shd w:val="clear" w:color="auto" w:fill="FFFFFF"/>
        <w:ind w:firstLine="567"/>
        <w:jc w:val="center"/>
        <w:rPr>
          <w:color w:val="000000"/>
          <w:sz w:val="36"/>
        </w:rPr>
      </w:pPr>
    </w:p>
    <w:p w:rsidR="00305569" w:rsidRDefault="00305569">
      <w:pPr>
        <w:shd w:val="clear" w:color="auto" w:fill="FFFFFF"/>
        <w:ind w:firstLine="567"/>
        <w:jc w:val="center"/>
        <w:rPr>
          <w:color w:val="000000"/>
          <w:sz w:val="36"/>
        </w:rPr>
      </w:pPr>
    </w:p>
    <w:p w:rsidR="00305569" w:rsidRDefault="00305569">
      <w:pPr>
        <w:shd w:val="clear" w:color="auto" w:fill="FFFFFF"/>
        <w:ind w:firstLine="567"/>
        <w:jc w:val="center"/>
        <w:rPr>
          <w:color w:val="000000"/>
          <w:sz w:val="36"/>
        </w:rPr>
      </w:pPr>
    </w:p>
    <w:p w:rsidR="00305569" w:rsidRDefault="00305569">
      <w:pPr>
        <w:shd w:val="clear" w:color="auto" w:fill="FFFFFF"/>
        <w:ind w:firstLine="567"/>
        <w:jc w:val="center"/>
        <w:rPr>
          <w:color w:val="000000"/>
          <w:sz w:val="36"/>
        </w:rPr>
      </w:pPr>
    </w:p>
    <w:p w:rsidR="00305569" w:rsidRDefault="00305569">
      <w:pPr>
        <w:shd w:val="clear" w:color="auto" w:fill="FFFFFF"/>
        <w:ind w:left="5812" w:firstLine="567"/>
        <w:jc w:val="center"/>
        <w:rPr>
          <w:color w:val="000000"/>
          <w:sz w:val="36"/>
        </w:rPr>
      </w:pPr>
    </w:p>
    <w:p w:rsidR="00305569" w:rsidRDefault="00646724">
      <w:pPr>
        <w:shd w:val="clear" w:color="auto" w:fill="FFFFFF"/>
        <w:ind w:left="5670" w:firstLine="567"/>
        <w:jc w:val="center"/>
        <w:rPr>
          <w:color w:val="000000"/>
          <w:sz w:val="32"/>
        </w:rPr>
      </w:pPr>
      <w:r>
        <w:rPr>
          <w:color w:val="000000"/>
          <w:sz w:val="32"/>
        </w:rPr>
        <w:t>Выполнил:</w:t>
      </w:r>
    </w:p>
    <w:p w:rsidR="00305569" w:rsidRDefault="00646724">
      <w:pPr>
        <w:shd w:val="clear" w:color="auto" w:fill="FFFFFF"/>
        <w:ind w:left="5670" w:firstLine="567"/>
        <w:jc w:val="center"/>
        <w:rPr>
          <w:color w:val="000000"/>
          <w:sz w:val="32"/>
        </w:rPr>
      </w:pPr>
      <w:r>
        <w:rPr>
          <w:color w:val="000000"/>
          <w:sz w:val="32"/>
        </w:rPr>
        <w:t>студент гр.М-91</w:t>
      </w:r>
    </w:p>
    <w:p w:rsidR="00305569" w:rsidRDefault="00646724">
      <w:pPr>
        <w:shd w:val="clear" w:color="auto" w:fill="FFFFFF"/>
        <w:ind w:left="5670" w:firstLine="567"/>
        <w:jc w:val="center"/>
        <w:rPr>
          <w:color w:val="000000"/>
          <w:sz w:val="32"/>
        </w:rPr>
      </w:pPr>
      <w:r>
        <w:rPr>
          <w:color w:val="000000"/>
          <w:sz w:val="32"/>
        </w:rPr>
        <w:t>Жданов С.А.</w:t>
      </w:r>
    </w:p>
    <w:p w:rsidR="00305569" w:rsidRDefault="00646724">
      <w:pPr>
        <w:shd w:val="clear" w:color="auto" w:fill="FFFFFF"/>
        <w:ind w:left="5670" w:firstLine="567"/>
        <w:jc w:val="center"/>
        <w:rPr>
          <w:color w:val="000000"/>
          <w:sz w:val="32"/>
        </w:rPr>
      </w:pPr>
      <w:r>
        <w:rPr>
          <w:color w:val="000000"/>
          <w:sz w:val="32"/>
        </w:rPr>
        <w:t>Проверила:</w:t>
      </w:r>
    </w:p>
    <w:p w:rsidR="00305569" w:rsidRDefault="00646724">
      <w:pPr>
        <w:shd w:val="clear" w:color="auto" w:fill="FFFFFF"/>
        <w:ind w:left="5670" w:firstLine="567"/>
        <w:jc w:val="center"/>
        <w:rPr>
          <w:color w:val="000000"/>
          <w:sz w:val="32"/>
        </w:rPr>
      </w:pPr>
      <w:r>
        <w:rPr>
          <w:color w:val="000000"/>
          <w:sz w:val="32"/>
        </w:rPr>
        <w:t>преподаватель</w:t>
      </w:r>
    </w:p>
    <w:p w:rsidR="00305569" w:rsidRDefault="00646724">
      <w:pPr>
        <w:shd w:val="clear" w:color="auto" w:fill="FFFFFF"/>
        <w:ind w:left="5670" w:firstLine="567"/>
        <w:jc w:val="center"/>
        <w:rPr>
          <w:color w:val="000000"/>
          <w:sz w:val="32"/>
        </w:rPr>
      </w:pPr>
      <w:r>
        <w:rPr>
          <w:color w:val="000000"/>
          <w:sz w:val="32"/>
        </w:rPr>
        <w:t>Барановская Д.Я.</w:t>
      </w:r>
    </w:p>
    <w:p w:rsidR="00305569" w:rsidRDefault="00305569">
      <w:pPr>
        <w:shd w:val="clear" w:color="auto" w:fill="FFFFFF"/>
        <w:ind w:left="5670" w:firstLine="567"/>
        <w:jc w:val="center"/>
        <w:rPr>
          <w:b/>
          <w:color w:val="000000"/>
          <w:sz w:val="25"/>
        </w:rPr>
      </w:pP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25"/>
        </w:rPr>
      </w:pP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25"/>
        </w:rPr>
      </w:pP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25"/>
        </w:rPr>
      </w:pP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25"/>
        </w:rPr>
      </w:pPr>
    </w:p>
    <w:p w:rsidR="00305569" w:rsidRDefault="00305569">
      <w:pPr>
        <w:shd w:val="clear" w:color="auto" w:fill="FFFFFF"/>
        <w:ind w:firstLine="567"/>
        <w:jc w:val="center"/>
        <w:rPr>
          <w:b/>
          <w:color w:val="000000"/>
          <w:sz w:val="25"/>
        </w:rPr>
      </w:pPr>
    </w:p>
    <w:p w:rsidR="00305569" w:rsidRDefault="00646724">
      <w:pPr>
        <w:shd w:val="clear" w:color="auto" w:fill="FFFFFF"/>
        <w:ind w:firstLine="567"/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Красноярск 2001.</w:t>
      </w:r>
    </w:p>
    <w:p w:rsidR="00305569" w:rsidRDefault="00646724">
      <w:pPr>
        <w:shd w:val="clear" w:color="auto" w:fill="FFFFFF"/>
        <w:ind w:firstLine="567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lastRenderedPageBreak/>
        <w:t>Содержание.</w:t>
      </w: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5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5"/>
        </w:rPr>
      </w:pPr>
    </w:p>
    <w:p w:rsidR="00305569" w:rsidRDefault="00646724">
      <w:pPr>
        <w:pStyle w:val="TOC1"/>
        <w:tabs>
          <w:tab w:val="right" w:leader="dot" w:pos="9347"/>
        </w:tabs>
        <w:ind w:firstLine="567"/>
        <w:jc w:val="both"/>
      </w:pPr>
      <w:r>
        <w:rPr>
          <w:b w:val="0"/>
          <w:caps w:val="0"/>
        </w:rPr>
        <w:fldChar w:fldCharType="begin"/>
      </w:r>
      <w:r>
        <w:instrText xml:space="preserve"> TOC \o "1-3" </w:instrText>
      </w:r>
      <w:r>
        <w:rPr>
          <w:b w:val="0"/>
          <w:caps w:val="0"/>
        </w:rPr>
        <w:fldChar w:fldCharType="separate"/>
      </w:r>
      <w:r>
        <w:rPr>
          <w:w w:val="88"/>
          <w:sz w:val="28"/>
        </w:rPr>
        <w:t>Вступление.</w:t>
      </w:r>
      <w:r>
        <w:rPr>
          <w:sz w:val="28"/>
        </w:rPr>
        <w:tab/>
        <w:t>3</w:t>
      </w:r>
    </w:p>
    <w:p w:rsidR="00305569" w:rsidRDefault="00646724">
      <w:pPr>
        <w:pStyle w:val="TOC1"/>
        <w:tabs>
          <w:tab w:val="right" w:leader="dot" w:pos="9347"/>
        </w:tabs>
        <w:ind w:firstLine="567"/>
        <w:jc w:val="both"/>
        <w:rPr>
          <w:sz w:val="28"/>
        </w:rPr>
      </w:pPr>
      <w:r>
        <w:rPr>
          <w:sz w:val="28"/>
        </w:rPr>
        <w:t>Задачи бухгалтерского учета</w:t>
      </w:r>
    </w:p>
    <w:p w:rsidR="00305569" w:rsidRDefault="00646724">
      <w:pPr>
        <w:pStyle w:val="TOC1"/>
        <w:tabs>
          <w:tab w:val="right" w:leader="dot" w:pos="9347"/>
        </w:tabs>
        <w:ind w:firstLine="567"/>
        <w:jc w:val="both"/>
        <w:rPr>
          <w:sz w:val="28"/>
        </w:rPr>
      </w:pPr>
      <w:r>
        <w:rPr>
          <w:sz w:val="28"/>
        </w:rPr>
        <w:t>деятельности субъектов малого</w:t>
      </w:r>
    </w:p>
    <w:p w:rsidR="00305569" w:rsidRDefault="00646724">
      <w:pPr>
        <w:pStyle w:val="TOC1"/>
        <w:tabs>
          <w:tab w:val="right" w:leader="dot" w:pos="9347"/>
        </w:tabs>
        <w:ind w:firstLine="567"/>
        <w:jc w:val="both"/>
      </w:pPr>
      <w:r>
        <w:rPr>
          <w:sz w:val="28"/>
        </w:rPr>
        <w:t>предпринимательства.</w:t>
      </w:r>
      <w:r>
        <w:rPr>
          <w:sz w:val="28"/>
        </w:rPr>
        <w:tab/>
        <w:t>4</w:t>
      </w:r>
    </w:p>
    <w:p w:rsidR="00305569" w:rsidRDefault="00646724">
      <w:pPr>
        <w:pStyle w:val="TOC1"/>
        <w:tabs>
          <w:tab w:val="right" w:leader="dot" w:pos="9347"/>
        </w:tabs>
        <w:ind w:firstLine="567"/>
        <w:jc w:val="both"/>
      </w:pPr>
      <w:r>
        <w:rPr>
          <w:sz w:val="28"/>
        </w:rPr>
        <w:t xml:space="preserve">Методология и постановка </w:t>
      </w:r>
      <w:r>
        <w:rPr>
          <w:sz w:val="28"/>
        </w:rPr>
        <w:t>учета деятельности субъектов малого предпринимательства.</w:t>
      </w:r>
      <w:r>
        <w:rPr>
          <w:sz w:val="28"/>
        </w:rPr>
        <w:tab/>
        <w:t>9</w:t>
      </w:r>
    </w:p>
    <w:p w:rsidR="00305569" w:rsidRDefault="00646724">
      <w:pPr>
        <w:pStyle w:val="TOC2"/>
        <w:tabs>
          <w:tab w:val="right" w:leader="dot" w:pos="9347"/>
        </w:tabs>
        <w:ind w:firstLine="567"/>
        <w:jc w:val="both"/>
      </w:pPr>
      <w:r>
        <w:rPr>
          <w:sz w:val="28"/>
        </w:rPr>
        <w:t>Бухгалтерский учет малых предприятий, применяющих журнально-ордерную форму учета.</w:t>
      </w:r>
      <w:r>
        <w:rPr>
          <w:sz w:val="28"/>
        </w:rPr>
        <w:tab/>
        <w:t>9</w:t>
      </w:r>
    </w:p>
    <w:p w:rsidR="00305569" w:rsidRDefault="00646724">
      <w:pPr>
        <w:pStyle w:val="TOC2"/>
        <w:tabs>
          <w:tab w:val="right" w:leader="dot" w:pos="9347"/>
        </w:tabs>
        <w:ind w:firstLine="567"/>
        <w:jc w:val="both"/>
      </w:pPr>
      <w:r>
        <w:rPr>
          <w:sz w:val="28"/>
        </w:rPr>
        <w:t>Методология бухгалтерского учета в малых предприятиях, применяющих упрощенные формы учетных регистров.</w:t>
      </w:r>
      <w:r>
        <w:rPr>
          <w:sz w:val="28"/>
        </w:rPr>
        <w:tab/>
        <w:t>12</w:t>
      </w:r>
    </w:p>
    <w:p w:rsidR="00305569" w:rsidRDefault="00646724">
      <w:pPr>
        <w:pStyle w:val="TOC3"/>
        <w:tabs>
          <w:tab w:val="right" w:leader="dot" w:pos="9347"/>
        </w:tabs>
        <w:ind w:firstLine="567"/>
        <w:jc w:val="both"/>
      </w:pPr>
      <w:r>
        <w:rPr>
          <w:b/>
          <w:sz w:val="28"/>
        </w:rPr>
        <w:t>Простая</w:t>
      </w:r>
      <w:r>
        <w:rPr>
          <w:b/>
          <w:sz w:val="28"/>
        </w:rPr>
        <w:t xml:space="preserve"> форма бухгалтерского учета.</w:t>
      </w:r>
      <w:r>
        <w:rPr>
          <w:sz w:val="28"/>
        </w:rPr>
        <w:tab/>
        <w:t>12</w:t>
      </w:r>
    </w:p>
    <w:p w:rsidR="00305569" w:rsidRDefault="00646724">
      <w:pPr>
        <w:pStyle w:val="TOC3"/>
        <w:tabs>
          <w:tab w:val="right" w:leader="dot" w:pos="9347"/>
        </w:tabs>
        <w:ind w:firstLine="567"/>
        <w:jc w:val="both"/>
      </w:pPr>
      <w:r>
        <w:rPr>
          <w:b/>
          <w:sz w:val="28"/>
        </w:rPr>
        <w:t>Форма бухгалтерского учета с использованием регистров бухгалтерского учета имущества малого предприятия.</w:t>
      </w:r>
      <w:r>
        <w:rPr>
          <w:sz w:val="28"/>
        </w:rPr>
        <w:tab/>
        <w:t>13</w:t>
      </w:r>
    </w:p>
    <w:p w:rsidR="00305569" w:rsidRDefault="00646724">
      <w:pPr>
        <w:pStyle w:val="TOC3"/>
        <w:tabs>
          <w:tab w:val="right" w:leader="dot" w:pos="9347"/>
        </w:tabs>
        <w:ind w:firstLine="567"/>
        <w:jc w:val="both"/>
      </w:pPr>
      <w:r>
        <w:rPr>
          <w:b/>
          <w:sz w:val="28"/>
        </w:rPr>
        <w:t>Учет в субъектах малого предпринимательства при других вариантах упрощенной системы.</w:t>
      </w:r>
      <w:r>
        <w:rPr>
          <w:sz w:val="28"/>
        </w:rPr>
        <w:tab/>
        <w:t>15</w:t>
      </w:r>
    </w:p>
    <w:p w:rsidR="00305569" w:rsidRDefault="00646724">
      <w:pPr>
        <w:pStyle w:val="TOC1"/>
        <w:tabs>
          <w:tab w:val="right" w:leader="dot" w:pos="9347"/>
        </w:tabs>
        <w:ind w:firstLine="567"/>
        <w:jc w:val="both"/>
      </w:pPr>
      <w:r>
        <w:rPr>
          <w:sz w:val="28"/>
        </w:rPr>
        <w:t>Бухгалтерская отчетность мал</w:t>
      </w:r>
      <w:r>
        <w:rPr>
          <w:sz w:val="28"/>
        </w:rPr>
        <w:t>ых предприятий.</w:t>
      </w:r>
      <w:r>
        <w:rPr>
          <w:sz w:val="28"/>
        </w:rPr>
        <w:tab/>
        <w:t>23</w:t>
      </w:r>
    </w:p>
    <w:p w:rsidR="00305569" w:rsidRDefault="00646724">
      <w:pPr>
        <w:pStyle w:val="TOC1"/>
        <w:tabs>
          <w:tab w:val="right" w:leader="dot" w:pos="9347"/>
        </w:tabs>
        <w:ind w:firstLine="567"/>
        <w:jc w:val="both"/>
      </w:pPr>
      <w:r>
        <w:rPr>
          <w:sz w:val="28"/>
        </w:rPr>
        <w:t>Выводы.</w:t>
      </w:r>
      <w:r>
        <w:rPr>
          <w:sz w:val="28"/>
        </w:rPr>
        <w:tab/>
        <w:t>27</w:t>
      </w:r>
    </w:p>
    <w:p w:rsidR="00305569" w:rsidRDefault="00305569">
      <w:pPr>
        <w:pStyle w:val="TOC1"/>
        <w:tabs>
          <w:tab w:val="right" w:leader="dot" w:pos="9347"/>
        </w:tabs>
        <w:ind w:firstLine="567"/>
        <w:jc w:val="both"/>
        <w:rPr>
          <w:sz w:val="28"/>
        </w:rPr>
      </w:pPr>
    </w:p>
    <w:p w:rsidR="00305569" w:rsidRDefault="00646724">
      <w:pPr>
        <w:shd w:val="clear" w:color="auto" w:fill="FFFFFF"/>
        <w:ind w:firstLine="567"/>
        <w:jc w:val="both"/>
      </w:pPr>
      <w:r>
        <w:rPr>
          <w:b/>
          <w:caps/>
        </w:rPr>
        <w:fldChar w:fldCharType="end"/>
      </w: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5"/>
        </w:rPr>
      </w:pPr>
    </w:p>
    <w:p w:rsidR="00305569" w:rsidRDefault="00305569">
      <w:pPr>
        <w:pageBreakBefore/>
        <w:shd w:val="clear" w:color="auto" w:fill="FFFFFF"/>
        <w:spacing w:before="182" w:line="238" w:lineRule="exact"/>
        <w:ind w:left="2" w:right="19" w:firstLine="567"/>
        <w:jc w:val="both"/>
        <w:rPr>
          <w:b/>
          <w:color w:val="000000"/>
          <w:sz w:val="25"/>
        </w:rPr>
      </w:pPr>
    </w:p>
    <w:p w:rsidR="00305569" w:rsidRDefault="00646724">
      <w:pPr>
        <w:pStyle w:val="Heading1"/>
        <w:ind w:firstLine="567"/>
        <w:jc w:val="center"/>
        <w:rPr>
          <w:rFonts w:ascii="Times New Roman" w:hAnsi="Times New Roman"/>
          <w:w w:val="88"/>
          <w:sz w:val="36"/>
        </w:rPr>
      </w:pPr>
      <w:bookmarkStart w:id="0" w:name="_Toc531944752"/>
      <w:r>
        <w:rPr>
          <w:rFonts w:ascii="Times New Roman" w:hAnsi="Times New Roman"/>
          <w:w w:val="88"/>
          <w:sz w:val="36"/>
        </w:rPr>
        <w:t>Вступление.</w:t>
      </w:r>
      <w:bookmarkEnd w:id="0"/>
    </w:p>
    <w:p w:rsidR="00305569" w:rsidRDefault="00646724">
      <w:pPr>
        <w:shd w:val="clear" w:color="auto" w:fill="FFFFFF"/>
        <w:spacing w:before="182" w:line="238" w:lineRule="exact"/>
        <w:ind w:left="2" w:right="19" w:firstLine="567"/>
        <w:jc w:val="both"/>
      </w:pPr>
      <w:r>
        <w:rPr>
          <w:color w:val="000000"/>
          <w:spacing w:val="-3"/>
          <w:w w:val="88"/>
          <w:sz w:val="28"/>
        </w:rPr>
        <w:t xml:space="preserve">Бухгалтерский учет, представляя собой упорядоченную систему сбора, регистрации </w:t>
      </w:r>
      <w:r>
        <w:rPr>
          <w:color w:val="000000"/>
          <w:w w:val="88"/>
          <w:sz w:val="28"/>
        </w:rPr>
        <w:t>и обобщения информации в денежном выражении об имуществе, обязательствах организации и их движении путем сплошного, непрерывного</w:t>
      </w:r>
      <w:r>
        <w:rPr>
          <w:color w:val="000000"/>
          <w:w w:val="88"/>
          <w:sz w:val="28"/>
        </w:rPr>
        <w:t xml:space="preserve"> и документального </w:t>
      </w:r>
      <w:r>
        <w:rPr>
          <w:color w:val="000000"/>
          <w:spacing w:val="-2"/>
          <w:w w:val="88"/>
          <w:sz w:val="28"/>
        </w:rPr>
        <w:t xml:space="preserve">отражения всех хозяйственных операций, выступает важнейшей функцией управления </w:t>
      </w:r>
      <w:r>
        <w:rPr>
          <w:color w:val="000000"/>
          <w:spacing w:val="-1"/>
          <w:w w:val="88"/>
          <w:sz w:val="28"/>
        </w:rPr>
        <w:t xml:space="preserve">всех хозяйствующих субъектов, функционирующих в промышленности. В этой связи </w:t>
      </w:r>
      <w:r>
        <w:rPr>
          <w:color w:val="000000"/>
          <w:spacing w:val="-2"/>
          <w:w w:val="88"/>
          <w:sz w:val="28"/>
        </w:rPr>
        <w:t>организация бухгалтерского учета в промышленности основывается на использовании о</w:t>
      </w:r>
      <w:r>
        <w:rPr>
          <w:color w:val="000000"/>
          <w:spacing w:val="-2"/>
          <w:w w:val="88"/>
          <w:sz w:val="28"/>
        </w:rPr>
        <w:t>бщих научно обоснованных принципов управления —системного подхода, програм</w:t>
      </w:r>
      <w:r>
        <w:rPr>
          <w:color w:val="000000"/>
          <w:spacing w:val="-2"/>
          <w:w w:val="88"/>
          <w:sz w:val="28"/>
        </w:rPr>
        <w:softHyphen/>
      </w:r>
      <w:r>
        <w:rPr>
          <w:color w:val="000000"/>
          <w:spacing w:val="-1"/>
          <w:w w:val="88"/>
          <w:sz w:val="28"/>
        </w:rPr>
        <w:t>мно-целевого метода, экономико-математического моделирования и других.</w:t>
      </w:r>
    </w:p>
    <w:p w:rsidR="00305569" w:rsidRDefault="00646724">
      <w:pPr>
        <w:shd w:val="clear" w:color="auto" w:fill="FFFFFF"/>
        <w:spacing w:line="238" w:lineRule="exact"/>
        <w:ind w:right="31" w:firstLine="567"/>
        <w:jc w:val="both"/>
      </w:pPr>
      <w:r>
        <w:rPr>
          <w:color w:val="000000"/>
          <w:w w:val="88"/>
          <w:sz w:val="28"/>
        </w:rPr>
        <w:t xml:space="preserve">В законодательном порядке закреплены и задачи бухгалтерского учета, которые </w:t>
      </w:r>
      <w:r>
        <w:rPr>
          <w:color w:val="000000"/>
          <w:spacing w:val="-3"/>
          <w:w w:val="88"/>
          <w:sz w:val="28"/>
        </w:rPr>
        <w:t>выражаются в:</w:t>
      </w:r>
    </w:p>
    <w:p w:rsidR="00305569" w:rsidRDefault="00646724">
      <w:pPr>
        <w:shd w:val="clear" w:color="auto" w:fill="FFFFFF"/>
        <w:spacing w:before="7" w:line="238" w:lineRule="exact"/>
        <w:ind w:right="24" w:firstLine="567"/>
        <w:jc w:val="both"/>
      </w:pPr>
      <w:r>
        <w:rPr>
          <w:color w:val="000000"/>
          <w:w w:val="88"/>
          <w:sz w:val="28"/>
        </w:rPr>
        <w:t xml:space="preserve">формировании полной </w:t>
      </w:r>
      <w:r>
        <w:rPr>
          <w:color w:val="000000"/>
          <w:w w:val="88"/>
          <w:sz w:val="28"/>
        </w:rPr>
        <w:t xml:space="preserve">и достоверной информации о деятельности организации и </w:t>
      </w:r>
      <w:r>
        <w:rPr>
          <w:color w:val="000000"/>
          <w:spacing w:val="-3"/>
          <w:w w:val="88"/>
          <w:sz w:val="28"/>
        </w:rPr>
        <w:t xml:space="preserve">ее имущественном положении, необходимой внутренним пользователям бухгалтерской </w:t>
      </w:r>
      <w:r>
        <w:rPr>
          <w:color w:val="000000"/>
          <w:w w:val="88"/>
          <w:sz w:val="28"/>
        </w:rPr>
        <w:t>отчетности —руководителям, учредителям, участникам и собственникам имущества организации, а также внешним — инвесторам, кре</w:t>
      </w:r>
      <w:r>
        <w:rPr>
          <w:color w:val="000000"/>
          <w:w w:val="88"/>
          <w:sz w:val="28"/>
        </w:rPr>
        <w:t xml:space="preserve">диторам и другим пользователям </w:t>
      </w:r>
      <w:r>
        <w:rPr>
          <w:color w:val="000000"/>
          <w:spacing w:val="-3"/>
          <w:w w:val="88"/>
          <w:sz w:val="28"/>
        </w:rPr>
        <w:t>бухгалтерской отчетности;</w:t>
      </w:r>
    </w:p>
    <w:p w:rsidR="00305569" w:rsidRDefault="00646724">
      <w:pPr>
        <w:shd w:val="clear" w:color="auto" w:fill="FFFFFF"/>
        <w:spacing w:before="2" w:line="238" w:lineRule="exact"/>
        <w:ind w:left="7" w:right="24" w:firstLine="567"/>
        <w:jc w:val="both"/>
      </w:pPr>
      <w:r>
        <w:rPr>
          <w:color w:val="000000"/>
          <w:w w:val="88"/>
          <w:sz w:val="28"/>
        </w:rPr>
        <w:t xml:space="preserve">обеспечении информацией, необходимой внутренним и внешним пользователям </w:t>
      </w:r>
      <w:r>
        <w:rPr>
          <w:color w:val="000000"/>
          <w:spacing w:val="-2"/>
          <w:w w:val="88"/>
          <w:sz w:val="28"/>
        </w:rPr>
        <w:t>бухгалтерской отчетности для контроля за соблюдением законодательства Российской Федерации при осуществлении организацией хозяй</w:t>
      </w:r>
      <w:r>
        <w:rPr>
          <w:color w:val="000000"/>
          <w:spacing w:val="-2"/>
          <w:w w:val="88"/>
          <w:sz w:val="28"/>
        </w:rPr>
        <w:t>ственных операций и их целесооб</w:t>
      </w:r>
      <w:r>
        <w:rPr>
          <w:color w:val="000000"/>
          <w:spacing w:val="-2"/>
          <w:w w:val="88"/>
          <w:sz w:val="28"/>
        </w:rPr>
        <w:softHyphen/>
      </w:r>
      <w:r>
        <w:rPr>
          <w:color w:val="000000"/>
          <w:w w:val="88"/>
          <w:sz w:val="28"/>
        </w:rPr>
        <w:t>разностью, наличием и движением имущества и обязательств, использованием мате</w:t>
      </w:r>
      <w:r>
        <w:rPr>
          <w:color w:val="000000"/>
          <w:w w:val="88"/>
          <w:sz w:val="28"/>
        </w:rPr>
        <w:softHyphen/>
      </w:r>
      <w:r>
        <w:rPr>
          <w:color w:val="000000"/>
          <w:spacing w:val="-4"/>
          <w:w w:val="88"/>
          <w:sz w:val="28"/>
        </w:rPr>
        <w:t xml:space="preserve">риальных, трудовых и финансовых ресурсов в соответствии с утвержденными нормами, </w:t>
      </w:r>
      <w:r>
        <w:rPr>
          <w:color w:val="000000"/>
          <w:spacing w:val="-1"/>
          <w:w w:val="88"/>
          <w:sz w:val="28"/>
        </w:rPr>
        <w:t>нормативами и сметами;</w:t>
      </w:r>
    </w:p>
    <w:p w:rsidR="00305569" w:rsidRDefault="00646724">
      <w:pPr>
        <w:shd w:val="clear" w:color="auto" w:fill="FFFFFF"/>
        <w:spacing w:line="238" w:lineRule="exact"/>
        <w:ind w:left="12" w:right="26" w:firstLine="567"/>
        <w:jc w:val="both"/>
      </w:pPr>
      <w:r>
        <w:rPr>
          <w:color w:val="000000"/>
          <w:spacing w:val="-2"/>
          <w:w w:val="88"/>
          <w:sz w:val="28"/>
        </w:rPr>
        <w:t xml:space="preserve">предотвращении отрицательных результатов </w:t>
      </w:r>
      <w:r>
        <w:rPr>
          <w:color w:val="000000"/>
          <w:spacing w:val="-2"/>
          <w:w w:val="88"/>
          <w:sz w:val="28"/>
        </w:rPr>
        <w:t>хозяйственной деятельности органи</w:t>
      </w:r>
      <w:r>
        <w:rPr>
          <w:color w:val="000000"/>
          <w:spacing w:val="-2"/>
          <w:w w:val="88"/>
          <w:sz w:val="28"/>
        </w:rPr>
        <w:softHyphen/>
        <w:t>зации и выявлении внутрихозяйственных резервов обеспечения ее финансовой устой</w:t>
      </w:r>
      <w:r>
        <w:rPr>
          <w:color w:val="000000"/>
          <w:spacing w:val="-2"/>
          <w:w w:val="88"/>
          <w:sz w:val="28"/>
        </w:rPr>
        <w:softHyphen/>
      </w:r>
      <w:r>
        <w:rPr>
          <w:color w:val="000000"/>
          <w:spacing w:val="-4"/>
          <w:w w:val="88"/>
          <w:sz w:val="28"/>
        </w:rPr>
        <w:t>чивости.</w:t>
      </w:r>
    </w:p>
    <w:p w:rsidR="00305569" w:rsidRDefault="00646724">
      <w:pPr>
        <w:shd w:val="clear" w:color="auto" w:fill="FFFFFF"/>
        <w:spacing w:line="238" w:lineRule="exact"/>
        <w:ind w:left="5" w:firstLine="567"/>
        <w:jc w:val="both"/>
      </w:pPr>
      <w:r>
        <w:rPr>
          <w:color w:val="000000"/>
          <w:spacing w:val="-1"/>
          <w:w w:val="88"/>
          <w:sz w:val="28"/>
        </w:rPr>
        <w:t xml:space="preserve">Поставленные перед бухгалтерским учетом задачи по обеспечению информацией </w:t>
      </w:r>
      <w:r>
        <w:rPr>
          <w:color w:val="000000"/>
          <w:spacing w:val="-2"/>
          <w:w w:val="88"/>
          <w:sz w:val="28"/>
        </w:rPr>
        <w:t>внутренних и внешних пользователей о показателях деятельност</w:t>
      </w:r>
      <w:r>
        <w:rPr>
          <w:color w:val="000000"/>
          <w:spacing w:val="-2"/>
          <w:w w:val="88"/>
          <w:sz w:val="28"/>
        </w:rPr>
        <w:t xml:space="preserve">и организации в целях </w:t>
      </w:r>
      <w:r>
        <w:rPr>
          <w:color w:val="000000"/>
          <w:spacing w:val="-1"/>
          <w:w w:val="88"/>
          <w:sz w:val="28"/>
        </w:rPr>
        <w:t xml:space="preserve">достоверной оценки ее финансового и имущественного положения свидетельствуют о </w:t>
      </w:r>
      <w:r>
        <w:rPr>
          <w:color w:val="000000"/>
          <w:w w:val="88"/>
          <w:sz w:val="28"/>
        </w:rPr>
        <w:t>повышении роли бухгалтерского учета как уникального источника для принятия обоснованных управленческих решений. В свою очередь возникновение новых эко</w:t>
      </w:r>
      <w:r>
        <w:rPr>
          <w:color w:val="000000"/>
          <w:w w:val="88"/>
          <w:sz w:val="28"/>
        </w:rPr>
        <w:softHyphen/>
        <w:t>номи</w:t>
      </w:r>
      <w:r>
        <w:rPr>
          <w:color w:val="000000"/>
          <w:w w:val="88"/>
          <w:sz w:val="28"/>
        </w:rPr>
        <w:t xml:space="preserve">ческих и правовых отношений между хозяйствующими субъектами различных </w:t>
      </w:r>
      <w:r>
        <w:rPr>
          <w:color w:val="000000"/>
          <w:spacing w:val="-1"/>
          <w:w w:val="88"/>
          <w:sz w:val="28"/>
        </w:rPr>
        <w:t>организационно-правовых форм собственности, происходящие интеграционные про</w:t>
      </w:r>
      <w:r>
        <w:rPr>
          <w:color w:val="000000"/>
          <w:spacing w:val="-1"/>
          <w:w w:val="88"/>
          <w:sz w:val="28"/>
        </w:rPr>
        <w:softHyphen/>
      </w:r>
      <w:r>
        <w:rPr>
          <w:color w:val="000000"/>
          <w:w w:val="88"/>
          <w:sz w:val="28"/>
        </w:rPr>
        <w:t xml:space="preserve">цессы во всех сферах их деятельности с зарубежными партнерами предполагают </w:t>
      </w:r>
      <w:r>
        <w:rPr>
          <w:color w:val="000000"/>
          <w:spacing w:val="-2"/>
          <w:w w:val="88"/>
          <w:sz w:val="28"/>
        </w:rPr>
        <w:t>формацию бухгалтерского учета, орие</w:t>
      </w:r>
      <w:r>
        <w:rPr>
          <w:color w:val="000000"/>
          <w:spacing w:val="-2"/>
          <w:w w:val="88"/>
          <w:sz w:val="28"/>
        </w:rPr>
        <w:t>нтированного на использование общеприня</w:t>
      </w:r>
      <w:r>
        <w:rPr>
          <w:color w:val="000000"/>
          <w:spacing w:val="-2"/>
          <w:w w:val="88"/>
          <w:sz w:val="28"/>
        </w:rPr>
        <w:softHyphen/>
      </w:r>
      <w:r>
        <w:rPr>
          <w:color w:val="000000"/>
          <w:spacing w:val="-1"/>
          <w:w w:val="88"/>
          <w:sz w:val="28"/>
        </w:rPr>
        <w:t>тых в мировой практике принципов и правил ведения бухгалтерского учета.</w:t>
      </w:r>
    </w:p>
    <w:p w:rsidR="00305569" w:rsidRDefault="00646724">
      <w:pPr>
        <w:shd w:val="clear" w:color="auto" w:fill="FFFFFF"/>
        <w:spacing w:line="238" w:lineRule="exact"/>
        <w:ind w:left="5" w:firstLine="567"/>
        <w:jc w:val="both"/>
      </w:pPr>
      <w:r>
        <w:rPr>
          <w:color w:val="000000"/>
          <w:spacing w:val="-4"/>
          <w:sz w:val="28"/>
        </w:rPr>
        <w:t>В процессе перехода к рыночной экономике обще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5"/>
          <w:sz w:val="28"/>
        </w:rPr>
        <w:t>ство переживает системные преобразования во всех сфе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3"/>
          <w:sz w:val="28"/>
        </w:rPr>
        <w:t>рах своей жизнедеятельности - политической, п</w:t>
      </w:r>
      <w:r>
        <w:rPr>
          <w:color w:val="000000"/>
          <w:spacing w:val="-3"/>
          <w:sz w:val="28"/>
        </w:rPr>
        <w:t xml:space="preserve">равовой, </w:t>
      </w:r>
      <w:r>
        <w:rPr>
          <w:color w:val="000000"/>
          <w:spacing w:val="-7"/>
          <w:sz w:val="28"/>
        </w:rPr>
        <w:t>экономической, социальной и т.д. Характер рыночных ре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4"/>
          <w:sz w:val="28"/>
        </w:rPr>
        <w:t xml:space="preserve">форм требует переосмысления многих казавшихся ранее </w:t>
      </w:r>
      <w:r>
        <w:rPr>
          <w:color w:val="000000"/>
          <w:spacing w:val="-7"/>
          <w:sz w:val="28"/>
        </w:rPr>
        <w:t>незыблемыми воззрений. К числу проблем экономическо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6"/>
          <w:sz w:val="28"/>
        </w:rPr>
        <w:t>го характера следует отнести вопросы развития и поддер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жки малого и среднего бизнеса, кот</w:t>
      </w:r>
      <w:r>
        <w:rPr>
          <w:color w:val="000000"/>
          <w:spacing w:val="-5"/>
          <w:sz w:val="28"/>
        </w:rPr>
        <w:t xml:space="preserve">орый может и должен </w:t>
      </w:r>
      <w:r>
        <w:rPr>
          <w:color w:val="000000"/>
          <w:spacing w:val="-7"/>
          <w:sz w:val="28"/>
        </w:rPr>
        <w:t>стать важным фактором подъема российской экономики.</w:t>
      </w:r>
    </w:p>
    <w:p w:rsidR="00305569" w:rsidRDefault="00646724">
      <w:pPr>
        <w:shd w:val="clear" w:color="auto" w:fill="FFFFFF"/>
        <w:spacing w:before="5" w:line="262" w:lineRule="exact"/>
        <w:ind w:right="2" w:firstLine="567"/>
        <w:jc w:val="both"/>
      </w:pPr>
      <w:r>
        <w:rPr>
          <w:color w:val="000000"/>
          <w:spacing w:val="-7"/>
          <w:sz w:val="28"/>
        </w:rPr>
        <w:t>Принятые в последние годы законодательные и нор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4"/>
          <w:sz w:val="28"/>
        </w:rPr>
        <w:t xml:space="preserve">мативные документы по малому бизнесу и практическая </w:t>
      </w:r>
      <w:r>
        <w:rPr>
          <w:color w:val="000000"/>
          <w:spacing w:val="-10"/>
          <w:sz w:val="28"/>
        </w:rPr>
        <w:t>их реализация требуют серьезного осмысления уже сделан</w:t>
      </w:r>
      <w:r>
        <w:rPr>
          <w:color w:val="000000"/>
          <w:spacing w:val="-10"/>
          <w:sz w:val="28"/>
        </w:rPr>
        <w:softHyphen/>
      </w:r>
      <w:r>
        <w:rPr>
          <w:color w:val="000000"/>
          <w:spacing w:val="-3"/>
          <w:sz w:val="28"/>
        </w:rPr>
        <w:t xml:space="preserve">ного и пристального внимания к перспективам развития </w:t>
      </w:r>
      <w:r>
        <w:rPr>
          <w:color w:val="000000"/>
          <w:spacing w:val="-5"/>
          <w:sz w:val="28"/>
        </w:rPr>
        <w:t>этой сферы деятельности (бизнеса). Поэтому важным яв</w:t>
      </w:r>
      <w:r>
        <w:rPr>
          <w:color w:val="000000"/>
          <w:spacing w:val="-8"/>
          <w:sz w:val="28"/>
        </w:rPr>
        <w:t>ляется определение роли и значения малого п</w:t>
      </w:r>
      <w:r>
        <w:rPr>
          <w:color w:val="000000"/>
          <w:spacing w:val="-8"/>
          <w:sz w:val="28"/>
        </w:rPr>
        <w:t xml:space="preserve">редпринимательства в современной экономике, определение динамики </w:t>
      </w:r>
      <w:r>
        <w:rPr>
          <w:color w:val="000000"/>
          <w:spacing w:val="-7"/>
          <w:sz w:val="28"/>
        </w:rPr>
        <w:t>его развития в нашей стране и за рубежом, сравнение тен</w:t>
      </w:r>
      <w:r>
        <w:rPr>
          <w:color w:val="000000"/>
          <w:spacing w:val="-1"/>
          <w:sz w:val="28"/>
        </w:rPr>
        <w:t xml:space="preserve">денций становления малого бизнеса в разных странах с </w:t>
      </w:r>
      <w:r>
        <w:rPr>
          <w:color w:val="000000"/>
          <w:spacing w:val="-3"/>
          <w:sz w:val="28"/>
        </w:rPr>
        <w:t xml:space="preserve">целью внесения полезного в нашу специфику. При этом </w:t>
      </w:r>
      <w:r>
        <w:rPr>
          <w:color w:val="000000"/>
          <w:spacing w:val="-6"/>
          <w:sz w:val="28"/>
        </w:rPr>
        <w:t xml:space="preserve">важен анализ его преимуществ и </w:t>
      </w:r>
      <w:r>
        <w:rPr>
          <w:color w:val="000000"/>
          <w:spacing w:val="-6"/>
          <w:sz w:val="28"/>
        </w:rPr>
        <w:t>недостатков.</w:t>
      </w:r>
    </w:p>
    <w:p w:rsidR="00305569" w:rsidRDefault="00305569">
      <w:pPr>
        <w:shd w:val="clear" w:color="auto" w:fill="FFFFFF"/>
        <w:spacing w:line="259" w:lineRule="exact"/>
        <w:ind w:firstLine="567"/>
        <w:jc w:val="both"/>
        <w:rPr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000000" w:rsidRDefault="00646724">
      <w:pPr>
        <w:sectPr w:rsidR="00000000">
          <w:headerReference w:type="default" r:id="rId7"/>
          <w:pgSz w:w="11909" w:h="16834"/>
          <w:pgMar w:top="1134" w:right="851" w:bottom="1134" w:left="1701" w:header="720" w:footer="720" w:gutter="0"/>
          <w:cols w:space="720"/>
          <w:titlePg/>
        </w:sect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646724">
      <w:pPr>
        <w:pStyle w:val="Heading1"/>
        <w:ind w:firstLine="567"/>
        <w:jc w:val="center"/>
        <w:rPr>
          <w:rFonts w:ascii="Times New Roman" w:hAnsi="Times New Roman"/>
          <w:sz w:val="36"/>
        </w:rPr>
      </w:pPr>
      <w:bookmarkStart w:id="1" w:name="_Toc531944753"/>
      <w:r>
        <w:rPr>
          <w:rFonts w:ascii="Times New Roman" w:hAnsi="Times New Roman"/>
          <w:sz w:val="36"/>
        </w:rPr>
        <w:t>Задачи бухгалтерского учета</w:t>
      </w:r>
      <w:bookmarkEnd w:id="1"/>
    </w:p>
    <w:p w:rsidR="00305569" w:rsidRDefault="00646724">
      <w:pPr>
        <w:pStyle w:val="Heading1"/>
        <w:ind w:firstLine="567"/>
        <w:jc w:val="center"/>
        <w:rPr>
          <w:rFonts w:ascii="Times New Roman" w:hAnsi="Times New Roman"/>
          <w:sz w:val="36"/>
        </w:rPr>
      </w:pPr>
      <w:bookmarkStart w:id="2" w:name="_Toc531944754"/>
      <w:r>
        <w:rPr>
          <w:rFonts w:ascii="Times New Roman" w:hAnsi="Times New Roman"/>
          <w:sz w:val="36"/>
        </w:rPr>
        <w:t>деятельности субъектов малого</w:t>
      </w:r>
      <w:bookmarkEnd w:id="2"/>
    </w:p>
    <w:p w:rsidR="00305569" w:rsidRDefault="00646724">
      <w:pPr>
        <w:pStyle w:val="Heading1"/>
        <w:ind w:firstLine="567"/>
        <w:jc w:val="center"/>
        <w:rPr>
          <w:rFonts w:ascii="Times New Roman" w:hAnsi="Times New Roman"/>
          <w:sz w:val="36"/>
        </w:rPr>
      </w:pPr>
      <w:bookmarkStart w:id="3" w:name="_Toc531944755"/>
      <w:r>
        <w:rPr>
          <w:rFonts w:ascii="Times New Roman" w:hAnsi="Times New Roman"/>
          <w:sz w:val="36"/>
        </w:rPr>
        <w:t>предпринимательства.</w:t>
      </w:r>
      <w:bookmarkEnd w:id="3"/>
    </w:p>
    <w:p w:rsidR="00305569" w:rsidRDefault="00646724">
      <w:pPr>
        <w:ind w:firstLine="567"/>
        <w:jc w:val="both"/>
      </w:pPr>
      <w:r>
        <w:rPr>
          <w:sz w:val="28"/>
        </w:rPr>
        <w:t xml:space="preserve">Субъектами малого предпринимательства являются предприятия с численностью занятых до 250 человек. </w:t>
      </w:r>
      <w:r>
        <w:rPr>
          <w:color w:val="000000"/>
          <w:sz w:val="28"/>
        </w:rPr>
        <w:t>Законодательная и нормативная базы развития и со</w:t>
      </w:r>
      <w:r>
        <w:rPr>
          <w:color w:val="000000"/>
          <w:sz w:val="28"/>
        </w:rPr>
        <w:softHyphen/>
        <w:t>вершенствования малого предпринимательства являются основополагающими для решения политических, эконо</w:t>
      </w:r>
      <w:r>
        <w:rPr>
          <w:color w:val="000000"/>
          <w:sz w:val="28"/>
        </w:rPr>
        <w:softHyphen/>
        <w:t>мических (в том числе и финансовых), социальных и дру</w:t>
      </w:r>
      <w:r>
        <w:rPr>
          <w:color w:val="000000"/>
          <w:sz w:val="28"/>
        </w:rPr>
        <w:softHyphen/>
        <w:t>гих вопросов становления малого бизнеса в нашей стране. К числу финансовых вопросов наряду с другим</w:t>
      </w:r>
      <w:r>
        <w:rPr>
          <w:color w:val="000000"/>
          <w:sz w:val="28"/>
        </w:rPr>
        <w:t>и можно отнести вопросы учета и налогообложения субъектов ма</w:t>
      </w:r>
      <w:r>
        <w:rPr>
          <w:color w:val="000000"/>
          <w:sz w:val="28"/>
        </w:rPr>
        <w:softHyphen/>
        <w:t>лого предпринимательства. Известно, что вопросы мето</w:t>
      </w:r>
      <w:r>
        <w:rPr>
          <w:color w:val="000000"/>
          <w:sz w:val="28"/>
        </w:rPr>
        <w:softHyphen/>
        <w:t>дологии учета на малых предприятиях решались и до 1995 года. Например, Минфином СССР 2 июля 1991 г. письмом № 40 были распространены Рекоменда</w:t>
      </w:r>
      <w:r>
        <w:rPr>
          <w:color w:val="000000"/>
          <w:sz w:val="28"/>
        </w:rPr>
        <w:t>ции по ведению бух</w:t>
      </w:r>
      <w:r>
        <w:rPr>
          <w:color w:val="000000"/>
          <w:sz w:val="28"/>
        </w:rPr>
        <w:softHyphen/>
        <w:t>галтерского учета и применению учетных регистров на малых предприятиях. На протяжении многих лет ведущим специалистом в области бухгалтерского учета на предприятиях малого и среднего бизнеса является Волков Н.Г. (быв</w:t>
      </w:r>
      <w:r>
        <w:rPr>
          <w:color w:val="000000"/>
          <w:sz w:val="28"/>
        </w:rPr>
        <w:softHyphen/>
        <w:t>ший заместитель нач.</w:t>
      </w:r>
      <w:r>
        <w:rPr>
          <w:color w:val="000000"/>
          <w:sz w:val="28"/>
        </w:rPr>
        <w:t xml:space="preserve"> Управления методологии бух.учета и отчетности Минфина РФ). Поэтому, как один из главных методологов в области бухгалтерского учета, он является автором многих публикаций в этой области.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Анализируя и обобщая документы Минфина и публикации методологов в обл</w:t>
      </w:r>
      <w:r>
        <w:rPr>
          <w:color w:val="000000"/>
          <w:sz w:val="28"/>
        </w:rPr>
        <w:t>асти бухгалтерского учета малого бизнеса, можно сформулировать задачи субъектов малого предпринимательства. К ним можно отнести: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совершенствование законодательной и нормативной базы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унификация и упрощение учетных регистров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упрощение рабочего плана сч</w:t>
      </w:r>
      <w:r>
        <w:rPr>
          <w:color w:val="000000"/>
          <w:sz w:val="28"/>
        </w:rPr>
        <w:t>етов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-совершенствование документооборота и минимиза</w:t>
      </w:r>
      <w:r>
        <w:rPr>
          <w:color w:val="000000"/>
          <w:sz w:val="28"/>
        </w:rPr>
        <w:softHyphen/>
        <w:t>ция количества бухгалтерских документов (форм учета)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сокращение форм отчетности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-упрощение баланса за счет укрупнения статей и ис</w:t>
      </w:r>
      <w:r>
        <w:rPr>
          <w:color w:val="000000"/>
          <w:sz w:val="28"/>
        </w:rPr>
        <w:softHyphen/>
        <w:t>ключения статей, не являющихся значительно информативными для государств</w:t>
      </w:r>
      <w:r>
        <w:rPr>
          <w:color w:val="000000"/>
          <w:sz w:val="28"/>
        </w:rPr>
        <w:t>енных органов.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значительно упростить налогообложение, что позво</w:t>
      </w:r>
      <w:r>
        <w:rPr>
          <w:color w:val="000000"/>
          <w:sz w:val="28"/>
        </w:rPr>
        <w:softHyphen/>
        <w:t>лит устранить рутинную работу бухгалтеров по бесконеч</w:t>
      </w:r>
      <w:r>
        <w:rPr>
          <w:color w:val="000000"/>
          <w:sz w:val="28"/>
        </w:rPr>
        <w:softHyphen/>
        <w:t>ным расчетам и перерасчетам налогов.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Это есть основные задачи, которые являются наиболее актуальными в настоящее время.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Разумеется, </w:t>
      </w:r>
      <w:r>
        <w:rPr>
          <w:color w:val="000000"/>
          <w:sz w:val="28"/>
        </w:rPr>
        <w:t>задач значительно больше и они глубже, так как необходимо, прежде всего, исходить из общих за</w:t>
      </w:r>
      <w:r>
        <w:rPr>
          <w:color w:val="000000"/>
          <w:sz w:val="28"/>
        </w:rPr>
        <w:softHyphen/>
        <w:t>дач реформирования бухгалтерского учета в нашей стра</w:t>
      </w:r>
      <w:r>
        <w:rPr>
          <w:color w:val="000000"/>
          <w:sz w:val="28"/>
        </w:rPr>
        <w:softHyphen/>
        <w:t>не. Как известно, ведущими специалистами в области уче</w:t>
      </w:r>
      <w:r>
        <w:rPr>
          <w:color w:val="000000"/>
          <w:sz w:val="28"/>
        </w:rPr>
        <w:softHyphen/>
        <w:t>та и налогообложения такая работа в настоящее время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softHyphen/>
        <w:t>водится. Например, с 1998 года Минфином РФ готовятся документы системы нормативного регулирования бухгал</w:t>
      </w:r>
      <w:r>
        <w:rPr>
          <w:color w:val="000000"/>
          <w:sz w:val="28"/>
        </w:rPr>
        <w:softHyphen/>
        <w:t>терского учета в связи с переходом отечественной практи</w:t>
      </w:r>
      <w:r>
        <w:rPr>
          <w:color w:val="000000"/>
          <w:sz w:val="28"/>
        </w:rPr>
        <w:softHyphen/>
        <w:t>ки организации и ведения бухгалтерского учета на прин</w:t>
      </w:r>
      <w:r>
        <w:rPr>
          <w:color w:val="000000"/>
          <w:sz w:val="28"/>
        </w:rPr>
        <w:softHyphen/>
        <w:t>ципы, заложенные в международных станда</w:t>
      </w:r>
      <w:r>
        <w:rPr>
          <w:color w:val="000000"/>
          <w:sz w:val="28"/>
        </w:rPr>
        <w:t>ртах финан</w:t>
      </w:r>
      <w:r>
        <w:rPr>
          <w:color w:val="000000"/>
          <w:sz w:val="28"/>
        </w:rPr>
        <w:softHyphen/>
        <w:t>совой отчетности. Эти документы вводятся, начиная с 1 января 1999 г., и имеют 3 уровня: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t xml:space="preserve"> уровень документов - это законодательный. К ним относятся Федеральные Законы, Указы Президента, по</w:t>
      </w:r>
      <w:r>
        <w:rPr>
          <w:color w:val="000000"/>
          <w:sz w:val="28"/>
        </w:rPr>
        <w:softHyphen/>
        <w:t>становления Правительства, Гражданский Кодекс РФ. Ос</w:t>
      </w:r>
      <w:r>
        <w:rPr>
          <w:color w:val="000000"/>
          <w:sz w:val="28"/>
        </w:rPr>
        <w:softHyphen/>
        <w:t>нов</w:t>
      </w:r>
      <w:r>
        <w:rPr>
          <w:color w:val="000000"/>
          <w:sz w:val="28"/>
        </w:rPr>
        <w:t>ополагающим является Федеральный закон «О бухгал</w:t>
      </w:r>
      <w:r>
        <w:rPr>
          <w:color w:val="000000"/>
          <w:sz w:val="28"/>
        </w:rPr>
        <w:softHyphen/>
        <w:t>терском учете» от 21.11.96 № 129-ФЗ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уровень документов - положения Минфина РФ, ко</w:t>
      </w:r>
      <w:r>
        <w:rPr>
          <w:color w:val="000000"/>
          <w:sz w:val="28"/>
        </w:rPr>
        <w:softHyphen/>
        <w:t>торые являются нормативными стандартами (ПБУ)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 xml:space="preserve"> уровень документов - это методические указания, приказы, письма Минфина </w:t>
      </w:r>
      <w:r>
        <w:rPr>
          <w:color w:val="000000"/>
          <w:sz w:val="28"/>
        </w:rPr>
        <w:t>и других органов исполнитель</w:t>
      </w:r>
      <w:r>
        <w:rPr>
          <w:color w:val="000000"/>
          <w:sz w:val="28"/>
        </w:rPr>
        <w:softHyphen/>
        <w:t>ной власти, занимающихся вопросами бухгалтерского уче</w:t>
      </w:r>
      <w:r>
        <w:rPr>
          <w:color w:val="000000"/>
          <w:sz w:val="28"/>
        </w:rPr>
        <w:softHyphen/>
        <w:t>та.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На особый уровень выделен </w:t>
      </w:r>
      <w:r>
        <w:rPr>
          <w:color w:val="000000"/>
          <w:sz w:val="28"/>
          <w:lang w:val="en-US"/>
        </w:rPr>
        <w:t>IV</w:t>
      </w:r>
      <w:r>
        <w:rPr>
          <w:color w:val="000000"/>
          <w:sz w:val="28"/>
        </w:rPr>
        <w:t xml:space="preserve"> уровень документов - это рабочие документы предприятия, определяющие его учетную политику в методическом, организационном и тех</w:t>
      </w:r>
      <w:r>
        <w:rPr>
          <w:color w:val="000000"/>
          <w:sz w:val="28"/>
        </w:rPr>
        <w:softHyphen/>
        <w:t>нических нап</w:t>
      </w:r>
      <w:r>
        <w:rPr>
          <w:color w:val="000000"/>
          <w:sz w:val="28"/>
        </w:rPr>
        <w:t>равлениях.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Важной проблемой является не только формулировка задачи бухгалтерского учета деятельности субъектов мало</w:t>
      </w:r>
      <w:r>
        <w:rPr>
          <w:color w:val="000000"/>
          <w:sz w:val="28"/>
        </w:rPr>
        <w:softHyphen/>
        <w:t>го предпринимательства, а и проблема их решения, реализация задач.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настоящее время эти проблемы нельзя называть ре</w:t>
      </w:r>
      <w:r>
        <w:rPr>
          <w:color w:val="000000"/>
          <w:sz w:val="28"/>
        </w:rPr>
        <w:softHyphen/>
        <w:t>шенными, но они в той и</w:t>
      </w:r>
      <w:r>
        <w:rPr>
          <w:color w:val="000000"/>
          <w:sz w:val="28"/>
        </w:rPr>
        <w:t>ли иной мере решаются. Рассмот</w:t>
      </w:r>
      <w:r>
        <w:rPr>
          <w:color w:val="000000"/>
          <w:sz w:val="28"/>
        </w:rPr>
        <w:softHyphen/>
        <w:t>рим их решение по отдельным позициям:</w:t>
      </w:r>
    </w:p>
    <w:p w:rsidR="00305569" w:rsidRDefault="00646724">
      <w:pPr>
        <w:pStyle w:val="BodyText"/>
        <w:ind w:firstLine="567"/>
        <w:jc w:val="both"/>
      </w:pPr>
      <w:r>
        <w:t>1. Согласно п. 2 Типовых рекомендаций единые ме</w:t>
      </w:r>
      <w:r>
        <w:softHyphen/>
        <w:t>тодологические основы и правила, которыми следует руко</w:t>
      </w:r>
      <w:r>
        <w:softHyphen/>
        <w:t>водствоваться малым предприятиям при организации и ведении бухгалтерского учета, уст</w:t>
      </w:r>
      <w:r>
        <w:t>ановлены Федеральным законом № 129-ФЗ, согласно которому (п.3 Типовых реко</w:t>
      </w:r>
      <w:r>
        <w:softHyphen/>
        <w:t>мендаций) руководитель МП, на которого возложена ответ</w:t>
      </w:r>
      <w:r>
        <w:softHyphen/>
        <w:t>ственность за организацию бухучета и соблюдение законо</w:t>
      </w:r>
      <w:r>
        <w:softHyphen/>
        <w:t>дательства, может в зависимости от объема учетной рабо</w:t>
      </w:r>
      <w:r>
        <w:softHyphen/>
        <w:t>ты вести бухгалт</w:t>
      </w:r>
      <w:r>
        <w:t>ерский учет лично. Данная норма отсут</w:t>
      </w:r>
      <w:r>
        <w:softHyphen/>
        <w:t>ствует в прежнем Положении о бухгалтерском учете и от</w:t>
      </w:r>
      <w:r>
        <w:softHyphen/>
        <w:t>четности в Российской Федерации, утвержденная. Приказом Минфи</w:t>
      </w:r>
      <w:r>
        <w:softHyphen/>
        <w:t>на РФ 01 26 12 94 № 170, и в прежних Указаниях. Кроме того, руководитель, как и прежде, может:</w:t>
      </w:r>
    </w:p>
    <w:p w:rsidR="00305569" w:rsidRDefault="00646724">
      <w:pPr>
        <w:numPr>
          <w:ilvl w:val="0"/>
          <w:numId w:val="1"/>
        </w:num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Создать</w:t>
      </w:r>
      <w:r>
        <w:rPr>
          <w:color w:val="000000"/>
          <w:sz w:val="28"/>
        </w:rPr>
        <w:t xml:space="preserve"> бухгалтерскую службу как структурное подразделение во главе с главным бухгалтером.</w:t>
      </w:r>
    </w:p>
    <w:p w:rsidR="00305569" w:rsidRDefault="00646724">
      <w:pPr>
        <w:numPr>
          <w:ilvl w:val="0"/>
          <w:numId w:val="1"/>
        </w:num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Ввести в штат должность главного бухгалтера.</w:t>
      </w:r>
    </w:p>
    <w:p w:rsidR="00305569" w:rsidRDefault="00646724">
      <w:pPr>
        <w:numPr>
          <w:ilvl w:val="0"/>
          <w:numId w:val="1"/>
        </w:num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Передать ведение бухгалтерского учета специализированной организации или бухгалтеру-специалисту на договорных началах.</w:t>
      </w:r>
    </w:p>
    <w:p w:rsidR="00305569" w:rsidRDefault="00646724">
      <w:pPr>
        <w:pStyle w:val="BodyText"/>
        <w:ind w:firstLine="567"/>
        <w:jc w:val="both"/>
      </w:pPr>
      <w:r>
        <w:t>В соотве</w:t>
      </w:r>
      <w:r>
        <w:t>тствии с типовыми  рекомендациями ма</w:t>
      </w:r>
      <w:r>
        <w:softHyphen/>
        <w:t>лые предприятия могут применять для документирования хозяйственных операций следующие формы: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а) формы, содержащиеся в альбомах унифицирован</w:t>
      </w:r>
      <w:r>
        <w:rPr>
          <w:color w:val="000000"/>
          <w:sz w:val="28"/>
        </w:rPr>
        <w:softHyphen/>
        <w:t>ных форм первичной учетной документации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б) ведомственные формы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в) самостоятельн</w:t>
      </w:r>
      <w:r>
        <w:rPr>
          <w:color w:val="000000"/>
          <w:sz w:val="28"/>
        </w:rPr>
        <w:t>о разработанные формы, содержащие соответствующие обязательные реквизиты, предусмотрен</w:t>
      </w:r>
      <w:r>
        <w:rPr>
          <w:color w:val="000000"/>
          <w:sz w:val="28"/>
        </w:rPr>
        <w:softHyphen/>
        <w:t>ные Федеральным Законом № 129-ФЗ.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 Применение упрощенной формы бухгалтерского учета рекомендуется Типовыми рекомендациями малым предприятиям с простым технологическим пр</w:t>
      </w:r>
      <w:r>
        <w:rPr>
          <w:color w:val="000000"/>
          <w:sz w:val="28"/>
        </w:rPr>
        <w:t>оцессом про</w:t>
      </w:r>
      <w:r>
        <w:rPr>
          <w:color w:val="000000"/>
          <w:sz w:val="28"/>
        </w:rPr>
        <w:softHyphen/>
        <w:t>изводства продукции, выполнения работ, оказания услуг и имеющим не более 100 хозяйственных операций в месяц, а не 300, как ранее (отметим, что при численности 5 человек только по начислению заработной платы и соответствую</w:t>
      </w:r>
      <w:r>
        <w:rPr>
          <w:color w:val="000000"/>
          <w:sz w:val="28"/>
        </w:rPr>
        <w:softHyphen/>
        <w:t xml:space="preserve">щих налогов и взносов </w:t>
      </w:r>
      <w:r>
        <w:rPr>
          <w:color w:val="000000"/>
          <w:sz w:val="28"/>
        </w:rPr>
        <w:t>в фонды бухгалтеру за месяц пред</w:t>
      </w:r>
      <w:r>
        <w:rPr>
          <w:color w:val="000000"/>
          <w:sz w:val="28"/>
        </w:rPr>
        <w:softHyphen/>
        <w:t>стоит сделать 21 проводку). При этом МП предлагается разрабатывать собственный рабочий План счетов бухгал</w:t>
      </w:r>
      <w:r>
        <w:rPr>
          <w:color w:val="000000"/>
          <w:sz w:val="28"/>
        </w:rPr>
        <w:softHyphen/>
        <w:t>терского учета хозяйственных операций на основе типо</w:t>
      </w:r>
      <w:r>
        <w:rPr>
          <w:color w:val="000000"/>
          <w:sz w:val="28"/>
        </w:rPr>
        <w:softHyphen/>
        <w:t>вого плана счетов бухгалтерского учета финансово-хозяй</w:t>
      </w:r>
      <w:r>
        <w:rPr>
          <w:color w:val="000000"/>
          <w:sz w:val="28"/>
        </w:rPr>
        <w:softHyphen/>
        <w:t xml:space="preserve">ственной </w:t>
      </w:r>
      <w:r>
        <w:rPr>
          <w:color w:val="000000"/>
          <w:sz w:val="28"/>
        </w:rPr>
        <w:t>деятельности предприятий. Рабочий План сче</w:t>
      </w:r>
      <w:r>
        <w:rPr>
          <w:color w:val="000000"/>
          <w:sz w:val="28"/>
        </w:rPr>
        <w:softHyphen/>
        <w:t>тов утверждается при принятии учетной политики.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примерный рабочий план счетов, рекомендованный типовыми рекомендациями, введен счет 83 « Добавочный капитал», чего не было в предыдущих Указаниях. Также переименов</w:t>
      </w:r>
      <w:r>
        <w:rPr>
          <w:color w:val="000000"/>
          <w:sz w:val="28"/>
        </w:rPr>
        <w:t>ан счет 88 «Фонды специального назначения».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в счет «Нераспределенная прибыль (непокрытый убыток)»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в раздел «Капиталы и резервы».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 Малым предприятиям, использующим упрощенную форму бухгалтерского учета, Типовыми рекомендациями предложен следующий порядо</w:t>
      </w:r>
      <w:r>
        <w:rPr>
          <w:color w:val="000000"/>
          <w:sz w:val="28"/>
        </w:rPr>
        <w:t>к отражения основных хо</w:t>
      </w:r>
      <w:r>
        <w:rPr>
          <w:color w:val="000000"/>
          <w:sz w:val="28"/>
        </w:rPr>
        <w:softHyphen/>
        <w:t>зяйственных операций на основе рабочего Плана счетов.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 Учет основных средств и нематериальных акти</w:t>
      </w:r>
      <w:r>
        <w:rPr>
          <w:color w:val="000000"/>
          <w:sz w:val="28"/>
        </w:rPr>
        <w:softHyphen/>
        <w:t>вов ведется на счете 01 обособленно, на отдельных субсче</w:t>
      </w:r>
      <w:r>
        <w:rPr>
          <w:color w:val="000000"/>
          <w:sz w:val="28"/>
        </w:rPr>
        <w:softHyphen/>
        <w:t>тах Амортизационные отчисления по объектам основных средств, а также по объе</w:t>
      </w:r>
      <w:r>
        <w:rPr>
          <w:color w:val="000000"/>
          <w:sz w:val="28"/>
        </w:rPr>
        <w:t>ктам нематериальных активов от</w:t>
      </w:r>
      <w:r>
        <w:rPr>
          <w:color w:val="000000"/>
          <w:sz w:val="28"/>
        </w:rPr>
        <w:softHyphen/>
        <w:t>ражаются на счете 02. Суммы амортизации основных средств определяются по годовому расчету исходя из при</w:t>
      </w:r>
      <w:r>
        <w:rPr>
          <w:color w:val="000000"/>
          <w:sz w:val="28"/>
        </w:rPr>
        <w:softHyphen/>
        <w:t>меняемых малым предприятием: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способов начисления.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норм амортизации, утвержденных в установленном порядке.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первоначальной (восстановительной) стоимости ос</w:t>
      </w:r>
      <w:r>
        <w:rPr>
          <w:color w:val="000000"/>
          <w:sz w:val="28"/>
        </w:rPr>
        <w:softHyphen/>
        <w:t>новных средств.</w:t>
      </w:r>
    </w:p>
    <w:p w:rsidR="00305569" w:rsidRDefault="00646724">
      <w:pPr>
        <w:pStyle w:val="BodyText2"/>
        <w:ind w:firstLine="567"/>
      </w:pPr>
      <w:r>
        <w:t>Отметим, что согласно п.4.2 ПБУ 6/97 «Учет основ</w:t>
      </w:r>
      <w:r>
        <w:softHyphen/>
        <w:t>ных средств», утв. Приказом Минфина РФ от 03.09.97 № 65 н, начиная с 1 января 1998 г. амортизация основных средств начисляется организациями (в</w:t>
      </w:r>
      <w:r>
        <w:t xml:space="preserve"> т.ч. малыми предприятиями) одним из 4 способов:</w:t>
      </w:r>
    </w:p>
    <w:p w:rsidR="00305569" w:rsidRDefault="00646724">
      <w:pPr>
        <w:numPr>
          <w:ilvl w:val="0"/>
          <w:numId w:val="2"/>
        </w:numPr>
        <w:shd w:val="clear" w:color="auto" w:fill="FFFFFF"/>
        <w:ind w:firstLine="567"/>
        <w:jc w:val="both"/>
      </w:pPr>
      <w:r>
        <w:rPr>
          <w:color w:val="000000"/>
          <w:sz w:val="28"/>
        </w:rPr>
        <w:t>линейным способом.</w:t>
      </w:r>
    </w:p>
    <w:p w:rsidR="00305569" w:rsidRDefault="00646724">
      <w:pPr>
        <w:numPr>
          <w:ilvl w:val="0"/>
          <w:numId w:val="2"/>
        </w:numPr>
        <w:shd w:val="clear" w:color="auto" w:fill="FFFFFF"/>
        <w:ind w:firstLine="567"/>
        <w:jc w:val="both"/>
      </w:pPr>
      <w:r>
        <w:rPr>
          <w:color w:val="000000"/>
          <w:sz w:val="28"/>
        </w:rPr>
        <w:t>способом уменьшения остатка.</w:t>
      </w:r>
    </w:p>
    <w:p w:rsidR="00305569" w:rsidRDefault="00646724">
      <w:pPr>
        <w:numPr>
          <w:ilvl w:val="0"/>
          <w:numId w:val="2"/>
        </w:numPr>
        <w:shd w:val="clear" w:color="auto" w:fill="FFFFFF"/>
        <w:ind w:firstLine="567"/>
        <w:jc w:val="both"/>
      </w:pPr>
      <w:r>
        <w:rPr>
          <w:color w:val="000000"/>
          <w:sz w:val="28"/>
        </w:rPr>
        <w:t>способом списания стоимости по сумме чисел лет срока полезного использования.</w:t>
      </w:r>
    </w:p>
    <w:p w:rsidR="00305569" w:rsidRDefault="00646724">
      <w:pPr>
        <w:numPr>
          <w:ilvl w:val="0"/>
          <w:numId w:val="2"/>
        </w:numPr>
        <w:shd w:val="clear" w:color="auto" w:fill="FFFFFF"/>
        <w:ind w:firstLine="567"/>
        <w:jc w:val="both"/>
      </w:pPr>
      <w:r>
        <w:rPr>
          <w:color w:val="000000"/>
          <w:sz w:val="28"/>
        </w:rPr>
        <w:t>способом списания стоимости пропорционально объему продукции (работ).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Выбранный с</w:t>
      </w:r>
      <w:r>
        <w:rPr>
          <w:color w:val="000000"/>
          <w:sz w:val="28"/>
        </w:rPr>
        <w:t>пособ указывается организацией в учет</w:t>
      </w:r>
      <w:r>
        <w:rPr>
          <w:color w:val="000000"/>
          <w:sz w:val="28"/>
        </w:rPr>
        <w:softHyphen/>
        <w:t>ной политике на текущий финансовый год. Однако не сле</w:t>
      </w:r>
      <w:r>
        <w:rPr>
          <w:color w:val="000000"/>
          <w:sz w:val="28"/>
        </w:rPr>
        <w:softHyphen/>
        <w:t>дует забывать, что в соответствии с подп. «х» п. 2 Положе</w:t>
      </w:r>
      <w:r>
        <w:rPr>
          <w:color w:val="000000"/>
          <w:sz w:val="28"/>
        </w:rPr>
        <w:softHyphen/>
        <w:t>ния о составе затрат по производству и реализации про</w:t>
      </w:r>
      <w:r>
        <w:rPr>
          <w:color w:val="000000"/>
          <w:sz w:val="28"/>
        </w:rPr>
        <w:softHyphen/>
        <w:t>дукции (работ, услуг), включаемых в себестоимость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softHyphen/>
        <w:t>дукции (работ, услуг), и о порядке формирования финан</w:t>
      </w:r>
      <w:r>
        <w:rPr>
          <w:color w:val="000000"/>
          <w:sz w:val="28"/>
        </w:rPr>
        <w:softHyphen/>
        <w:t>совых результатов, учитываемых при налогообложении прибыли, утв. Постановлением Правительства РФ от 05.08.92 № 552 (ред. от 11.09.98), в себестоимость продук</w:t>
      </w:r>
      <w:r>
        <w:rPr>
          <w:color w:val="000000"/>
          <w:sz w:val="28"/>
        </w:rPr>
        <w:softHyphen/>
        <w:t>ции (работ, услуг) включаются амортизацион</w:t>
      </w:r>
      <w:r>
        <w:rPr>
          <w:color w:val="000000"/>
          <w:sz w:val="28"/>
        </w:rPr>
        <w:t>ные отчисле</w:t>
      </w:r>
      <w:r>
        <w:rPr>
          <w:color w:val="000000"/>
          <w:sz w:val="28"/>
        </w:rPr>
        <w:softHyphen/>
        <w:t>ния на полное восстановление основных производствен</w:t>
      </w:r>
      <w:r>
        <w:rPr>
          <w:color w:val="000000"/>
          <w:sz w:val="28"/>
        </w:rPr>
        <w:softHyphen/>
        <w:t>ных фондов по нормам, утвержденным в установленном порядке. В настоящее время продолжают действовать Еди</w:t>
      </w:r>
      <w:r>
        <w:rPr>
          <w:color w:val="000000"/>
          <w:sz w:val="28"/>
        </w:rPr>
        <w:softHyphen/>
        <w:t>ные нормы амортизационных отчислений на полное вос</w:t>
      </w:r>
      <w:r>
        <w:rPr>
          <w:color w:val="000000"/>
          <w:sz w:val="28"/>
        </w:rPr>
        <w:softHyphen/>
        <w:t>становление основных фондов народног</w:t>
      </w:r>
      <w:r>
        <w:rPr>
          <w:color w:val="000000"/>
          <w:sz w:val="28"/>
        </w:rPr>
        <w:t>о хозяйства СССР, утв. Постановлением Совмина СССР от 22.10.90 № 1072. Следовательно, можно сделать вывод о том, что на сумму излишне начисленных амортизационных отчислений, ис</w:t>
      </w:r>
      <w:r>
        <w:rPr>
          <w:color w:val="000000"/>
          <w:sz w:val="28"/>
        </w:rPr>
        <w:softHyphen/>
        <w:t xml:space="preserve">ходя из применяемого малым предприятием с 1 января 1999 г. способа начисления, </w:t>
      </w:r>
      <w:r>
        <w:rPr>
          <w:color w:val="000000"/>
          <w:sz w:val="28"/>
        </w:rPr>
        <w:t>необходимо при составлении нало</w:t>
      </w:r>
      <w:r>
        <w:rPr>
          <w:color w:val="000000"/>
          <w:sz w:val="28"/>
        </w:rPr>
        <w:softHyphen/>
        <w:t>говой отчетности скорректировать сумму налогооблагаемой прибыли (Справка о порядке определения данных, отра</w:t>
      </w:r>
      <w:r>
        <w:rPr>
          <w:color w:val="000000"/>
          <w:sz w:val="28"/>
        </w:rPr>
        <w:softHyphen/>
        <w:t>жаемых по строке 1 «Расчета налога о фактической при</w:t>
      </w:r>
      <w:r>
        <w:rPr>
          <w:color w:val="000000"/>
          <w:sz w:val="28"/>
        </w:rPr>
        <w:softHyphen/>
        <w:t>были», строка 4.23).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Наряду с линейным способом начисления амор</w:t>
      </w:r>
      <w:r>
        <w:rPr>
          <w:color w:val="000000"/>
          <w:sz w:val="28"/>
        </w:rPr>
        <w:t>тиза</w:t>
      </w:r>
      <w:r>
        <w:rPr>
          <w:color w:val="000000"/>
          <w:sz w:val="28"/>
        </w:rPr>
        <w:softHyphen/>
        <w:t>ции малое предприятие, как и раньше, может списывать дополнительно в форме амортизационных отчислений до 50% первоначальной стоимости объекта основных средств со сроком службы более 3 лет.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 выбытии основных средств малое предприятие, применяющее уп</w:t>
      </w:r>
      <w:r>
        <w:rPr>
          <w:color w:val="000000"/>
          <w:sz w:val="28"/>
        </w:rPr>
        <w:t>рощенную форму бухучета, списывает их стоимость через счет 02, как и было ранее рекомендовано Указаниями. Однако Типовыми рекомендациями сделано следующее уточнение: "В случае продажи объекта основ</w:t>
      </w:r>
      <w:r>
        <w:rPr>
          <w:color w:val="000000"/>
          <w:sz w:val="28"/>
        </w:rPr>
        <w:softHyphen/>
        <w:t>ных средств выручка от реализации относится на кредит счет</w:t>
      </w:r>
      <w:r>
        <w:rPr>
          <w:color w:val="000000"/>
          <w:sz w:val="28"/>
        </w:rPr>
        <w:t>а 99 «Прибыли и убытки»". В то же время этот доку</w:t>
      </w:r>
      <w:r>
        <w:rPr>
          <w:color w:val="000000"/>
          <w:sz w:val="28"/>
        </w:rPr>
        <w:softHyphen/>
        <w:t>мент не содержит рекомендаций по отражению выявлен</w:t>
      </w:r>
      <w:r>
        <w:rPr>
          <w:color w:val="000000"/>
          <w:sz w:val="28"/>
        </w:rPr>
        <w:softHyphen/>
        <w:t>ного при безвозмездной передаче основных средств фи</w:t>
      </w:r>
      <w:r>
        <w:rPr>
          <w:color w:val="000000"/>
          <w:sz w:val="28"/>
        </w:rPr>
        <w:softHyphen/>
        <w:t>нансового результата на счетах собственных источников малого предприятия.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Учет капитальных вложений и п</w:t>
      </w:r>
      <w:r>
        <w:rPr>
          <w:color w:val="000000"/>
          <w:sz w:val="28"/>
        </w:rPr>
        <w:t>роизводственных запасов. Учет капитальных вложений Типовыми рекомен</w:t>
      </w:r>
      <w:r>
        <w:rPr>
          <w:color w:val="000000"/>
          <w:sz w:val="28"/>
        </w:rPr>
        <w:softHyphen/>
        <w:t>дациями и Указаниями рекомендовано вести с применени</w:t>
      </w:r>
      <w:r>
        <w:rPr>
          <w:color w:val="000000"/>
          <w:sz w:val="28"/>
        </w:rPr>
        <w:softHyphen/>
        <w:t>ем счета 08 «Капитальные вложения»: по дебету счета 08 с кредита счета 01 (51, 52, 90 и др.) отражаются расходы по строительству или пр</w:t>
      </w:r>
      <w:r>
        <w:rPr>
          <w:color w:val="000000"/>
          <w:sz w:val="28"/>
        </w:rPr>
        <w:t>иобретению отдельных объектов ос</w:t>
      </w:r>
      <w:r>
        <w:rPr>
          <w:color w:val="000000"/>
          <w:sz w:val="28"/>
        </w:rPr>
        <w:softHyphen/>
        <w:t>новных средств согласно счетам поставщиков и подрядчи</w:t>
      </w:r>
      <w:r>
        <w:rPr>
          <w:color w:val="000000"/>
          <w:sz w:val="28"/>
        </w:rPr>
        <w:softHyphen/>
        <w:t>ков, а по кредиту счета 08 в дебет счета 01 списываются учтенные затраты.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На счете 10 «Материалы» малыми предприятиями учитываются производственные запасы. Учет материал</w:t>
      </w:r>
      <w:r>
        <w:rPr>
          <w:color w:val="000000"/>
          <w:sz w:val="28"/>
        </w:rPr>
        <w:t>ов рекомендовано вести по методу средневзвешенной себестоимости.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Хотелось бы напомнить, что с 1 января 1999 г. при учете производственных запасов малым предприятиям сле</w:t>
      </w:r>
      <w:r>
        <w:rPr>
          <w:color w:val="000000"/>
          <w:sz w:val="28"/>
        </w:rPr>
        <w:softHyphen/>
        <w:t>дует руководствоваться Положением по бухгалтерскому учету «Учет материально-производств</w:t>
      </w:r>
      <w:r>
        <w:rPr>
          <w:color w:val="000000"/>
          <w:sz w:val="28"/>
        </w:rPr>
        <w:t>енных запасов» ПБУ 5/98, утв. Приказом Минфина РФ от 15.06.98 № 25 н.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Учет затрат, связанных с производством и реали</w:t>
      </w:r>
      <w:r>
        <w:rPr>
          <w:color w:val="000000"/>
          <w:sz w:val="28"/>
        </w:rPr>
        <w:softHyphen/>
        <w:t>зацией продукции (работ, услуг), осуществляется малым Предприятием с использованием счета 20 «Основное производство». В этом счете малыми п</w:t>
      </w:r>
      <w:r>
        <w:rPr>
          <w:color w:val="000000"/>
          <w:sz w:val="28"/>
        </w:rPr>
        <w:t>редприятиями учиты</w:t>
      </w:r>
      <w:r>
        <w:rPr>
          <w:color w:val="000000"/>
          <w:sz w:val="28"/>
        </w:rPr>
        <w:softHyphen/>
        <w:t>ваются все затраты по их видам (оплата труда, материалы, амортизация и др.), по объектам учета которыми могут быть затраты в целом по предприятию, по видам продукции (ра</w:t>
      </w:r>
      <w:r>
        <w:rPr>
          <w:color w:val="000000"/>
          <w:sz w:val="28"/>
        </w:rPr>
        <w:softHyphen/>
        <w:t>ботам, услугам), местам производства, лицам, ответствен</w:t>
      </w:r>
      <w:r>
        <w:rPr>
          <w:color w:val="000000"/>
          <w:sz w:val="28"/>
        </w:rPr>
        <w:softHyphen/>
        <w:t>ным за прои</w:t>
      </w:r>
      <w:r>
        <w:rPr>
          <w:color w:val="000000"/>
          <w:sz w:val="28"/>
        </w:rPr>
        <w:t>зводство, и т.п. Общехозяйственные расходы малое предприятие может списывать ежемесячно полнос</w:t>
      </w:r>
      <w:r>
        <w:rPr>
          <w:color w:val="000000"/>
          <w:sz w:val="28"/>
        </w:rPr>
        <w:softHyphen/>
        <w:t>тью на затраты реализованной продукции (работ, услуг) при наличии условно-постоянных расходов.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Учет готовой продукции, товаров и реализации продукции (работ, усл</w:t>
      </w:r>
      <w:r>
        <w:rPr>
          <w:color w:val="000000"/>
          <w:sz w:val="28"/>
        </w:rPr>
        <w:t>уг). Учет готовой продукции и то</w:t>
      </w:r>
      <w:r>
        <w:rPr>
          <w:color w:val="000000"/>
          <w:sz w:val="28"/>
        </w:rPr>
        <w:softHyphen/>
        <w:t>варов (счета 40,41) ведется малыми предприятиями на счете 41 «Товары» Причем товары, приобретаемые для прода</w:t>
      </w:r>
      <w:r>
        <w:rPr>
          <w:color w:val="000000"/>
          <w:sz w:val="28"/>
        </w:rPr>
        <w:softHyphen/>
        <w:t xml:space="preserve">жи, принимаются к бухгалтерскому учету по стоимости приобретения (разд </w:t>
      </w: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 xml:space="preserve"> ПБУ 5/9) с дальнейшим их списа</w:t>
      </w:r>
      <w:r>
        <w:rPr>
          <w:color w:val="000000"/>
          <w:sz w:val="28"/>
        </w:rPr>
        <w:softHyphen/>
        <w:t>нием при</w:t>
      </w:r>
      <w:r>
        <w:rPr>
          <w:color w:val="000000"/>
          <w:sz w:val="28"/>
        </w:rPr>
        <w:t xml:space="preserve"> выбытии по методу средневзвешенной себестои</w:t>
      </w:r>
      <w:r>
        <w:rPr>
          <w:color w:val="000000"/>
          <w:sz w:val="28"/>
        </w:rPr>
        <w:softHyphen/>
        <w:t>мости.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Учет реализации продукции (работ, услуг) и другого имущества, а также определение финансового результата по этим операциям осуществляется малыми предприятия</w:t>
      </w:r>
      <w:r>
        <w:rPr>
          <w:color w:val="000000"/>
          <w:sz w:val="28"/>
        </w:rPr>
        <w:softHyphen/>
        <w:t>ми на счете 90 «Продажи».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Учет дебиторской и кр</w:t>
      </w:r>
      <w:r>
        <w:rPr>
          <w:color w:val="000000"/>
          <w:sz w:val="28"/>
        </w:rPr>
        <w:t>едиторс</w:t>
      </w:r>
      <w:r>
        <w:rPr>
          <w:color w:val="000000"/>
          <w:sz w:val="28"/>
        </w:rPr>
        <w:softHyphen/>
        <w:t>кой задолженности малым предприятиям рекомендуется вести в развернутом виде на счете 76 «Расчеты с разными дебиторами и кредиторами». Отметим, что для аналитического учета организации к счету 76 следует открыть соответствующие субсчета.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Все финансо</w:t>
      </w:r>
      <w:r>
        <w:rPr>
          <w:color w:val="000000"/>
          <w:sz w:val="28"/>
        </w:rPr>
        <w:t>вые вложения учитываются малыми пред</w:t>
      </w:r>
      <w:r>
        <w:rPr>
          <w:color w:val="000000"/>
          <w:sz w:val="28"/>
        </w:rPr>
        <w:softHyphen/>
        <w:t>приятиями на счете 58 «Финансовые вложения» с разбив</w:t>
      </w:r>
      <w:r>
        <w:rPr>
          <w:color w:val="000000"/>
          <w:sz w:val="28"/>
        </w:rPr>
        <w:softHyphen/>
        <w:t>кой в аналитическом учете на долгосрочные (свыше 1 года) и краткосрочные (до 1 года)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Учет финансовых результатов и их использова</w:t>
      </w:r>
      <w:r>
        <w:rPr>
          <w:color w:val="000000"/>
          <w:sz w:val="28"/>
        </w:rPr>
        <w:softHyphen/>
        <w:t>ние Согласно п. 18 Типовых рекомендац</w:t>
      </w:r>
      <w:r>
        <w:rPr>
          <w:color w:val="000000"/>
          <w:sz w:val="28"/>
        </w:rPr>
        <w:t>ий финансовые результаты и их использование, отражаемые на счете, могут учитываться непосредственно на счете 99 «При</w:t>
      </w:r>
      <w:r>
        <w:rPr>
          <w:color w:val="000000"/>
          <w:sz w:val="28"/>
        </w:rPr>
        <w:softHyphen/>
        <w:t>были и убытки» с открытием на счете 99 субсчета «Исполь</w:t>
      </w:r>
      <w:r>
        <w:rPr>
          <w:color w:val="000000"/>
          <w:sz w:val="28"/>
        </w:rPr>
        <w:softHyphen/>
        <w:t>зование прибыли». В течение года малыми предприятия</w:t>
      </w:r>
      <w:r>
        <w:rPr>
          <w:color w:val="000000"/>
          <w:sz w:val="28"/>
        </w:rPr>
        <w:softHyphen/>
        <w:t xml:space="preserve">ми делаются записи: по кредиту </w:t>
      </w:r>
      <w:r>
        <w:rPr>
          <w:color w:val="000000"/>
          <w:sz w:val="28"/>
        </w:rPr>
        <w:t>счета с нарастающим ито</w:t>
      </w:r>
      <w:r>
        <w:rPr>
          <w:color w:val="000000"/>
          <w:sz w:val="28"/>
        </w:rPr>
        <w:softHyphen/>
        <w:t>гом показывается прибыль, а по дебету - ее использование.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По завершении года на дату составления бухгалтерс</w:t>
      </w:r>
      <w:r>
        <w:rPr>
          <w:color w:val="000000"/>
          <w:sz w:val="28"/>
        </w:rPr>
        <w:softHyphen/>
        <w:t>кой отчетности в бухгалтерском учете на суммы использо</w:t>
      </w:r>
      <w:r>
        <w:rPr>
          <w:color w:val="000000"/>
          <w:sz w:val="28"/>
        </w:rPr>
        <w:softHyphen/>
        <w:t>ванной прибыли производится уменьшение прибыли, а полученная сумма пе</w:t>
      </w:r>
      <w:r>
        <w:rPr>
          <w:color w:val="000000"/>
          <w:sz w:val="28"/>
        </w:rPr>
        <w:t>речисляется на счет 84 «Нераспреде</w:t>
      </w:r>
      <w:r>
        <w:rPr>
          <w:color w:val="000000"/>
          <w:sz w:val="28"/>
        </w:rPr>
        <w:softHyphen/>
        <w:t>ленная прибыль (непокрытый убыток)» В бухгалтерской отчетности малого предприятия отражается нераспреде</w:t>
      </w:r>
      <w:r>
        <w:rPr>
          <w:color w:val="000000"/>
          <w:sz w:val="28"/>
        </w:rPr>
        <w:softHyphen/>
        <w:t>ленная сумма прибыли или непокрытый убыток отчетного года.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Учитываемые ранее малыми предприятиями, соглас</w:t>
      </w:r>
      <w:r>
        <w:rPr>
          <w:color w:val="000000"/>
          <w:sz w:val="28"/>
        </w:rPr>
        <w:softHyphen/>
        <w:t>но предыдущ</w:t>
      </w:r>
      <w:r>
        <w:rPr>
          <w:color w:val="000000"/>
          <w:sz w:val="28"/>
        </w:rPr>
        <w:t>им Указаниям, на счете «Фонды специаль</w:t>
      </w:r>
      <w:r>
        <w:rPr>
          <w:color w:val="000000"/>
          <w:sz w:val="28"/>
        </w:rPr>
        <w:softHyphen/>
        <w:t>ного назначения» суммы от дооценки имущества, сто</w:t>
      </w:r>
      <w:r>
        <w:rPr>
          <w:color w:val="000000"/>
          <w:sz w:val="28"/>
        </w:rPr>
        <w:softHyphen/>
        <w:t>имость безвозмездно получаемого имущества и тому по</w:t>
      </w:r>
      <w:r>
        <w:rPr>
          <w:color w:val="000000"/>
          <w:sz w:val="28"/>
        </w:rPr>
        <w:softHyphen/>
        <w:t>добные изменения имущественного состояния теперь в со</w:t>
      </w:r>
      <w:r>
        <w:rPr>
          <w:color w:val="000000"/>
          <w:sz w:val="28"/>
        </w:rPr>
        <w:softHyphen/>
        <w:t>ответствии с Типовыми рекомендациями отражаются на соответств</w:t>
      </w:r>
      <w:r>
        <w:rPr>
          <w:color w:val="000000"/>
          <w:sz w:val="28"/>
        </w:rPr>
        <w:t>ующих субсчетах счета 83 «Добавочный капитал».</w:t>
      </w:r>
    </w:p>
    <w:p w:rsidR="00305569" w:rsidRDefault="00305569">
      <w:pPr>
        <w:pStyle w:val="Heading1"/>
        <w:ind w:firstLine="567"/>
        <w:jc w:val="center"/>
        <w:rPr>
          <w:rFonts w:ascii="Times New Roman" w:hAnsi="Times New Roman"/>
          <w:sz w:val="36"/>
        </w:rPr>
      </w:pPr>
      <w:bookmarkStart w:id="4" w:name="_Toc531944756"/>
    </w:p>
    <w:p w:rsidR="00305569" w:rsidRDefault="00646724">
      <w:pPr>
        <w:pStyle w:val="Heading1"/>
        <w:pageBreakBefore/>
        <w:ind w:firstLine="567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Методология и постановка учета деятельности субъектов малого предпринимательства.</w:t>
      </w:r>
      <w:bookmarkEnd w:id="4"/>
    </w:p>
    <w:p w:rsidR="00305569" w:rsidRDefault="00305569">
      <w:pPr>
        <w:shd w:val="clear" w:color="auto" w:fill="FFFFFF"/>
        <w:ind w:firstLine="567"/>
        <w:jc w:val="both"/>
        <w:rPr>
          <w:sz w:val="36"/>
        </w:rPr>
      </w:pP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Малому предприятию (МП) рекомендуется вести бух</w:t>
      </w:r>
      <w:r>
        <w:rPr>
          <w:color w:val="000000"/>
          <w:sz w:val="28"/>
        </w:rPr>
        <w:softHyphen/>
        <w:t>галтерский учет с применением следующих систем регис</w:t>
      </w:r>
      <w:r>
        <w:rPr>
          <w:color w:val="000000"/>
          <w:sz w:val="28"/>
        </w:rPr>
        <w:softHyphen/>
        <w:t>тров бухгалтерского учета (в соответствии о Типовыми рекомендациями по организации бухгалтерского учета для субъектов малого предпринимательства):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единой журнально-ордерной формы счетоводства для пред</w:t>
      </w:r>
      <w:r>
        <w:rPr>
          <w:color w:val="000000"/>
          <w:sz w:val="28"/>
        </w:rPr>
        <w:t>приятий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журнально-ордерной формы счетоводства для не</w:t>
      </w:r>
      <w:r>
        <w:rPr>
          <w:color w:val="000000"/>
          <w:sz w:val="28"/>
        </w:rPr>
        <w:softHyphen/>
        <w:t>больших предприятий и хозяйственных организаций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упрощенной формы бухучета. 11ри ном М11 самостоятельно выбирает форму буху</w:t>
      </w:r>
      <w:r>
        <w:rPr>
          <w:color w:val="000000"/>
          <w:sz w:val="28"/>
        </w:rPr>
        <w:softHyphen/>
        <w:t>чета из утвержденных  соответствующими органами.</w:t>
      </w: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32"/>
        </w:rPr>
      </w:pPr>
    </w:p>
    <w:p w:rsidR="00305569" w:rsidRDefault="00646724">
      <w:pPr>
        <w:pStyle w:val="Heading2"/>
        <w:ind w:firstLine="567"/>
        <w:jc w:val="both"/>
        <w:rPr>
          <w:rFonts w:ascii="Times New Roman" w:hAnsi="Times New Roman"/>
          <w:i w:val="0"/>
          <w:sz w:val="32"/>
        </w:rPr>
      </w:pPr>
      <w:bookmarkStart w:id="5" w:name="_Toc531944757"/>
      <w:r>
        <w:rPr>
          <w:rFonts w:ascii="Times New Roman" w:hAnsi="Times New Roman"/>
          <w:i w:val="0"/>
          <w:sz w:val="32"/>
        </w:rPr>
        <w:t>Бухгалтерский учет малых</w:t>
      </w:r>
      <w:bookmarkEnd w:id="5"/>
      <w:r>
        <w:rPr>
          <w:rFonts w:ascii="Times New Roman" w:hAnsi="Times New Roman"/>
          <w:i w:val="0"/>
          <w:sz w:val="32"/>
        </w:rPr>
        <w:t xml:space="preserve"> </w:t>
      </w:r>
      <w:bookmarkStart w:id="6" w:name="_Toc531944758"/>
      <w:r>
        <w:rPr>
          <w:rFonts w:ascii="Times New Roman" w:hAnsi="Times New Roman"/>
          <w:i w:val="0"/>
          <w:sz w:val="32"/>
        </w:rPr>
        <w:t>п</w:t>
      </w:r>
      <w:r>
        <w:rPr>
          <w:rFonts w:ascii="Times New Roman" w:hAnsi="Times New Roman"/>
          <w:i w:val="0"/>
          <w:sz w:val="32"/>
        </w:rPr>
        <w:t>редприятий, применяющих журнально-ордерную форму учета.</w:t>
      </w:r>
      <w:bookmarkEnd w:id="6"/>
    </w:p>
    <w:p w:rsidR="00305569" w:rsidRDefault="00305569">
      <w:pPr>
        <w:shd w:val="clear" w:color="auto" w:fill="FFFFFF"/>
        <w:ind w:firstLine="567"/>
        <w:jc w:val="both"/>
        <w:rPr>
          <w:sz w:val="32"/>
        </w:rPr>
      </w:pP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Указаниями по ведению бухгалтерского учета и от</w:t>
      </w:r>
      <w:r>
        <w:rPr>
          <w:color w:val="000000"/>
          <w:sz w:val="28"/>
        </w:rPr>
        <w:softHyphen/>
        <w:t xml:space="preserve">четности и применению регистров бухгалтерского учета для субъектов малого предпринимательства, утвержденными Приказом Минфина России от 22.12.95 № 131 </w:t>
      </w:r>
      <w:r>
        <w:rPr>
          <w:color w:val="000000"/>
          <w:sz w:val="28"/>
        </w:rPr>
        <w:t>малому пред</w:t>
      </w:r>
      <w:r>
        <w:rPr>
          <w:color w:val="000000"/>
          <w:sz w:val="28"/>
        </w:rPr>
        <w:softHyphen/>
        <w:t>приятию рекомендовано вести бухгалтерский учет с при</w:t>
      </w:r>
      <w:r>
        <w:rPr>
          <w:color w:val="000000"/>
          <w:sz w:val="28"/>
        </w:rPr>
        <w:softHyphen/>
        <w:t>менением единой журнально-ордерной формы счетовод</w:t>
      </w:r>
      <w:r>
        <w:rPr>
          <w:color w:val="000000"/>
          <w:sz w:val="28"/>
        </w:rPr>
        <w:softHyphen/>
        <w:t>ства, утвержденной письмом Минфина СССР от 08 03.60 № 63 (п. 1.6 Указаний) Эти журналы-ордера громоздки, для их заполнения требуются значител</w:t>
      </w:r>
      <w:r>
        <w:rPr>
          <w:color w:val="000000"/>
          <w:sz w:val="28"/>
        </w:rPr>
        <w:t>ьные затраты руч</w:t>
      </w:r>
      <w:r>
        <w:rPr>
          <w:color w:val="000000"/>
          <w:sz w:val="28"/>
        </w:rPr>
        <w:softHyphen/>
        <w:t>ного труда счетных работников.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связи с этим проф. Черником И.С. разработаны и рекомендуются для применения малыми предприятиями журналы-ордера упрощенной формы с накоплением в них месячных кредитовых и дебетовых оборотов.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Они открываются</w:t>
      </w:r>
      <w:r>
        <w:rPr>
          <w:color w:val="000000"/>
          <w:sz w:val="28"/>
        </w:rPr>
        <w:t xml:space="preserve"> и ведутся по каждому счету бух</w:t>
      </w:r>
      <w:r>
        <w:rPr>
          <w:color w:val="000000"/>
          <w:sz w:val="28"/>
        </w:rPr>
        <w:softHyphen/>
        <w:t>галтерского учета и построены следующим образом: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верхней части журнала-ордера по каждой хозяй</w:t>
      </w:r>
      <w:r>
        <w:rPr>
          <w:color w:val="000000"/>
          <w:sz w:val="28"/>
        </w:rPr>
        <w:softHyphen/>
        <w:t>ственной операции регистрируются обороты по кредиту счета с указанием корреспондирующих счетов по дебету; в нижней части - в раз</w:t>
      </w:r>
      <w:r>
        <w:rPr>
          <w:color w:val="000000"/>
          <w:sz w:val="28"/>
        </w:rPr>
        <w:t>резе номеров журналов-ордеров ука</w:t>
      </w:r>
      <w:r>
        <w:rPr>
          <w:color w:val="000000"/>
          <w:sz w:val="28"/>
        </w:rPr>
        <w:softHyphen/>
        <w:t>зываются обороты по дебету счета с указанием корреспон</w:t>
      </w:r>
      <w:r>
        <w:rPr>
          <w:color w:val="000000"/>
          <w:sz w:val="28"/>
        </w:rPr>
        <w:softHyphen/>
        <w:t>дирующих счетов и оборотов по кредиту.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Ниже представлены образцы некоторых рекомендуе</w:t>
      </w:r>
      <w:r>
        <w:rPr>
          <w:color w:val="000000"/>
          <w:sz w:val="28"/>
        </w:rPr>
        <w:softHyphen/>
        <w:t>мых журналов-ордеров упрощенной формы и примеры от</w:t>
      </w:r>
      <w:r>
        <w:rPr>
          <w:color w:val="000000"/>
          <w:sz w:val="28"/>
        </w:rPr>
        <w:softHyphen/>
        <w:t>ражения в них хозяйственных оп</w:t>
      </w:r>
      <w:r>
        <w:rPr>
          <w:color w:val="000000"/>
          <w:sz w:val="28"/>
        </w:rPr>
        <w:t>ераций.</w:t>
      </w: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646724">
      <w:pPr>
        <w:shd w:val="clear" w:color="auto" w:fill="FFFFFF"/>
        <w:ind w:firstLine="567"/>
        <w:jc w:val="both"/>
      </w:pPr>
      <w:r>
        <w:rPr>
          <w:b/>
          <w:color w:val="000000"/>
          <w:sz w:val="28"/>
        </w:rPr>
        <w:t>ЖУРНАЛ-ОРДЕР № 1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по кредиту счета 01 «Основные средства»</w:t>
      </w:r>
    </w:p>
    <w:tbl>
      <w:tblPr>
        <w:tblW w:w="7371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2664"/>
        <w:gridCol w:w="1009"/>
        <w:gridCol w:w="1984"/>
      </w:tblGrid>
      <w:tr w:rsidR="0030556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37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 xml:space="preserve">Номер                           </w:t>
            </w:r>
            <w:r>
              <w:rPr>
                <w:color w:val="000000"/>
                <w:sz w:val="28"/>
                <w:u w:val="single"/>
              </w:rPr>
              <w:t>С кредита счета 01 в дебет счетов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хозяйственной 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 xml:space="preserve">операции  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37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операции                02        91           76           83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37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 xml:space="preserve">1009                       </w:t>
            </w:r>
            <w:r>
              <w:rPr>
                <w:color w:val="000000"/>
                <w:sz w:val="28"/>
              </w:rPr>
              <w:t xml:space="preserve">31000                       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sz w:val="28"/>
              </w:rPr>
              <w:t xml:space="preserve">1014                       </w:t>
            </w:r>
            <w:r>
              <w:rPr>
                <w:color w:val="000000"/>
                <w:sz w:val="28"/>
              </w:rPr>
              <w:t>46 100</w:t>
            </w: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737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Всего по кредиту счета 77 100 руб.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737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 xml:space="preserve">Номер                        </w:t>
            </w:r>
            <w:r>
              <w:rPr>
                <w:color w:val="000000"/>
                <w:sz w:val="28"/>
                <w:u w:val="single"/>
              </w:rPr>
              <w:t>По дебету счета 01 в кредит счетов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 xml:space="preserve">журнала-ордера  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37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03    08     76     83  </w:t>
            </w: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737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numPr>
                <w:ilvl w:val="0"/>
                <w:numId w:val="3"/>
              </w:numPr>
              <w:shd w:val="clear" w:color="auto" w:fill="FFFFFF"/>
              <w:ind w:firstLine="567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62000 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 xml:space="preserve">5 </w:t>
            </w:r>
            <w:r>
              <w:rPr>
                <w:color w:val="000000"/>
                <w:sz w:val="28"/>
              </w:rPr>
              <w:t xml:space="preserve">                                      109769</w:t>
            </w: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371" w:type="dxa"/>
            <w:gridSpan w:val="4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Всего по дебету счета 171 769 руб.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371" w:type="dxa"/>
            <w:gridSpan w:val="4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305569">
            <w:pPr>
              <w:shd w:val="clear" w:color="auto" w:fill="FFFFFF"/>
              <w:ind w:firstLine="567"/>
              <w:jc w:val="both"/>
              <w:rPr>
                <w:color w:val="000000"/>
                <w:sz w:val="28"/>
              </w:rPr>
            </w:pP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color w:val="000000"/>
                <w:sz w:val="28"/>
              </w:rPr>
            </w:pP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ЖУРНАЛ-ОРДЕР №2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по кредиту счета 02 «Износ основных средств»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Номер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Хозяйственной операции</w:t>
            </w:r>
          </w:p>
        </w:tc>
        <w:tc>
          <w:tcPr>
            <w:tcW w:w="565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С кредита счета 02 в дебет счетов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  <w:tc>
          <w:tcPr>
            <w:tcW w:w="36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08        20        25          26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 xml:space="preserve">83 </w:t>
            </w:r>
            <w:r>
              <w:rPr>
                <w:color w:val="000000"/>
                <w:sz w:val="28"/>
              </w:rPr>
              <w:t xml:space="preserve">      80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983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  <w:tc>
          <w:tcPr>
            <w:tcW w:w="36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3135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737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Всего по кредиту счета 3135 руб.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Номер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Журнала- ордера</w:t>
            </w:r>
          </w:p>
        </w:tc>
        <w:tc>
          <w:tcPr>
            <w:tcW w:w="565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По дебету счета 02 в кредит счетов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01            03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83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26 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26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29000 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44000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</w:tbl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Всего по дебету счета 73 000 руб.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Количество журналов - ордеров определяется рабочим </w:t>
      </w:r>
      <w:r>
        <w:rPr>
          <w:color w:val="000000"/>
          <w:sz w:val="28"/>
        </w:rPr>
        <w:t>планом счетов организации.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Месячные итоговые данные журналов-ордеров пере</w:t>
      </w:r>
      <w:r>
        <w:rPr>
          <w:color w:val="000000"/>
          <w:sz w:val="28"/>
        </w:rPr>
        <w:softHyphen/>
        <w:t>носятся в Главную книгу (ГК), в которой для их записи в каждом счете отведена одна строка.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Счета в Главной книге открыты в последовательном порядке номеров, присвоенных каждому счету</w:t>
      </w:r>
      <w:r>
        <w:rPr>
          <w:color w:val="000000"/>
          <w:sz w:val="28"/>
        </w:rPr>
        <w:t xml:space="preserve"> в рабочем плане счетов бухгалтерского учета. Главная книга предназ</w:t>
      </w:r>
      <w:r>
        <w:rPr>
          <w:color w:val="000000"/>
          <w:sz w:val="28"/>
        </w:rPr>
        <w:softHyphen/>
        <w:t>начена для обобщения данных текущего учета, взаимной проверки правильности произведенных записей по отдель</w:t>
      </w:r>
      <w:r>
        <w:rPr>
          <w:color w:val="000000"/>
          <w:sz w:val="28"/>
        </w:rPr>
        <w:softHyphen/>
        <w:t>ным счетам и для составления отчетного баланса.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Главная книга и журналы-ордера да</w:t>
      </w:r>
      <w:r>
        <w:rPr>
          <w:color w:val="000000"/>
          <w:sz w:val="28"/>
        </w:rPr>
        <w:t>ют полную, раз</w:t>
      </w:r>
      <w:r>
        <w:rPr>
          <w:color w:val="000000"/>
          <w:sz w:val="28"/>
        </w:rPr>
        <w:softHyphen/>
        <w:t>вернутую корреспонденцию счетов по дебету и кредиту каждого синтетического счета.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Значение Главной книги еще и в том, что она позво</w:t>
      </w:r>
      <w:r>
        <w:rPr>
          <w:color w:val="000000"/>
          <w:sz w:val="28"/>
        </w:rPr>
        <w:softHyphen/>
        <w:t>ляет установить по имеющимся в регистре корреспондирующим счетам взаимосвязь между счетами. Эта связь облегча</w:t>
      </w:r>
      <w:r>
        <w:rPr>
          <w:color w:val="000000"/>
          <w:sz w:val="28"/>
        </w:rPr>
        <w:t>ет контроль за правильностью отражения в бухгалтерском учете процесса хозяйственной деятельности пред</w:t>
      </w:r>
      <w:r>
        <w:rPr>
          <w:color w:val="000000"/>
          <w:sz w:val="28"/>
        </w:rPr>
        <w:softHyphen/>
        <w:t>приятия, за соблюдением бухгалтерией установленной  Министерством Финансов РФ типовой корреспонденции  счетов.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Главным недостатком журнально-ордерной форм</w:t>
      </w:r>
      <w:r>
        <w:rPr>
          <w:color w:val="000000"/>
          <w:sz w:val="28"/>
        </w:rPr>
        <w:t>ы учета, на наш взгляд, является ее неэффективность для ав</w:t>
      </w:r>
      <w:r>
        <w:rPr>
          <w:color w:val="000000"/>
          <w:sz w:val="28"/>
        </w:rPr>
        <w:softHyphen/>
        <w:t>томатизации, так как из-за многографности журналов-ор</w:t>
      </w:r>
      <w:r>
        <w:rPr>
          <w:color w:val="000000"/>
          <w:sz w:val="28"/>
        </w:rPr>
        <w:softHyphen/>
        <w:t>деров и ведомостей визуально не охватывается их объём экраном компьютера и стандартным листом формата А4 при распечатке на принтере.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Применение</w:t>
      </w:r>
      <w:r>
        <w:rPr>
          <w:color w:val="000000"/>
          <w:sz w:val="28"/>
        </w:rPr>
        <w:t xml:space="preserve"> журнально-ордерной формы учета зна</w:t>
      </w:r>
      <w:r>
        <w:rPr>
          <w:color w:val="000000"/>
          <w:sz w:val="28"/>
        </w:rPr>
        <w:softHyphen/>
        <w:t>чительно упрощает технику бухгалтерского учета. При этой форме к минимуму сводится количество регистров анали</w:t>
      </w:r>
      <w:r>
        <w:rPr>
          <w:color w:val="000000"/>
          <w:sz w:val="28"/>
        </w:rPr>
        <w:softHyphen/>
        <w:t>тического учета, так как ряд журнально-ордерных ведомо</w:t>
      </w:r>
      <w:r>
        <w:rPr>
          <w:color w:val="000000"/>
          <w:sz w:val="28"/>
        </w:rPr>
        <w:softHyphen/>
        <w:t xml:space="preserve">стей содержит в себе необходимые данные аналитического </w:t>
      </w:r>
      <w:r>
        <w:rPr>
          <w:color w:val="000000"/>
          <w:sz w:val="28"/>
        </w:rPr>
        <w:t>учета.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Так как регистрация хозяйственных операций в сче</w:t>
      </w:r>
      <w:r>
        <w:rPr>
          <w:color w:val="000000"/>
          <w:sz w:val="28"/>
        </w:rPr>
        <w:softHyphen/>
        <w:t>тах Главной книги производится путем переноса итогов из журналов-ордеров с соблюдением способа двойной запи</w:t>
      </w:r>
      <w:r>
        <w:rPr>
          <w:color w:val="000000"/>
          <w:sz w:val="28"/>
        </w:rPr>
        <w:softHyphen/>
        <w:t>си, то, следовательно, сумма всех итогов по кредиту счетов Главной книги должна быть равна с</w:t>
      </w:r>
      <w:r>
        <w:rPr>
          <w:color w:val="000000"/>
          <w:sz w:val="28"/>
        </w:rPr>
        <w:t>умме всех итогов по дебету счетов Главной книги. Некоторые бухгалтеры счи</w:t>
      </w:r>
      <w:r>
        <w:rPr>
          <w:color w:val="000000"/>
          <w:sz w:val="28"/>
        </w:rPr>
        <w:softHyphen/>
        <w:t>тают, что поэтому отпадает надобность в составлении обо</w:t>
      </w:r>
      <w:r>
        <w:rPr>
          <w:color w:val="000000"/>
          <w:sz w:val="28"/>
        </w:rPr>
        <w:softHyphen/>
        <w:t>ротной ведомости по счетам Главной книги и переносят итоговые данные Главной книги в баланс.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Нам представляется, что при нерав</w:t>
      </w:r>
      <w:r>
        <w:rPr>
          <w:color w:val="000000"/>
          <w:sz w:val="28"/>
        </w:rPr>
        <w:t>енстве актива и пассива в этом случае очень трудно будет найти ошибку. Поэтому для проверки правильности сделанных записей в счетах синтетического учета следует составлять не только оборотную ведомость, а сальдово-оборотную ведомость по счетам синтетическо</w:t>
      </w:r>
      <w:r>
        <w:rPr>
          <w:color w:val="000000"/>
          <w:sz w:val="28"/>
        </w:rPr>
        <w:t>го учета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И только потом на основании сальдово-оборотной ведомости, учетных регистров и даже отдельных первич</w:t>
      </w:r>
      <w:r>
        <w:rPr>
          <w:color w:val="000000"/>
          <w:sz w:val="28"/>
        </w:rPr>
        <w:softHyphen/>
        <w:t>ных документов составляют бухгалтерский баланс и другие формы отчетов.</w:t>
      </w: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646724">
      <w:pPr>
        <w:pStyle w:val="Heading2"/>
        <w:ind w:firstLine="567"/>
        <w:jc w:val="center"/>
        <w:rPr>
          <w:rFonts w:ascii="Times New Roman" w:hAnsi="Times New Roman"/>
          <w:i w:val="0"/>
          <w:sz w:val="32"/>
        </w:rPr>
      </w:pPr>
      <w:bookmarkStart w:id="7" w:name="_Toc531944759"/>
      <w:r>
        <w:rPr>
          <w:rFonts w:ascii="Times New Roman" w:hAnsi="Times New Roman"/>
          <w:i w:val="0"/>
          <w:sz w:val="32"/>
        </w:rPr>
        <w:t>Методология бухгалтерского учета в</w:t>
      </w:r>
      <w:bookmarkEnd w:id="7"/>
    </w:p>
    <w:p w:rsidR="00305569" w:rsidRDefault="00646724">
      <w:pPr>
        <w:pStyle w:val="Heading2"/>
        <w:ind w:firstLine="567"/>
        <w:jc w:val="center"/>
        <w:rPr>
          <w:rFonts w:ascii="Times New Roman" w:hAnsi="Times New Roman"/>
          <w:i w:val="0"/>
          <w:sz w:val="32"/>
        </w:rPr>
      </w:pPr>
      <w:bookmarkStart w:id="8" w:name="_Toc531944760"/>
      <w:r>
        <w:rPr>
          <w:rFonts w:ascii="Times New Roman" w:hAnsi="Times New Roman"/>
          <w:i w:val="0"/>
          <w:sz w:val="32"/>
        </w:rPr>
        <w:t xml:space="preserve">малых предприятиях, применяющих </w:t>
      </w:r>
      <w:r>
        <w:rPr>
          <w:rFonts w:ascii="Times New Roman" w:hAnsi="Times New Roman"/>
          <w:i w:val="0"/>
          <w:sz w:val="32"/>
        </w:rPr>
        <w:t>упрощенные формы учетных регистров.</w:t>
      </w:r>
      <w:bookmarkEnd w:id="8"/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Упрощенная форма бухгалтерского учета малым пред</w:t>
      </w:r>
      <w:r>
        <w:rPr>
          <w:color w:val="000000"/>
          <w:sz w:val="28"/>
        </w:rPr>
        <w:softHyphen/>
        <w:t>приятием (МП) может вестись по: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простой форме бухучета (без использования регист</w:t>
      </w:r>
      <w:r>
        <w:rPr>
          <w:color w:val="000000"/>
          <w:sz w:val="28"/>
        </w:rPr>
        <w:softHyphen/>
        <w:t>ров бухучета имущества МП)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форме бухучета с использованием регистров бухуче</w:t>
      </w:r>
      <w:r>
        <w:rPr>
          <w:color w:val="000000"/>
          <w:sz w:val="28"/>
        </w:rPr>
        <w:softHyphen/>
        <w:t>та имущест</w:t>
      </w:r>
      <w:r>
        <w:rPr>
          <w:color w:val="000000"/>
          <w:sz w:val="28"/>
        </w:rPr>
        <w:t>ва МП.</w:t>
      </w:r>
    </w:p>
    <w:p w:rsidR="00305569" w:rsidRDefault="00305569">
      <w:pPr>
        <w:shd w:val="clear" w:color="auto" w:fill="FFFFFF"/>
        <w:ind w:firstLine="567"/>
        <w:jc w:val="both"/>
        <w:rPr>
          <w:sz w:val="28"/>
        </w:rPr>
      </w:pPr>
    </w:p>
    <w:p w:rsidR="00305569" w:rsidRDefault="00646724">
      <w:pPr>
        <w:pStyle w:val="Heading3"/>
        <w:ind w:firstLine="567"/>
        <w:jc w:val="center"/>
        <w:rPr>
          <w:rFonts w:ascii="Times New Roman" w:hAnsi="Times New Roman"/>
          <w:b/>
          <w:sz w:val="28"/>
        </w:rPr>
      </w:pPr>
      <w:bookmarkStart w:id="9" w:name="_Toc531944761"/>
      <w:r>
        <w:rPr>
          <w:rFonts w:ascii="Times New Roman" w:hAnsi="Times New Roman"/>
          <w:b/>
          <w:sz w:val="28"/>
        </w:rPr>
        <w:t>Простая форма бухгалтерского учета.</w:t>
      </w:r>
      <w:bookmarkEnd w:id="9"/>
    </w:p>
    <w:p w:rsidR="00305569" w:rsidRDefault="00305569">
      <w:pPr>
        <w:pStyle w:val="Heading3"/>
        <w:ind w:firstLine="567"/>
        <w:jc w:val="both"/>
        <w:rPr>
          <w:rFonts w:ascii="Times New Roman" w:hAnsi="Times New Roman"/>
          <w:b/>
          <w:sz w:val="28"/>
        </w:rPr>
      </w:pP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Малые предприятия, совершающие незначительное количество хозяйственных операций (как правило, не бо</w:t>
      </w:r>
      <w:r>
        <w:rPr>
          <w:color w:val="000000"/>
          <w:sz w:val="28"/>
        </w:rPr>
        <w:softHyphen/>
        <w:t>лее тридцати в месяц), не осуществляющие производства продукции и работ, связанного с большими затратами ма</w:t>
      </w:r>
      <w:r>
        <w:rPr>
          <w:color w:val="000000"/>
          <w:sz w:val="28"/>
        </w:rPr>
        <w:softHyphen/>
        <w:t>тер</w:t>
      </w:r>
      <w:r>
        <w:rPr>
          <w:color w:val="000000"/>
          <w:sz w:val="28"/>
        </w:rPr>
        <w:t>иальных ресурсов, могут вести учет всех операций пу</w:t>
      </w:r>
      <w:r>
        <w:rPr>
          <w:color w:val="000000"/>
          <w:sz w:val="28"/>
        </w:rPr>
        <w:softHyphen/>
        <w:t>тем их регистрации только в Книге (журнале) учета фак</w:t>
      </w:r>
      <w:r>
        <w:rPr>
          <w:color w:val="000000"/>
          <w:sz w:val="28"/>
        </w:rPr>
        <w:softHyphen/>
        <w:t>тов хозяйственной деятельности (в дальнейшем - Книга) по форме № К-1 (см. Приложение 1)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Наряду с Книгой для учета расчетов по оплате труда с </w:t>
      </w:r>
      <w:r>
        <w:rPr>
          <w:color w:val="000000"/>
          <w:sz w:val="28"/>
        </w:rPr>
        <w:t>работниками, по подоходному налогу с бюджетом малое предприятие должно вести также ведомость учета заработ</w:t>
      </w:r>
      <w:r>
        <w:rPr>
          <w:color w:val="000000"/>
          <w:sz w:val="28"/>
        </w:rPr>
        <w:softHyphen/>
        <w:t>ной платы по форме № В-8 ( см. Приложение 10).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Книга (форма № К-1) является регистром аналити</w:t>
      </w:r>
      <w:r>
        <w:rPr>
          <w:color w:val="000000"/>
          <w:sz w:val="28"/>
        </w:rPr>
        <w:softHyphen/>
        <w:t>ческого и синтетического учета, на основании которого м</w:t>
      </w:r>
      <w:r>
        <w:rPr>
          <w:color w:val="000000"/>
          <w:sz w:val="28"/>
        </w:rPr>
        <w:t>ож</w:t>
      </w:r>
      <w:r>
        <w:rPr>
          <w:color w:val="000000"/>
          <w:sz w:val="28"/>
        </w:rPr>
        <w:softHyphen/>
        <w:t>но определить наличие имущества и денежных средств, а также их источников у малого предприятия на определен</w:t>
      </w:r>
      <w:r>
        <w:rPr>
          <w:color w:val="000000"/>
          <w:sz w:val="28"/>
        </w:rPr>
        <w:softHyphen/>
        <w:t>ную дату и составить бухгалтерскую отчетность.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Книга является комбинированным регистром бухгал</w:t>
      </w:r>
      <w:r>
        <w:rPr>
          <w:color w:val="000000"/>
          <w:sz w:val="28"/>
        </w:rPr>
        <w:softHyphen/>
        <w:t>терского учета, который содержит все применяемые м</w:t>
      </w:r>
      <w:r>
        <w:rPr>
          <w:color w:val="000000"/>
          <w:sz w:val="28"/>
        </w:rPr>
        <w:t>алым предприятием бухгалтерские счета и позволяет вести учет хозяйственных операций на каждом из них. При этом она должна быть достаточно детальной для обоснования со</w:t>
      </w:r>
      <w:r>
        <w:rPr>
          <w:color w:val="000000"/>
          <w:sz w:val="28"/>
        </w:rPr>
        <w:softHyphen/>
        <w:t>держания соответствующих статей бухгалтерского баланса.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Малое предприятие может вести Кни</w:t>
      </w:r>
      <w:r>
        <w:rPr>
          <w:color w:val="000000"/>
          <w:sz w:val="28"/>
        </w:rPr>
        <w:t>гу в виде ведомости, открывая ее на месяц ( при необходимости используя вкладные листы для учета операций по счетам), или в форме Книги, в которой учет операций ведется весь отчетный год. В этом случае Книга должна быть прошнурована и пронумерована. На пос</w:t>
      </w:r>
      <w:r>
        <w:rPr>
          <w:color w:val="000000"/>
          <w:sz w:val="28"/>
        </w:rPr>
        <w:t>ледней странице записывается число содержащихся в ней страниц, которое заверяется подписями руководителя малого предприятия и лица, ответственного за ведение бухгалтерского учета на малом предприятии, а также оттиском печати малого предприятия.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Книга откры</w:t>
      </w:r>
      <w:r>
        <w:rPr>
          <w:color w:val="000000"/>
          <w:sz w:val="28"/>
        </w:rPr>
        <w:t>вается записями сумм остатков на нача</w:t>
      </w:r>
      <w:r>
        <w:rPr>
          <w:color w:val="000000"/>
          <w:sz w:val="28"/>
        </w:rPr>
        <w:softHyphen/>
        <w:t>ло отчетного периода (начало деятельности предприятия) По каждому виду имущества, обязательств и иных средств, по которым они имеются.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Затем в графе 3 «Содержание операций» записывает</w:t>
      </w:r>
      <w:r>
        <w:rPr>
          <w:color w:val="000000"/>
          <w:sz w:val="28"/>
        </w:rPr>
        <w:softHyphen/>
        <w:t>ся месяц и в хронологической после</w:t>
      </w:r>
      <w:r>
        <w:rPr>
          <w:color w:val="000000"/>
          <w:sz w:val="28"/>
        </w:rPr>
        <w:t>довательности пози</w:t>
      </w:r>
      <w:r>
        <w:rPr>
          <w:color w:val="000000"/>
          <w:sz w:val="28"/>
        </w:rPr>
        <w:softHyphen/>
        <w:t>ционным способом на основании каждого первичного до</w:t>
      </w:r>
      <w:r>
        <w:rPr>
          <w:color w:val="000000"/>
          <w:sz w:val="28"/>
        </w:rPr>
        <w:softHyphen/>
        <w:t>кумента отражаются все хозяйственные операции этого месяца.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 этом суммы по каждой операции, зарегистриро</w:t>
      </w:r>
      <w:r>
        <w:rPr>
          <w:color w:val="000000"/>
          <w:sz w:val="28"/>
        </w:rPr>
        <w:softHyphen/>
        <w:t>ванной в Книге по графе «Сумма», отражаются методом двойной записи одновремен</w:t>
      </w:r>
      <w:r>
        <w:rPr>
          <w:color w:val="000000"/>
          <w:sz w:val="28"/>
        </w:rPr>
        <w:t>но по графам «Дебет» и «Кре</w:t>
      </w:r>
      <w:r>
        <w:rPr>
          <w:color w:val="000000"/>
          <w:sz w:val="28"/>
        </w:rPr>
        <w:softHyphen/>
        <w:t>дит» счетов учета соответствующих видов имущества и источников их приобретения.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течение месяца на счете 20 «Основное производ</w:t>
      </w:r>
      <w:r>
        <w:rPr>
          <w:color w:val="000000"/>
          <w:sz w:val="28"/>
        </w:rPr>
        <w:softHyphen/>
        <w:t>ство» в графе «Затраты на производство - дебет» собира</w:t>
      </w:r>
      <w:r>
        <w:rPr>
          <w:color w:val="000000"/>
          <w:sz w:val="28"/>
        </w:rPr>
        <w:softHyphen/>
        <w:t>ются затраты на производство продукции (работ</w:t>
      </w:r>
      <w:r>
        <w:rPr>
          <w:color w:val="000000"/>
          <w:sz w:val="28"/>
        </w:rPr>
        <w:t>, услуг). По завершении месяца данные затраты в сумме, приходя</w:t>
      </w:r>
      <w:r>
        <w:rPr>
          <w:color w:val="000000"/>
          <w:sz w:val="28"/>
        </w:rPr>
        <w:softHyphen/>
        <w:t>щейся на реализованную в течение месяца продукцию (ра</w:t>
      </w:r>
      <w:r>
        <w:rPr>
          <w:color w:val="000000"/>
          <w:sz w:val="28"/>
        </w:rPr>
        <w:softHyphen/>
        <w:t>боты, услуги), списываются в дебет счета 90 «Реализация» с отражением соответственно в графах Книги «Затраты на производство - кредит» и «Р</w:t>
      </w:r>
      <w:r>
        <w:rPr>
          <w:color w:val="000000"/>
          <w:sz w:val="28"/>
        </w:rPr>
        <w:t>еализация - дебет», при этом в графе 3 Книги «Содержание операции» делается запись - «Списаны затраты на производство реализованной про-дукции».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Финансовый результат от реализации продукции (ра</w:t>
      </w:r>
      <w:r>
        <w:rPr>
          <w:color w:val="000000"/>
          <w:sz w:val="28"/>
        </w:rPr>
        <w:softHyphen/>
        <w:t>бот, услуг) выявляется как разница между оборотом, пока</w:t>
      </w:r>
      <w:r>
        <w:rPr>
          <w:color w:val="000000"/>
          <w:sz w:val="28"/>
        </w:rPr>
        <w:softHyphen/>
        <w:t>занным</w:t>
      </w:r>
      <w:r>
        <w:rPr>
          <w:color w:val="000000"/>
          <w:sz w:val="28"/>
        </w:rPr>
        <w:t xml:space="preserve"> по графе «Реализация - кредит», и оборотом по графе «Реализация - дебет».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Выявленный результат отражается в Книге отдельной строкой: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графе 3 делается запись «Финансовый результат за месяц» **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графах «Сумма», «Реализация - дебет» (если полу</w:t>
      </w:r>
      <w:r>
        <w:rPr>
          <w:color w:val="000000"/>
          <w:sz w:val="28"/>
        </w:rPr>
        <w:softHyphen/>
        <w:t>чена прибыл</w:t>
      </w:r>
      <w:r>
        <w:rPr>
          <w:color w:val="000000"/>
          <w:sz w:val="28"/>
        </w:rPr>
        <w:t>ь) и «Прибыль и ее использование - кредит» или «Реализация - кредит» (если получен убыток) и «При</w:t>
      </w:r>
      <w:r>
        <w:rPr>
          <w:color w:val="000000"/>
          <w:sz w:val="28"/>
        </w:rPr>
        <w:softHyphen/>
        <w:t>быль и ее использование - дебет» показывается сумма фи</w:t>
      </w:r>
      <w:r>
        <w:rPr>
          <w:color w:val="000000"/>
          <w:sz w:val="28"/>
        </w:rPr>
        <w:softHyphen/>
        <w:t>нансового результата за месяц.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По окончании месяца подсчитываются итоговые сум</w:t>
      </w:r>
      <w:r>
        <w:rPr>
          <w:color w:val="000000"/>
          <w:sz w:val="28"/>
        </w:rPr>
        <w:softHyphen/>
        <w:t xml:space="preserve">мы оборотов по дебету и </w:t>
      </w:r>
      <w:r>
        <w:rPr>
          <w:color w:val="000000"/>
          <w:sz w:val="28"/>
        </w:rPr>
        <w:t>кредиту всех счетов учета средств и их источников, которые должны быть равны итогу средств, показанному по графе 4.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После подсчета итоговых дебетовых и кредитовых оборотов средств и их источников (бухгалтерских счетов) за месяц выводится сальдо по каждому </w:t>
      </w:r>
      <w:r>
        <w:rPr>
          <w:color w:val="000000"/>
          <w:sz w:val="28"/>
        </w:rPr>
        <w:t>их виду (счету) на 1-е число следующего месяца.</w:t>
      </w:r>
    </w:p>
    <w:p w:rsidR="00305569" w:rsidRDefault="00305569">
      <w:pPr>
        <w:shd w:val="clear" w:color="auto" w:fill="FFFFFF"/>
        <w:ind w:firstLine="567"/>
        <w:jc w:val="both"/>
        <w:rPr>
          <w:sz w:val="28"/>
        </w:rPr>
      </w:pPr>
    </w:p>
    <w:p w:rsidR="00305569" w:rsidRDefault="00646724">
      <w:pPr>
        <w:pStyle w:val="Heading3"/>
        <w:ind w:firstLine="567"/>
        <w:jc w:val="center"/>
        <w:rPr>
          <w:rFonts w:ascii="Times New Roman" w:hAnsi="Times New Roman"/>
          <w:b/>
          <w:sz w:val="28"/>
        </w:rPr>
      </w:pPr>
      <w:bookmarkStart w:id="10" w:name="_Toc531944762"/>
      <w:r>
        <w:rPr>
          <w:rFonts w:ascii="Times New Roman" w:hAnsi="Times New Roman"/>
          <w:b/>
          <w:sz w:val="28"/>
        </w:rPr>
        <w:t>Форма бухгалтерского учета с использованием регистров бухгалтерского учета имущества малого предприятия.</w:t>
      </w:r>
      <w:bookmarkEnd w:id="10"/>
    </w:p>
    <w:p w:rsidR="00305569" w:rsidRDefault="00305569">
      <w:pPr>
        <w:shd w:val="clear" w:color="auto" w:fill="FFFFFF"/>
        <w:ind w:firstLine="567"/>
        <w:jc w:val="both"/>
        <w:rPr>
          <w:sz w:val="28"/>
        </w:rPr>
      </w:pP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Малое предприятие, осуществляющее производство продукции (работ, услуг), может применять для учета фи</w:t>
      </w:r>
      <w:r>
        <w:rPr>
          <w:color w:val="000000"/>
          <w:sz w:val="28"/>
        </w:rPr>
        <w:softHyphen/>
        <w:t>нансово-хозяйственных операций следующие регистры бухгалтерского учета: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Ведомость учета основных средств, начисленных амортизационных отчислений - форма № В-1 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Ведомость учета производственных запасов и това</w:t>
      </w:r>
      <w:r>
        <w:rPr>
          <w:color w:val="000000"/>
          <w:sz w:val="28"/>
        </w:rPr>
        <w:softHyphen/>
        <w:t>ров, а также НДС, уплаченного по ценностям, - ф</w:t>
      </w:r>
      <w:r>
        <w:rPr>
          <w:color w:val="000000"/>
          <w:sz w:val="28"/>
        </w:rPr>
        <w:t xml:space="preserve">орма № В-2 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Ведомость учета затрат на производство - форма № 3 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Ведомость учета денежных средств и фондов - форма № 4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Ведомость учета расчетов и прочих операций - форма № В-5 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Ведомость учета реализации - форма № В-6 (оплата) 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Ведомость учета расчетов и пр</w:t>
      </w:r>
      <w:r>
        <w:rPr>
          <w:color w:val="000000"/>
          <w:sz w:val="28"/>
        </w:rPr>
        <w:t xml:space="preserve">очих операций - форма № В-6 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Ведомость учета расчетов с поставщиками - форма № В-7 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Ведомость учета оплаты труда - форма № В-8 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Ведомость (шахматная) - форма № В-9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Каждая ведомость, как правило, применяется для уче</w:t>
      </w:r>
      <w:r>
        <w:rPr>
          <w:color w:val="000000"/>
          <w:sz w:val="28"/>
        </w:rPr>
        <w:softHyphen/>
        <w:t>та операций по одному из используемых бух</w:t>
      </w:r>
      <w:r>
        <w:rPr>
          <w:color w:val="000000"/>
          <w:sz w:val="28"/>
        </w:rPr>
        <w:t>галтерских счетов.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Сумма по любой операции записывается одновремен</w:t>
      </w:r>
      <w:r>
        <w:rPr>
          <w:color w:val="000000"/>
          <w:sz w:val="28"/>
        </w:rPr>
        <w:softHyphen/>
        <w:t>но в двух ведомостях: в одной - по дебету счета с указани</w:t>
      </w:r>
      <w:r>
        <w:rPr>
          <w:color w:val="000000"/>
          <w:sz w:val="28"/>
        </w:rPr>
        <w:softHyphen/>
        <w:t>ем номера кредитуемого счета (в графе «Корреспондиру</w:t>
      </w:r>
      <w:r>
        <w:rPr>
          <w:color w:val="000000"/>
          <w:sz w:val="28"/>
        </w:rPr>
        <w:softHyphen/>
        <w:t>ющий счет»), в другой - по кредиту корреспондирующего счета и аналогичной запи</w:t>
      </w:r>
      <w:r>
        <w:rPr>
          <w:color w:val="000000"/>
          <w:sz w:val="28"/>
        </w:rPr>
        <w:t>сью номера дебетуемого счета. И обеих ведомостях в графах «Содержание операции» (или характеризующих операцию) делается запись на основа</w:t>
      </w:r>
      <w:r>
        <w:rPr>
          <w:color w:val="000000"/>
          <w:sz w:val="28"/>
        </w:rPr>
        <w:softHyphen/>
        <w:t>нии форм первичной учетной документации о сути совер</w:t>
      </w:r>
      <w:r>
        <w:rPr>
          <w:color w:val="000000"/>
          <w:sz w:val="28"/>
        </w:rPr>
        <w:softHyphen/>
        <w:t>шенной операции, либо пояснения, шифры и др.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Остатки средств в отд</w:t>
      </w:r>
      <w:r>
        <w:rPr>
          <w:color w:val="000000"/>
          <w:sz w:val="28"/>
        </w:rPr>
        <w:t>ельных ведомостях должны сверяться  с соответствующими данными первичных документов, на основании которых были произведены записи (кас</w:t>
      </w:r>
      <w:r>
        <w:rPr>
          <w:color w:val="000000"/>
          <w:sz w:val="28"/>
        </w:rPr>
        <w:softHyphen/>
        <w:t>совые отчеты, выписки банков и др.).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Обобщение месячных итогов финансово-хозяйствен</w:t>
      </w:r>
      <w:r>
        <w:rPr>
          <w:color w:val="000000"/>
          <w:sz w:val="28"/>
        </w:rPr>
        <w:softHyphen/>
        <w:t xml:space="preserve">ной деятельности малого предприятия, </w:t>
      </w:r>
      <w:r>
        <w:rPr>
          <w:color w:val="000000"/>
          <w:sz w:val="28"/>
        </w:rPr>
        <w:t>отраженных в ве</w:t>
      </w:r>
      <w:r>
        <w:rPr>
          <w:color w:val="000000"/>
          <w:sz w:val="28"/>
        </w:rPr>
        <w:softHyphen/>
        <w:t>домостях, производится в ведомости (шахматной) по фор</w:t>
      </w:r>
      <w:r>
        <w:rPr>
          <w:color w:val="000000"/>
          <w:sz w:val="28"/>
        </w:rPr>
        <w:softHyphen/>
        <w:t>м††††††††††††††††††††††††††††††††††††††††††††††††††††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††††††††††</w:t>
      </w:r>
    </w:p>
    <w:tbl>
      <w:tblPr>
        <w:tblW w:w="5529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2347"/>
        <w:gridCol w:w="2268"/>
      </w:tblGrid>
      <w:tr w:rsidR="00305569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914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††††††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†††††††††††††††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†††††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†††††††††††††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††††††††††††††††††††††††††††††††††††††††††††††††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  <w:p w:rsidR="00305569" w:rsidRDefault="00305569">
            <w:pPr>
              <w:widowControl/>
              <w:autoSpaceDE/>
            </w:pPr>
          </w:p>
        </w:tc>
        <w:tc>
          <w:tcPr>
            <w:tcW w:w="2347" w:type="dxa"/>
          </w:tcPr>
          <w:p w:rsidR="00305569" w:rsidRDefault="00305569">
            <w:pPr>
              <w:widowControl/>
              <w:autoSpaceDE/>
            </w:pPr>
          </w:p>
        </w:tc>
        <w:tc>
          <w:tcPr>
            <w:tcW w:w="2268" w:type="dxa"/>
          </w:tcPr>
          <w:p w:rsidR="00305569" w:rsidRDefault="00305569">
            <w:pPr>
              <w:widowControl/>
              <w:autoSpaceDE/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914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305569">
            <w:pPr>
              <w:ind w:firstLine="567"/>
              <w:jc w:val="both"/>
              <w:rPr>
                <w:sz w:val="28"/>
              </w:rPr>
            </w:pP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†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†††††††††††††††††††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†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††††††††††††††††††††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†</w:t>
            </w:r>
          </w:p>
          <w:p w:rsidR="00305569" w:rsidRDefault="00646724">
            <w:pPr>
              <w:shd w:val="clear" w:color="auto" w:fill="FFFFFF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†††††††††††††††††††</w:t>
            </w:r>
          </w:p>
          <w:p w:rsidR="00305569" w:rsidRDefault="00305569">
            <w:pPr>
              <w:widowControl/>
              <w:autoSpaceDE/>
            </w:pPr>
          </w:p>
        </w:tc>
        <w:tc>
          <w:tcPr>
            <w:tcW w:w="2347" w:type="dxa"/>
          </w:tcPr>
          <w:p w:rsidR="00305569" w:rsidRDefault="00305569">
            <w:pPr>
              <w:widowControl/>
              <w:autoSpaceDE/>
            </w:pPr>
          </w:p>
        </w:tc>
        <w:tc>
          <w:tcPr>
            <w:tcW w:w="2268" w:type="dxa"/>
          </w:tcPr>
          <w:p w:rsidR="00305569" w:rsidRDefault="00305569">
            <w:pPr>
              <w:widowControl/>
              <w:autoSpaceDE/>
            </w:pPr>
          </w:p>
        </w:tc>
      </w:tr>
      <w:tr w:rsidR="0030556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>††††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 xml:space="preserve">†††††††††††††††††††††     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  <w:tc>
          <w:tcPr>
            <w:tcW w:w="23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 xml:space="preserve">3             4          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569" w:rsidRDefault="00646724">
            <w:pPr>
              <w:shd w:val="clear" w:color="auto" w:fill="FFFFFF"/>
              <w:ind w:firstLine="567"/>
              <w:jc w:val="both"/>
            </w:pPr>
            <w:r>
              <w:rPr>
                <w:color w:val="000000"/>
                <w:sz w:val="28"/>
              </w:rPr>
              <w:t xml:space="preserve"> 5             6                    7</w:t>
            </w:r>
          </w:p>
          <w:p w:rsidR="00305569" w:rsidRDefault="00305569">
            <w:pPr>
              <w:shd w:val="clear" w:color="auto" w:fill="FFFFFF"/>
              <w:ind w:firstLine="567"/>
              <w:jc w:val="both"/>
              <w:rPr>
                <w:sz w:val="28"/>
              </w:rPr>
            </w:pPr>
          </w:p>
        </w:tc>
      </w:tr>
    </w:tbl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Данная оборотная ведомость является основанием для составления бухгалтерского баланса малого предприятия.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Во всех применяемых ведомостях указывается месяц, в котором они заполняются, а в необходимых случаях -наименование синтетических счетов. В конце месяца пос</w:t>
      </w:r>
      <w:r>
        <w:rPr>
          <w:color w:val="000000"/>
          <w:sz w:val="28"/>
        </w:rPr>
        <w:softHyphen/>
        <w:t>ле подсчета итога оборотов ведомости подписываются ли</w:t>
      </w:r>
      <w:r>
        <w:rPr>
          <w:color w:val="000000"/>
          <w:sz w:val="28"/>
        </w:rPr>
        <w:softHyphen/>
        <w:t>цами, производившими записи.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Изменение оборот</w:t>
      </w:r>
      <w:r>
        <w:rPr>
          <w:color w:val="000000"/>
          <w:sz w:val="28"/>
        </w:rPr>
        <w:t>ов в текущем месяце по операциям, относящимся к прошлым периодам, отражается в регист</w:t>
      </w:r>
      <w:r>
        <w:rPr>
          <w:color w:val="000000"/>
          <w:sz w:val="28"/>
        </w:rPr>
        <w:softHyphen/>
        <w:t>рах бухгалтерского учета отчетного месяца дополнитель</w:t>
      </w:r>
      <w:r>
        <w:rPr>
          <w:color w:val="000000"/>
          <w:sz w:val="28"/>
        </w:rPr>
        <w:softHyphen/>
        <w:t>ной записью (уменьшение оборотов - красной).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Обе формы лишь условно считаются простыми. Их заполнения является доста</w:t>
      </w:r>
      <w:r>
        <w:rPr>
          <w:color w:val="000000"/>
          <w:sz w:val="28"/>
        </w:rPr>
        <w:t>точно трудоемким процессом при ведении учета ручным (не автоматизиро</w:t>
      </w:r>
      <w:r>
        <w:rPr>
          <w:color w:val="000000"/>
          <w:sz w:val="28"/>
        </w:rPr>
        <w:softHyphen/>
        <w:t>ванным) способом.</w:t>
      </w: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646724">
      <w:pPr>
        <w:pStyle w:val="Heading3"/>
        <w:ind w:firstLine="567"/>
        <w:jc w:val="center"/>
        <w:rPr>
          <w:rFonts w:ascii="Times New Roman" w:hAnsi="Times New Roman"/>
          <w:b/>
          <w:sz w:val="28"/>
        </w:rPr>
      </w:pPr>
      <w:bookmarkStart w:id="11" w:name="_Toc531944763"/>
      <w:r>
        <w:rPr>
          <w:rFonts w:ascii="Times New Roman" w:hAnsi="Times New Roman"/>
          <w:b/>
          <w:sz w:val="28"/>
        </w:rPr>
        <w:t>Учет в субъектах малого</w:t>
      </w:r>
      <w:bookmarkEnd w:id="11"/>
    </w:p>
    <w:p w:rsidR="00305569" w:rsidRDefault="00646724">
      <w:pPr>
        <w:pStyle w:val="Heading3"/>
        <w:ind w:firstLine="567"/>
        <w:jc w:val="center"/>
        <w:rPr>
          <w:rFonts w:ascii="Times New Roman" w:hAnsi="Times New Roman"/>
          <w:b/>
          <w:sz w:val="28"/>
        </w:rPr>
      </w:pPr>
      <w:bookmarkStart w:id="12" w:name="_Toc531944764"/>
      <w:r>
        <w:rPr>
          <w:rFonts w:ascii="Times New Roman" w:hAnsi="Times New Roman"/>
          <w:b/>
          <w:sz w:val="28"/>
        </w:rPr>
        <w:t>предпринимательства при других</w:t>
      </w:r>
      <w:bookmarkEnd w:id="12"/>
    </w:p>
    <w:p w:rsidR="00305569" w:rsidRDefault="00646724">
      <w:pPr>
        <w:pStyle w:val="Heading3"/>
        <w:ind w:firstLine="567"/>
        <w:jc w:val="center"/>
        <w:rPr>
          <w:rFonts w:ascii="Times New Roman" w:hAnsi="Times New Roman"/>
          <w:b/>
          <w:sz w:val="28"/>
        </w:rPr>
      </w:pPr>
      <w:bookmarkStart w:id="13" w:name="_Toc531944765"/>
      <w:r>
        <w:rPr>
          <w:rFonts w:ascii="Times New Roman" w:hAnsi="Times New Roman"/>
          <w:b/>
          <w:sz w:val="28"/>
        </w:rPr>
        <w:t>вариантах упрощенной системы.</w:t>
      </w:r>
      <w:bookmarkEnd w:id="13"/>
    </w:p>
    <w:p w:rsidR="00305569" w:rsidRDefault="00305569">
      <w:pPr>
        <w:shd w:val="clear" w:color="auto" w:fill="FFFFFF"/>
        <w:ind w:firstLine="567"/>
        <w:jc w:val="both"/>
        <w:rPr>
          <w:sz w:val="28"/>
        </w:rPr>
      </w:pPr>
    </w:p>
    <w:p w:rsidR="00305569" w:rsidRDefault="00646724">
      <w:pPr>
        <w:shd w:val="clear" w:color="auto" w:fill="FFFFFF"/>
        <w:ind w:firstLine="567"/>
        <w:jc w:val="center"/>
      </w:pPr>
      <w:r>
        <w:rPr>
          <w:i/>
          <w:color w:val="000000"/>
          <w:sz w:val="28"/>
        </w:rPr>
        <w:t>Особенности бухгалтерского учета</w:t>
      </w:r>
    </w:p>
    <w:p w:rsidR="00305569" w:rsidRDefault="00646724">
      <w:pPr>
        <w:shd w:val="clear" w:color="auto" w:fill="FFFFFF"/>
        <w:ind w:firstLine="567"/>
        <w:jc w:val="center"/>
      </w:pPr>
      <w:r>
        <w:rPr>
          <w:i/>
          <w:color w:val="000000"/>
          <w:sz w:val="28"/>
        </w:rPr>
        <w:t>при кассовом методе учета доходов и</w:t>
      </w:r>
    </w:p>
    <w:p w:rsidR="00305569" w:rsidRDefault="00646724">
      <w:pPr>
        <w:shd w:val="clear" w:color="auto" w:fill="FFFFFF"/>
        <w:ind w:firstLine="567"/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>расходов.</w:t>
      </w:r>
    </w:p>
    <w:p w:rsidR="00305569" w:rsidRDefault="00305569">
      <w:pPr>
        <w:shd w:val="clear" w:color="auto" w:fill="FFFFFF"/>
        <w:ind w:firstLine="567"/>
        <w:jc w:val="both"/>
        <w:rPr>
          <w:sz w:val="28"/>
        </w:rPr>
      </w:pP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 принятии решения малым предприятием при учете доходов и расходов не соблюдать допущение временной определенности фактов хозяйственной деятельности и использовании кассового метода учета следует учитывать следующее.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Затраты, связанные с производством и </w:t>
      </w:r>
      <w:r>
        <w:rPr>
          <w:color w:val="000000"/>
          <w:sz w:val="28"/>
        </w:rPr>
        <w:t>реализацией продукции, работ, услуг, отражаются на счете 20 «Основ</w:t>
      </w:r>
      <w:r>
        <w:rPr>
          <w:color w:val="000000"/>
          <w:sz w:val="28"/>
        </w:rPr>
        <w:softHyphen/>
        <w:t>ное производство» только в части оплаченных материаль</w:t>
      </w:r>
      <w:r>
        <w:rPr>
          <w:color w:val="000000"/>
          <w:sz w:val="28"/>
        </w:rPr>
        <w:softHyphen/>
        <w:t>ных ценностей, услуг, выплаченной оплаты труда, начис</w:t>
      </w:r>
      <w:r>
        <w:rPr>
          <w:color w:val="000000"/>
          <w:sz w:val="28"/>
        </w:rPr>
        <w:softHyphen/>
        <w:t>ленных амортизационных отчислений и других оплачен</w:t>
      </w:r>
      <w:r>
        <w:rPr>
          <w:color w:val="000000"/>
          <w:sz w:val="28"/>
        </w:rPr>
        <w:softHyphen/>
        <w:t>ных затрат.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При использовании </w:t>
      </w:r>
      <w:r>
        <w:rPr>
          <w:color w:val="000000"/>
          <w:sz w:val="28"/>
        </w:rPr>
        <w:t>малым предприятием кассового метода учета доходов и расходов по дебету счета 41 «Това</w:t>
      </w:r>
      <w:r>
        <w:rPr>
          <w:color w:val="000000"/>
          <w:sz w:val="28"/>
        </w:rPr>
        <w:softHyphen/>
        <w:t>ры» обособленно отражается до момента поступления де</w:t>
      </w:r>
      <w:r>
        <w:rPr>
          <w:color w:val="000000"/>
          <w:sz w:val="28"/>
        </w:rPr>
        <w:softHyphen/>
        <w:t>нежных средств (или имущества) фактическая себестои</w:t>
      </w:r>
      <w:r>
        <w:rPr>
          <w:color w:val="000000"/>
          <w:sz w:val="28"/>
        </w:rPr>
        <w:softHyphen/>
        <w:t>мость отгруженных (проданных) ценностей (работ, услуг).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 посту</w:t>
      </w:r>
      <w:r>
        <w:rPr>
          <w:color w:val="000000"/>
          <w:sz w:val="28"/>
        </w:rPr>
        <w:t>плении денежных средств дебетуются сче</w:t>
      </w:r>
      <w:r>
        <w:rPr>
          <w:color w:val="000000"/>
          <w:sz w:val="28"/>
        </w:rPr>
        <w:softHyphen/>
        <w:t>та учета денежных средств в корреспонденции с кредитом счета 90 «Реализация», а в случае выполнения обязательств иным способом (договор мены, зачет взаимной задолжен</w:t>
      </w:r>
      <w:r>
        <w:rPr>
          <w:color w:val="000000"/>
          <w:sz w:val="28"/>
        </w:rPr>
        <w:softHyphen/>
        <w:t>ности и т п.) дебетуется счет 76 «Расчеты с разными</w:t>
      </w:r>
      <w:r>
        <w:rPr>
          <w:color w:val="000000"/>
          <w:sz w:val="28"/>
        </w:rPr>
        <w:t xml:space="preserve"> дебиторами и кредиторами» в корреспонденции со счетом 90 «Реализация».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Основным учётным регистром при этом методе учёта является «Книга учёта доходов и расходов» 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графе 4 этой книги «Доходы» раздела 1 «Доходы и расходы» отражаются все поступления субъек</w:t>
      </w:r>
      <w:r>
        <w:rPr>
          <w:color w:val="000000"/>
          <w:sz w:val="28"/>
        </w:rPr>
        <w:t>ту выручки, полученной от реализации товаров (работ, услуг), имущества  субъекта малого предпринимательства, реализованного за отчетный период, и внереализационных доходов в виде денежных средств, ценных бумаг и иного имущества. В состав доходов включаются</w:t>
      </w:r>
      <w:r>
        <w:rPr>
          <w:color w:val="000000"/>
          <w:sz w:val="28"/>
        </w:rPr>
        <w:t xml:space="preserve"> денежные средства и иное имущество, полученное безвозмездно и в виде финансовой помощи.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графе 6 «Расходы» раздела 1 «Доходы и расходы» отражаются расходы субъекта, связанные с осуществлени</w:t>
      </w:r>
      <w:r>
        <w:rPr>
          <w:color w:val="000000"/>
          <w:sz w:val="28"/>
        </w:rPr>
        <w:softHyphen/>
        <w:t>ем предпринимательской деятельности, включая расходы, перечислен</w:t>
      </w:r>
      <w:r>
        <w:rPr>
          <w:color w:val="000000"/>
          <w:sz w:val="28"/>
        </w:rPr>
        <w:t>ные в пункте 2 статьи 3 Федерального закона «Об упрощенной системе налогообложения, учета и отчет</w:t>
      </w:r>
      <w:r>
        <w:rPr>
          <w:color w:val="000000"/>
          <w:sz w:val="28"/>
        </w:rPr>
        <w:softHyphen/>
        <w:t>ности для субъектов малого предпринимательства».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Исходя из содержания пункта 2 статьи 3 указанного Федерального закона вычитаются из валовой выручки: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стоимость использованных в процессе производства товаров (работ, услуг) сырья, материалов, комплектующих изделий, приобретенных товаров, топлива. Стоимость фор</w:t>
      </w:r>
      <w:r>
        <w:rPr>
          <w:color w:val="000000"/>
          <w:sz w:val="28"/>
        </w:rPr>
        <w:softHyphen/>
        <w:t>мируется исходя из цен их приобретения (без учета налога на добавленную стоимость), наценок (над</w:t>
      </w:r>
      <w:r>
        <w:rPr>
          <w:color w:val="000000"/>
          <w:sz w:val="28"/>
        </w:rPr>
        <w:t>бавок), комиссионных вознаграждений, уплачиваемых снабжен</w:t>
      </w:r>
      <w:r>
        <w:rPr>
          <w:color w:val="000000"/>
          <w:sz w:val="28"/>
        </w:rPr>
        <w:softHyphen/>
        <w:t>ческим и внешнеэкономическим организациям, стоимос</w:t>
      </w:r>
      <w:r>
        <w:rPr>
          <w:color w:val="000000"/>
          <w:sz w:val="28"/>
        </w:rPr>
        <w:softHyphen/>
        <w:t>ти услуг товарных бирж, включая брокерские услуги, та</w:t>
      </w:r>
      <w:r>
        <w:rPr>
          <w:color w:val="000000"/>
          <w:sz w:val="28"/>
        </w:rPr>
        <w:softHyphen/>
        <w:t>моженных пошлин, платы за транспортировку, хранение и доставку, осуществляемые сторонними орг</w:t>
      </w:r>
      <w:r>
        <w:rPr>
          <w:color w:val="000000"/>
          <w:sz w:val="28"/>
        </w:rPr>
        <w:t>анизациями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эксплуатационные расходы - расходы на содержа</w:t>
      </w:r>
      <w:r>
        <w:rPr>
          <w:color w:val="000000"/>
          <w:sz w:val="28"/>
        </w:rPr>
        <w:softHyphen/>
        <w:t>ние и эксплуатацию оборудования и других рабочих мест, зданий и сооружений, помещений, используемых для про</w:t>
      </w:r>
      <w:r>
        <w:rPr>
          <w:color w:val="000000"/>
          <w:sz w:val="28"/>
        </w:rPr>
        <w:softHyphen/>
        <w:t>изводственной и коммерческой деятельности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стоимость текущего ремонта - затраты на текущ</w:t>
      </w:r>
      <w:r>
        <w:rPr>
          <w:color w:val="000000"/>
          <w:sz w:val="28"/>
        </w:rPr>
        <w:t>ий ремонт оборудования и других рабочих мест, зданий и со</w:t>
      </w:r>
      <w:r>
        <w:rPr>
          <w:color w:val="000000"/>
          <w:sz w:val="28"/>
        </w:rPr>
        <w:softHyphen/>
        <w:t>оружений, помещений, используемых для производствен</w:t>
      </w:r>
      <w:r>
        <w:rPr>
          <w:color w:val="000000"/>
          <w:sz w:val="28"/>
        </w:rPr>
        <w:softHyphen/>
        <w:t>ной и коммерческой деятельности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затраты на аренду помещений, используемых для производственной и коммерческой деятельности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затраты на аренду тра</w:t>
      </w:r>
      <w:r>
        <w:rPr>
          <w:color w:val="000000"/>
          <w:sz w:val="28"/>
        </w:rPr>
        <w:t>нспортных средств К транс</w:t>
      </w:r>
      <w:r>
        <w:rPr>
          <w:color w:val="000000"/>
          <w:sz w:val="28"/>
        </w:rPr>
        <w:softHyphen/>
        <w:t>портным средствам, в частности, относятся автомобили, суда, аппараты летательно-воздушные и прочие транспор</w:t>
      </w:r>
      <w:r>
        <w:rPr>
          <w:color w:val="000000"/>
          <w:sz w:val="28"/>
        </w:rPr>
        <w:softHyphen/>
        <w:t>тные средства, используемые для производственной и ком</w:t>
      </w:r>
      <w:r>
        <w:rPr>
          <w:color w:val="000000"/>
          <w:sz w:val="28"/>
        </w:rPr>
        <w:softHyphen/>
        <w:t>мерческой деятельности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расходы на уплату процентов за пользование</w:t>
      </w:r>
      <w:r>
        <w:rPr>
          <w:color w:val="000000"/>
          <w:sz w:val="28"/>
        </w:rPr>
        <w:t xml:space="preserve"> кре</w:t>
      </w:r>
      <w:r>
        <w:rPr>
          <w:color w:val="000000"/>
          <w:sz w:val="28"/>
        </w:rPr>
        <w:softHyphen/>
        <w:t>дитными ресурсами банков (в пределах действующей став</w:t>
      </w:r>
      <w:r>
        <w:rPr>
          <w:color w:val="000000"/>
          <w:sz w:val="28"/>
        </w:rPr>
        <w:softHyphen/>
        <w:t>ки рефинансирования Центрального банка Российской Фе</w:t>
      </w:r>
      <w:r>
        <w:rPr>
          <w:color w:val="000000"/>
          <w:sz w:val="28"/>
        </w:rPr>
        <w:softHyphen/>
        <w:t>дерации плюс три процента).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стоимость оказанных услуг.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сумма налога на добавленную стоимость, уплаченная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поставщиком.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отчисления в государ</w:t>
      </w:r>
      <w:r>
        <w:rPr>
          <w:color w:val="000000"/>
          <w:sz w:val="28"/>
        </w:rPr>
        <w:t>ственные социальные внебюд</w:t>
      </w:r>
      <w:r>
        <w:rPr>
          <w:color w:val="000000"/>
          <w:sz w:val="28"/>
        </w:rPr>
        <w:softHyphen/>
        <w:t>жетные фонды.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уплаченные таможенные платежи, государственные пошлины и лицензионные сборы.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графе 7 показываются затраты, не предусмотрен</w:t>
      </w:r>
      <w:r>
        <w:rPr>
          <w:color w:val="000000"/>
          <w:sz w:val="28"/>
        </w:rPr>
        <w:softHyphen/>
        <w:t>ные в пункте 2 статьи 3 указанного Федерального закона, в частности расходы на оплату тр</w:t>
      </w:r>
      <w:r>
        <w:rPr>
          <w:color w:val="000000"/>
          <w:sz w:val="28"/>
        </w:rPr>
        <w:t>уда, амортизационные от</w:t>
      </w:r>
      <w:r>
        <w:rPr>
          <w:color w:val="000000"/>
          <w:sz w:val="28"/>
        </w:rPr>
        <w:softHyphen/>
        <w:t>числения по основным средствам, нематериальным акти</w:t>
      </w:r>
      <w:r>
        <w:rPr>
          <w:color w:val="000000"/>
          <w:sz w:val="28"/>
        </w:rPr>
        <w:softHyphen/>
        <w:t>вом и малоценным и быстроизнашивающимся предметам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При заполнении раздела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«Расчет совокупного до</w:t>
      </w:r>
      <w:r>
        <w:rPr>
          <w:color w:val="000000"/>
          <w:sz w:val="28"/>
        </w:rPr>
        <w:softHyphen/>
        <w:t>хода» следует учитывать, что по строке «Валовая выруч</w:t>
      </w:r>
      <w:r>
        <w:rPr>
          <w:color w:val="000000"/>
          <w:sz w:val="28"/>
        </w:rPr>
        <w:softHyphen/>
        <w:t>ки» отражается сумма, начис</w:t>
      </w:r>
      <w:r>
        <w:rPr>
          <w:color w:val="000000"/>
          <w:sz w:val="28"/>
        </w:rPr>
        <w:t>ленная на основе данных гра</w:t>
      </w:r>
      <w:r>
        <w:rPr>
          <w:color w:val="000000"/>
          <w:sz w:val="28"/>
        </w:rPr>
        <w:softHyphen/>
        <w:t xml:space="preserve">фы «Доходы» раздела </w:t>
      </w: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t xml:space="preserve"> в соответствии с пунктом 3 статьи 3 Федерального закона, а по строке 6 «Расходы» - сумма вычетов в соответствии с пунктом 2 статьи 3 Федерально</w:t>
      </w:r>
      <w:r>
        <w:rPr>
          <w:color w:val="000000"/>
          <w:sz w:val="28"/>
        </w:rPr>
        <w:softHyphen/>
        <w:t>го закона</w:t>
      </w:r>
    </w:p>
    <w:p w:rsidR="00305569" w:rsidRDefault="00305569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05569" w:rsidRDefault="00646724">
      <w:pPr>
        <w:pStyle w:val="BodyTextIndent2"/>
      </w:pPr>
      <w:r>
        <w:t>Особенности бухгалтерского учета при переходе на у</w:t>
      </w:r>
      <w:r>
        <w:t>плату единого налога.</w:t>
      </w:r>
    </w:p>
    <w:p w:rsidR="00305569" w:rsidRDefault="00305569">
      <w:pPr>
        <w:shd w:val="clear" w:color="auto" w:fill="FFFFFF"/>
        <w:ind w:firstLine="567"/>
        <w:jc w:val="center"/>
        <w:rPr>
          <w:sz w:val="28"/>
        </w:rPr>
      </w:pP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Федеральный закон от 29 12 95 № 222-ФЗ «Об упрощенной системе налогообложения, учета и отчетности для субъектов малого предпринимательства» не обеспечивал в должной мере решения задачи наиболее полного учета объектов обложения </w:t>
      </w:r>
      <w:r>
        <w:rPr>
          <w:color w:val="000000"/>
          <w:sz w:val="28"/>
        </w:rPr>
        <w:t>индивидуальных предпринимателей и малых предприятий, поскольку особенности их деятель</w:t>
      </w:r>
      <w:r>
        <w:rPr>
          <w:color w:val="000000"/>
          <w:sz w:val="28"/>
        </w:rPr>
        <w:softHyphen/>
        <w:t>ности (работа с наличными деньгами без кассовых аппа</w:t>
      </w:r>
      <w:r>
        <w:rPr>
          <w:color w:val="000000"/>
          <w:sz w:val="28"/>
        </w:rPr>
        <w:softHyphen/>
        <w:t>ратов и др ) не позволяли налоговым органам должным образом их контролировать, вследствие чего не были лик</w:t>
      </w:r>
      <w:r>
        <w:rPr>
          <w:color w:val="000000"/>
          <w:sz w:val="28"/>
        </w:rPr>
        <w:softHyphen/>
        <w:t>видированы</w:t>
      </w:r>
      <w:r>
        <w:rPr>
          <w:color w:val="000000"/>
          <w:sz w:val="28"/>
        </w:rPr>
        <w:t xml:space="preserve"> условия для ухода от уплаты налогов для развития теневого бизнеса. В связи с этим и </w:t>
      </w:r>
      <w:r>
        <w:rPr>
          <w:color w:val="000000"/>
          <w:sz w:val="28"/>
          <w:u w:val="single"/>
        </w:rPr>
        <w:t>было принято решение о введении особого режима налогообложения от</w:t>
      </w:r>
      <w:r>
        <w:rPr>
          <w:color w:val="000000"/>
          <w:sz w:val="28"/>
          <w:u w:val="single"/>
        </w:rPr>
        <w:softHyphen/>
        <w:t>дельных предприятий и предпринимателей, связанного с установлением так называемого вмененного дохода</w:t>
      </w:r>
      <w:r>
        <w:rPr>
          <w:color w:val="000000"/>
          <w:sz w:val="28"/>
        </w:rPr>
        <w:t xml:space="preserve"> Это </w:t>
      </w:r>
      <w:r>
        <w:rPr>
          <w:color w:val="000000"/>
          <w:sz w:val="28"/>
        </w:rPr>
        <w:t>решение имеет целью, с одной стороны, увеличить налоговые поступления, а с другой - упростить процедуру рас</w:t>
      </w:r>
      <w:r>
        <w:rPr>
          <w:color w:val="000000"/>
          <w:sz w:val="28"/>
        </w:rPr>
        <w:softHyphen/>
        <w:t>чета и сбора налогов.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Принципиальным отличием особого режима налого</w:t>
      </w:r>
      <w:r>
        <w:rPr>
          <w:color w:val="000000"/>
          <w:sz w:val="28"/>
        </w:rPr>
        <w:softHyphen/>
        <w:t>обложения с помощью налога на вмененный доход от тра</w:t>
      </w:r>
      <w:r>
        <w:rPr>
          <w:color w:val="000000"/>
          <w:sz w:val="28"/>
        </w:rPr>
        <w:softHyphen/>
        <w:t>диционных схем налогообложе</w:t>
      </w:r>
      <w:r>
        <w:rPr>
          <w:color w:val="000000"/>
          <w:sz w:val="28"/>
        </w:rPr>
        <w:t>ния частных предприятий, в т ч и введенной в конце 1995 г упрощенной системы налогообложения, учета и отчетности для субъектов мало</w:t>
      </w:r>
      <w:r>
        <w:rPr>
          <w:color w:val="000000"/>
          <w:sz w:val="28"/>
        </w:rPr>
        <w:softHyphen/>
        <w:t>го предпринимательства, является то, что база налогооб</w:t>
      </w:r>
      <w:r>
        <w:rPr>
          <w:color w:val="000000"/>
          <w:sz w:val="28"/>
        </w:rPr>
        <w:softHyphen/>
        <w:t>ложения по каждому налогоплательщику и объекту обло</w:t>
      </w:r>
      <w:r>
        <w:rPr>
          <w:color w:val="000000"/>
          <w:sz w:val="28"/>
        </w:rPr>
        <w:softHyphen/>
        <w:t>жения определяетс</w:t>
      </w:r>
      <w:r>
        <w:rPr>
          <w:color w:val="000000"/>
          <w:sz w:val="28"/>
        </w:rPr>
        <w:t>я не по их отчетности, а на основе опре</w:t>
      </w:r>
      <w:r>
        <w:rPr>
          <w:color w:val="000000"/>
          <w:sz w:val="28"/>
        </w:rPr>
        <w:softHyphen/>
        <w:t>деленной расчетным путем доходности различных видов бизнеса в соответствующих региональных и других усло</w:t>
      </w:r>
      <w:r>
        <w:rPr>
          <w:color w:val="000000"/>
          <w:sz w:val="28"/>
        </w:rPr>
        <w:softHyphen/>
        <w:t>виях При этом расчет потенциального дохода привязан к исчерпывающему перечню формальных и легкопроверяе</w:t>
      </w:r>
      <w:r>
        <w:rPr>
          <w:color w:val="000000"/>
          <w:sz w:val="28"/>
        </w:rPr>
        <w:softHyphen/>
        <w:t xml:space="preserve">мых, в </w:t>
      </w:r>
      <w:r>
        <w:rPr>
          <w:color w:val="000000"/>
          <w:sz w:val="28"/>
        </w:rPr>
        <w:t>первую очередь физических показателей деятельно</w:t>
      </w:r>
      <w:r>
        <w:rPr>
          <w:color w:val="000000"/>
          <w:sz w:val="28"/>
        </w:rPr>
        <w:softHyphen/>
        <w:t>сти отдельных категорий налогоплательщиков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Весьма важно подчеркнуть, что с переводом отдель</w:t>
      </w:r>
      <w:r>
        <w:rPr>
          <w:color w:val="000000"/>
          <w:sz w:val="28"/>
        </w:rPr>
        <w:softHyphen/>
        <w:t>ных категорий предприятий и организаций на единый на</w:t>
      </w:r>
      <w:r>
        <w:rPr>
          <w:color w:val="000000"/>
          <w:sz w:val="28"/>
        </w:rPr>
        <w:softHyphen/>
        <w:t>лог в значительной степени снижается их зависимость от субъекти</w:t>
      </w:r>
      <w:r>
        <w:rPr>
          <w:color w:val="000000"/>
          <w:sz w:val="28"/>
        </w:rPr>
        <w:t>визма налоговых органов, чему в немалой степе</w:t>
      </w:r>
      <w:r>
        <w:rPr>
          <w:color w:val="000000"/>
          <w:sz w:val="28"/>
        </w:rPr>
        <w:softHyphen/>
        <w:t>ни способствуют процесс и условия определения вменен</w:t>
      </w:r>
      <w:r>
        <w:rPr>
          <w:color w:val="000000"/>
          <w:sz w:val="28"/>
        </w:rPr>
        <w:softHyphen/>
        <w:t>ного дохода, независимые от мнения тех или иных долж</w:t>
      </w:r>
      <w:r>
        <w:rPr>
          <w:color w:val="000000"/>
          <w:sz w:val="28"/>
        </w:rPr>
        <w:softHyphen/>
        <w:t>ностных лиц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Введение единого налога на вмененный доход позво</w:t>
      </w:r>
      <w:r>
        <w:rPr>
          <w:color w:val="000000"/>
          <w:sz w:val="28"/>
        </w:rPr>
        <w:softHyphen/>
        <w:t>ляет также более полно определить налоговые</w:t>
      </w:r>
      <w:r>
        <w:rPr>
          <w:color w:val="000000"/>
          <w:sz w:val="28"/>
        </w:rPr>
        <w:t xml:space="preserve"> поступле</w:t>
      </w:r>
      <w:r>
        <w:rPr>
          <w:color w:val="000000"/>
          <w:sz w:val="28"/>
        </w:rPr>
        <w:softHyphen/>
        <w:t>ния при утверждении бюджетов разных уровней на финан</w:t>
      </w:r>
      <w:r>
        <w:rPr>
          <w:color w:val="000000"/>
          <w:sz w:val="28"/>
        </w:rPr>
        <w:softHyphen/>
        <w:t>совый год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Все юридические и физические лица, подпадающие под определенные критерии, обязаны перейти на уплату единого налога вне зависимости от их желания Исключе</w:t>
      </w:r>
      <w:r>
        <w:rPr>
          <w:color w:val="000000"/>
          <w:sz w:val="28"/>
        </w:rPr>
        <w:softHyphen/>
        <w:t>ние сделано только лишь для об</w:t>
      </w:r>
      <w:r>
        <w:rPr>
          <w:color w:val="000000"/>
          <w:sz w:val="28"/>
        </w:rPr>
        <w:t>щественных организаций инвалидов, их региональных территориальных организа</w:t>
      </w:r>
      <w:r>
        <w:rPr>
          <w:color w:val="000000"/>
          <w:sz w:val="28"/>
        </w:rPr>
        <w:softHyphen/>
        <w:t>ций, а также для организаций, уставный капитал которых полностью состоит из вклада общественных организаций инвалидов, и, кроме того, для предприятий и учреждений, единым собственни</w:t>
      </w:r>
      <w:r>
        <w:rPr>
          <w:color w:val="000000"/>
          <w:sz w:val="28"/>
        </w:rPr>
        <w:t>ком имущества которых являются общественные организации инвалидов. Этим налогоплатель</w:t>
      </w:r>
      <w:r>
        <w:rPr>
          <w:color w:val="000000"/>
          <w:sz w:val="28"/>
        </w:rPr>
        <w:softHyphen/>
        <w:t>щикам предоставлено право добровольного перехода на уплату единого налога или сохранения существующего порядка уплаты налогов.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Переход на уплату единого налога не освобож</w:t>
      </w:r>
      <w:r>
        <w:rPr>
          <w:color w:val="000000"/>
          <w:sz w:val="28"/>
        </w:rPr>
        <w:t>дает налогоплательщика от обязанности вести учет своих дохо</w:t>
      </w:r>
      <w:r>
        <w:rPr>
          <w:color w:val="000000"/>
          <w:sz w:val="28"/>
        </w:rPr>
        <w:softHyphen/>
        <w:t>дов и расходов, а также соблюдать порядок ведения расчетных и кассовых операций, а также от обязанностей, ус</w:t>
      </w:r>
      <w:r>
        <w:rPr>
          <w:color w:val="000000"/>
          <w:sz w:val="28"/>
        </w:rPr>
        <w:softHyphen/>
        <w:t>тановленных действующими нормативными актами Рос</w:t>
      </w:r>
      <w:r>
        <w:rPr>
          <w:color w:val="000000"/>
          <w:sz w:val="28"/>
        </w:rPr>
        <w:softHyphen/>
        <w:t>сийской Федерации, по предоставлению в</w:t>
      </w:r>
      <w:r>
        <w:rPr>
          <w:color w:val="000000"/>
          <w:sz w:val="28"/>
        </w:rPr>
        <w:t xml:space="preserve"> налоговые и иные государственные органы бухгалтерской, налоговой и статистической отчетности. Форма отчетности по единому Налогу устанавливается органом исполнительной власти субъекта РФ.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том случае, если налогоплательщик осуществляет несколько видов де</w:t>
      </w:r>
      <w:r>
        <w:rPr>
          <w:color w:val="000000"/>
          <w:sz w:val="28"/>
        </w:rPr>
        <w:t>ятельности на основе свидетельства об уплате единого налога, то учет доходов и расходов должен вестись раздельно по каждому виду деятельности.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Если налогоплательщики осуществляют наряду с де</w:t>
      </w:r>
      <w:r>
        <w:rPr>
          <w:color w:val="000000"/>
          <w:sz w:val="28"/>
        </w:rPr>
        <w:softHyphen/>
        <w:t>ятельностью на основе свидетельства об уплате единого налога такж</w:t>
      </w:r>
      <w:r>
        <w:rPr>
          <w:color w:val="000000"/>
          <w:sz w:val="28"/>
        </w:rPr>
        <w:t>е и иную предпринимательскую деятельность, то они обязаны вести раздельный бухгалтерский у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</w:t>
      </w:r>
      <w:r>
        <w:rPr>
          <w:color w:val="000000"/>
          <w:sz w:val="28"/>
        </w:rPr>
        <w:t>††††††††††††††††††††††††††††††††††††††††††††††††††††††††††††††††††††††††††††††††††††††††††едеральным законом «О едином налоге на вмененный доход для определенных видов деятельности». Таким образом, законодательство уста</w:t>
      </w:r>
      <w:r>
        <w:rPr>
          <w:color w:val="000000"/>
          <w:sz w:val="28"/>
        </w:rPr>
        <w:softHyphen/>
        <w:t>новило обязательность перехода на ед</w:t>
      </w:r>
      <w:r>
        <w:rPr>
          <w:color w:val="000000"/>
          <w:sz w:val="28"/>
        </w:rPr>
        <w:t>иный налог на вме</w:t>
      </w:r>
      <w:r>
        <w:rPr>
          <w:color w:val="000000"/>
          <w:sz w:val="28"/>
        </w:rPr>
        <w:softHyphen/>
        <w:t>ненный доход по тем видам деятельности, которые подпадают под действие Федерального закона.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Документом, подтверждающим уплату налогоплатель</w:t>
      </w:r>
      <w:r>
        <w:rPr>
          <w:color w:val="000000"/>
          <w:sz w:val="28"/>
        </w:rPr>
        <w:softHyphen/>
        <w:t xml:space="preserve">щиком единого налога, является свидетельство об уплате единого налога, которое выдается налоговой </w:t>
      </w:r>
      <w:r>
        <w:rPr>
          <w:color w:val="000000"/>
          <w:sz w:val="28"/>
        </w:rPr>
        <w:t>инспекцией по месту регистрации налогоплательщика Свидетельство выдается налогоплательщику не позднее трех дней со дня обращения налогоплательщика в налоговую инспекцию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 этом установлено, что на каждый вид деятельно</w:t>
      </w:r>
      <w:r>
        <w:rPr>
          <w:color w:val="000000"/>
          <w:sz w:val="28"/>
        </w:rPr>
        <w:softHyphen/>
        <w:t xml:space="preserve">сти выдается отдельное свидетельство </w:t>
      </w:r>
      <w:r>
        <w:rPr>
          <w:color w:val="000000"/>
          <w:sz w:val="28"/>
        </w:rPr>
        <w:t>Налогоплательщи</w:t>
      </w:r>
      <w:r>
        <w:rPr>
          <w:color w:val="000000"/>
          <w:sz w:val="28"/>
        </w:rPr>
        <w:softHyphen/>
        <w:t>кам, осуществляющим предпринимательскую деятельность в двух и более отдельно расположенных местах на основа</w:t>
      </w:r>
      <w:r>
        <w:rPr>
          <w:color w:val="000000"/>
          <w:sz w:val="28"/>
        </w:rPr>
        <w:softHyphen/>
        <w:t>нии свидетельства (палатки, ларьки, кафе и др.), свидетель</w:t>
      </w:r>
      <w:r>
        <w:rPr>
          <w:color w:val="000000"/>
          <w:sz w:val="28"/>
        </w:rPr>
        <w:softHyphen/>
        <w:t>ство выдается на каждое из таких мест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Для организаций, имеющих филиалы ил</w:t>
      </w:r>
      <w:r>
        <w:rPr>
          <w:color w:val="000000"/>
          <w:sz w:val="28"/>
        </w:rPr>
        <w:t>и представи</w:t>
      </w:r>
      <w:r>
        <w:rPr>
          <w:color w:val="000000"/>
          <w:sz w:val="28"/>
        </w:rPr>
        <w:softHyphen/>
        <w:t>тельства, расположенные на территории субъекта РФ, сви</w:t>
      </w:r>
      <w:r>
        <w:rPr>
          <w:color w:val="000000"/>
          <w:sz w:val="28"/>
        </w:rPr>
        <w:softHyphen/>
        <w:t>детельства об уплате единого налога должны быть выданы по каждому филиалу или подразделению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При выдаче свидетельства заполняется также второй экземпляр, который хранится в налоговом органе </w:t>
      </w:r>
      <w:r>
        <w:rPr>
          <w:color w:val="000000"/>
          <w:sz w:val="28"/>
        </w:rPr>
        <w:t>При этом законодательство не допускает использования при осуще</w:t>
      </w:r>
      <w:r>
        <w:rPr>
          <w:color w:val="000000"/>
          <w:sz w:val="28"/>
        </w:rPr>
        <w:softHyphen/>
        <w:t>ствлении предпринимательской деятельности любых копий свидетельства ( в т ч нотариально удостоверенных)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свидетельстве в соответствии с Федеральным зако</w:t>
      </w:r>
      <w:r>
        <w:rPr>
          <w:color w:val="000000"/>
          <w:sz w:val="28"/>
        </w:rPr>
        <w:softHyphen/>
        <w:t>ном «О едином налоге на вмененный доход</w:t>
      </w:r>
      <w:r>
        <w:rPr>
          <w:color w:val="000000"/>
          <w:sz w:val="28"/>
        </w:rPr>
        <w:t xml:space="preserve"> для определен</w:t>
      </w:r>
      <w:r>
        <w:rPr>
          <w:color w:val="000000"/>
          <w:sz w:val="28"/>
        </w:rPr>
        <w:softHyphen/>
        <w:t>ных видов деятельности» и Постановлением Правитель</w:t>
      </w:r>
      <w:r>
        <w:rPr>
          <w:color w:val="000000"/>
          <w:sz w:val="28"/>
        </w:rPr>
        <w:softHyphen/>
        <w:t>ства РФ от 03 09 98 № 1028 «Об утверждении формы сви</w:t>
      </w:r>
      <w:r>
        <w:rPr>
          <w:color w:val="000000"/>
          <w:sz w:val="28"/>
        </w:rPr>
        <w:softHyphen/>
        <w:t>детельства об уплате единого налога на вмененный доход для определенных видов деятельности» указываются наи</w:t>
      </w:r>
      <w:r>
        <w:rPr>
          <w:color w:val="000000"/>
          <w:sz w:val="28"/>
        </w:rPr>
        <w:softHyphen/>
        <w:t>менование организации или фам</w:t>
      </w:r>
      <w:r>
        <w:rPr>
          <w:color w:val="000000"/>
          <w:sz w:val="28"/>
        </w:rPr>
        <w:t>илия, имя, отчество нало</w:t>
      </w:r>
      <w:r>
        <w:rPr>
          <w:color w:val="000000"/>
          <w:sz w:val="28"/>
        </w:rPr>
        <w:softHyphen/>
        <w:t>гоплательщика, вид или виды осуществляемой им деятель</w:t>
      </w:r>
      <w:r>
        <w:rPr>
          <w:color w:val="000000"/>
          <w:sz w:val="28"/>
        </w:rPr>
        <w:softHyphen/>
        <w:t>ности, место его нахождения, идентификационный номер, номера расчетных и иных счетов, открытых им в учрежде</w:t>
      </w:r>
      <w:r>
        <w:rPr>
          <w:color w:val="000000"/>
          <w:sz w:val="28"/>
        </w:rPr>
        <w:softHyphen/>
        <w:t>ниях банков, размер вмененного ему дохода по каждому виду деятельност</w:t>
      </w:r>
      <w:r>
        <w:rPr>
          <w:color w:val="000000"/>
          <w:sz w:val="28"/>
        </w:rPr>
        <w:t>и, сумма единого налога, физические по</w:t>
      </w:r>
      <w:r>
        <w:rPr>
          <w:color w:val="000000"/>
          <w:sz w:val="28"/>
        </w:rPr>
        <w:softHyphen/>
        <w:t>казатели, характеризующие осуществляемою им предпри</w:t>
      </w:r>
      <w:r>
        <w:rPr>
          <w:color w:val="000000"/>
          <w:sz w:val="28"/>
        </w:rPr>
        <w:softHyphen/>
        <w:t>нимательскую деятельность, показатели базовой доходно</w:t>
      </w:r>
      <w:r>
        <w:rPr>
          <w:color w:val="000000"/>
          <w:sz w:val="28"/>
        </w:rPr>
        <w:softHyphen/>
        <w:t>сти и значения повышающих (понижающих) коэффици</w:t>
      </w:r>
      <w:r>
        <w:rPr>
          <w:color w:val="000000"/>
          <w:sz w:val="28"/>
        </w:rPr>
        <w:softHyphen/>
        <w:t>ентов базовой доходности, используемых при исчислении суммы еди</w:t>
      </w:r>
      <w:r>
        <w:rPr>
          <w:color w:val="000000"/>
          <w:sz w:val="28"/>
        </w:rPr>
        <w:t>ного налога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Свидетельство выдается на период, за который налогоплательщик  произвел уплату единого налога.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На свидетельство распространяются правила обращения с документами строгой отчетности, установленные действующими нормативными актами Российской Феде</w:t>
      </w:r>
      <w:r>
        <w:rPr>
          <w:color w:val="000000"/>
          <w:sz w:val="28"/>
        </w:rPr>
        <w:softHyphen/>
      </w:r>
      <w:r>
        <w:rPr>
          <w:color w:val="000000"/>
          <w:sz w:val="28"/>
        </w:rPr>
        <w:t>рации. При этом предусмотрено, что при утрате свидетель</w:t>
      </w:r>
      <w:r>
        <w:rPr>
          <w:color w:val="000000"/>
          <w:sz w:val="28"/>
        </w:rPr>
        <w:softHyphen/>
        <w:t>ства оно не подлежит возобновлению В таком случае на оставшийся период налогоплательщику выдается новое Свидетельство с отметкой «взамен ранее утерянного». Пла</w:t>
      </w:r>
      <w:r>
        <w:rPr>
          <w:color w:val="000000"/>
          <w:sz w:val="28"/>
        </w:rPr>
        <w:softHyphen/>
        <w:t>та за новое свидетельство не должна сост</w:t>
      </w:r>
      <w:r>
        <w:rPr>
          <w:color w:val="000000"/>
          <w:sz w:val="28"/>
        </w:rPr>
        <w:t>авлять более 20% стоимости свидетельства на оставшийся период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 повторной утрате свидетельства оно может быть приобретено налогоплательщиком за 100% стоимости на оставшийся период.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качестве иллюстрации порядка ведения бухучета при применении единого на</w:t>
      </w:r>
      <w:r>
        <w:rPr>
          <w:color w:val="000000"/>
          <w:sz w:val="28"/>
        </w:rPr>
        <w:t>лога приведем примеры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b/>
          <w:color w:val="000000"/>
          <w:sz w:val="28"/>
        </w:rPr>
        <w:t xml:space="preserve">Пример 1. </w:t>
      </w:r>
      <w:r>
        <w:rPr>
          <w:color w:val="000000"/>
          <w:sz w:val="28"/>
        </w:rPr>
        <w:t>Налогоплательщик осуществляет деятель</w:t>
      </w:r>
      <w:r>
        <w:rPr>
          <w:color w:val="000000"/>
          <w:sz w:val="28"/>
        </w:rPr>
        <w:softHyphen/>
        <w:t>ность в сфере розничной торговли, общая численность организации - 35 чел, торговля осуществляется в трёх магазинах с численностью работающих в каждом по 10 человек.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соответствии с Законом налогоплательщик обязан зарегистрировать в налоговой инспекции тр</w:t>
      </w:r>
      <w:r>
        <w:rPr>
          <w:color w:val="000000"/>
          <w:sz w:val="28"/>
        </w:rPr>
        <w:t>и магазина и обеспечить раздельное ведение учета по каждому из них. Кроме того, раздельный учет должен вестись и по расходам, связанным с содержанием офиса предприятия (общехозяйственным), даже если он находится в одном из магазинов. При этом в состав обще</w:t>
      </w:r>
      <w:r>
        <w:rPr>
          <w:color w:val="000000"/>
          <w:sz w:val="28"/>
        </w:rPr>
        <w:t xml:space="preserve">хозяйственных расходов включаются расходы, косвенно участвующие в получении доходов от розничной торговли, а именно заработная плата руководителя организации, бухгалтера и другого административно-управленческого персонала; хозяйственные расходы, связанные </w:t>
      </w:r>
      <w:r>
        <w:rPr>
          <w:color w:val="000000"/>
          <w:sz w:val="28"/>
        </w:rPr>
        <w:t>с содержанием административных помещений, и др.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Такой порядок учета определен ст. 4 Закона и необходим для правильного исчисления финансового результата по каждому месту осуществления деятельности. Однако, поскольку организация не имеет иного вида деятельн</w:t>
      </w:r>
      <w:r>
        <w:rPr>
          <w:color w:val="000000"/>
          <w:sz w:val="28"/>
        </w:rPr>
        <w:t>ости и официально уведомлена налоговой инспекцией о пере</w:t>
      </w:r>
      <w:r>
        <w:rPr>
          <w:color w:val="000000"/>
          <w:sz w:val="28"/>
        </w:rPr>
        <w:softHyphen/>
        <w:t>воде на уплату единого налога на вмененный доход, плате</w:t>
      </w:r>
      <w:r>
        <w:rPr>
          <w:color w:val="000000"/>
          <w:sz w:val="28"/>
        </w:rPr>
        <w:softHyphen/>
        <w:t>жи во внебюджетные фонды с заработной платы директо</w:t>
      </w:r>
      <w:r>
        <w:rPr>
          <w:color w:val="000000"/>
          <w:sz w:val="28"/>
        </w:rPr>
        <w:softHyphen/>
        <w:t>ра, бухгалтера и иных работников по всем трем магазинам не производятся.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b/>
          <w:color w:val="000000"/>
          <w:sz w:val="28"/>
        </w:rPr>
        <w:t>Пример 2</w:t>
      </w:r>
      <w:r>
        <w:rPr>
          <w:color w:val="000000"/>
          <w:sz w:val="28"/>
        </w:rPr>
        <w:t>. Организа</w:t>
      </w:r>
      <w:r>
        <w:rPr>
          <w:color w:val="000000"/>
          <w:sz w:val="28"/>
        </w:rPr>
        <w:t>ция занимается производствен</w:t>
      </w:r>
      <w:r>
        <w:rPr>
          <w:color w:val="000000"/>
          <w:sz w:val="28"/>
        </w:rPr>
        <w:softHyphen/>
        <w:t>ной деятельностью и розничной торговлей. В соответствии с законодательством она переведена на уплату единого налога на вмененный доход только на деятельность в сфе</w:t>
      </w:r>
      <w:r>
        <w:rPr>
          <w:color w:val="000000"/>
          <w:sz w:val="28"/>
        </w:rPr>
        <w:softHyphen/>
        <w:t>ре розничной торговли.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За 1 квартал 2000 г. выручка от реализац</w:t>
      </w:r>
      <w:r>
        <w:rPr>
          <w:color w:val="000000"/>
          <w:sz w:val="28"/>
        </w:rPr>
        <w:t>ии продук</w:t>
      </w:r>
      <w:r>
        <w:rPr>
          <w:color w:val="000000"/>
          <w:sz w:val="28"/>
        </w:rPr>
        <w:softHyphen/>
        <w:t>ции (работ, услуг) составила в целом по организации 1 млн. руб., в том числе от реализации произведенной про</w:t>
      </w:r>
      <w:r>
        <w:rPr>
          <w:color w:val="000000"/>
          <w:sz w:val="28"/>
        </w:rPr>
        <w:softHyphen/>
        <w:t>дукции - 800 тыс.руб., торговой деятельности - 200 тыс. руб. Фонд оплаты труда управленческого персонала, зани</w:t>
      </w:r>
      <w:r>
        <w:rPr>
          <w:color w:val="000000"/>
          <w:sz w:val="28"/>
        </w:rPr>
        <w:softHyphen/>
        <w:t>мающегося организацией про</w:t>
      </w:r>
      <w:r>
        <w:rPr>
          <w:color w:val="000000"/>
          <w:sz w:val="28"/>
        </w:rPr>
        <w:t>изводственной и торговой де</w:t>
      </w:r>
      <w:r>
        <w:rPr>
          <w:color w:val="000000"/>
          <w:sz w:val="28"/>
        </w:rPr>
        <w:softHyphen/>
        <w:t>ятельности - 100 тыс.руб.; общехозяйственные расходы -200 тыс.руб.; произведены расходы по строительству жи</w:t>
      </w:r>
      <w:r>
        <w:rPr>
          <w:color w:val="000000"/>
          <w:sz w:val="28"/>
        </w:rPr>
        <w:softHyphen/>
        <w:t>лья - 100 тыс.руб.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этом случае распределение общехозяйственных расходов между двумя видами деятельности, фондом оп</w:t>
      </w:r>
      <w:r>
        <w:rPr>
          <w:color w:val="000000"/>
          <w:sz w:val="28"/>
        </w:rPr>
        <w:softHyphen/>
        <w:t>лат</w:t>
      </w:r>
      <w:r>
        <w:rPr>
          <w:color w:val="000000"/>
          <w:sz w:val="28"/>
        </w:rPr>
        <w:t>ы труда управленческого персонала и расходами по стро</w:t>
      </w:r>
      <w:r>
        <w:rPr>
          <w:color w:val="000000"/>
          <w:sz w:val="28"/>
        </w:rPr>
        <w:softHyphen/>
        <w:t>ительству жилья (льгота по прибыли, направленной на капвложения по строительству жилья) производится про</w:t>
      </w:r>
      <w:r>
        <w:rPr>
          <w:color w:val="000000"/>
          <w:sz w:val="28"/>
        </w:rPr>
        <w:softHyphen/>
        <w:t>порционально выручке от реализации продукции.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Таким образом, организация имеет право отнести на с</w:t>
      </w:r>
      <w:r>
        <w:rPr>
          <w:color w:val="000000"/>
          <w:sz w:val="28"/>
        </w:rPr>
        <w:t>ебестоимость произведенной продукции общехозяйствен</w:t>
      </w:r>
      <w:r>
        <w:rPr>
          <w:color w:val="000000"/>
          <w:sz w:val="28"/>
        </w:rPr>
        <w:softHyphen/>
        <w:t>ные расходы в сумме 16 млн.руб. [200 тыс.руб. х (800 тыс</w:t>
      </w:r>
      <w:r>
        <w:rPr>
          <w:color w:val="000000"/>
          <w:sz w:val="28"/>
        </w:rPr>
        <w:softHyphen/>
        <w:t>.руб. : 1 млн.руб. х 100%)], расходы по оплате труда управ</w:t>
      </w:r>
      <w:r>
        <w:rPr>
          <w:color w:val="000000"/>
          <w:sz w:val="28"/>
        </w:rPr>
        <w:softHyphen/>
        <w:t>ленческого персонала - 80 тыс.руб. (100 тыс.руб. х 80% : 100%).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 80 тыс.руб. </w:t>
      </w:r>
      <w:r>
        <w:rPr>
          <w:color w:val="000000"/>
          <w:sz w:val="28"/>
        </w:rPr>
        <w:t>организация должна произвести взно</w:t>
      </w:r>
      <w:r>
        <w:rPr>
          <w:color w:val="000000"/>
          <w:sz w:val="28"/>
        </w:rPr>
        <w:softHyphen/>
        <w:t>сы во внебюджетные социальные фонды. Для учета льго</w:t>
      </w:r>
      <w:r>
        <w:rPr>
          <w:color w:val="000000"/>
          <w:sz w:val="28"/>
        </w:rPr>
        <w:softHyphen/>
        <w:t>ты по налогу на прибыль, направленной на финансирование капвложений, организацией могут быть учтены расходы по строительству жилья в сумме 80 тыс.руб. (100 тыс.руб.. х 8</w:t>
      </w:r>
      <w:r>
        <w:rPr>
          <w:color w:val="000000"/>
          <w:sz w:val="28"/>
        </w:rPr>
        <w:t>0% : 100%). Аналогичным образом должны распределяться и другие расходы общехозяйственного назначения.</w:t>
      </w:r>
    </w:p>
    <w:p w:rsidR="00305569" w:rsidRDefault="00646724">
      <w:pPr>
        <w:shd w:val="clear" w:color="auto" w:fill="FFFFFF"/>
        <w:ind w:firstLine="567"/>
        <w:jc w:val="center"/>
      </w:pPr>
      <w:r>
        <w:rPr>
          <w:b/>
          <w:color w:val="000000"/>
          <w:sz w:val="28"/>
        </w:rPr>
        <w:t>Ставка и порядок расчета единого налога.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Ставка единого налога установлена Законом о еди</w:t>
      </w:r>
      <w:r>
        <w:rPr>
          <w:color w:val="000000"/>
          <w:sz w:val="28"/>
        </w:rPr>
        <w:softHyphen/>
        <w:t>ном налоге на вмененный доход и составляет 20% вменен</w:t>
      </w:r>
      <w:r>
        <w:rPr>
          <w:color w:val="000000"/>
          <w:sz w:val="28"/>
        </w:rPr>
        <w:softHyphen/>
        <w:t>ного дохода</w:t>
      </w:r>
      <w:r>
        <w:rPr>
          <w:color w:val="000000"/>
          <w:sz w:val="28"/>
        </w:rPr>
        <w:t>. Расчет суммы единого налога производится с учетом ставки, значения базовой доходности, числа физи</w:t>
      </w:r>
      <w:r>
        <w:rPr>
          <w:color w:val="000000"/>
          <w:sz w:val="28"/>
        </w:rPr>
        <w:softHyphen/>
        <w:t>ческих показателей, влияющих на результаты предприни</w:t>
      </w:r>
      <w:r>
        <w:rPr>
          <w:color w:val="000000"/>
          <w:sz w:val="28"/>
        </w:rPr>
        <w:softHyphen/>
        <w:t>мательской деятельности, а также повышающих (понижа</w:t>
      </w:r>
      <w:r>
        <w:rPr>
          <w:color w:val="000000"/>
          <w:sz w:val="28"/>
        </w:rPr>
        <w:softHyphen/>
        <w:t>ющих) коэффициентов доходности.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Для исчисления нало</w:t>
      </w:r>
      <w:r>
        <w:rPr>
          <w:color w:val="000000"/>
          <w:sz w:val="28"/>
        </w:rPr>
        <w:t>говой базы используются следу</w:t>
      </w:r>
      <w:r>
        <w:rPr>
          <w:color w:val="000000"/>
          <w:sz w:val="28"/>
        </w:rPr>
        <w:softHyphen/>
        <w:t xml:space="preserve">ющие повышающие (понижающие) </w:t>
      </w:r>
      <w:r>
        <w:rPr>
          <w:b/>
          <w:i/>
          <w:color w:val="000000"/>
          <w:sz w:val="28"/>
        </w:rPr>
        <w:t>коэффициенты базовой доходности: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К, - муниципальное образование, на территории ко</w:t>
      </w:r>
      <w:r>
        <w:rPr>
          <w:color w:val="000000"/>
          <w:sz w:val="28"/>
        </w:rPr>
        <w:softHyphen/>
        <w:t>торого осуществляется деятельность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К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</w:rPr>
        <w:t>- место осуществления деятельности (место дисло</w:t>
      </w:r>
      <w:r>
        <w:rPr>
          <w:color w:val="000000"/>
          <w:sz w:val="28"/>
        </w:rPr>
        <w:softHyphen/>
        <w:t>кации)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К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>- характер и ассортим</w:t>
      </w:r>
      <w:r>
        <w:rPr>
          <w:color w:val="000000"/>
          <w:sz w:val="28"/>
        </w:rPr>
        <w:t>ент реализуемых товаров (ра</w:t>
      </w:r>
      <w:r>
        <w:rPr>
          <w:color w:val="000000"/>
          <w:sz w:val="28"/>
        </w:rPr>
        <w:softHyphen/>
        <w:t>бот, услуг)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К</w:t>
      </w:r>
      <w:r>
        <w:rPr>
          <w:color w:val="000000"/>
          <w:sz w:val="28"/>
          <w:vertAlign w:val="subscript"/>
        </w:rPr>
        <w:t>4</w:t>
      </w:r>
      <w:r>
        <w:rPr>
          <w:color w:val="000000"/>
          <w:sz w:val="28"/>
        </w:rPr>
        <w:t>- сезонность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К</w:t>
      </w:r>
      <w:r>
        <w:rPr>
          <w:color w:val="000000"/>
          <w:sz w:val="28"/>
          <w:vertAlign w:val="subscript"/>
        </w:rPr>
        <w:t>5</w:t>
      </w:r>
      <w:r>
        <w:rPr>
          <w:color w:val="000000"/>
          <w:sz w:val="28"/>
        </w:rPr>
        <w:t>- суточность работы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К</w:t>
      </w:r>
      <w:r>
        <w:rPr>
          <w:color w:val="000000"/>
          <w:sz w:val="28"/>
          <w:vertAlign w:val="subscript"/>
        </w:rPr>
        <w:t>б</w:t>
      </w:r>
      <w:r>
        <w:rPr>
          <w:color w:val="000000"/>
          <w:sz w:val="28"/>
        </w:rPr>
        <w:t>-использование дополнительной инфраструктуры, оказание сопутствующих услуг.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Налоговая база определяется отдельно для каждого стационарного (нестационарного) места осуществления </w:t>
      </w:r>
      <w:r>
        <w:rPr>
          <w:color w:val="000000"/>
          <w:sz w:val="28"/>
        </w:rPr>
        <w:t>предпринимательской деятельности.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Начисление единого налога на вмененный доход про</w:t>
      </w:r>
      <w:r>
        <w:rPr>
          <w:color w:val="000000"/>
          <w:sz w:val="28"/>
        </w:rPr>
        <w:softHyphen/>
        <w:t>изводится по кредиту счета 68 «Расчеты с бюджетом», суб</w:t>
      </w:r>
      <w:r>
        <w:rPr>
          <w:color w:val="000000"/>
          <w:sz w:val="28"/>
        </w:rPr>
        <w:softHyphen/>
        <w:t>счет «Расчеты по единому налогу на вмененный доход» и дебету счета 91 «Прочие доходы и расходы», счёта 99 «При</w:t>
      </w:r>
      <w:r>
        <w:rPr>
          <w:color w:val="000000"/>
          <w:sz w:val="28"/>
        </w:rPr>
        <w:softHyphen/>
        <w:t>были и</w:t>
      </w:r>
      <w:r>
        <w:rPr>
          <w:color w:val="000000"/>
          <w:sz w:val="28"/>
        </w:rPr>
        <w:t xml:space="preserve"> убытки». Перечисление налога производится с дебета счета 68 «Расчеты с бюджетом», субсчет «Расчеты с бюджетом по единому налогу на вмененный доход» и кре</w:t>
      </w:r>
      <w:r>
        <w:rPr>
          <w:color w:val="000000"/>
          <w:sz w:val="28"/>
        </w:rPr>
        <w:softHyphen/>
        <w:t>диту счетов по учету денежных средств.</w:t>
      </w:r>
    </w:p>
    <w:p w:rsidR="00305569" w:rsidRDefault="00305569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05569" w:rsidRDefault="00646724">
      <w:pPr>
        <w:shd w:val="clear" w:color="auto" w:fill="FFFFFF"/>
        <w:ind w:firstLine="567"/>
        <w:jc w:val="center"/>
      </w:pPr>
      <w:r>
        <w:rPr>
          <w:i/>
          <w:color w:val="000000"/>
          <w:sz w:val="28"/>
        </w:rPr>
        <w:t>Предлагаемый вариант упрощенной</w:t>
      </w:r>
    </w:p>
    <w:p w:rsidR="00305569" w:rsidRDefault="00646724">
      <w:pPr>
        <w:shd w:val="clear" w:color="auto" w:fill="FFFFFF"/>
        <w:ind w:firstLine="567"/>
        <w:jc w:val="center"/>
      </w:pPr>
      <w:r>
        <w:rPr>
          <w:i/>
          <w:color w:val="000000"/>
          <w:sz w:val="28"/>
        </w:rPr>
        <w:t>формы бухгалтерского учета (т</w:t>
      </w:r>
      <w:r>
        <w:rPr>
          <w:i/>
          <w:color w:val="000000"/>
          <w:sz w:val="28"/>
        </w:rPr>
        <w:t>ипа</w:t>
      </w:r>
    </w:p>
    <w:p w:rsidR="00305569" w:rsidRDefault="00646724">
      <w:pPr>
        <w:shd w:val="clear" w:color="auto" w:fill="FFFFFF"/>
        <w:ind w:firstLine="567"/>
        <w:jc w:val="center"/>
      </w:pPr>
      <w:r>
        <w:rPr>
          <w:i/>
          <w:color w:val="000000"/>
          <w:sz w:val="28"/>
          <w:lang w:val="en-US"/>
        </w:rPr>
        <w:t>GENERAL</w:t>
      </w:r>
      <w:r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  <w:lang w:val="en-US"/>
        </w:rPr>
        <w:t>LEDGER</w:t>
      </w:r>
      <w:r>
        <w:rPr>
          <w:i/>
          <w:color w:val="000000"/>
          <w:sz w:val="28"/>
        </w:rPr>
        <w:t>).</w:t>
      </w:r>
    </w:p>
    <w:p w:rsidR="00305569" w:rsidRDefault="00305569">
      <w:pPr>
        <w:shd w:val="clear" w:color="auto" w:fill="FFFFFF"/>
        <w:ind w:firstLine="567"/>
        <w:jc w:val="both"/>
        <w:rPr>
          <w:sz w:val="28"/>
        </w:rPr>
      </w:pPr>
    </w:p>
    <w:p w:rsidR="00305569" w:rsidRDefault="00646724">
      <w:pPr>
        <w:pStyle w:val="BodyTextIndent"/>
      </w:pPr>
      <w:r>
        <w:t>В настоящее время нет прямых указаний Минфина РФ, какую форму бухгалтерского учета применять тому или иному предприятию. Например, в новом «Положении по ведению бухгалтерского учета и бухгалтерской отчетнос</w:t>
      </w:r>
      <w:r>
        <w:softHyphen/>
        <w:t xml:space="preserve">ти в Российской Федерации» </w:t>
      </w:r>
      <w:r>
        <w:t>в разделе «Регистры бухгал</w:t>
      </w:r>
      <w:r>
        <w:softHyphen/>
        <w:t>терского учета» есть запись: «Формы регистров бухгалтер</w:t>
      </w:r>
      <w:r>
        <w:softHyphen/>
        <w:t>ского учета разрабатываются и рекомендуются Министер</w:t>
      </w:r>
      <w:r>
        <w:softHyphen/>
        <w:t>ством финансов Российской Федерации, органами, кото</w:t>
      </w:r>
      <w:r>
        <w:softHyphen/>
        <w:t>рым федеральными законами предоставлено право регу</w:t>
      </w:r>
      <w:r>
        <w:softHyphen/>
        <w:t>лирования бухгалт</w:t>
      </w:r>
      <w:r>
        <w:t>ерского учета, или федеральными орга</w:t>
      </w:r>
      <w:r>
        <w:softHyphen/>
        <w:t>нами исполнительной власти, организациями при соблю</w:t>
      </w:r>
      <w:r>
        <w:softHyphen/>
        <w:t>дении ими общих методических принципов бухгалтерско</w:t>
      </w:r>
      <w:r>
        <w:softHyphen/>
        <w:t>го учета». Таким образом, речь идет о формах регистров, которые рекомендуются и не более.</w:t>
      </w:r>
    </w:p>
    <w:p w:rsidR="00305569" w:rsidRDefault="00646724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Существуют «Рекомендации </w:t>
      </w:r>
      <w:r>
        <w:rPr>
          <w:color w:val="000000"/>
          <w:sz w:val="28"/>
        </w:rPr>
        <w:t>по применению учетных регистров бухгалтерского учета на предприятиях» (Пись</w:t>
      </w:r>
      <w:r>
        <w:rPr>
          <w:color w:val="000000"/>
          <w:sz w:val="28"/>
        </w:rPr>
        <w:softHyphen/>
        <w:t>мо Минфина РФ № 59 от 24.07.92 г.) и «Указания по веде</w:t>
      </w:r>
      <w:r>
        <w:rPr>
          <w:color w:val="000000"/>
          <w:sz w:val="28"/>
        </w:rPr>
        <w:softHyphen/>
        <w:t>нию бухгалтерского учета и отчетности и применению ре</w:t>
      </w:r>
      <w:r>
        <w:rPr>
          <w:color w:val="000000"/>
          <w:sz w:val="28"/>
        </w:rPr>
        <w:softHyphen/>
        <w:t>гистров бухгалтерского учета для субъектов малого пред</w:t>
      </w:r>
      <w:r>
        <w:rPr>
          <w:color w:val="000000"/>
          <w:sz w:val="28"/>
        </w:rPr>
        <w:softHyphen/>
        <w:t>принимательства»</w:t>
      </w:r>
      <w:r>
        <w:rPr>
          <w:color w:val="000000"/>
          <w:sz w:val="28"/>
        </w:rPr>
        <w:t xml:space="preserve"> (утв. Приказом Минфина РФ № 131 от 22.12.95 г.). Однако, хотя второй документ звучит как «ука</w:t>
      </w:r>
      <w:r>
        <w:rPr>
          <w:color w:val="000000"/>
          <w:sz w:val="28"/>
        </w:rPr>
        <w:softHyphen/>
        <w:t>зание», применение той или иной формы бухгалтерского учета носит рекомендательный характер. Вместе с тем, при проверке предприятий налоговыми органами, возникают</w:t>
      </w:r>
      <w:r>
        <w:rPr>
          <w:color w:val="000000"/>
          <w:sz w:val="28"/>
        </w:rPr>
        <w:t xml:space="preserve"> со стороны налоговых служб замечания и пожелания со</w:t>
      </w:r>
      <w:r>
        <w:rPr>
          <w:color w:val="000000"/>
          <w:sz w:val="28"/>
        </w:rPr>
        <w:softHyphen/>
        <w:t>блюдения обязательности рекомендуемых Минфином РФ форм учета.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Нам представляется, что бухгалтерский учет, с точки зрения его организации и отражения в учетных регистрах, должен быть максимально упрощен.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На наш взгляд, этому требованию соответствует аме</w:t>
      </w:r>
      <w:r>
        <w:rPr>
          <w:color w:val="000000"/>
          <w:sz w:val="28"/>
        </w:rPr>
        <w:softHyphen/>
        <w:t>риканская форма бухгалтерского учета с ведением Глав</w:t>
      </w:r>
      <w:r>
        <w:rPr>
          <w:color w:val="000000"/>
          <w:sz w:val="28"/>
        </w:rPr>
        <w:softHyphen/>
        <w:t>ной книги типа СЕ^КАЕ ЬЕВСЕК.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Применение этой формы учета не нарушает общего методологического подхода: первичный документ - бухгал</w:t>
      </w:r>
      <w:r>
        <w:rPr>
          <w:color w:val="000000"/>
          <w:sz w:val="28"/>
        </w:rPr>
        <w:softHyphen/>
        <w:t>терская запись - реги</w:t>
      </w:r>
      <w:r>
        <w:rPr>
          <w:color w:val="000000"/>
          <w:sz w:val="28"/>
        </w:rPr>
        <w:t>стр учета - сводные данные - баланс. Однако в отличие от Главной книги по журнально-ордерной форме учета Главная книга по американскому типу ведется в разрезе субсчетов, что делает ее одновременно и сводным, и аналитическим регистром учета. Таким обра</w:t>
      </w:r>
      <w:r>
        <w:rPr>
          <w:color w:val="000000"/>
          <w:sz w:val="28"/>
        </w:rPr>
        <w:softHyphen/>
        <w:t>зом,</w:t>
      </w:r>
      <w:r>
        <w:rPr>
          <w:color w:val="000000"/>
          <w:sz w:val="28"/>
        </w:rPr>
        <w:t xml:space="preserve"> отпадает необходимость ведения большинства допол</w:t>
      </w:r>
      <w:r>
        <w:rPr>
          <w:color w:val="000000"/>
          <w:sz w:val="28"/>
        </w:rPr>
        <w:softHyphen/>
        <w:t>нительных аналитических ведомостей и таблиц.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качестве дополнительных регистров учета остают</w:t>
      </w:r>
      <w:r>
        <w:rPr>
          <w:color w:val="000000"/>
          <w:sz w:val="28"/>
        </w:rPr>
        <w:softHyphen/>
        <w:t>ся расчетно-платежные ведомости по заработной плате, типовые учетные регистры по кассовым операциям, учету аморт</w:t>
      </w:r>
      <w:r>
        <w:rPr>
          <w:color w:val="000000"/>
          <w:sz w:val="28"/>
        </w:rPr>
        <w:t>изации основных средств и МБП, калькуляции себе</w:t>
      </w:r>
      <w:r>
        <w:rPr>
          <w:color w:val="000000"/>
          <w:sz w:val="28"/>
        </w:rPr>
        <w:softHyphen/>
        <w:t>стоимости изделий и некоторые другие расчеты.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Таким образом, предлагаемая форма учета имеет схе</w:t>
      </w:r>
      <w:r>
        <w:rPr>
          <w:color w:val="000000"/>
          <w:sz w:val="28"/>
        </w:rPr>
        <w:softHyphen/>
        <w:t>му, первичные документы с бухгалтерскими записями в календарной последовательности - Главная книга (с веде</w:t>
      </w:r>
      <w:r>
        <w:rPr>
          <w:color w:val="000000"/>
          <w:sz w:val="28"/>
        </w:rPr>
        <w:softHyphen/>
        <w:t xml:space="preserve">нием </w:t>
      </w:r>
      <w:r>
        <w:rPr>
          <w:color w:val="000000"/>
          <w:sz w:val="28"/>
        </w:rPr>
        <w:t>отдельных счетов) - Баланс. Основной учетный ре</w:t>
      </w:r>
      <w:r>
        <w:rPr>
          <w:color w:val="000000"/>
          <w:sz w:val="28"/>
        </w:rPr>
        <w:softHyphen/>
        <w:t>гистр - счет (табличная форма счета приведена). Каждый счет имеет нумерацию (код) в соответствии с рабочим Пла</w:t>
      </w:r>
      <w:r>
        <w:rPr>
          <w:color w:val="000000"/>
          <w:sz w:val="28"/>
        </w:rPr>
        <w:softHyphen/>
        <w:t>ном счетов, разработанным на каждом предприятии в со</w:t>
      </w:r>
      <w:r>
        <w:rPr>
          <w:color w:val="000000"/>
          <w:sz w:val="28"/>
        </w:rPr>
        <w:softHyphen/>
        <w:t>ответствии с Планом счетов бухгалтерского уч</w:t>
      </w:r>
      <w:r>
        <w:rPr>
          <w:color w:val="000000"/>
          <w:sz w:val="28"/>
        </w:rPr>
        <w:t>ета финан</w:t>
      </w:r>
      <w:r>
        <w:rPr>
          <w:color w:val="000000"/>
          <w:sz w:val="28"/>
        </w:rPr>
        <w:softHyphen/>
        <w:t>сово-хозяйственной деятельности предприятий (утв. При</w:t>
      </w:r>
      <w:r>
        <w:rPr>
          <w:color w:val="000000"/>
          <w:sz w:val="28"/>
        </w:rPr>
        <w:softHyphen/>
        <w:t>казом Минфина СССР № 56 от 1.11.91 г. в редакции При</w:t>
      </w:r>
      <w:r>
        <w:rPr>
          <w:color w:val="000000"/>
          <w:sz w:val="28"/>
        </w:rPr>
        <w:softHyphen/>
        <w:t>казом Минфина РФ № 173 от 28.12.94 г., №81 от 28.07.95 г., № 31 от 27.03.96 г., № 15 от 17.02.97 г.). Каждый счет -это и есть отдельный рег</w:t>
      </w:r>
      <w:r>
        <w:rPr>
          <w:color w:val="000000"/>
          <w:sz w:val="28"/>
        </w:rPr>
        <w:t>истр Главной книги и их совокуп</w:t>
      </w:r>
      <w:r>
        <w:rPr>
          <w:color w:val="000000"/>
          <w:sz w:val="28"/>
        </w:rPr>
        <w:softHyphen/>
        <w:t>ность образует Главную книгу предприятия (организации, фирмы) В конце месяца подсчитываются обороты, рас</w:t>
      </w:r>
      <w:r>
        <w:rPr>
          <w:color w:val="000000"/>
          <w:sz w:val="28"/>
        </w:rPr>
        <w:softHyphen/>
        <w:t>считывается сальдо конечное (остаток на конец месяца). Данные каждого счета (сальдо начальное, обороты и саль</w:t>
      </w:r>
      <w:r>
        <w:rPr>
          <w:color w:val="000000"/>
          <w:sz w:val="28"/>
        </w:rPr>
        <w:softHyphen/>
        <w:t>до конечн</w:t>
      </w:r>
      <w:r>
        <w:rPr>
          <w:color w:val="000000"/>
          <w:sz w:val="28"/>
        </w:rPr>
        <w:t>ое) заносятся в оборотную ведомость за месяц, квартал, полугодие, год, а затем - в соответствующий по этому периоду баланс.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Таким образом, этот вариант учета прост, понятен, позволяет вести учет при любом количестве хозяйственных операций, не требует множе</w:t>
      </w:r>
      <w:r>
        <w:rPr>
          <w:color w:val="000000"/>
          <w:sz w:val="28"/>
        </w:rPr>
        <w:t>ства учетных регистров. При переводе из «ручного» режима в автоматизированный ( с применением ЭВМ) этот вариант легко ввести в память ЭВМ, он не создаст путаницы.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Представляется целесообразным вести эту форму всем Юридическим лицам независимо от вида </w:t>
      </w:r>
      <w:r>
        <w:rPr>
          <w:color w:val="000000"/>
          <w:sz w:val="28"/>
        </w:rPr>
        <w:t>деятельности и ведомственной принадлежности (государственным, полугосударственным и частным структурам).</w:t>
      </w: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28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36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36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36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36"/>
        </w:rPr>
      </w:pPr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36"/>
        </w:rPr>
      </w:pPr>
    </w:p>
    <w:p w:rsidR="00305569" w:rsidRDefault="00646724">
      <w:pPr>
        <w:pStyle w:val="Heading1"/>
        <w:ind w:firstLine="567"/>
        <w:jc w:val="center"/>
        <w:rPr>
          <w:rFonts w:ascii="Times New Roman" w:hAnsi="Times New Roman"/>
          <w:sz w:val="36"/>
        </w:rPr>
      </w:pPr>
      <w:bookmarkStart w:id="14" w:name="_Toc531944766"/>
      <w:r>
        <w:rPr>
          <w:rFonts w:ascii="Times New Roman" w:hAnsi="Times New Roman"/>
          <w:sz w:val="36"/>
        </w:rPr>
        <w:t>Бухгалтерская отчетность малых предприятий.</w:t>
      </w:r>
      <w:bookmarkEnd w:id="14"/>
    </w:p>
    <w:p w:rsidR="00305569" w:rsidRDefault="00305569">
      <w:pPr>
        <w:shd w:val="clear" w:color="auto" w:fill="FFFFFF"/>
        <w:ind w:firstLine="567"/>
        <w:jc w:val="both"/>
        <w:rPr>
          <w:sz w:val="36"/>
        </w:rPr>
      </w:pP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Бухгалтерская отчетность в настоящее время регла</w:t>
      </w:r>
      <w:r>
        <w:rPr>
          <w:color w:val="000000"/>
          <w:sz w:val="28"/>
        </w:rPr>
        <w:softHyphen/>
        <w:t>ментируется и регулируется следующими до</w:t>
      </w:r>
      <w:r>
        <w:rPr>
          <w:color w:val="000000"/>
          <w:sz w:val="28"/>
        </w:rPr>
        <w:t>кументами: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Федеральным Законом № 129-ФЗ от 21.11.1996 г. «О бухгалтерском учете»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Положением по ведению бухгалтерского учета и бух</w:t>
      </w:r>
      <w:r>
        <w:rPr>
          <w:color w:val="000000"/>
          <w:sz w:val="28"/>
        </w:rPr>
        <w:softHyphen/>
        <w:t>галтерской отчетности в Российской Федерации (утв. при</w:t>
      </w:r>
      <w:r>
        <w:rPr>
          <w:color w:val="000000"/>
          <w:sz w:val="28"/>
        </w:rPr>
        <w:softHyphen/>
        <w:t>казом Минфина РФ № 34 н от 29.07.98)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Положением по бухгалтерскому учету</w:t>
      </w:r>
      <w:r>
        <w:rPr>
          <w:color w:val="000000"/>
          <w:sz w:val="28"/>
        </w:rPr>
        <w:t xml:space="preserve"> «Бухгалтерс</w:t>
      </w:r>
      <w:r>
        <w:rPr>
          <w:color w:val="000000"/>
          <w:sz w:val="28"/>
        </w:rPr>
        <w:softHyphen/>
        <w:t>кая отчетность организации ПБУ 4/99» (новая редакция введена Приказом Минфина России от 6.07.99 № 43 н)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Приказом Минфина России от 13.01.2000 г. № 4 н «О формах бухгалтерской отчетности организаций»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Приказом Минфина России от 28.06.2000 г.% 60</w:t>
      </w:r>
      <w:r>
        <w:rPr>
          <w:color w:val="000000"/>
          <w:sz w:val="28"/>
        </w:rPr>
        <w:t xml:space="preserve"> н «О методологических рекомендациях о порядке формирования показателей бухгалтерской отчетности организаций».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Документы, регулирующие отдельные вопросы бухгалтерской отчетности: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ПБУ 7/98 «События после отчетной даты» (утв. при</w:t>
      </w:r>
      <w:r>
        <w:rPr>
          <w:color w:val="000000"/>
          <w:sz w:val="28"/>
        </w:rPr>
        <w:softHyphen/>
        <w:t>казом МФ России от 25.11.98 № 56 н)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ПБУ 8/98 «Условные факты хозяйственной деятель</w:t>
      </w:r>
      <w:r>
        <w:rPr>
          <w:color w:val="000000"/>
          <w:sz w:val="28"/>
        </w:rPr>
        <w:softHyphen/>
        <w:t>ности» (утв. приказом МФ России от 25.11. 98 № 57 н)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ПБУ 9/99 «Доходы организации» (утв. приказом МФ России от 6.05.99 №32 н)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ПБУ 10/99 «Расходы организации» (утв. приказом</w:t>
      </w:r>
      <w:r>
        <w:rPr>
          <w:color w:val="000000"/>
          <w:sz w:val="28"/>
        </w:rPr>
        <w:t xml:space="preserve"> МФ России от 6.05.99 № 33 н)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ПБУ 11/2000 «Информация по аффимированным лицам» (утв. приказом МФ России от 13.01.2000 № 5 н)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ПБУ 12/2000 «Информация по сегментам» (утв. при</w:t>
      </w:r>
      <w:r>
        <w:rPr>
          <w:color w:val="000000"/>
          <w:sz w:val="28"/>
        </w:rPr>
        <w:softHyphen/>
        <w:t>казом МФ России от 27.01.2000 № 11 н).</w:t>
      </w:r>
    </w:p>
    <w:p w:rsidR="00305569" w:rsidRDefault="00646724">
      <w:pPr>
        <w:pStyle w:val="BodyText2"/>
        <w:ind w:firstLine="567"/>
      </w:pPr>
      <w:r>
        <w:t>При формировании отчетности за 2000 г. для в</w:t>
      </w:r>
      <w:r>
        <w:t>сех коммерческих организаций независимо от дифференциа</w:t>
      </w:r>
      <w:r>
        <w:softHyphen/>
        <w:t>ции (малые, средние) и вида деятельности важным факто</w:t>
      </w:r>
      <w:r>
        <w:softHyphen/>
        <w:t>ром является совершенно новый подход- отсутствие типовых форм. Такой подход уже близок к основному требо</w:t>
      </w:r>
      <w:r>
        <w:softHyphen/>
        <w:t>ванию организации бухгалтерского учета в ц</w:t>
      </w:r>
      <w:r>
        <w:t>елом - рацио</w:t>
      </w:r>
      <w:r>
        <w:softHyphen/>
        <w:t>нальности. Вместе с тем, независимо от набора и количе</w:t>
      </w:r>
      <w:r>
        <w:softHyphen/>
        <w:t>ства отчетных форм должны быть соблюдены принципы достоверности и полноты, нейтральности, целостности, последовательности, существенности.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Вариантами бухгалтерской отчетности в зависимос</w:t>
      </w:r>
      <w:r>
        <w:rPr>
          <w:color w:val="000000"/>
          <w:sz w:val="28"/>
        </w:rPr>
        <w:softHyphen/>
        <w:t>т</w:t>
      </w:r>
      <w:r>
        <w:rPr>
          <w:color w:val="000000"/>
          <w:sz w:val="28"/>
        </w:rPr>
        <w:t>и от объемов деятельности организации являются: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упрощенный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стандартный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множественный.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(см. подробно Приказ Минфина России от 13.01.2000 г. № 4 н « О формах бухгалтерской отчетности организа</w:t>
      </w:r>
      <w:r>
        <w:rPr>
          <w:color w:val="000000"/>
          <w:sz w:val="28"/>
        </w:rPr>
        <w:softHyphen/>
        <w:t>ций»)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Несмотря на общие подходы к бухгалтерской отчет</w:t>
      </w:r>
      <w:r>
        <w:rPr>
          <w:color w:val="000000"/>
          <w:sz w:val="28"/>
        </w:rPr>
        <w:softHyphen/>
        <w:t xml:space="preserve">ности </w:t>
      </w:r>
      <w:r>
        <w:rPr>
          <w:color w:val="000000"/>
          <w:sz w:val="28"/>
        </w:rPr>
        <w:t>в целом для большинства организаций, для малых предприятий были и остаются особенности. Рассмотрим их.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1. Распоряжением Правительства РФ от 9 октября 1995 г № 1389-р с изменениями, внесенными распоряже</w:t>
      </w:r>
      <w:r>
        <w:rPr>
          <w:color w:val="000000"/>
          <w:sz w:val="28"/>
        </w:rPr>
        <w:softHyphen/>
        <w:t>нием Правительства РФ от 18 июля 1996 г. № 1150-р, пре</w:t>
      </w:r>
      <w:r>
        <w:rPr>
          <w:color w:val="000000"/>
          <w:sz w:val="28"/>
        </w:rPr>
        <w:softHyphen/>
        <w:t>дусмотрено «... поручить Госкомстату России устанавли</w:t>
      </w:r>
      <w:r>
        <w:rPr>
          <w:color w:val="000000"/>
          <w:sz w:val="28"/>
        </w:rPr>
        <w:softHyphen/>
        <w:t xml:space="preserve">вать предусматривающий </w:t>
      </w:r>
      <w:r>
        <w:rPr>
          <w:color w:val="000000"/>
          <w:sz w:val="28"/>
          <w:u w:val="single"/>
        </w:rPr>
        <w:t>упрощенные процедуры и фор</w:t>
      </w:r>
      <w:r>
        <w:rPr>
          <w:color w:val="000000"/>
          <w:sz w:val="28"/>
          <w:u w:val="single"/>
        </w:rPr>
        <w:softHyphen/>
        <w:t>мы отчетности</w:t>
      </w:r>
      <w:r>
        <w:rPr>
          <w:color w:val="000000"/>
          <w:sz w:val="28"/>
        </w:rPr>
        <w:t xml:space="preserve"> порядок представления субъектами малого предпринимательства государственной статистической от</w:t>
      </w:r>
      <w:r>
        <w:rPr>
          <w:color w:val="000000"/>
          <w:sz w:val="28"/>
        </w:rPr>
        <w:softHyphen/>
        <w:t xml:space="preserve">четности, а Минфину России - бухгалтерской </w:t>
      </w:r>
      <w:r>
        <w:rPr>
          <w:color w:val="000000"/>
          <w:sz w:val="28"/>
        </w:rPr>
        <w:t>отчетности»*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2. В соответствии с письмом Минфина РФ от 1 фев</w:t>
      </w:r>
      <w:r>
        <w:rPr>
          <w:color w:val="000000"/>
          <w:sz w:val="28"/>
        </w:rPr>
        <w:softHyphen/>
        <w:t xml:space="preserve">раля 1993 г «Учет на малых предприятиях» в разделе </w:t>
      </w: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 xml:space="preserve"> «Бухгалтерская отчетность малого предприятия» этого до</w:t>
      </w:r>
      <w:r>
        <w:rPr>
          <w:color w:val="000000"/>
          <w:sz w:val="28"/>
        </w:rPr>
        <w:softHyphen/>
        <w:t>кумента конкретно не указаны формы отчетности, а у каза</w:t>
      </w:r>
      <w:r>
        <w:rPr>
          <w:color w:val="000000"/>
          <w:sz w:val="28"/>
        </w:rPr>
        <w:softHyphen/>
        <w:t>но « К годовой бухгалтерской отчетности малые предприя</w:t>
      </w:r>
      <w:r>
        <w:rPr>
          <w:color w:val="000000"/>
          <w:sz w:val="28"/>
        </w:rPr>
        <w:softHyphen/>
        <w:t>тия прилагают пояснительную записк</w:t>
      </w:r>
      <w:r>
        <w:rPr>
          <w:color w:val="000000"/>
          <w:sz w:val="28"/>
        </w:rPr>
        <w:t>у, в которой излага</w:t>
      </w:r>
      <w:r>
        <w:rPr>
          <w:color w:val="000000"/>
          <w:sz w:val="28"/>
        </w:rPr>
        <w:softHyphen/>
        <w:t>ются учетная политика (нормы и правила по оценке и уче</w:t>
      </w:r>
      <w:r>
        <w:rPr>
          <w:color w:val="000000"/>
          <w:sz w:val="28"/>
        </w:rPr>
        <w:softHyphen/>
        <w:t>ту отдельных видов имущества и затрат), основные факторы, повлиявшие в отчетном году на результаты его дея</w:t>
      </w:r>
      <w:r>
        <w:rPr>
          <w:color w:val="000000"/>
          <w:sz w:val="28"/>
        </w:rPr>
        <w:softHyphen/>
        <w:t>тельности и финансовое состояние. Малые предприятия, созданные на основе п</w:t>
      </w:r>
      <w:r>
        <w:rPr>
          <w:color w:val="000000"/>
          <w:sz w:val="28"/>
        </w:rPr>
        <w:t>ривлечения средств частных лиц (пайщиков), вкладов других предприятий и физических лиц, до закрытия оборотов за декабрь, если это не предус</w:t>
      </w:r>
      <w:r>
        <w:rPr>
          <w:color w:val="000000"/>
          <w:sz w:val="28"/>
        </w:rPr>
        <w:softHyphen/>
        <w:t>мотрено учредительными (или иными) документами, го</w:t>
      </w:r>
      <w:r>
        <w:rPr>
          <w:color w:val="000000"/>
          <w:sz w:val="28"/>
        </w:rPr>
        <w:softHyphen/>
        <w:t>товят и представляют на утверждение в указанные адреса (или в фор</w:t>
      </w:r>
      <w:r>
        <w:rPr>
          <w:color w:val="000000"/>
          <w:sz w:val="28"/>
        </w:rPr>
        <w:t>ме доклада руководителя предприятия на собра</w:t>
      </w:r>
      <w:r>
        <w:rPr>
          <w:color w:val="000000"/>
          <w:sz w:val="28"/>
        </w:rPr>
        <w:softHyphen/>
        <w:t>нии вкладчиков) доклад о финансовой деятельности пред</w:t>
      </w:r>
      <w:r>
        <w:rPr>
          <w:color w:val="000000"/>
          <w:sz w:val="28"/>
        </w:rPr>
        <w:softHyphen/>
        <w:t xml:space="preserve">приятия в отчетном году». 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3. В «Указаниях по ведению бухгалтерского учета и отчетности и применению регистров бухгалтерского учета для субъектов малого пред</w:t>
      </w:r>
      <w:r>
        <w:rPr>
          <w:color w:val="000000"/>
          <w:sz w:val="28"/>
        </w:rPr>
        <w:t>принимательства» (утв. прика</w:t>
      </w:r>
      <w:r>
        <w:rPr>
          <w:color w:val="000000"/>
          <w:sz w:val="28"/>
        </w:rPr>
        <w:softHyphen/>
        <w:t>зом МФ РФ от 22 декабря 1995 г. № 131) в разделе 3 «Бух</w:t>
      </w:r>
      <w:r>
        <w:rPr>
          <w:color w:val="000000"/>
          <w:sz w:val="28"/>
        </w:rPr>
        <w:softHyphen/>
        <w:t>галтерская отчетность малого предприятия» имеются два коротких пункта касательно отчетности в следующем из</w:t>
      </w:r>
      <w:r>
        <w:rPr>
          <w:color w:val="000000"/>
          <w:sz w:val="28"/>
        </w:rPr>
        <w:softHyphen/>
        <w:t>ложении: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« п. 3.1. Малое предприятие составляет и представ</w:t>
      </w:r>
      <w:r>
        <w:rPr>
          <w:color w:val="000000"/>
          <w:sz w:val="28"/>
        </w:rPr>
        <w:softHyphen/>
        <w:t xml:space="preserve">ляет </w:t>
      </w:r>
      <w:r>
        <w:rPr>
          <w:color w:val="000000"/>
          <w:sz w:val="28"/>
        </w:rPr>
        <w:t>бухгалтерскую отчетность в порядке, предусмотрен</w:t>
      </w:r>
      <w:r>
        <w:rPr>
          <w:color w:val="000000"/>
          <w:sz w:val="28"/>
        </w:rPr>
        <w:softHyphen/>
        <w:t>ном Положением о бухгалтерском учете и отчетности в Российской Федерации (номера и даты документа не ука</w:t>
      </w:r>
      <w:r>
        <w:rPr>
          <w:color w:val="000000"/>
          <w:sz w:val="28"/>
        </w:rPr>
        <w:softHyphen/>
        <w:t>заны - прим автора)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 3.2 Малое предприятие вправе представлять бух</w:t>
      </w:r>
      <w:r>
        <w:rPr>
          <w:color w:val="000000"/>
          <w:sz w:val="28"/>
        </w:rPr>
        <w:softHyphen/>
        <w:t>галтерскую отчетность по упрощенно</w:t>
      </w:r>
      <w:r>
        <w:rPr>
          <w:color w:val="000000"/>
          <w:sz w:val="28"/>
        </w:rPr>
        <w:t>й процедуре и фор</w:t>
      </w:r>
      <w:r>
        <w:rPr>
          <w:color w:val="000000"/>
          <w:sz w:val="28"/>
        </w:rPr>
        <w:softHyphen/>
        <w:t>мам отчетности. При этом в состав годового бухгалтерско</w:t>
      </w:r>
      <w:r>
        <w:rPr>
          <w:color w:val="000000"/>
          <w:sz w:val="28"/>
        </w:rPr>
        <w:softHyphen/>
        <w:t>го отчета малого предприятия разрешается включать толь</w:t>
      </w:r>
      <w:r>
        <w:rPr>
          <w:color w:val="000000"/>
          <w:sz w:val="28"/>
        </w:rPr>
        <w:softHyphen/>
        <w:t>ко формы № 1 «Бухгалтерский баланс» и № 2 «Отчет о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•финансовых результатах и их использовании». (Известно, что форма № 2 свое н</w:t>
      </w:r>
      <w:r>
        <w:rPr>
          <w:color w:val="000000"/>
          <w:sz w:val="28"/>
        </w:rPr>
        <w:t>азвание уже поменяла (прим. авто</w:t>
      </w:r>
      <w:r>
        <w:rPr>
          <w:color w:val="000000"/>
          <w:sz w:val="28"/>
        </w:rPr>
        <w:softHyphen/>
        <w:t>ра). Не представляется в составе бухгалтерского отчета по</w:t>
      </w:r>
      <w:r>
        <w:rPr>
          <w:color w:val="000000"/>
          <w:sz w:val="28"/>
        </w:rPr>
        <w:softHyphen/>
        <w:t>яснительная записка».</w:t>
      </w:r>
    </w:p>
    <w:p w:rsidR="00305569" w:rsidRDefault="00646724">
      <w:pPr>
        <w:pStyle w:val="BodyText2"/>
        <w:ind w:firstLine="567"/>
      </w:pPr>
      <w:r>
        <w:t>4 Требования к отчетности малых предприятий, пе</w:t>
      </w:r>
      <w:r>
        <w:softHyphen/>
        <w:t>решедших на упрощенную систему налогообложения, учета и отчетности, должны соответствовать Феде</w:t>
      </w:r>
      <w:r>
        <w:t>ральному закону № 222-ФЗ от 29 декабря 1995 г. «Об упрощенной системе налогообложения, учета и отчетности для субъектов малого предпринимательства», а также приказу Минфина России от 15 марта 1996 г. № 27 «О мероприятиях по реа</w:t>
      </w:r>
      <w:r>
        <w:softHyphen/>
        <w:t xml:space="preserve">лизации Федерального Закона </w:t>
      </w:r>
      <w:r>
        <w:t>от 29 декабря 1995 г. № 222-ФЗ «Об упрощенной системе налогообложения, учета и от</w:t>
      </w:r>
      <w:r>
        <w:softHyphen/>
        <w:t>четности для субъектов малого предпринимательства» и приказу ГНС РФ от 24 января 1996 г. № ВГ-3-02/5 «Об утверждении форм документов, необходимых для приме</w:t>
      </w:r>
      <w:r>
        <w:softHyphen/>
        <w:t>нения упрощенной с</w:t>
      </w:r>
      <w:r>
        <w:t>истемы налогообложения, учета и от</w:t>
      </w:r>
      <w:r>
        <w:softHyphen/>
        <w:t>четности субъектами малого предпринимательства».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Так, в соответствии с Федеральным Законом № 222-ФЗ от 8 декабря 1995 г. (см. пункт 4 статьи 1) «Организа</w:t>
      </w:r>
      <w:r>
        <w:rPr>
          <w:color w:val="000000"/>
          <w:sz w:val="28"/>
        </w:rPr>
        <w:softHyphen/>
        <w:t>циям, применяющим упрощенную систему налогообложе</w:t>
      </w:r>
      <w:r>
        <w:rPr>
          <w:color w:val="000000"/>
          <w:sz w:val="28"/>
        </w:rPr>
        <w:softHyphen/>
        <w:t>ния, учета и отче</w:t>
      </w:r>
      <w:r>
        <w:rPr>
          <w:color w:val="000000"/>
          <w:sz w:val="28"/>
        </w:rPr>
        <w:t xml:space="preserve">тности, предоставляется </w:t>
      </w:r>
      <w:r>
        <w:rPr>
          <w:color w:val="000000"/>
          <w:sz w:val="28"/>
          <w:u w:val="single"/>
        </w:rPr>
        <w:t>право оформле</w:t>
      </w:r>
      <w:r>
        <w:rPr>
          <w:color w:val="000000"/>
          <w:sz w:val="28"/>
          <w:u w:val="single"/>
        </w:rPr>
        <w:softHyphen/>
        <w:t>ния первичных документов бухгалтерской отчетности</w:t>
      </w:r>
      <w:r>
        <w:rPr>
          <w:color w:val="000000"/>
          <w:sz w:val="28"/>
        </w:rPr>
        <w:t xml:space="preserve"> и ведения книги учета доходов и расходов по упрощенной форме... Упрощенная форма первичных документов бух</w:t>
      </w:r>
      <w:r>
        <w:rPr>
          <w:color w:val="000000"/>
          <w:sz w:val="28"/>
        </w:rPr>
        <w:softHyphen/>
        <w:t>галтерской отчетности и ведения книги учета доходов и расходов</w:t>
      </w:r>
      <w:r>
        <w:rPr>
          <w:color w:val="000000"/>
          <w:sz w:val="28"/>
        </w:rPr>
        <w:t xml:space="preserve"> устанавливается Министерством финансов Рос</w:t>
      </w:r>
      <w:r>
        <w:rPr>
          <w:color w:val="000000"/>
          <w:sz w:val="28"/>
        </w:rPr>
        <w:softHyphen/>
        <w:t>сийской Федерации и является единой на всей территории Российской Федерации»*.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При решении о переходе организации или индиви</w:t>
      </w:r>
      <w:r>
        <w:rPr>
          <w:color w:val="000000"/>
          <w:sz w:val="28"/>
        </w:rPr>
        <w:softHyphen/>
        <w:t>дуального предпринимателя на эту систему, основным офи</w:t>
      </w:r>
      <w:r>
        <w:rPr>
          <w:color w:val="000000"/>
          <w:sz w:val="28"/>
        </w:rPr>
        <w:softHyphen/>
        <w:t xml:space="preserve">циальным документом является </w:t>
      </w:r>
      <w:r>
        <w:rPr>
          <w:color w:val="000000"/>
          <w:sz w:val="28"/>
          <w:u w:val="single"/>
        </w:rPr>
        <w:t>пат</w:t>
      </w:r>
      <w:r>
        <w:rPr>
          <w:color w:val="000000"/>
          <w:sz w:val="28"/>
          <w:u w:val="single"/>
        </w:rPr>
        <w:t>ент,</w:t>
      </w:r>
      <w:r>
        <w:rPr>
          <w:color w:val="000000"/>
          <w:sz w:val="28"/>
        </w:rPr>
        <w:t xml:space="preserve"> выдаваемый нало</w:t>
      </w:r>
      <w:r>
        <w:rPr>
          <w:color w:val="000000"/>
          <w:sz w:val="28"/>
        </w:rPr>
        <w:softHyphen/>
        <w:t>говым органом сроком на один календарный год. На его основе приобретается самой организацией «Книга учета доходов и расходов», которая затем регистрируется в этом же территориальном налоговом органе.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На патент и «Книгу учета доходов и </w:t>
      </w:r>
      <w:r>
        <w:rPr>
          <w:color w:val="000000"/>
          <w:sz w:val="28"/>
        </w:rPr>
        <w:t>расходов» рас</w:t>
      </w:r>
      <w:r>
        <w:rPr>
          <w:color w:val="000000"/>
          <w:sz w:val="28"/>
        </w:rPr>
        <w:softHyphen/>
        <w:t>пространяются правила обращения с отчетностью, уста</w:t>
      </w:r>
      <w:r>
        <w:rPr>
          <w:color w:val="000000"/>
          <w:sz w:val="28"/>
        </w:rPr>
        <w:softHyphen/>
        <w:t>новленные действующими нормативными актами Россий</w:t>
      </w:r>
      <w:r>
        <w:rPr>
          <w:color w:val="000000"/>
          <w:sz w:val="28"/>
        </w:rPr>
        <w:softHyphen/>
        <w:t>ской Федерации.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Таким образом, те, кто применяет указанную систе</w:t>
      </w:r>
      <w:r>
        <w:rPr>
          <w:color w:val="000000"/>
          <w:sz w:val="28"/>
        </w:rPr>
        <w:softHyphen/>
        <w:t>му по итогам хозяйственной деятельности за отчетный период представляют в н</w:t>
      </w:r>
      <w:r>
        <w:rPr>
          <w:color w:val="000000"/>
          <w:sz w:val="28"/>
        </w:rPr>
        <w:t>алоговый орган в срок до 20-го</w:t>
      </w:r>
    </w:p>
    <w:p w:rsidR="00305569" w:rsidRDefault="00646724">
      <w:pPr>
        <w:pStyle w:val="BodyText2"/>
        <w:ind w:firstLine="567"/>
      </w:pPr>
      <w:r>
        <w:t>* Перепечатано в изложении Федерального Закона № 222-ФЗ от 8 декабря 1995 г. числа месяца, следующего за отчетным периодом: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расчет подлежащего уплате единого налога с заче</w:t>
      </w:r>
      <w:r>
        <w:rPr>
          <w:color w:val="000000"/>
          <w:sz w:val="28"/>
        </w:rPr>
        <w:softHyphen/>
        <w:t>том оплаченной стоимости патента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- выписку из </w:t>
      </w:r>
      <w:r>
        <w:rPr>
          <w:color w:val="000000"/>
          <w:sz w:val="28"/>
        </w:rPr>
        <w:t>«Книги доходов и расходов» (по состо</w:t>
      </w:r>
      <w:r>
        <w:rPr>
          <w:color w:val="000000"/>
          <w:sz w:val="28"/>
        </w:rPr>
        <w:softHyphen/>
        <w:t>янию на последний рабочий день отчетного периода) с ука</w:t>
      </w:r>
      <w:r>
        <w:rPr>
          <w:color w:val="000000"/>
          <w:sz w:val="28"/>
        </w:rPr>
        <w:softHyphen/>
        <w:t>занием совокупного дохода (валовой выручки), полученного за отчетный период.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Кроме указанных документов также представляют</w:t>
      </w:r>
      <w:r>
        <w:rPr>
          <w:color w:val="000000"/>
          <w:sz w:val="28"/>
        </w:rPr>
        <w:softHyphen/>
        <w:t>ся: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патент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Книга учета доходов и рас</w:t>
      </w:r>
      <w:r>
        <w:rPr>
          <w:color w:val="000000"/>
          <w:sz w:val="28"/>
        </w:rPr>
        <w:t>ходов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Кассовая книга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платежные поручения об уплате единого налога за отчетный период (с отметкой банка об исполнении плате</w:t>
      </w:r>
      <w:r>
        <w:rPr>
          <w:color w:val="000000"/>
          <w:sz w:val="28"/>
        </w:rPr>
        <w:softHyphen/>
        <w:t>жа).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5. В соответствии с приказами Минфина России от 13.01.2000 № 4 н и от 28.06. 2000 № 60 н для субъектов малого предпринимател</w:t>
      </w:r>
      <w:r>
        <w:rPr>
          <w:color w:val="000000"/>
          <w:sz w:val="28"/>
        </w:rPr>
        <w:t>ьства (МП) рекомендуется: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а) Для субъектов МП, </w:t>
      </w:r>
      <w:r>
        <w:rPr>
          <w:color w:val="000000"/>
          <w:sz w:val="28"/>
          <w:u w:val="single"/>
        </w:rPr>
        <w:t>не применяющих</w:t>
      </w:r>
      <w:r>
        <w:rPr>
          <w:color w:val="000000"/>
          <w:sz w:val="28"/>
        </w:rPr>
        <w:t xml:space="preserve"> в соответ</w:t>
      </w:r>
      <w:r>
        <w:rPr>
          <w:color w:val="000000"/>
          <w:sz w:val="28"/>
        </w:rPr>
        <w:softHyphen/>
        <w:t xml:space="preserve">ствии с законодательством Российской Федерации </w:t>
      </w:r>
      <w:r>
        <w:rPr>
          <w:color w:val="000000"/>
          <w:sz w:val="28"/>
          <w:u w:val="single"/>
        </w:rPr>
        <w:t>упро</w:t>
      </w:r>
      <w:r>
        <w:rPr>
          <w:color w:val="000000"/>
          <w:sz w:val="28"/>
          <w:u w:val="single"/>
        </w:rPr>
        <w:softHyphen/>
        <w:t>щенную систему</w:t>
      </w:r>
      <w:r>
        <w:rPr>
          <w:color w:val="000000"/>
          <w:sz w:val="28"/>
        </w:rPr>
        <w:t xml:space="preserve"> налогообложения, учета и отчетности и </w:t>
      </w:r>
      <w:r>
        <w:rPr>
          <w:color w:val="000000"/>
          <w:sz w:val="28"/>
          <w:u w:val="single"/>
        </w:rPr>
        <w:t>не обязанных проводить независимую аудиторскую про</w:t>
      </w:r>
      <w:r>
        <w:rPr>
          <w:color w:val="000000"/>
          <w:sz w:val="28"/>
          <w:u w:val="single"/>
        </w:rPr>
        <w:softHyphen/>
        <w:t>верку: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не представлять доп</w:t>
      </w:r>
      <w:r>
        <w:rPr>
          <w:color w:val="000000"/>
          <w:sz w:val="28"/>
        </w:rPr>
        <w:t>олнительные расшифровки и пояснения по группам статей бухгалтерского баланса (фор</w:t>
      </w:r>
      <w:r>
        <w:rPr>
          <w:color w:val="000000"/>
          <w:sz w:val="28"/>
        </w:rPr>
        <w:softHyphen/>
        <w:t>ма №1) и статьям «Отчета о прибылях и убытках «(форма №2).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б) Для субъектов МП, </w:t>
      </w:r>
      <w:r>
        <w:rPr>
          <w:color w:val="000000"/>
          <w:sz w:val="28"/>
          <w:u w:val="single"/>
        </w:rPr>
        <w:t>не применяющих в</w:t>
      </w:r>
      <w:r>
        <w:rPr>
          <w:color w:val="000000"/>
          <w:sz w:val="28"/>
        </w:rPr>
        <w:t xml:space="preserve"> соответ</w:t>
      </w:r>
      <w:r>
        <w:rPr>
          <w:color w:val="000000"/>
          <w:sz w:val="28"/>
        </w:rPr>
        <w:softHyphen/>
        <w:t xml:space="preserve">ствии с законодательством Российской Федерации </w:t>
      </w:r>
      <w:r>
        <w:rPr>
          <w:color w:val="000000"/>
          <w:sz w:val="28"/>
          <w:u w:val="single"/>
        </w:rPr>
        <w:t>упро</w:t>
      </w:r>
      <w:r>
        <w:rPr>
          <w:color w:val="000000"/>
          <w:sz w:val="28"/>
          <w:u w:val="single"/>
        </w:rPr>
        <w:softHyphen/>
        <w:t>щенную систему</w:t>
      </w:r>
      <w:r>
        <w:rPr>
          <w:color w:val="000000"/>
          <w:sz w:val="28"/>
        </w:rPr>
        <w:t xml:space="preserve"> на</w:t>
      </w:r>
      <w:r>
        <w:rPr>
          <w:color w:val="000000"/>
          <w:sz w:val="28"/>
        </w:rPr>
        <w:t xml:space="preserve">логообложения, учета и отчетности и </w:t>
      </w:r>
      <w:r>
        <w:rPr>
          <w:color w:val="000000"/>
          <w:sz w:val="28"/>
          <w:u w:val="single"/>
        </w:rPr>
        <w:t>обязанных проводить независимую аудиторскую провер</w:t>
      </w:r>
      <w:r>
        <w:rPr>
          <w:color w:val="000000"/>
          <w:sz w:val="28"/>
        </w:rPr>
        <w:t>ку: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не представлять в составе годовой бухгалтерской отчетности «Отчет об изменениях капитала» (форма № 3), «Отчет о движении денежных средств» (форма № 4), При</w:t>
      </w:r>
      <w:r>
        <w:rPr>
          <w:color w:val="000000"/>
          <w:sz w:val="28"/>
        </w:rPr>
        <w:softHyphen/>
        <w:t xml:space="preserve">ложение </w:t>
      </w:r>
      <w:r>
        <w:rPr>
          <w:color w:val="000000"/>
          <w:sz w:val="28"/>
        </w:rPr>
        <w:t>к бухгалтерскому балансу (форма № 5), если отсутствуют соответствующие данные.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Для малых предприятий также, как и для прочих, при представлении отчетности за текущий отчетный пери</w:t>
      </w:r>
      <w:r>
        <w:rPr>
          <w:color w:val="000000"/>
          <w:sz w:val="28"/>
        </w:rPr>
        <w:softHyphen/>
        <w:t>од должны быть приведены данные по каждому числово</w:t>
      </w:r>
      <w:r>
        <w:rPr>
          <w:color w:val="000000"/>
          <w:sz w:val="28"/>
        </w:rPr>
        <w:softHyphen/>
        <w:t xml:space="preserve">му показателю минимум за </w:t>
      </w:r>
      <w:r>
        <w:rPr>
          <w:color w:val="000000"/>
          <w:sz w:val="28"/>
        </w:rPr>
        <w:t>два года - отчетный и предше</w:t>
      </w:r>
      <w:r>
        <w:rPr>
          <w:color w:val="000000"/>
          <w:sz w:val="28"/>
        </w:rPr>
        <w:softHyphen/>
        <w:t>ствующий отчетному. При этом подразумевается сопоста</w:t>
      </w:r>
      <w:r>
        <w:rPr>
          <w:color w:val="000000"/>
          <w:sz w:val="28"/>
        </w:rPr>
        <w:softHyphen/>
        <w:t>вимость показателей, а при несопоставимости - их коррек</w:t>
      </w:r>
      <w:r>
        <w:rPr>
          <w:color w:val="000000"/>
          <w:sz w:val="28"/>
        </w:rPr>
        <w:softHyphen/>
        <w:t>тировка с соответствующими пояснениями.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соответствии с п. 12 Методических рекомендаций от 26.06.2000 № 60 н «... бух</w:t>
      </w:r>
      <w:r>
        <w:rPr>
          <w:color w:val="000000"/>
          <w:sz w:val="28"/>
        </w:rPr>
        <w:t>галтерская отчетность прила</w:t>
      </w:r>
      <w:r>
        <w:rPr>
          <w:color w:val="000000"/>
          <w:sz w:val="28"/>
        </w:rPr>
        <w:softHyphen/>
        <w:t>гается к сопроводительному письму организации, оформ</w:t>
      </w:r>
      <w:r>
        <w:rPr>
          <w:color w:val="000000"/>
          <w:sz w:val="28"/>
        </w:rPr>
        <w:softHyphen/>
        <w:t>ленному в установленном порядке и содержащему инфор</w:t>
      </w:r>
      <w:r>
        <w:rPr>
          <w:color w:val="000000"/>
          <w:sz w:val="28"/>
        </w:rPr>
        <w:softHyphen/>
        <w:t>мацию о составе представляемой бухгалтерской отчетнос</w:t>
      </w:r>
      <w:r>
        <w:rPr>
          <w:color w:val="000000"/>
          <w:sz w:val="28"/>
        </w:rPr>
        <w:softHyphen/>
        <w:t>ти».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Как и прежними нормативными и рекомендательны</w:t>
      </w:r>
      <w:r>
        <w:rPr>
          <w:color w:val="000000"/>
          <w:sz w:val="28"/>
        </w:rPr>
        <w:softHyphen/>
        <w:t xml:space="preserve">ми документами, в </w:t>
      </w:r>
      <w:r>
        <w:rPr>
          <w:color w:val="000000"/>
          <w:sz w:val="28"/>
        </w:rPr>
        <w:t xml:space="preserve">формах бухгалтерской отчетности не </w:t>
      </w:r>
      <w:r>
        <w:rPr>
          <w:color w:val="000000"/>
          <w:sz w:val="28"/>
          <w:u w:val="single"/>
        </w:rPr>
        <w:t>должно быть никаких подчисток и помарок.</w:t>
      </w:r>
    </w:p>
    <w:p w:rsidR="00305569" w:rsidRDefault="00646724">
      <w:pPr>
        <w:pStyle w:val="BodyTextIndent"/>
      </w:pPr>
      <w:r>
        <w:t>Порядок формирования показателей бухгалтерского баланса (формы № 1), данных отчета о прибылях и убыт</w:t>
      </w:r>
      <w:r>
        <w:softHyphen/>
        <w:t>ках (формы № 2), отчета об изменениях капитала (формы № 3), отчета о движении д</w:t>
      </w:r>
      <w:r>
        <w:t>енежных средств (формы № 4), приложения к бухгалтерскому балансу (формы № 5) и по</w:t>
      </w:r>
      <w:r>
        <w:softHyphen/>
        <w:t>яснительной записки одинаков для всех организаций и подробно рассмотрен в Методических рекомендациях от 26.06, 2000 № 60 н.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Бухгалтерская отчетность малых предприятий пред</w:t>
      </w:r>
      <w:r>
        <w:rPr>
          <w:color w:val="000000"/>
          <w:sz w:val="28"/>
        </w:rPr>
        <w:softHyphen/>
        <w:t>ст</w:t>
      </w:r>
      <w:r>
        <w:rPr>
          <w:color w:val="000000"/>
          <w:sz w:val="28"/>
        </w:rPr>
        <w:t>авляется за квартал, полугодие, 9 месяцев и год в адреса и сроки в соответствии с указанными документами.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День представления малыми предприятиями бухгал</w:t>
      </w:r>
      <w:r>
        <w:rPr>
          <w:color w:val="000000"/>
          <w:sz w:val="28"/>
        </w:rPr>
        <w:softHyphen/>
        <w:t>терской отчетности определяется по дате ее почтового от</w:t>
      </w:r>
      <w:r>
        <w:rPr>
          <w:color w:val="000000"/>
          <w:sz w:val="28"/>
        </w:rPr>
        <w:softHyphen/>
        <w:t>правления или дате фактической передачи по прин</w:t>
      </w:r>
      <w:r>
        <w:rPr>
          <w:color w:val="000000"/>
          <w:sz w:val="28"/>
        </w:rPr>
        <w:t>адлеж</w:t>
      </w:r>
      <w:r>
        <w:rPr>
          <w:color w:val="000000"/>
          <w:sz w:val="28"/>
        </w:rPr>
        <w:softHyphen/>
        <w:t>ности.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Таким образом, стратегия программы реформирова</w:t>
      </w:r>
      <w:r>
        <w:rPr>
          <w:color w:val="000000"/>
          <w:sz w:val="28"/>
        </w:rPr>
        <w:softHyphen/>
        <w:t>ния бухгалтерского учета в соответствии с международны</w:t>
      </w:r>
      <w:r>
        <w:rPr>
          <w:color w:val="000000"/>
          <w:sz w:val="28"/>
        </w:rPr>
        <w:softHyphen/>
        <w:t xml:space="preserve">ми стандартами финансовой отчетности, утвержденная постановлением Правительства Российской Федерации от 6.03.98 № 283, поэтапно реализуется. </w:t>
      </w:r>
      <w:r>
        <w:rPr>
          <w:color w:val="000000"/>
          <w:sz w:val="28"/>
        </w:rPr>
        <w:t>Это нашло отраже</w:t>
      </w:r>
      <w:r>
        <w:rPr>
          <w:color w:val="000000"/>
          <w:sz w:val="28"/>
        </w:rPr>
        <w:softHyphen/>
        <w:t>ние в последних документах Минфина России и касается кроме прочих и малых предприятий.</w:t>
      </w:r>
    </w:p>
    <w:p w:rsidR="00305569" w:rsidRDefault="00646724">
      <w:pPr>
        <w:pStyle w:val="Heading1"/>
        <w:ind w:firstLine="567"/>
        <w:jc w:val="center"/>
        <w:rPr>
          <w:rFonts w:ascii="Times New Roman" w:hAnsi="Times New Roman"/>
          <w:sz w:val="36"/>
        </w:rPr>
      </w:pPr>
      <w:bookmarkStart w:id="15" w:name="_Toc531944767"/>
      <w:r>
        <w:rPr>
          <w:rFonts w:ascii="Times New Roman" w:hAnsi="Times New Roman"/>
          <w:sz w:val="36"/>
        </w:rPr>
        <w:t>Выводы.</w:t>
      </w:r>
      <w:bookmarkEnd w:id="15"/>
    </w:p>
    <w:p w:rsidR="00305569" w:rsidRDefault="00305569">
      <w:pPr>
        <w:shd w:val="clear" w:color="auto" w:fill="FFFFFF"/>
        <w:ind w:firstLine="567"/>
        <w:jc w:val="both"/>
        <w:rPr>
          <w:b/>
          <w:color w:val="000000"/>
          <w:sz w:val="36"/>
        </w:rPr>
      </w:pP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Становление и развитие малого бизнеса является ак</w:t>
      </w:r>
      <w:r>
        <w:rPr>
          <w:color w:val="000000"/>
          <w:sz w:val="28"/>
        </w:rPr>
        <w:softHyphen/>
        <w:t>туальной и перспективной проблемой в нашей стране и за рубежом. В этой проблеме остается много нерешенных или недостаточно решенных вопросов. Среди них, на наш взгляд, важными являются вопросы учета, отчетности, на</w:t>
      </w:r>
      <w:r>
        <w:rPr>
          <w:color w:val="000000"/>
          <w:sz w:val="28"/>
        </w:rPr>
        <w:softHyphen/>
        <w:t>логообложения. Поэтому, учитывая актуаль</w:t>
      </w:r>
      <w:r>
        <w:rPr>
          <w:color w:val="000000"/>
          <w:sz w:val="28"/>
        </w:rPr>
        <w:t>ность пробле</w:t>
      </w:r>
      <w:r>
        <w:rPr>
          <w:color w:val="000000"/>
          <w:sz w:val="28"/>
        </w:rPr>
        <w:softHyphen/>
        <w:t>мы, в работе обобщены, определенным образом проана</w:t>
      </w:r>
      <w:r>
        <w:rPr>
          <w:color w:val="000000"/>
          <w:sz w:val="28"/>
        </w:rPr>
        <w:softHyphen/>
        <w:t>лизирован материал по этой проблеме, даны оценки.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Отмечается большим положительным решением при</w:t>
      </w:r>
      <w:r>
        <w:rPr>
          <w:color w:val="000000"/>
          <w:sz w:val="28"/>
        </w:rPr>
        <w:softHyphen/>
        <w:t>нятие «Федеральной программы государственной поддер</w:t>
      </w:r>
      <w:r>
        <w:rPr>
          <w:color w:val="000000"/>
          <w:sz w:val="28"/>
        </w:rPr>
        <w:softHyphen/>
        <w:t xml:space="preserve">жки малого предпринимательства в Российской </w:t>
      </w:r>
      <w:r>
        <w:rPr>
          <w:color w:val="000000"/>
          <w:sz w:val="28"/>
        </w:rPr>
        <w:t>Федера</w:t>
      </w:r>
      <w:r>
        <w:rPr>
          <w:color w:val="000000"/>
          <w:sz w:val="28"/>
        </w:rPr>
        <w:softHyphen/>
        <w:t>ции на 2000-2001 годы». Однако, даже весьма поверхнос</w:t>
      </w:r>
      <w:r>
        <w:rPr>
          <w:color w:val="000000"/>
          <w:sz w:val="28"/>
        </w:rPr>
        <w:softHyphen/>
        <w:t>тный анализ этой программы свидетельствует о том, что некоторые решения имеют недостаточную проработку. По всей вероятности, проработка будет осуществляться в рабочем порядке.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Разумеется, в рамка</w:t>
      </w:r>
      <w:r>
        <w:rPr>
          <w:color w:val="000000"/>
          <w:sz w:val="28"/>
        </w:rPr>
        <w:t>х настоящей работы нами сфор</w:t>
      </w:r>
      <w:r>
        <w:rPr>
          <w:color w:val="000000"/>
          <w:sz w:val="28"/>
        </w:rPr>
        <w:softHyphen/>
        <w:t>мулированы лишь наиболее общие, основные задачи. Глу</w:t>
      </w:r>
      <w:r>
        <w:rPr>
          <w:color w:val="000000"/>
          <w:sz w:val="28"/>
        </w:rPr>
        <w:softHyphen/>
        <w:t>бокая и детальная проработка всех поставленных нами задач должна осуществляться совместными усилиями теоретиков и практиков бухгалтерского учета и налогообложения.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В работе о</w:t>
      </w:r>
      <w:r>
        <w:rPr>
          <w:color w:val="000000"/>
          <w:sz w:val="28"/>
        </w:rPr>
        <w:t>бобщен официальный и практический материал по: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бухгалтерскому учету в малых предприятиях, при</w:t>
      </w:r>
      <w:r>
        <w:rPr>
          <w:color w:val="000000"/>
          <w:sz w:val="28"/>
        </w:rPr>
        <w:softHyphen/>
        <w:t>меняющих журнально-ордерную форму учета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- бухгалтерскому учету в малых предприятиях, при</w:t>
      </w:r>
      <w:r>
        <w:rPr>
          <w:color w:val="000000"/>
          <w:sz w:val="28"/>
        </w:rPr>
        <w:softHyphen/>
        <w:t>меняющих упрощенные формы учетных регистров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- бухгалтерскому учету в </w:t>
      </w:r>
      <w:r>
        <w:rPr>
          <w:color w:val="000000"/>
          <w:sz w:val="28"/>
        </w:rPr>
        <w:t>малых предприятиях, при</w:t>
      </w:r>
      <w:r>
        <w:rPr>
          <w:color w:val="000000"/>
          <w:sz w:val="28"/>
        </w:rPr>
        <w:softHyphen/>
        <w:t>меняющих другие формы (варианты) упрощенной систе</w:t>
      </w:r>
      <w:r>
        <w:rPr>
          <w:color w:val="000000"/>
          <w:sz w:val="28"/>
        </w:rPr>
        <w:softHyphen/>
        <w:t>мы, в том числе: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1) при кассовом методе учета доходов и расходов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2) при переходе на уплату единого налога.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 xml:space="preserve">На основе обобщения разных вариантов методик предлагается упрощенная форма </w:t>
      </w:r>
      <w:r>
        <w:rPr>
          <w:color w:val="000000"/>
          <w:sz w:val="28"/>
        </w:rPr>
        <w:t>бухгалтерского учета аме</w:t>
      </w:r>
      <w:r>
        <w:rPr>
          <w:color w:val="000000"/>
          <w:sz w:val="28"/>
        </w:rPr>
        <w:softHyphen/>
        <w:t xml:space="preserve">риканского типа </w:t>
      </w:r>
      <w:r>
        <w:rPr>
          <w:color w:val="000000"/>
          <w:sz w:val="28"/>
          <w:lang w:val="en-US"/>
        </w:rPr>
        <w:t>GENERAL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LEDGER</w:t>
      </w:r>
      <w:r>
        <w:rPr>
          <w:color w:val="000000"/>
          <w:sz w:val="28"/>
        </w:rPr>
        <w:t>.</w:t>
      </w:r>
    </w:p>
    <w:p w:rsidR="00305569" w:rsidRDefault="00646724">
      <w:pPr>
        <w:shd w:val="clear" w:color="auto" w:fill="FFFFFF"/>
        <w:ind w:firstLine="567"/>
        <w:jc w:val="both"/>
      </w:pPr>
      <w:r>
        <w:rPr>
          <w:color w:val="000000"/>
          <w:sz w:val="28"/>
        </w:rPr>
        <w:t>Следует отметить, что в рамках отдельной работы нереально решить все проблемы развития малого предпринимательства в России. Работа может иметь теоретическое и практическое развитие.</w:t>
      </w:r>
    </w:p>
    <w:p w:rsidR="00305569" w:rsidRDefault="00305569">
      <w:pPr>
        <w:pStyle w:val="Heading1"/>
        <w:ind w:firstLine="567"/>
        <w:jc w:val="center"/>
      </w:pPr>
      <w:bookmarkStart w:id="16" w:name="_GoBack"/>
      <w:bookmarkEnd w:id="16"/>
    </w:p>
    <w:sectPr w:rsidR="00305569">
      <w:type w:val="continuous"/>
      <w:pgSz w:w="11909" w:h="16834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46724">
      <w:r>
        <w:separator/>
      </w:r>
    </w:p>
  </w:endnote>
  <w:endnote w:type="continuationSeparator" w:id="0">
    <w:p w:rsidR="00000000" w:rsidRDefault="0064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46724">
      <w:r>
        <w:rPr>
          <w:color w:val="000000"/>
        </w:rPr>
        <w:separator/>
      </w:r>
    </w:p>
  </w:footnote>
  <w:footnote w:type="continuationSeparator" w:id="0">
    <w:p w:rsidR="00000000" w:rsidRDefault="0064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747" w:rsidRDefault="0064672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<v:textbox style="mso-fit-shape-to-text:t" inset="0,0,0,0">
            <w:txbxContent>
              <w:p w:rsidR="00A50747" w:rsidRDefault="00646724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</w:rPr>
                  <w:t>27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AB5"/>
    <w:multiLevelType w:val="multilevel"/>
    <w:tmpl w:val="6D060B3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0F22511D"/>
    <w:multiLevelType w:val="multilevel"/>
    <w:tmpl w:val="043CD3BA"/>
    <w:lvl w:ilvl="0">
      <w:start w:val="56"/>
      <w:numFmt w:val="decimal"/>
      <w:lvlText w:val="%1"/>
      <w:lvlJc w:val="left"/>
      <w:pPr>
        <w:ind w:left="4080" w:hanging="40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1579647F"/>
    <w:multiLevelType w:val="multilevel"/>
    <w:tmpl w:val="51A46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autoHyphenation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569"/>
    <w:rsid w:val="00305569"/>
    <w:rsid w:val="0064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8C7BBCB-45DD-4F81-8255-707E4293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E w:val="0"/>
      <w:autoSpaceDN w:val="0"/>
      <w:textAlignment w:val="baseline"/>
    </w:p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/>
      <w:b/>
      <w:kern w:val="3"/>
      <w:sz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pPr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pPr>
      <w:ind w:left="400"/>
    </w:pPr>
    <w:rPr>
      <w:i/>
    </w:rPr>
  </w:style>
  <w:style w:type="paragraph" w:styleId="TOC4">
    <w:name w:val="toc 4"/>
    <w:basedOn w:val="Normal"/>
    <w:next w:val="Normal"/>
    <w:autoRedefine/>
    <w:pPr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00"/>
    </w:pPr>
    <w:rPr>
      <w:sz w:val="18"/>
    </w:rPr>
  </w:style>
  <w:style w:type="paragraph" w:styleId="TOC6">
    <w:name w:val="toc 6"/>
    <w:basedOn w:val="Normal"/>
    <w:next w:val="Normal"/>
    <w:autoRedefine/>
    <w:pPr>
      <w:ind w:left="1000"/>
    </w:pPr>
    <w:rPr>
      <w:sz w:val="18"/>
    </w:rPr>
  </w:style>
  <w:style w:type="paragraph" w:styleId="TOC7">
    <w:name w:val="toc 7"/>
    <w:basedOn w:val="Normal"/>
    <w:next w:val="Normal"/>
    <w:autoRedefine/>
    <w:pPr>
      <w:ind w:left="1200"/>
    </w:pPr>
    <w:rPr>
      <w:sz w:val="18"/>
    </w:rPr>
  </w:style>
  <w:style w:type="paragraph" w:styleId="TOC8">
    <w:name w:val="toc 8"/>
    <w:basedOn w:val="Normal"/>
    <w:next w:val="Normal"/>
    <w:autoRedefine/>
    <w:pPr>
      <w:ind w:left="1400"/>
    </w:pPr>
    <w:rPr>
      <w:sz w:val="18"/>
    </w:rPr>
  </w:style>
  <w:style w:type="paragraph" w:styleId="TOC9">
    <w:name w:val="toc 9"/>
    <w:basedOn w:val="Normal"/>
    <w:next w:val="Normal"/>
    <w:autoRedefine/>
    <w:pPr>
      <w:ind w:left="1600"/>
    </w:pPr>
    <w:rPr>
      <w:sz w:val="18"/>
    </w:rPr>
  </w:style>
  <w:style w:type="paragraph" w:styleId="BodyText">
    <w:name w:val="Body Text"/>
    <w:basedOn w:val="Normal"/>
    <w:pPr>
      <w:shd w:val="clear" w:color="auto" w:fill="FFFFFF"/>
    </w:pPr>
    <w:rPr>
      <w:color w:val="000000"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hd w:val="clear" w:color="auto" w:fill="FFFFFF"/>
      <w:jc w:val="both"/>
    </w:pPr>
    <w:rPr>
      <w:color w:val="000000"/>
      <w:sz w:val="28"/>
    </w:rPr>
  </w:style>
  <w:style w:type="paragraph" w:styleId="BodyTextIndent">
    <w:name w:val="Body Text Indent"/>
    <w:basedOn w:val="Normal"/>
    <w:pPr>
      <w:shd w:val="clear" w:color="auto" w:fill="FFFFFF"/>
      <w:ind w:firstLine="567"/>
      <w:jc w:val="both"/>
    </w:pPr>
    <w:rPr>
      <w:color w:val="000000"/>
      <w:sz w:val="28"/>
    </w:rPr>
  </w:style>
  <w:style w:type="paragraph" w:styleId="BodyTextIndent2">
    <w:name w:val="Body Text Indent 2"/>
    <w:basedOn w:val="Normal"/>
    <w:pPr>
      <w:shd w:val="clear" w:color="auto" w:fill="FFFFFF"/>
      <w:ind w:firstLine="567"/>
      <w:jc w:val="center"/>
    </w:pPr>
    <w:rPr>
      <w:i/>
      <w:color w:val="000000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9146</Words>
  <Characters>52133</Characters>
  <Application>Microsoft Office Word</Application>
  <DocSecurity>0</DocSecurity>
  <Lines>434</Lines>
  <Paragraphs>122</Paragraphs>
  <ScaleCrop>false</ScaleCrop>
  <Company>diakov.net</Company>
  <LinksUpToDate>false</LinksUpToDate>
  <CharactersWithSpaces>61157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Борякин</dc:creator>
  <dc:description/>
  <cp:lastModifiedBy>Irina</cp:lastModifiedBy>
  <cp:revision>1</cp:revision>
  <cp:lastPrinted>2001-12-10T18:27:00Z</cp:lastPrinted>
  <dcterms:created xsi:type="dcterms:W3CDTF">2014-12-02T13:21:00Z</dcterms:created>
  <dcterms:modified xsi:type="dcterms:W3CDTF">2014-12-02T13:21:00Z</dcterms:modified>
</cp:coreProperties>
</file>