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DF1" w:rsidRDefault="000A6DF1">
      <w:pPr>
        <w:pStyle w:val="8"/>
      </w:pPr>
      <w:bookmarkStart w:id="0" w:name="_Toc534788594"/>
      <w:r>
        <w:t>ФИНАНСОВАЯ АКАДЕМИЯ ПРИ ПРАВИТЕЛЬСТВЕ РОССИЙСКОЙ ФЕДЕРАЦИИ</w:t>
      </w:r>
      <w:bookmarkEnd w:id="0"/>
    </w:p>
    <w:p w:rsidR="000A6DF1" w:rsidRDefault="000B0B4F">
      <w:pPr>
        <w:widowControl w:val="0"/>
        <w:ind w:firstLine="567"/>
        <w:jc w:val="both"/>
        <w:rPr>
          <w:rFonts w:ascii="Courier New" w:hAnsi="Courier New"/>
          <w:snapToGrid w:val="0"/>
          <w:sz w:val="32"/>
          <w:lang w:val="en-US"/>
        </w:rPr>
      </w:pPr>
      <w:r>
        <w:rPr>
          <w:rFonts w:ascii="Courier New" w:hAnsi="Courier New"/>
          <w:noProof/>
          <w:sz w:val="32"/>
        </w:rPr>
        <w:pict>
          <v:line id="_x0000_s1026" style="position:absolute;left:0;text-align:left;z-index:251657728" from="29.95pt,1.2pt" to="476.35pt,1.2pt" o:allowincell="f"/>
        </w:pict>
      </w:r>
    </w:p>
    <w:p w:rsidR="000A6DF1" w:rsidRDefault="000A6DF1">
      <w:pPr>
        <w:widowControl w:val="0"/>
        <w:jc w:val="center"/>
        <w:rPr>
          <w:rFonts w:ascii="Courier New" w:hAnsi="Courier New"/>
          <w:snapToGrid w:val="0"/>
          <w:sz w:val="32"/>
        </w:rPr>
      </w:pPr>
      <w:r>
        <w:rPr>
          <w:rFonts w:ascii="Courier New" w:hAnsi="Courier New"/>
          <w:snapToGrid w:val="0"/>
          <w:sz w:val="32"/>
        </w:rPr>
        <w:t>Институт переподготовки и повышения</w:t>
      </w:r>
    </w:p>
    <w:p w:rsidR="000A6DF1" w:rsidRDefault="000A6DF1">
      <w:pPr>
        <w:widowControl w:val="0"/>
        <w:jc w:val="center"/>
        <w:rPr>
          <w:rFonts w:ascii="Courier New" w:hAnsi="Courier New"/>
          <w:snapToGrid w:val="0"/>
          <w:sz w:val="32"/>
        </w:rPr>
      </w:pPr>
      <w:r>
        <w:rPr>
          <w:rFonts w:ascii="Courier New" w:hAnsi="Courier New"/>
          <w:snapToGrid w:val="0"/>
          <w:sz w:val="32"/>
        </w:rPr>
        <w:t>квалификации кадров</w:t>
      </w:r>
    </w:p>
    <w:p w:rsidR="000A6DF1" w:rsidRDefault="000A6DF1">
      <w:pPr>
        <w:widowControl w:val="0"/>
        <w:jc w:val="both"/>
        <w:rPr>
          <w:rFonts w:ascii="Courier New" w:hAnsi="Courier New"/>
          <w:snapToGrid w:val="0"/>
          <w:sz w:val="32"/>
          <w:lang w:val="en-US"/>
        </w:rPr>
      </w:pPr>
    </w:p>
    <w:p w:rsidR="000A6DF1" w:rsidRDefault="000A6DF1">
      <w:pPr>
        <w:widowControl w:val="0"/>
        <w:ind w:firstLine="567"/>
        <w:jc w:val="both"/>
        <w:rPr>
          <w:rFonts w:ascii="Courier New" w:hAnsi="Courier New"/>
          <w:snapToGrid w:val="0"/>
          <w:sz w:val="32"/>
          <w:lang w:val="en-US"/>
        </w:rPr>
      </w:pPr>
    </w:p>
    <w:p w:rsidR="000A6DF1" w:rsidRDefault="000A6DF1">
      <w:pPr>
        <w:widowControl w:val="0"/>
        <w:ind w:firstLine="567"/>
        <w:jc w:val="both"/>
        <w:rPr>
          <w:rFonts w:ascii="Courier New" w:hAnsi="Courier New"/>
          <w:snapToGrid w:val="0"/>
          <w:sz w:val="32"/>
          <w:lang w:val="en-US"/>
        </w:rPr>
      </w:pPr>
    </w:p>
    <w:p w:rsidR="000A6DF1" w:rsidRDefault="000A6DF1">
      <w:pPr>
        <w:widowControl w:val="0"/>
        <w:ind w:firstLine="567"/>
        <w:jc w:val="both"/>
        <w:rPr>
          <w:rFonts w:ascii="Courier New" w:hAnsi="Courier New"/>
          <w:snapToGrid w:val="0"/>
          <w:sz w:val="32"/>
          <w:lang w:val="en-US"/>
        </w:rPr>
      </w:pPr>
    </w:p>
    <w:p w:rsidR="000A6DF1" w:rsidRDefault="000A6DF1">
      <w:pPr>
        <w:widowControl w:val="0"/>
        <w:jc w:val="both"/>
        <w:rPr>
          <w:rFonts w:ascii="Courier New" w:hAnsi="Courier New"/>
          <w:snapToGrid w:val="0"/>
          <w:sz w:val="32"/>
          <w:lang w:val="en-US"/>
        </w:rPr>
      </w:pPr>
    </w:p>
    <w:p w:rsidR="000A6DF1" w:rsidRDefault="000A6DF1">
      <w:pPr>
        <w:pStyle w:val="4"/>
        <w:ind w:firstLine="1701"/>
        <w:rPr>
          <w:rFonts w:ascii="Courier New" w:hAnsi="Courier New"/>
          <w:i w:val="0"/>
          <w:snapToGrid w:val="0"/>
          <w:sz w:val="32"/>
        </w:rPr>
      </w:pPr>
    </w:p>
    <w:p w:rsidR="000A6DF1" w:rsidRDefault="000A6DF1">
      <w:pPr>
        <w:pStyle w:val="4"/>
        <w:rPr>
          <w:rFonts w:ascii="Courier New" w:hAnsi="Courier New"/>
          <w:i w:val="0"/>
          <w:sz w:val="36"/>
        </w:rPr>
      </w:pPr>
      <w:r>
        <w:rPr>
          <w:rFonts w:ascii="Courier New" w:hAnsi="Courier New"/>
          <w:i w:val="0"/>
          <w:sz w:val="36"/>
        </w:rPr>
        <w:t>КУРСОВАЯ РАБОТА</w:t>
      </w:r>
    </w:p>
    <w:p w:rsidR="000A6DF1" w:rsidRDefault="000A6DF1">
      <w:pPr>
        <w:rPr>
          <w:rFonts w:ascii="Courier New" w:hAnsi="Courier New"/>
          <w:sz w:val="32"/>
        </w:rPr>
      </w:pPr>
    </w:p>
    <w:p w:rsidR="000A6DF1" w:rsidRDefault="000A6DF1">
      <w:pPr>
        <w:rPr>
          <w:rFonts w:ascii="Courier New" w:hAnsi="Courier New"/>
          <w:sz w:val="32"/>
        </w:rPr>
      </w:pPr>
    </w:p>
    <w:p w:rsidR="000A6DF1" w:rsidRDefault="000A6DF1">
      <w:pPr>
        <w:rPr>
          <w:rFonts w:ascii="Courier New" w:hAnsi="Courier New"/>
          <w:sz w:val="32"/>
        </w:rPr>
      </w:pPr>
    </w:p>
    <w:p w:rsidR="000A6DF1" w:rsidRDefault="000A6DF1">
      <w:pPr>
        <w:pStyle w:val="5"/>
        <w:rPr>
          <w:rFonts w:ascii="Courier New" w:hAnsi="Courier New"/>
          <w:b w:val="0"/>
          <w:sz w:val="28"/>
          <w:lang w:val="en-US"/>
        </w:rPr>
      </w:pPr>
      <w:r>
        <w:rPr>
          <w:rFonts w:ascii="Courier New" w:hAnsi="Courier New"/>
          <w:b w:val="0"/>
          <w:sz w:val="28"/>
        </w:rPr>
        <w:t xml:space="preserve">Курс   </w:t>
      </w:r>
      <w:r>
        <w:rPr>
          <w:rFonts w:ascii="Courier New" w:hAnsi="Courier New"/>
          <w:b w:val="0"/>
          <w:sz w:val="30"/>
        </w:rPr>
        <w:t>Практический Аудит</w:t>
      </w:r>
    </w:p>
    <w:p w:rsidR="000A6DF1" w:rsidRDefault="000A6DF1">
      <w:pPr>
        <w:pStyle w:val="5"/>
        <w:rPr>
          <w:rFonts w:ascii="Courier New" w:hAnsi="Courier New"/>
          <w:b w:val="0"/>
          <w:sz w:val="28"/>
          <w:lang w:val="en-US"/>
        </w:rPr>
      </w:pPr>
    </w:p>
    <w:p w:rsidR="000A6DF1" w:rsidRDefault="000A6DF1">
      <w:pPr>
        <w:pStyle w:val="5"/>
        <w:rPr>
          <w:rFonts w:ascii="Courier New" w:hAnsi="Courier New"/>
          <w:b w:val="0"/>
          <w:sz w:val="28"/>
          <w:lang w:val="en-US"/>
        </w:rPr>
      </w:pPr>
    </w:p>
    <w:p w:rsidR="000A6DF1" w:rsidRDefault="000A6DF1">
      <w:pPr>
        <w:pStyle w:val="5"/>
        <w:rPr>
          <w:rFonts w:ascii="Courier New" w:hAnsi="Courier New"/>
          <w:b w:val="0"/>
          <w:snapToGrid w:val="0"/>
          <w:sz w:val="28"/>
          <w:lang w:val="en-US"/>
        </w:rPr>
      </w:pPr>
      <w:r>
        <w:rPr>
          <w:rFonts w:ascii="Courier New" w:hAnsi="Courier New"/>
          <w:b w:val="0"/>
          <w:sz w:val="28"/>
        </w:rPr>
        <w:t>Тема   АУДИТ УЧЕТА РАСЧЕТОВ С ПОДОТЧЕТНЫМИ ЛИЦАМИ</w:t>
      </w:r>
      <w:r>
        <w:rPr>
          <w:rFonts w:ascii="Courier New" w:hAnsi="Courier New"/>
          <w:b w:val="0"/>
          <w:snapToGrid w:val="0"/>
          <w:sz w:val="28"/>
          <w:lang w:val="en-US"/>
        </w:rPr>
        <w:t xml:space="preserve"> </w:t>
      </w:r>
    </w:p>
    <w:p w:rsidR="000A6DF1" w:rsidRDefault="000A6DF1">
      <w:pPr>
        <w:widowControl w:val="0"/>
        <w:ind w:firstLine="567"/>
        <w:jc w:val="both"/>
        <w:rPr>
          <w:rFonts w:ascii="Courier New" w:hAnsi="Courier New"/>
          <w:snapToGrid w:val="0"/>
          <w:sz w:val="28"/>
          <w:lang w:val="en-US"/>
        </w:rPr>
      </w:pPr>
    </w:p>
    <w:p w:rsidR="000A6DF1" w:rsidRDefault="000A6DF1">
      <w:pPr>
        <w:widowControl w:val="0"/>
        <w:ind w:firstLine="567"/>
        <w:jc w:val="both"/>
        <w:rPr>
          <w:rFonts w:ascii="Courier New" w:hAnsi="Courier New"/>
          <w:snapToGrid w:val="0"/>
          <w:sz w:val="32"/>
          <w:lang w:val="en-US"/>
        </w:rPr>
      </w:pPr>
    </w:p>
    <w:p w:rsidR="000A6DF1" w:rsidRDefault="000A6DF1">
      <w:pPr>
        <w:widowControl w:val="0"/>
        <w:ind w:firstLine="567"/>
        <w:jc w:val="both"/>
        <w:rPr>
          <w:rFonts w:ascii="Courier New" w:hAnsi="Courier New"/>
          <w:snapToGrid w:val="0"/>
          <w:sz w:val="32"/>
          <w:lang w:val="en-US"/>
        </w:rPr>
      </w:pPr>
      <w:r>
        <w:rPr>
          <w:rFonts w:ascii="Courier New" w:hAnsi="Courier New"/>
          <w:snapToGrid w:val="0"/>
          <w:sz w:val="32"/>
          <w:lang w:val="en-US"/>
        </w:rPr>
        <w:t>E-mail      iamalexander2002@mail.ru</w:t>
      </w:r>
    </w:p>
    <w:p w:rsidR="000A6DF1" w:rsidRDefault="000A6DF1">
      <w:pPr>
        <w:widowControl w:val="0"/>
        <w:ind w:firstLine="567"/>
        <w:jc w:val="both"/>
        <w:rPr>
          <w:rFonts w:ascii="Courier New" w:hAnsi="Courier New"/>
          <w:snapToGrid w:val="0"/>
          <w:sz w:val="32"/>
          <w:lang w:val="en-US"/>
        </w:rPr>
      </w:pPr>
    </w:p>
    <w:p w:rsidR="000A6DF1" w:rsidRDefault="000A6DF1">
      <w:pPr>
        <w:widowControl w:val="0"/>
        <w:ind w:firstLine="567"/>
        <w:jc w:val="both"/>
        <w:rPr>
          <w:rFonts w:ascii="Courier New" w:hAnsi="Courier New"/>
          <w:snapToGrid w:val="0"/>
          <w:sz w:val="32"/>
          <w:lang w:val="en-US"/>
        </w:rPr>
      </w:pPr>
    </w:p>
    <w:p w:rsidR="000A6DF1" w:rsidRDefault="000A6DF1">
      <w:pPr>
        <w:widowControl w:val="0"/>
        <w:ind w:firstLine="567"/>
        <w:jc w:val="right"/>
        <w:rPr>
          <w:rFonts w:ascii="Courier New" w:hAnsi="Courier New"/>
          <w:snapToGrid w:val="0"/>
          <w:sz w:val="32"/>
          <w:lang w:val="en-US"/>
        </w:rPr>
      </w:pPr>
      <w:r>
        <w:rPr>
          <w:rFonts w:ascii="Courier New" w:hAnsi="Courier New"/>
          <w:snapToGrid w:val="0"/>
          <w:sz w:val="32"/>
          <w:lang w:val="en-US"/>
        </w:rPr>
        <w:t xml:space="preserve">Слушатель      Соболев А.В.   </w:t>
      </w:r>
    </w:p>
    <w:p w:rsidR="000A6DF1" w:rsidRDefault="000A6DF1">
      <w:pPr>
        <w:pStyle w:val="6"/>
        <w:ind w:right="142" w:firstLine="0"/>
      </w:pPr>
      <w:r>
        <w:rPr>
          <w:rFonts w:ascii="Courier New" w:hAnsi="Courier New"/>
          <w:lang w:val="ru-RU"/>
        </w:rPr>
        <w:t xml:space="preserve">  </w:t>
      </w:r>
      <w:r>
        <w:rPr>
          <w:rFonts w:ascii="Courier New" w:hAnsi="Courier New"/>
        </w:rPr>
        <w:t>Руководитель</w:t>
      </w:r>
      <w:r>
        <w:rPr>
          <w:rFonts w:ascii="Courier New" w:hAnsi="Courier New"/>
          <w:lang w:val="ru-RU"/>
        </w:rPr>
        <w:t xml:space="preserve">   Юшкова С.Д. </w:t>
      </w:r>
      <w:r>
        <w:rPr>
          <w:rFonts w:ascii="Courier New" w:hAnsi="Courier New"/>
        </w:rPr>
        <w:t xml:space="preserve">  </w:t>
      </w:r>
      <w:r>
        <w:rPr>
          <w:rFonts w:ascii="Courier New" w:hAnsi="Courier New"/>
          <w:lang w:val="ru-RU"/>
        </w:rPr>
        <w:t xml:space="preserve">   </w:t>
      </w:r>
      <w:r>
        <w:rPr>
          <w:lang w:val="ru-RU"/>
        </w:rPr>
        <w:t xml:space="preserve">  </w:t>
      </w:r>
    </w:p>
    <w:p w:rsidR="000A6DF1" w:rsidRDefault="000A6DF1">
      <w:pPr>
        <w:widowControl w:val="0"/>
        <w:ind w:firstLine="567"/>
        <w:jc w:val="both"/>
        <w:rPr>
          <w:snapToGrid w:val="0"/>
          <w:sz w:val="24"/>
          <w:lang w:val="en-US"/>
        </w:rPr>
      </w:pPr>
    </w:p>
    <w:p w:rsidR="000A6DF1" w:rsidRDefault="000A6DF1">
      <w:pPr>
        <w:widowControl w:val="0"/>
        <w:jc w:val="both"/>
        <w:rPr>
          <w:snapToGrid w:val="0"/>
          <w:sz w:val="24"/>
          <w:lang w:val="en-US"/>
        </w:rPr>
      </w:pPr>
    </w:p>
    <w:p w:rsidR="000A6DF1" w:rsidRDefault="000A6DF1">
      <w:pPr>
        <w:widowControl w:val="0"/>
        <w:jc w:val="both"/>
        <w:rPr>
          <w:snapToGrid w:val="0"/>
          <w:sz w:val="24"/>
          <w:lang w:val="en-US"/>
        </w:rPr>
      </w:pPr>
    </w:p>
    <w:p w:rsidR="000A6DF1" w:rsidRDefault="000A6DF1">
      <w:pPr>
        <w:widowControl w:val="0"/>
        <w:jc w:val="both"/>
        <w:rPr>
          <w:snapToGrid w:val="0"/>
          <w:sz w:val="24"/>
          <w:lang w:val="en-US"/>
        </w:rPr>
      </w:pPr>
    </w:p>
    <w:p w:rsidR="000A6DF1" w:rsidRDefault="000A6DF1">
      <w:pPr>
        <w:widowControl w:val="0"/>
        <w:jc w:val="both"/>
        <w:rPr>
          <w:snapToGrid w:val="0"/>
          <w:sz w:val="24"/>
          <w:lang w:val="en-US"/>
        </w:rPr>
      </w:pPr>
    </w:p>
    <w:p w:rsidR="000A6DF1" w:rsidRDefault="000A6DF1">
      <w:pPr>
        <w:widowControl w:val="0"/>
        <w:jc w:val="both"/>
        <w:rPr>
          <w:snapToGrid w:val="0"/>
          <w:sz w:val="24"/>
          <w:lang w:val="en-US"/>
        </w:rPr>
      </w:pPr>
    </w:p>
    <w:p w:rsidR="000A6DF1" w:rsidRDefault="000A6DF1">
      <w:pPr>
        <w:widowControl w:val="0"/>
        <w:jc w:val="both"/>
        <w:rPr>
          <w:snapToGrid w:val="0"/>
          <w:sz w:val="24"/>
          <w:lang w:val="en-US"/>
        </w:rPr>
      </w:pPr>
    </w:p>
    <w:p w:rsidR="000A6DF1" w:rsidRDefault="000A6DF1">
      <w:pPr>
        <w:widowControl w:val="0"/>
        <w:jc w:val="both"/>
        <w:rPr>
          <w:snapToGrid w:val="0"/>
          <w:sz w:val="24"/>
          <w:lang w:val="en-US"/>
        </w:rPr>
      </w:pPr>
    </w:p>
    <w:p w:rsidR="000A6DF1" w:rsidRDefault="000A6DF1">
      <w:pPr>
        <w:widowControl w:val="0"/>
        <w:jc w:val="both"/>
        <w:rPr>
          <w:snapToGrid w:val="0"/>
          <w:sz w:val="24"/>
          <w:lang w:val="en-US"/>
        </w:rPr>
      </w:pPr>
    </w:p>
    <w:p w:rsidR="000A6DF1" w:rsidRDefault="000A6DF1">
      <w:pPr>
        <w:widowControl w:val="0"/>
        <w:jc w:val="both"/>
        <w:rPr>
          <w:snapToGrid w:val="0"/>
          <w:sz w:val="24"/>
          <w:lang w:val="en-US"/>
        </w:rPr>
      </w:pPr>
    </w:p>
    <w:p w:rsidR="000A6DF1" w:rsidRDefault="000A6DF1">
      <w:pPr>
        <w:widowControl w:val="0"/>
        <w:jc w:val="both"/>
        <w:rPr>
          <w:snapToGrid w:val="0"/>
          <w:sz w:val="24"/>
          <w:lang w:val="en-US"/>
        </w:rPr>
      </w:pPr>
    </w:p>
    <w:p w:rsidR="000A6DF1" w:rsidRDefault="000A6DF1">
      <w:pPr>
        <w:widowControl w:val="0"/>
        <w:jc w:val="both"/>
        <w:rPr>
          <w:snapToGrid w:val="0"/>
          <w:sz w:val="24"/>
          <w:lang w:val="en-US"/>
        </w:rPr>
      </w:pPr>
    </w:p>
    <w:p w:rsidR="000A6DF1" w:rsidRDefault="000A6DF1">
      <w:pPr>
        <w:widowControl w:val="0"/>
        <w:jc w:val="both"/>
        <w:rPr>
          <w:snapToGrid w:val="0"/>
          <w:sz w:val="24"/>
          <w:lang w:val="en-US"/>
        </w:rPr>
      </w:pPr>
    </w:p>
    <w:p w:rsidR="000A6DF1" w:rsidRDefault="000A6DF1">
      <w:pPr>
        <w:widowControl w:val="0"/>
        <w:jc w:val="both"/>
        <w:rPr>
          <w:snapToGrid w:val="0"/>
          <w:sz w:val="24"/>
          <w:lang w:val="en-US"/>
        </w:rPr>
      </w:pPr>
    </w:p>
    <w:p w:rsidR="000A6DF1" w:rsidRDefault="000A6DF1">
      <w:pPr>
        <w:widowControl w:val="0"/>
        <w:jc w:val="both"/>
        <w:rPr>
          <w:snapToGrid w:val="0"/>
          <w:sz w:val="24"/>
          <w:lang w:val="en-US"/>
        </w:rPr>
      </w:pPr>
    </w:p>
    <w:p w:rsidR="000A6DF1" w:rsidRDefault="000A6DF1">
      <w:pPr>
        <w:pStyle w:val="3"/>
        <w:rPr>
          <w:rFonts w:ascii="Courier New" w:hAnsi="Courier New"/>
          <w:lang w:val="en-US"/>
        </w:rPr>
      </w:pPr>
      <w:r>
        <w:rPr>
          <w:rFonts w:ascii="Courier New" w:hAnsi="Courier New"/>
        </w:rPr>
        <w:t>Москва - 2002</w:t>
      </w:r>
    </w:p>
    <w:p w:rsidR="000A6DF1" w:rsidRDefault="000A6DF1">
      <w:pPr>
        <w:widowControl w:val="0"/>
        <w:ind w:firstLine="567"/>
        <w:jc w:val="both"/>
        <w:rPr>
          <w:snapToGrid w:val="0"/>
          <w:sz w:val="24"/>
          <w:lang w:val="en-US"/>
        </w:rPr>
      </w:pPr>
    </w:p>
    <w:p w:rsidR="000A6DF1" w:rsidRDefault="000A6DF1">
      <w:pPr>
        <w:pStyle w:val="1"/>
      </w:pPr>
      <w:bookmarkStart w:id="1" w:name="_Toc535131085"/>
      <w:r>
        <w:t>Содержание</w:t>
      </w:r>
      <w:bookmarkEnd w:id="1"/>
    </w:p>
    <w:p w:rsidR="000A6DF1" w:rsidRDefault="000A6DF1">
      <w:pPr>
        <w:pStyle w:val="10"/>
        <w:tabs>
          <w:tab w:val="right" w:leader="dot" w:pos="9913"/>
        </w:tabs>
        <w:rPr>
          <w:noProof/>
        </w:rPr>
      </w:pPr>
      <w:r>
        <w:rPr>
          <w:noProof/>
        </w:rPr>
        <w:t>Содержание</w:t>
      </w:r>
      <w:r>
        <w:rPr>
          <w:noProof/>
        </w:rPr>
        <w:tab/>
        <w:t>2</w:t>
      </w:r>
    </w:p>
    <w:p w:rsidR="000A6DF1" w:rsidRDefault="000A6DF1">
      <w:pPr>
        <w:pStyle w:val="10"/>
        <w:tabs>
          <w:tab w:val="right" w:leader="dot" w:pos="9913"/>
        </w:tabs>
        <w:rPr>
          <w:noProof/>
        </w:rPr>
      </w:pPr>
      <w:r>
        <w:rPr>
          <w:noProof/>
        </w:rPr>
        <w:t>ВВЕДЕНИЕ</w:t>
      </w:r>
      <w:r>
        <w:rPr>
          <w:noProof/>
        </w:rPr>
        <w:tab/>
        <w:t>3</w:t>
      </w:r>
    </w:p>
    <w:p w:rsidR="000A6DF1" w:rsidRDefault="000A6DF1">
      <w:pPr>
        <w:pStyle w:val="22"/>
        <w:tabs>
          <w:tab w:val="right" w:leader="dot" w:pos="9913"/>
        </w:tabs>
        <w:rPr>
          <w:noProof/>
        </w:rPr>
      </w:pPr>
      <w:r>
        <w:rPr>
          <w:noProof/>
        </w:rPr>
        <w:t>Понятие аудиторской деятельности</w:t>
      </w:r>
      <w:r>
        <w:rPr>
          <w:noProof/>
        </w:rPr>
        <w:tab/>
        <w:t>3</w:t>
      </w:r>
    </w:p>
    <w:p w:rsidR="000A6DF1" w:rsidRDefault="000A6DF1">
      <w:pPr>
        <w:pStyle w:val="22"/>
        <w:tabs>
          <w:tab w:val="right" w:leader="dot" w:pos="9913"/>
        </w:tabs>
        <w:rPr>
          <w:noProof/>
        </w:rPr>
      </w:pPr>
      <w:r>
        <w:rPr>
          <w:noProof/>
        </w:rPr>
        <w:t>Цели и задачи аудита</w:t>
      </w:r>
      <w:r>
        <w:rPr>
          <w:noProof/>
        </w:rPr>
        <w:tab/>
        <w:t>6</w:t>
      </w:r>
    </w:p>
    <w:p w:rsidR="000A6DF1" w:rsidRDefault="000A6DF1">
      <w:pPr>
        <w:pStyle w:val="22"/>
        <w:tabs>
          <w:tab w:val="right" w:leader="dot" w:pos="9913"/>
        </w:tabs>
        <w:rPr>
          <w:noProof/>
        </w:rPr>
      </w:pPr>
      <w:r>
        <w:rPr>
          <w:noProof/>
        </w:rPr>
        <w:t>Права и обязанности, ответственность аудитора</w:t>
      </w:r>
      <w:r>
        <w:rPr>
          <w:noProof/>
        </w:rPr>
        <w:tab/>
        <w:t>8</w:t>
      </w:r>
    </w:p>
    <w:p w:rsidR="000A6DF1" w:rsidRDefault="000A6DF1">
      <w:pPr>
        <w:pStyle w:val="10"/>
        <w:tabs>
          <w:tab w:val="right" w:leader="dot" w:pos="9913"/>
        </w:tabs>
        <w:rPr>
          <w:noProof/>
        </w:rPr>
      </w:pPr>
      <w:r>
        <w:rPr>
          <w:noProof/>
        </w:rPr>
        <w:t>Виды аудиторских услуг</w:t>
      </w:r>
      <w:r>
        <w:rPr>
          <w:noProof/>
        </w:rPr>
        <w:tab/>
        <w:t>11</w:t>
      </w:r>
    </w:p>
    <w:p w:rsidR="000A6DF1" w:rsidRDefault="000A6DF1">
      <w:pPr>
        <w:pStyle w:val="22"/>
        <w:tabs>
          <w:tab w:val="right" w:leader="dot" w:pos="9913"/>
        </w:tabs>
        <w:rPr>
          <w:noProof/>
        </w:rPr>
      </w:pPr>
      <w:r>
        <w:rPr>
          <w:noProof/>
        </w:rPr>
        <w:t>Аудит проверки финансово-хозяйственной деятельности</w:t>
      </w:r>
      <w:r>
        <w:rPr>
          <w:noProof/>
        </w:rPr>
        <w:tab/>
        <w:t>11</w:t>
      </w:r>
    </w:p>
    <w:p w:rsidR="000A6DF1" w:rsidRDefault="000A6DF1">
      <w:pPr>
        <w:pStyle w:val="22"/>
        <w:tabs>
          <w:tab w:val="right" w:leader="dot" w:pos="9913"/>
        </w:tabs>
        <w:rPr>
          <w:noProof/>
        </w:rPr>
      </w:pPr>
      <w:r>
        <w:rPr>
          <w:noProof/>
        </w:rPr>
        <w:t>Анализ финансовой отчетности и результатов хозяйственной деятельности и оценка платежеспособности и финансового состояния</w:t>
      </w:r>
      <w:r>
        <w:rPr>
          <w:noProof/>
        </w:rPr>
        <w:tab/>
        <w:t>13</w:t>
      </w:r>
    </w:p>
    <w:p w:rsidR="000A6DF1" w:rsidRDefault="000A6DF1">
      <w:pPr>
        <w:pStyle w:val="22"/>
        <w:tabs>
          <w:tab w:val="right" w:leader="dot" w:pos="9913"/>
        </w:tabs>
        <w:rPr>
          <w:noProof/>
        </w:rPr>
      </w:pPr>
      <w:r>
        <w:rPr>
          <w:noProof/>
        </w:rPr>
        <w:t>Консультирование по вопросам налогообложения, налогового планирования</w:t>
      </w:r>
      <w:r>
        <w:rPr>
          <w:noProof/>
        </w:rPr>
        <w:tab/>
        <w:t>14</w:t>
      </w:r>
    </w:p>
    <w:p w:rsidR="000A6DF1" w:rsidRDefault="000A6DF1">
      <w:pPr>
        <w:pStyle w:val="22"/>
        <w:tabs>
          <w:tab w:val="right" w:leader="dot" w:pos="9913"/>
        </w:tabs>
        <w:rPr>
          <w:noProof/>
        </w:rPr>
      </w:pPr>
      <w:r>
        <w:rPr>
          <w:noProof/>
        </w:rPr>
        <w:t>Консультирование по правовым вопросам</w:t>
      </w:r>
      <w:r>
        <w:rPr>
          <w:noProof/>
        </w:rPr>
        <w:tab/>
        <w:t>16</w:t>
      </w:r>
    </w:p>
    <w:p w:rsidR="000A6DF1" w:rsidRDefault="000A6DF1">
      <w:pPr>
        <w:pStyle w:val="22"/>
        <w:tabs>
          <w:tab w:val="right" w:leader="dot" w:pos="9913"/>
        </w:tabs>
        <w:rPr>
          <w:noProof/>
        </w:rPr>
      </w:pPr>
      <w:r>
        <w:rPr>
          <w:noProof/>
        </w:rPr>
        <w:t>Консультирование правовой ответственности обработки данных</w:t>
      </w:r>
      <w:r>
        <w:rPr>
          <w:noProof/>
        </w:rPr>
        <w:tab/>
        <w:t>16</w:t>
      </w:r>
    </w:p>
    <w:p w:rsidR="000A6DF1" w:rsidRDefault="000A6DF1">
      <w:pPr>
        <w:pStyle w:val="10"/>
        <w:tabs>
          <w:tab w:val="right" w:leader="dot" w:pos="9913"/>
        </w:tabs>
        <w:rPr>
          <w:noProof/>
        </w:rPr>
      </w:pPr>
      <w:r>
        <w:rPr>
          <w:noProof/>
        </w:rPr>
        <w:t>Технологические основы аудита</w:t>
      </w:r>
      <w:r>
        <w:rPr>
          <w:noProof/>
        </w:rPr>
        <w:tab/>
        <w:t>17</w:t>
      </w:r>
    </w:p>
    <w:p w:rsidR="000A6DF1" w:rsidRDefault="000A6DF1">
      <w:pPr>
        <w:pStyle w:val="22"/>
        <w:tabs>
          <w:tab w:val="right" w:leader="dot" w:pos="9913"/>
        </w:tabs>
        <w:rPr>
          <w:noProof/>
        </w:rPr>
      </w:pPr>
      <w:r>
        <w:rPr>
          <w:noProof/>
        </w:rPr>
        <w:t>Начальная стадия аудиторской проверки</w:t>
      </w:r>
      <w:r>
        <w:rPr>
          <w:noProof/>
        </w:rPr>
        <w:tab/>
        <w:t>17</w:t>
      </w:r>
    </w:p>
    <w:p w:rsidR="000A6DF1" w:rsidRDefault="000A6DF1">
      <w:pPr>
        <w:pStyle w:val="22"/>
        <w:tabs>
          <w:tab w:val="right" w:leader="dot" w:pos="9913"/>
        </w:tabs>
        <w:rPr>
          <w:noProof/>
        </w:rPr>
      </w:pPr>
      <w:r>
        <w:rPr>
          <w:noProof/>
        </w:rPr>
        <w:t>Планирование аудита</w:t>
      </w:r>
      <w:r>
        <w:rPr>
          <w:noProof/>
        </w:rPr>
        <w:tab/>
        <w:t>17</w:t>
      </w:r>
    </w:p>
    <w:p w:rsidR="000A6DF1" w:rsidRDefault="000A6DF1">
      <w:pPr>
        <w:pStyle w:val="22"/>
        <w:tabs>
          <w:tab w:val="right" w:leader="dot" w:pos="9913"/>
        </w:tabs>
        <w:rPr>
          <w:noProof/>
        </w:rPr>
      </w:pPr>
      <w:r>
        <w:rPr>
          <w:noProof/>
        </w:rPr>
        <w:t>Аудиторские доказательства</w:t>
      </w:r>
      <w:r>
        <w:rPr>
          <w:noProof/>
        </w:rPr>
        <w:tab/>
        <w:t>22</w:t>
      </w:r>
    </w:p>
    <w:p w:rsidR="000A6DF1" w:rsidRDefault="000A6DF1">
      <w:pPr>
        <w:pStyle w:val="22"/>
        <w:tabs>
          <w:tab w:val="right" w:leader="dot" w:pos="9913"/>
        </w:tabs>
        <w:rPr>
          <w:noProof/>
        </w:rPr>
      </w:pPr>
      <w:r>
        <w:rPr>
          <w:noProof/>
        </w:rPr>
        <w:t>Понятие мошенничества и ошибки</w:t>
      </w:r>
      <w:r>
        <w:rPr>
          <w:noProof/>
        </w:rPr>
        <w:tab/>
        <w:t>23</w:t>
      </w:r>
    </w:p>
    <w:p w:rsidR="000A6DF1" w:rsidRDefault="000A6DF1">
      <w:pPr>
        <w:pStyle w:val="22"/>
        <w:tabs>
          <w:tab w:val="right" w:leader="dot" w:pos="9913"/>
        </w:tabs>
        <w:rPr>
          <w:noProof/>
        </w:rPr>
      </w:pPr>
      <w:r>
        <w:rPr>
          <w:noProof/>
        </w:rPr>
        <w:t>Порядок подготовки и составления части аудиторского заключения. Виды аудиторского заключения</w:t>
      </w:r>
      <w:r>
        <w:rPr>
          <w:noProof/>
        </w:rPr>
        <w:tab/>
        <w:t>24</w:t>
      </w:r>
    </w:p>
    <w:p w:rsidR="000A6DF1" w:rsidRDefault="000A6DF1">
      <w:pPr>
        <w:pStyle w:val="10"/>
        <w:tabs>
          <w:tab w:val="right" w:leader="dot" w:pos="9913"/>
        </w:tabs>
        <w:rPr>
          <w:noProof/>
        </w:rPr>
      </w:pPr>
      <w:r>
        <w:rPr>
          <w:noProof/>
        </w:rPr>
        <w:t>Методика проверки разделов учета и работ, подлежащих аудиту</w:t>
      </w:r>
      <w:r>
        <w:rPr>
          <w:noProof/>
        </w:rPr>
        <w:tab/>
        <w:t>26</w:t>
      </w:r>
    </w:p>
    <w:p w:rsidR="000A6DF1" w:rsidRDefault="000A6DF1">
      <w:pPr>
        <w:pStyle w:val="10"/>
        <w:tabs>
          <w:tab w:val="right" w:leader="dot" w:pos="9913"/>
        </w:tabs>
        <w:rPr>
          <w:noProof/>
        </w:rPr>
      </w:pPr>
      <w:r>
        <w:rPr>
          <w:noProof/>
        </w:rPr>
        <w:t>Методика проверки учета расчетов с подотчетными лицами</w:t>
      </w:r>
      <w:r>
        <w:rPr>
          <w:noProof/>
        </w:rPr>
        <w:tab/>
        <w:t>29</w:t>
      </w:r>
    </w:p>
    <w:p w:rsidR="000A6DF1" w:rsidRDefault="000A6DF1">
      <w:pPr>
        <w:pStyle w:val="22"/>
        <w:tabs>
          <w:tab w:val="right" w:leader="dot" w:pos="9913"/>
        </w:tabs>
        <w:rPr>
          <w:noProof/>
        </w:rPr>
      </w:pPr>
      <w:r>
        <w:rPr>
          <w:noProof/>
        </w:rPr>
        <w:t>Перечень нормативных документов</w:t>
      </w:r>
      <w:r>
        <w:rPr>
          <w:noProof/>
        </w:rPr>
        <w:tab/>
        <w:t>29</w:t>
      </w:r>
    </w:p>
    <w:p w:rsidR="000A6DF1" w:rsidRDefault="000A6DF1">
      <w:pPr>
        <w:pStyle w:val="22"/>
        <w:tabs>
          <w:tab w:val="right" w:leader="dot" w:pos="9913"/>
        </w:tabs>
        <w:rPr>
          <w:noProof/>
        </w:rPr>
      </w:pPr>
      <w:r>
        <w:rPr>
          <w:noProof/>
        </w:rPr>
        <w:t>Документы, подлежащие проверке</w:t>
      </w:r>
      <w:r>
        <w:rPr>
          <w:noProof/>
        </w:rPr>
        <w:tab/>
        <w:t>30</w:t>
      </w:r>
    </w:p>
    <w:p w:rsidR="000A6DF1" w:rsidRDefault="000A6DF1">
      <w:pPr>
        <w:pStyle w:val="22"/>
        <w:tabs>
          <w:tab w:val="right" w:leader="dot" w:pos="9913"/>
        </w:tabs>
        <w:rPr>
          <w:noProof/>
        </w:rPr>
      </w:pPr>
      <w:r>
        <w:rPr>
          <w:noProof/>
        </w:rPr>
        <w:t>Взаимосвязь между регистрами бухгалтерского учета и проверяемыми первичными документами</w:t>
      </w:r>
      <w:r>
        <w:rPr>
          <w:noProof/>
        </w:rPr>
        <w:tab/>
        <w:t>31</w:t>
      </w:r>
    </w:p>
    <w:p w:rsidR="000A6DF1" w:rsidRDefault="000A6DF1">
      <w:pPr>
        <w:pStyle w:val="22"/>
        <w:tabs>
          <w:tab w:val="right" w:leader="dot" w:pos="9913"/>
        </w:tabs>
        <w:rPr>
          <w:noProof/>
        </w:rPr>
      </w:pPr>
      <w:r>
        <w:rPr>
          <w:noProof/>
        </w:rPr>
        <w:t>Проведение инвентаризации расчетов с подотчетными лицами</w:t>
      </w:r>
      <w:r>
        <w:rPr>
          <w:noProof/>
        </w:rPr>
        <w:tab/>
        <w:t>32</w:t>
      </w:r>
    </w:p>
    <w:p w:rsidR="000A6DF1" w:rsidRDefault="000A6DF1">
      <w:pPr>
        <w:pStyle w:val="22"/>
        <w:tabs>
          <w:tab w:val="right" w:leader="dot" w:pos="9913"/>
        </w:tabs>
        <w:rPr>
          <w:noProof/>
        </w:rPr>
      </w:pPr>
      <w:r>
        <w:rPr>
          <w:noProof/>
        </w:rPr>
        <w:t>Общие положения по организации учета расчетов с подотчетными лицами, на которые необходимо обратить внимание аудитору</w:t>
      </w:r>
      <w:r>
        <w:rPr>
          <w:noProof/>
        </w:rPr>
        <w:tab/>
        <w:t>32</w:t>
      </w:r>
    </w:p>
    <w:p w:rsidR="000A6DF1" w:rsidRDefault="000A6DF1">
      <w:pPr>
        <w:pStyle w:val="22"/>
        <w:tabs>
          <w:tab w:val="right" w:leader="dot" w:pos="9913"/>
        </w:tabs>
        <w:rPr>
          <w:noProof/>
        </w:rPr>
      </w:pPr>
      <w:r>
        <w:rPr>
          <w:noProof/>
        </w:rPr>
        <w:t>Классификация возможных нарушений при ведении операций по расчетам с подотчетными лицами</w:t>
      </w:r>
      <w:r>
        <w:rPr>
          <w:noProof/>
        </w:rPr>
        <w:tab/>
        <w:t>33</w:t>
      </w:r>
    </w:p>
    <w:p w:rsidR="000A6DF1" w:rsidRDefault="000A6DF1">
      <w:pPr>
        <w:pStyle w:val="22"/>
        <w:tabs>
          <w:tab w:val="right" w:leader="dot" w:pos="9913"/>
        </w:tabs>
        <w:rPr>
          <w:noProof/>
        </w:rPr>
      </w:pPr>
      <w:r>
        <w:rPr>
          <w:noProof/>
        </w:rPr>
        <w:t>Составление программы проверки расчетов с подотчетными лицами. Методы сбора аудиторских доказательств, применяемых при проверке</w:t>
      </w:r>
      <w:r>
        <w:rPr>
          <w:noProof/>
        </w:rPr>
        <w:tab/>
        <w:t>34</w:t>
      </w:r>
    </w:p>
    <w:p w:rsidR="000A6DF1" w:rsidRDefault="000A6DF1">
      <w:pPr>
        <w:pStyle w:val="22"/>
        <w:tabs>
          <w:tab w:val="right" w:leader="dot" w:pos="9913"/>
        </w:tabs>
        <w:rPr>
          <w:noProof/>
        </w:rPr>
      </w:pPr>
      <w:r>
        <w:rPr>
          <w:noProof/>
        </w:rPr>
        <w:t>Вопросник аудитора проверки расчетов с подотчетными лицами</w:t>
      </w:r>
      <w:r>
        <w:rPr>
          <w:noProof/>
        </w:rPr>
        <w:tab/>
        <w:t>35</w:t>
      </w:r>
    </w:p>
    <w:p w:rsidR="000A6DF1" w:rsidRDefault="000A6DF1">
      <w:pPr>
        <w:pStyle w:val="22"/>
        <w:tabs>
          <w:tab w:val="right" w:leader="dot" w:pos="9913"/>
        </w:tabs>
        <w:rPr>
          <w:noProof/>
        </w:rPr>
      </w:pPr>
      <w:r>
        <w:rPr>
          <w:noProof/>
        </w:rPr>
        <w:t>Основные контрольные процедуры</w:t>
      </w:r>
      <w:r>
        <w:rPr>
          <w:noProof/>
        </w:rPr>
        <w:tab/>
        <w:t>37</w:t>
      </w:r>
    </w:p>
    <w:p w:rsidR="000A6DF1" w:rsidRDefault="000A6DF1">
      <w:pPr>
        <w:pStyle w:val="10"/>
        <w:tabs>
          <w:tab w:val="right" w:leader="dot" w:pos="9913"/>
        </w:tabs>
        <w:rPr>
          <w:noProof/>
        </w:rPr>
      </w:pPr>
      <w:r>
        <w:rPr>
          <w:noProof/>
        </w:rPr>
        <w:t>Учебный вариант части аудиторского заключения касающейся аудита расчетов с подотчетными лицами</w:t>
      </w:r>
      <w:r>
        <w:rPr>
          <w:noProof/>
        </w:rPr>
        <w:tab/>
        <w:t>42</w:t>
      </w:r>
    </w:p>
    <w:p w:rsidR="000A6DF1" w:rsidRDefault="000A6DF1">
      <w:pPr>
        <w:pStyle w:val="22"/>
        <w:tabs>
          <w:tab w:val="right" w:leader="dot" w:pos="9913"/>
        </w:tabs>
        <w:rPr>
          <w:noProof/>
        </w:rPr>
      </w:pPr>
      <w:r>
        <w:rPr>
          <w:noProof/>
        </w:rPr>
        <w:t>Учет расчетов с подотчетными лицами фирмы ООО “Предприятие”</w:t>
      </w:r>
      <w:r>
        <w:rPr>
          <w:noProof/>
        </w:rPr>
        <w:tab/>
        <w:t>42</w:t>
      </w:r>
    </w:p>
    <w:p w:rsidR="000A6DF1" w:rsidRDefault="000A6DF1">
      <w:pPr>
        <w:pStyle w:val="22"/>
        <w:tabs>
          <w:tab w:val="right" w:leader="dot" w:pos="9913"/>
        </w:tabs>
        <w:rPr>
          <w:noProof/>
        </w:rPr>
      </w:pPr>
      <w:r>
        <w:rPr>
          <w:noProof/>
        </w:rPr>
        <w:t>Аудит расчетов с персоналом по прочим операциям.</w:t>
      </w:r>
      <w:r>
        <w:rPr>
          <w:noProof/>
        </w:rPr>
        <w:tab/>
        <w:t>54</w:t>
      </w:r>
    </w:p>
    <w:p w:rsidR="000A6DF1" w:rsidRDefault="000A6DF1">
      <w:pPr>
        <w:pStyle w:val="10"/>
        <w:tabs>
          <w:tab w:val="right" w:leader="dot" w:pos="9913"/>
        </w:tabs>
        <w:rPr>
          <w:noProof/>
        </w:rPr>
      </w:pPr>
      <w:r>
        <w:rPr>
          <w:noProof/>
        </w:rPr>
        <w:t>ЗАКЛЮЧЕНИЕ</w:t>
      </w:r>
      <w:r>
        <w:rPr>
          <w:noProof/>
        </w:rPr>
        <w:tab/>
        <w:t>57</w:t>
      </w:r>
    </w:p>
    <w:p w:rsidR="000A6DF1" w:rsidRDefault="000A6DF1">
      <w:pPr>
        <w:pStyle w:val="10"/>
        <w:tabs>
          <w:tab w:val="right" w:leader="dot" w:pos="9913"/>
        </w:tabs>
        <w:rPr>
          <w:noProof/>
        </w:rPr>
      </w:pPr>
      <w:r>
        <w:rPr>
          <w:noProof/>
        </w:rPr>
        <w:t>Список литературы</w:t>
      </w:r>
      <w:r>
        <w:rPr>
          <w:noProof/>
        </w:rPr>
        <w:tab/>
        <w:t>58</w:t>
      </w:r>
    </w:p>
    <w:p w:rsidR="000A6DF1" w:rsidRDefault="000A6DF1">
      <w:pPr>
        <w:pStyle w:val="1"/>
      </w:pPr>
      <w:bookmarkStart w:id="2" w:name="_Toc535131086"/>
      <w:bookmarkStart w:id="3" w:name="_Ref470794320"/>
      <w:r>
        <w:t>ВВЕДЕНИЕ</w:t>
      </w:r>
      <w:bookmarkEnd w:id="2"/>
    </w:p>
    <w:p w:rsidR="000A6DF1" w:rsidRDefault="000A6DF1">
      <w:pPr>
        <w:pStyle w:val="20"/>
        <w:rPr>
          <w:i w:val="0"/>
        </w:rPr>
      </w:pPr>
      <w:bookmarkStart w:id="4" w:name="_Toc535131087"/>
      <w:r>
        <w:rPr>
          <w:i w:val="0"/>
        </w:rPr>
        <w:t>Понятие аудиторской деятельности</w:t>
      </w:r>
      <w:bookmarkEnd w:id="3"/>
      <w:bookmarkEnd w:id="4"/>
    </w:p>
    <w:p w:rsidR="000A6DF1" w:rsidRDefault="000A6DF1">
      <w:pPr>
        <w:pStyle w:val="a0"/>
        <w:rPr>
          <w:rFonts w:ascii="Courier New" w:hAnsi="Courier New"/>
          <w:sz w:val="22"/>
        </w:rPr>
      </w:pPr>
    </w:p>
    <w:p w:rsidR="000A6DF1" w:rsidRDefault="000A6DF1">
      <w:pPr>
        <w:pStyle w:val="a0"/>
        <w:spacing w:line="360" w:lineRule="auto"/>
        <w:rPr>
          <w:rFonts w:ascii="Courier New" w:hAnsi="Courier New"/>
          <w:sz w:val="22"/>
        </w:rPr>
      </w:pPr>
      <w:r>
        <w:rPr>
          <w:rFonts w:ascii="Courier New" w:hAnsi="Courier New"/>
          <w:sz w:val="22"/>
        </w:rPr>
        <w:t>Аудиторский контроль широко применяется в мировой практике. В его основе лежит взаимная заинтересованность государства, администрации предприятий и их владельцев в достоверности учета и отчетности. В условиях плановой, централизованно управляемой экономики потребность в независимом финансовом контроле в РФ не возникала. Его вполне заменяла система ведомственного и вневедомственного контроля, направленная на выявление нарушений и злоупотреблений в финансово-хозяйственной деятельности предприятий, ошибок и отступлений в отчетности, нахождение и наказание виновных. Развитие рыночных отношений обуславливает необходимость принятия большого количества новых нормативных документов, регламентирующих новые вопросы деятельности предприятий; бухгалтерского учета и отчетности; налогообложение и порядок формирования себестоимости продукции. В связи с этим появились первые нарушения (порой неумышленные) в соблюдении требований нормативных документов, относящихся к хозяйственной деятельности предприятия. Органы, на которые возлагались обязанности по оказанию помощи предприятиям в правильности применения тех или иных законодательных актов, сами, в силу их малочисленности и перегруженности работой, оказались не готовы к такой работе. В связи с этим возникает необходимость создания новой формы контроля за деятельностью предприятий, который включал бы в себя консультирование по вопросам организации и ведения бухгалтерского учета, правильность исчисления налогов, правовой позиции и другие виды услуг. Собственники и прежде всего коллективные собственники, а также кредиторы лишены возможности самостоятельно убедиться в том, что все многочисленные операции предприятия, зачастую очень сложные, законны и правильно отражены в отчетности. Т.к. обычно они не имеют доступа к учетным записям, соответствующего опыта, поэтому нуждаются в услугах аудиторов. Независимое подтверждение информации о результатах деятельности предприятий и соблюдении ими законодательства необходимо государству для принятия решений в области экономики и налогообложения.</w:t>
      </w:r>
    </w:p>
    <w:p w:rsidR="000A6DF1" w:rsidRDefault="000A6DF1">
      <w:pPr>
        <w:pStyle w:val="a0"/>
        <w:spacing w:line="360" w:lineRule="auto"/>
        <w:rPr>
          <w:rFonts w:ascii="Courier New" w:hAnsi="Courier New"/>
          <w:sz w:val="22"/>
        </w:rPr>
      </w:pPr>
      <w:r>
        <w:rPr>
          <w:rFonts w:ascii="Courier New" w:hAnsi="Courier New"/>
          <w:sz w:val="22"/>
        </w:rPr>
        <w:t>Аудиторские проверки необходимы государственным органам, судам, прокурорам и следователям для подтверждения интересующей их финансовой отчетности.</w:t>
      </w:r>
    </w:p>
    <w:p w:rsidR="000A6DF1" w:rsidRDefault="000A6DF1">
      <w:pPr>
        <w:pStyle w:val="a0"/>
        <w:spacing w:line="360" w:lineRule="auto"/>
        <w:rPr>
          <w:rFonts w:ascii="Courier New" w:hAnsi="Courier New"/>
          <w:sz w:val="22"/>
          <w:lang w:val="en-US"/>
        </w:rPr>
      </w:pPr>
      <w:r>
        <w:rPr>
          <w:rFonts w:ascii="Courier New" w:hAnsi="Courier New"/>
          <w:sz w:val="22"/>
        </w:rPr>
        <w:t xml:space="preserve">Понятие аудита намного шире, чем ревизии или других форм контроля, т.к. включает в себя не только проверку достоверности финансовых показателей, но и разработку предположений по улучшению хозяйственной деятельности предприятий с целью рационализации расходов и оптимизации налогов. </w:t>
      </w:r>
    </w:p>
    <w:p w:rsidR="000A6DF1" w:rsidRDefault="000A6DF1">
      <w:pPr>
        <w:pStyle w:val="a0"/>
        <w:spacing w:line="360" w:lineRule="auto"/>
        <w:rPr>
          <w:rFonts w:ascii="Courier New" w:hAnsi="Courier New"/>
          <w:sz w:val="22"/>
        </w:rPr>
      </w:pPr>
      <w:r>
        <w:rPr>
          <w:rStyle w:val="a5"/>
          <w:rFonts w:ascii="Courier New" w:hAnsi="Courier New"/>
          <w:i w:val="0"/>
          <w:sz w:val="22"/>
          <w:u w:val="none"/>
        </w:rPr>
        <w:t>Аудиторская деятельность</w:t>
      </w:r>
      <w:r>
        <w:rPr>
          <w:rFonts w:ascii="Courier New" w:hAnsi="Courier New"/>
          <w:sz w:val="22"/>
        </w:rPr>
        <w:t xml:space="preserve"> представляет собой предпринимательскую деятельность аудиторов (аудиторских фирм) по осуществлению независимых вневедомственных проверок бухгалтерской или финансовой отчетности, платежно-расчетной документации отдельных хозяйственных операций, налоговых деклараций и других видов финансовых обязательств и требований экономических субъектов на договорной основе</w:t>
      </w:r>
      <w:r>
        <w:rPr>
          <w:rFonts w:ascii="Courier New" w:hAnsi="Courier New"/>
          <w:sz w:val="22"/>
          <w:lang w:val="en-US"/>
        </w:rPr>
        <w:t xml:space="preserve"> [4]</w:t>
      </w:r>
      <w:r>
        <w:rPr>
          <w:rFonts w:ascii="Courier New" w:hAnsi="Courier New"/>
          <w:sz w:val="22"/>
        </w:rPr>
        <w:t>.</w:t>
      </w:r>
    </w:p>
    <w:p w:rsidR="000A6DF1" w:rsidRDefault="000A6DF1">
      <w:pPr>
        <w:pStyle w:val="a0"/>
        <w:spacing w:line="360" w:lineRule="auto"/>
        <w:rPr>
          <w:rFonts w:ascii="Courier New" w:hAnsi="Courier New"/>
          <w:sz w:val="22"/>
        </w:rPr>
      </w:pPr>
      <w:r>
        <w:rPr>
          <w:rFonts w:ascii="Courier New" w:hAnsi="Courier New"/>
          <w:sz w:val="22"/>
        </w:rPr>
        <w:t>Многие авторы по-разному трактуют как классификационные признаки, так и само понятие аудита. Понятие аудита Угольников в статье «История аудита»: «</w:t>
      </w:r>
      <w:r>
        <w:rPr>
          <w:rStyle w:val="a5"/>
          <w:rFonts w:ascii="Courier New" w:hAnsi="Courier New"/>
          <w:i w:val="0"/>
          <w:sz w:val="22"/>
          <w:u w:val="none"/>
        </w:rPr>
        <w:t>Аудит</w:t>
      </w:r>
      <w:r>
        <w:rPr>
          <w:rFonts w:ascii="Courier New" w:hAnsi="Courier New"/>
          <w:sz w:val="22"/>
        </w:rPr>
        <w:t xml:space="preserve"> – это процесс проверки ведения бухгалтерского учета и в учреждениях с точки зрения его достоверности и справедливости».</w:t>
      </w:r>
    </w:p>
    <w:p w:rsidR="000A6DF1" w:rsidRDefault="000A6DF1">
      <w:pPr>
        <w:pStyle w:val="a0"/>
        <w:spacing w:line="360" w:lineRule="auto"/>
        <w:rPr>
          <w:rFonts w:ascii="Courier New" w:hAnsi="Courier New"/>
          <w:sz w:val="22"/>
        </w:rPr>
      </w:pPr>
      <w:r>
        <w:rPr>
          <w:rFonts w:ascii="Courier New" w:hAnsi="Courier New"/>
          <w:sz w:val="22"/>
        </w:rPr>
        <w:t>«</w:t>
      </w:r>
      <w:r>
        <w:rPr>
          <w:rStyle w:val="a5"/>
          <w:rFonts w:ascii="Courier New" w:hAnsi="Courier New"/>
          <w:i w:val="0"/>
          <w:sz w:val="22"/>
          <w:u w:val="none"/>
        </w:rPr>
        <w:t>Аудит</w:t>
      </w:r>
      <w:r>
        <w:rPr>
          <w:rFonts w:ascii="Courier New" w:hAnsi="Courier New"/>
          <w:sz w:val="22"/>
        </w:rPr>
        <w:t xml:space="preserve"> – это систематический процесс получения и оценки доказательств достоверности данных по поводу экономических действий и событий, установление степени соответствия этих данных установленным критериям и сообщение результатов заинтересованным пользователям».</w:t>
      </w:r>
    </w:p>
    <w:p w:rsidR="000A6DF1" w:rsidRDefault="000A6DF1">
      <w:pPr>
        <w:pStyle w:val="a0"/>
        <w:spacing w:line="360" w:lineRule="auto"/>
        <w:rPr>
          <w:rFonts w:ascii="Courier New" w:hAnsi="Courier New"/>
          <w:sz w:val="22"/>
        </w:rPr>
      </w:pPr>
      <w:r>
        <w:rPr>
          <w:rFonts w:ascii="Courier New" w:hAnsi="Courier New"/>
          <w:sz w:val="22"/>
        </w:rPr>
        <w:t>«</w:t>
      </w:r>
      <w:r>
        <w:rPr>
          <w:rStyle w:val="a5"/>
          <w:rFonts w:ascii="Courier New" w:hAnsi="Courier New"/>
          <w:i w:val="0"/>
          <w:sz w:val="22"/>
          <w:u w:val="none"/>
        </w:rPr>
        <w:t>Аудит</w:t>
      </w:r>
      <w:r>
        <w:rPr>
          <w:rFonts w:ascii="Courier New" w:hAnsi="Courier New"/>
          <w:sz w:val="22"/>
        </w:rPr>
        <w:t xml:space="preserve"> это систематический процесс, проводимый независимым от внешних факторов лицом или группой лиц, основанный на результатах контроля и своего мнения. На основании установленных критериев и стандартов по поводу информации, которую ревизионная единица предоставляет сторонним пользователям в своей деятельности и ее перспективах».</w:t>
      </w:r>
    </w:p>
    <w:p w:rsidR="000A6DF1" w:rsidRDefault="000A6DF1">
      <w:pPr>
        <w:pStyle w:val="a0"/>
        <w:spacing w:line="360" w:lineRule="auto"/>
        <w:rPr>
          <w:rFonts w:ascii="Courier New" w:hAnsi="Courier New"/>
          <w:sz w:val="22"/>
        </w:rPr>
      </w:pPr>
      <w:r>
        <w:rPr>
          <w:rFonts w:ascii="Courier New" w:hAnsi="Courier New"/>
          <w:sz w:val="22"/>
        </w:rPr>
        <w:t>В аудиторских стандартах аудиторской деятельности дается следующее определение</w:t>
      </w:r>
      <w:r>
        <w:rPr>
          <w:rFonts w:ascii="Courier New" w:hAnsi="Courier New"/>
          <w:sz w:val="22"/>
          <w:lang w:val="en-US"/>
        </w:rPr>
        <w:t>[1]</w:t>
      </w:r>
      <w:r>
        <w:rPr>
          <w:rFonts w:ascii="Courier New" w:hAnsi="Courier New"/>
          <w:sz w:val="22"/>
        </w:rPr>
        <w:t>:</w:t>
      </w:r>
    </w:p>
    <w:p w:rsidR="000A6DF1" w:rsidRDefault="000A6DF1">
      <w:pPr>
        <w:pStyle w:val="a0"/>
        <w:spacing w:line="360" w:lineRule="auto"/>
        <w:rPr>
          <w:rFonts w:ascii="Courier New" w:hAnsi="Courier New"/>
          <w:sz w:val="22"/>
        </w:rPr>
      </w:pPr>
      <w:r>
        <w:rPr>
          <w:rFonts w:ascii="Courier New" w:hAnsi="Courier New"/>
          <w:sz w:val="22"/>
        </w:rPr>
        <w:t>«</w:t>
      </w:r>
      <w:r>
        <w:rPr>
          <w:rStyle w:val="a5"/>
          <w:rFonts w:ascii="Courier New" w:hAnsi="Courier New"/>
          <w:i w:val="0"/>
          <w:sz w:val="22"/>
          <w:u w:val="none"/>
        </w:rPr>
        <w:t>Аудит</w:t>
      </w:r>
      <w:r>
        <w:rPr>
          <w:rFonts w:ascii="Courier New" w:hAnsi="Courier New"/>
          <w:sz w:val="22"/>
        </w:rPr>
        <w:t xml:space="preserve"> это независимая экспертиза финансовой отчетности предприятия на основе проверки соблюдения порядка ведения бухгалтерского учета, соответствия хозяйственных и финансовых операций законодательству РФ, полноты и точности отражения в финансовой отчетности деятельности предприятия. Экспертиза завершается составлением аудиторского заключения».</w:t>
      </w:r>
    </w:p>
    <w:p w:rsidR="000A6DF1" w:rsidRDefault="000A6DF1">
      <w:pPr>
        <w:pStyle w:val="a0"/>
        <w:spacing w:line="360" w:lineRule="auto"/>
        <w:rPr>
          <w:rFonts w:ascii="Courier New" w:hAnsi="Courier New"/>
          <w:sz w:val="22"/>
        </w:rPr>
      </w:pPr>
      <w:r>
        <w:rPr>
          <w:rFonts w:ascii="Courier New" w:hAnsi="Courier New"/>
          <w:sz w:val="22"/>
        </w:rPr>
        <w:t>Несмотря на некоторые различия в определении аудита, практически все авторы подчеркивают ту или иную его особенность:</w:t>
      </w:r>
    </w:p>
    <w:p w:rsidR="000A6DF1" w:rsidRDefault="000A6DF1" w:rsidP="000A6DF1">
      <w:pPr>
        <w:pStyle w:val="a0"/>
        <w:numPr>
          <w:ilvl w:val="0"/>
          <w:numId w:val="1"/>
        </w:numPr>
        <w:tabs>
          <w:tab w:val="clear" w:pos="360"/>
          <w:tab w:val="num" w:pos="927"/>
        </w:tabs>
        <w:spacing w:line="360" w:lineRule="auto"/>
        <w:ind w:left="927"/>
        <w:rPr>
          <w:rFonts w:ascii="Courier New" w:hAnsi="Courier New"/>
          <w:sz w:val="22"/>
        </w:rPr>
      </w:pPr>
      <w:r>
        <w:rPr>
          <w:rFonts w:ascii="Courier New" w:hAnsi="Courier New"/>
          <w:sz w:val="22"/>
        </w:rPr>
        <w:t>независимость;</w:t>
      </w:r>
    </w:p>
    <w:p w:rsidR="000A6DF1" w:rsidRDefault="000A6DF1" w:rsidP="000A6DF1">
      <w:pPr>
        <w:pStyle w:val="a0"/>
        <w:numPr>
          <w:ilvl w:val="0"/>
          <w:numId w:val="1"/>
        </w:numPr>
        <w:tabs>
          <w:tab w:val="clear" w:pos="360"/>
          <w:tab w:val="num" w:pos="927"/>
        </w:tabs>
        <w:spacing w:line="360" w:lineRule="auto"/>
        <w:ind w:left="927"/>
        <w:rPr>
          <w:rFonts w:ascii="Courier New" w:hAnsi="Courier New"/>
          <w:sz w:val="22"/>
        </w:rPr>
      </w:pPr>
      <w:r>
        <w:rPr>
          <w:rFonts w:ascii="Courier New" w:hAnsi="Courier New"/>
          <w:sz w:val="22"/>
        </w:rPr>
        <w:t>платность;</w:t>
      </w:r>
    </w:p>
    <w:p w:rsidR="000A6DF1" w:rsidRDefault="000A6DF1" w:rsidP="000A6DF1">
      <w:pPr>
        <w:pStyle w:val="a0"/>
        <w:numPr>
          <w:ilvl w:val="0"/>
          <w:numId w:val="1"/>
        </w:numPr>
        <w:tabs>
          <w:tab w:val="clear" w:pos="360"/>
          <w:tab w:val="num" w:pos="927"/>
        </w:tabs>
        <w:spacing w:line="360" w:lineRule="auto"/>
        <w:ind w:left="927"/>
        <w:rPr>
          <w:rFonts w:ascii="Courier New" w:hAnsi="Courier New"/>
          <w:sz w:val="22"/>
        </w:rPr>
      </w:pPr>
      <w:r>
        <w:rPr>
          <w:rFonts w:ascii="Courier New" w:hAnsi="Courier New"/>
          <w:sz w:val="22"/>
        </w:rPr>
        <w:t>конфиденциальность.</w:t>
      </w:r>
    </w:p>
    <w:p w:rsidR="000A6DF1" w:rsidRDefault="000A6DF1">
      <w:pPr>
        <w:pStyle w:val="a0"/>
        <w:spacing w:line="360" w:lineRule="auto"/>
        <w:rPr>
          <w:rFonts w:ascii="Courier New" w:hAnsi="Courier New"/>
          <w:sz w:val="22"/>
        </w:rPr>
      </w:pPr>
      <w:r>
        <w:rPr>
          <w:rFonts w:ascii="Courier New" w:hAnsi="Courier New"/>
          <w:sz w:val="22"/>
        </w:rPr>
        <w:t>Иногда его рассматривают слишком узко и ограничивают только проверкой отчетности негосударственных структур. В других случаях крайне широко, отождествляя с любой бухгалтерской деятельностью. Такой разброс в понимании аудита связан еще и с тем, что это понятие принято из западной литературы.</w:t>
      </w:r>
    </w:p>
    <w:p w:rsidR="000A6DF1" w:rsidRDefault="000A6DF1">
      <w:pPr>
        <w:pStyle w:val="a0"/>
        <w:spacing w:line="360" w:lineRule="auto"/>
        <w:rPr>
          <w:rFonts w:ascii="Courier New" w:hAnsi="Courier New"/>
          <w:sz w:val="22"/>
        </w:rPr>
      </w:pPr>
      <w:r>
        <w:rPr>
          <w:rFonts w:ascii="Courier New" w:hAnsi="Courier New"/>
          <w:sz w:val="22"/>
        </w:rPr>
        <w:t>В странах с развитой рыночной экономикой, где аудит возник уже давно, понятие аудита трактуют весьма многообразно. В Англии под аудитом понимается независимая проверка и выражение мнения о финансовой отчетности предприятия. При этом термин «аудит» применяется не только при проверке предприятий, попадающих под действие закона «О компаниях» или закона о промышленных или других обществах, но и при составлении проверки правительственных учреждений и местных органов власти, а также при оказании клиентам аудиторских услуг по соглашению.</w:t>
      </w:r>
    </w:p>
    <w:p w:rsidR="000A6DF1" w:rsidRDefault="000A6DF1">
      <w:pPr>
        <w:pStyle w:val="a0"/>
        <w:spacing w:line="360" w:lineRule="auto"/>
        <w:rPr>
          <w:rFonts w:ascii="Courier New" w:hAnsi="Courier New"/>
          <w:sz w:val="22"/>
        </w:rPr>
      </w:pPr>
      <w:r>
        <w:rPr>
          <w:rFonts w:ascii="Courier New" w:hAnsi="Courier New"/>
          <w:sz w:val="22"/>
        </w:rPr>
        <w:t xml:space="preserve">Джек Робертон отмечал, что под </w:t>
      </w:r>
      <w:r>
        <w:rPr>
          <w:rStyle w:val="a5"/>
          <w:rFonts w:ascii="Courier New" w:hAnsi="Courier New"/>
          <w:i w:val="0"/>
          <w:sz w:val="22"/>
          <w:u w:val="none"/>
        </w:rPr>
        <w:t>аудитом</w:t>
      </w:r>
      <w:r>
        <w:rPr>
          <w:rFonts w:ascii="Courier New" w:hAnsi="Courier New"/>
          <w:sz w:val="22"/>
        </w:rPr>
        <w:t xml:space="preserve"> понимается процесс снижения до приемлемого уровня информационного риска (т.е. вероятности того, что в финансовых отчетах содержатся ложные или неточные сведения) для пользователей финансовых отчетов.</w:t>
      </w:r>
    </w:p>
    <w:p w:rsidR="000A6DF1" w:rsidRDefault="000A6DF1">
      <w:pPr>
        <w:pStyle w:val="a0"/>
        <w:spacing w:line="360" w:lineRule="auto"/>
        <w:rPr>
          <w:rFonts w:ascii="Courier New" w:hAnsi="Courier New"/>
          <w:sz w:val="22"/>
        </w:rPr>
      </w:pPr>
      <w:r>
        <w:rPr>
          <w:rFonts w:ascii="Courier New" w:hAnsi="Courier New"/>
          <w:sz w:val="22"/>
        </w:rPr>
        <w:t>Проверку достоверности отчетности предприятия, соблюдение действующего законодательства и составления аудиторского заключения по этому вопросу выполняет независимый аудитор. Существует несколько определенных правил, касающихся деятельности аудиторов:</w:t>
      </w:r>
    </w:p>
    <w:p w:rsidR="000A6DF1" w:rsidRDefault="000A6DF1" w:rsidP="000A6DF1">
      <w:pPr>
        <w:pStyle w:val="a0"/>
        <w:numPr>
          <w:ilvl w:val="0"/>
          <w:numId w:val="2"/>
        </w:numPr>
        <w:tabs>
          <w:tab w:val="clear" w:pos="360"/>
          <w:tab w:val="num" w:pos="927"/>
        </w:tabs>
        <w:spacing w:line="360" w:lineRule="auto"/>
        <w:ind w:left="927"/>
        <w:rPr>
          <w:rFonts w:ascii="Courier New" w:hAnsi="Courier New"/>
          <w:sz w:val="22"/>
        </w:rPr>
      </w:pPr>
      <w:r>
        <w:rPr>
          <w:rFonts w:ascii="Courier New" w:hAnsi="Courier New"/>
          <w:sz w:val="22"/>
        </w:rPr>
        <w:t>свободный выбор аудиторов (аудиторской фирмы) хозяйственными субъектами;</w:t>
      </w:r>
    </w:p>
    <w:p w:rsidR="000A6DF1" w:rsidRDefault="000A6DF1" w:rsidP="000A6DF1">
      <w:pPr>
        <w:pStyle w:val="a0"/>
        <w:numPr>
          <w:ilvl w:val="0"/>
          <w:numId w:val="2"/>
        </w:numPr>
        <w:tabs>
          <w:tab w:val="clear" w:pos="360"/>
          <w:tab w:val="num" w:pos="927"/>
        </w:tabs>
        <w:spacing w:line="360" w:lineRule="auto"/>
        <w:ind w:left="927"/>
        <w:rPr>
          <w:rFonts w:ascii="Courier New" w:hAnsi="Courier New"/>
          <w:sz w:val="22"/>
        </w:rPr>
      </w:pPr>
      <w:r>
        <w:rPr>
          <w:rFonts w:ascii="Courier New" w:hAnsi="Courier New"/>
          <w:sz w:val="22"/>
        </w:rPr>
        <w:t>договорные отношения между аудитором и клиентом, позволяющие аудитору самому выбирать своего клиента и быть независимым от указаний каких-либо государственных органов;</w:t>
      </w:r>
    </w:p>
    <w:p w:rsidR="000A6DF1" w:rsidRDefault="000A6DF1" w:rsidP="000A6DF1">
      <w:pPr>
        <w:pStyle w:val="a0"/>
        <w:numPr>
          <w:ilvl w:val="0"/>
          <w:numId w:val="2"/>
        </w:numPr>
        <w:tabs>
          <w:tab w:val="clear" w:pos="360"/>
          <w:tab w:val="num" w:pos="927"/>
        </w:tabs>
        <w:spacing w:line="360" w:lineRule="auto"/>
        <w:ind w:left="927"/>
        <w:rPr>
          <w:rFonts w:ascii="Courier New" w:hAnsi="Courier New"/>
          <w:sz w:val="22"/>
        </w:rPr>
      </w:pPr>
      <w:r>
        <w:rPr>
          <w:rFonts w:ascii="Courier New" w:hAnsi="Courier New"/>
          <w:sz w:val="22"/>
        </w:rPr>
        <w:t>возможность отказать клиенту в выдаче аудиторского заключения до устранения отмеченных недостатков;</w:t>
      </w:r>
    </w:p>
    <w:p w:rsidR="000A6DF1" w:rsidRDefault="000A6DF1" w:rsidP="000A6DF1">
      <w:pPr>
        <w:pStyle w:val="a0"/>
        <w:numPr>
          <w:ilvl w:val="0"/>
          <w:numId w:val="2"/>
        </w:numPr>
        <w:tabs>
          <w:tab w:val="clear" w:pos="360"/>
          <w:tab w:val="num" w:pos="927"/>
        </w:tabs>
        <w:spacing w:line="360" w:lineRule="auto"/>
        <w:ind w:left="927"/>
        <w:rPr>
          <w:rFonts w:ascii="Courier New" w:hAnsi="Courier New"/>
          <w:sz w:val="22"/>
        </w:rPr>
      </w:pPr>
      <w:r>
        <w:rPr>
          <w:rFonts w:ascii="Courier New" w:hAnsi="Courier New"/>
          <w:sz w:val="22"/>
        </w:rPr>
        <w:t>невозможность аудиторской проверки при родственных или деловых отношениях с клиентом, превышающих договорные отношения по поводу аудиторской деятельности;</w:t>
      </w:r>
    </w:p>
    <w:p w:rsidR="000A6DF1" w:rsidRDefault="000A6DF1" w:rsidP="000A6DF1">
      <w:pPr>
        <w:pStyle w:val="a0"/>
        <w:numPr>
          <w:ilvl w:val="0"/>
          <w:numId w:val="2"/>
        </w:numPr>
        <w:tabs>
          <w:tab w:val="clear" w:pos="360"/>
          <w:tab w:val="num" w:pos="927"/>
        </w:tabs>
        <w:spacing w:line="360" w:lineRule="auto"/>
        <w:ind w:left="927"/>
        <w:rPr>
          <w:rFonts w:ascii="Courier New" w:hAnsi="Courier New"/>
          <w:sz w:val="22"/>
        </w:rPr>
      </w:pPr>
      <w:r>
        <w:rPr>
          <w:rFonts w:ascii="Courier New" w:hAnsi="Courier New"/>
          <w:sz w:val="22"/>
        </w:rPr>
        <w:t>запрещение аудиторам и аудиторским фирмам заниматься хозяйственной, коммерческой и финансовой деятельностью, не связанной с выполнением аудиторских, консультационных и других разрешенных законом услуг.</w:t>
      </w:r>
    </w:p>
    <w:p w:rsidR="000A6DF1" w:rsidRDefault="000A6DF1">
      <w:pPr>
        <w:pStyle w:val="20"/>
        <w:rPr>
          <w:i w:val="0"/>
        </w:rPr>
      </w:pPr>
      <w:bookmarkStart w:id="5" w:name="_Ref470794595"/>
      <w:bookmarkStart w:id="6" w:name="_Toc535131088"/>
      <w:r>
        <w:rPr>
          <w:i w:val="0"/>
        </w:rPr>
        <w:t>Цели и задачи аудита</w:t>
      </w:r>
      <w:bookmarkEnd w:id="5"/>
      <w:bookmarkEnd w:id="6"/>
    </w:p>
    <w:p w:rsidR="000A6DF1" w:rsidRDefault="000A6DF1">
      <w:pPr>
        <w:pStyle w:val="a0"/>
        <w:spacing w:line="360" w:lineRule="auto"/>
        <w:rPr>
          <w:rFonts w:ascii="Courier New" w:hAnsi="Courier New"/>
          <w:sz w:val="22"/>
        </w:rPr>
      </w:pPr>
      <w:r>
        <w:rPr>
          <w:rFonts w:ascii="Courier New" w:hAnsi="Courier New"/>
          <w:sz w:val="22"/>
        </w:rPr>
        <w:t xml:space="preserve">Основной целью аудиторской деятельности является установление достоверности бухгалтерской или финансовой отчетности экономических субъектов и соответствия совершенных ими финансовых и хозяйственных операций нормативным актам, действующим в РФ. Следовательно, </w:t>
      </w:r>
      <w:r>
        <w:rPr>
          <w:rStyle w:val="a5"/>
          <w:rFonts w:ascii="Courier New" w:hAnsi="Courier New"/>
          <w:i w:val="0"/>
          <w:sz w:val="22"/>
          <w:u w:val="none"/>
        </w:rPr>
        <w:t>назначение аудита</w:t>
      </w:r>
      <w:r>
        <w:rPr>
          <w:rFonts w:ascii="Courier New" w:hAnsi="Courier New"/>
          <w:sz w:val="22"/>
        </w:rPr>
        <w:t xml:space="preserve"> – это проверка финансовых отчетов с целью:</w:t>
      </w:r>
    </w:p>
    <w:p w:rsidR="000A6DF1" w:rsidRDefault="000A6DF1" w:rsidP="000A6DF1">
      <w:pPr>
        <w:pStyle w:val="a0"/>
        <w:numPr>
          <w:ilvl w:val="0"/>
          <w:numId w:val="3"/>
        </w:numPr>
        <w:tabs>
          <w:tab w:val="clear" w:pos="360"/>
          <w:tab w:val="num" w:pos="927"/>
        </w:tabs>
        <w:spacing w:line="360" w:lineRule="auto"/>
        <w:ind w:left="927"/>
        <w:rPr>
          <w:rFonts w:ascii="Courier New" w:hAnsi="Courier New"/>
          <w:sz w:val="22"/>
        </w:rPr>
      </w:pPr>
      <w:r>
        <w:rPr>
          <w:rFonts w:ascii="Courier New" w:hAnsi="Courier New"/>
          <w:sz w:val="22"/>
        </w:rPr>
        <w:t>подтверждения достоверных отчетов или консультации их недостоверности;</w:t>
      </w:r>
    </w:p>
    <w:p w:rsidR="000A6DF1" w:rsidRDefault="000A6DF1" w:rsidP="000A6DF1">
      <w:pPr>
        <w:pStyle w:val="a0"/>
        <w:numPr>
          <w:ilvl w:val="0"/>
          <w:numId w:val="3"/>
        </w:numPr>
        <w:tabs>
          <w:tab w:val="clear" w:pos="360"/>
          <w:tab w:val="num" w:pos="927"/>
        </w:tabs>
        <w:spacing w:line="360" w:lineRule="auto"/>
        <w:ind w:left="927"/>
        <w:rPr>
          <w:rFonts w:ascii="Courier New" w:hAnsi="Courier New"/>
          <w:sz w:val="22"/>
        </w:rPr>
      </w:pPr>
      <w:r>
        <w:rPr>
          <w:rFonts w:ascii="Courier New" w:hAnsi="Courier New"/>
          <w:sz w:val="22"/>
        </w:rPr>
        <w:t>проверки полноты, достоверности и точности отражения в учете и отчетности затрат, доходов и финансовых результатов деятельности предприятия за проверяемый период;</w:t>
      </w:r>
    </w:p>
    <w:p w:rsidR="000A6DF1" w:rsidRDefault="000A6DF1" w:rsidP="000A6DF1">
      <w:pPr>
        <w:pStyle w:val="a0"/>
        <w:numPr>
          <w:ilvl w:val="0"/>
          <w:numId w:val="3"/>
        </w:numPr>
        <w:tabs>
          <w:tab w:val="clear" w:pos="360"/>
          <w:tab w:val="num" w:pos="927"/>
        </w:tabs>
        <w:spacing w:line="360" w:lineRule="auto"/>
        <w:ind w:left="927"/>
        <w:rPr>
          <w:rFonts w:ascii="Courier New" w:hAnsi="Courier New"/>
          <w:sz w:val="22"/>
        </w:rPr>
      </w:pPr>
      <w:r>
        <w:rPr>
          <w:rFonts w:ascii="Courier New" w:hAnsi="Courier New"/>
          <w:sz w:val="22"/>
        </w:rPr>
        <w:t>контроль за соблюдением законодательных и нормативных документов, регулирующих правила ведения учета и составления отчетности, методологической оценки активов, обязательств и собственного капитала;</w:t>
      </w:r>
    </w:p>
    <w:p w:rsidR="000A6DF1" w:rsidRDefault="000A6DF1" w:rsidP="000A6DF1">
      <w:pPr>
        <w:pStyle w:val="a0"/>
        <w:numPr>
          <w:ilvl w:val="0"/>
          <w:numId w:val="3"/>
        </w:numPr>
        <w:tabs>
          <w:tab w:val="clear" w:pos="360"/>
          <w:tab w:val="num" w:pos="927"/>
        </w:tabs>
        <w:spacing w:line="360" w:lineRule="auto"/>
        <w:ind w:left="927"/>
        <w:rPr>
          <w:rFonts w:ascii="Courier New" w:hAnsi="Courier New"/>
          <w:sz w:val="22"/>
        </w:rPr>
      </w:pPr>
      <w:r>
        <w:rPr>
          <w:rFonts w:ascii="Courier New" w:hAnsi="Courier New"/>
          <w:sz w:val="22"/>
        </w:rPr>
        <w:t>выявление резервов лучшего использования собственных основных и оборотных средств, финансовых резервов и заемных источников.</w:t>
      </w:r>
    </w:p>
    <w:p w:rsidR="000A6DF1" w:rsidRDefault="000A6DF1">
      <w:pPr>
        <w:pStyle w:val="a0"/>
        <w:spacing w:line="360" w:lineRule="auto"/>
        <w:rPr>
          <w:rFonts w:ascii="Courier New" w:hAnsi="Courier New"/>
          <w:sz w:val="22"/>
        </w:rPr>
      </w:pPr>
      <w:r>
        <w:rPr>
          <w:rFonts w:ascii="Courier New" w:hAnsi="Courier New"/>
          <w:sz w:val="22"/>
        </w:rPr>
        <w:t>В ходе аудиторской проверки устанавливается правильность составления баланса, отчета о прибылях и убытках, достоверность данных пояснительной записки. При этом определяется:</w:t>
      </w:r>
    </w:p>
    <w:p w:rsidR="000A6DF1" w:rsidRDefault="000A6DF1" w:rsidP="000A6DF1">
      <w:pPr>
        <w:pStyle w:val="a0"/>
        <w:numPr>
          <w:ilvl w:val="0"/>
          <w:numId w:val="4"/>
        </w:numPr>
        <w:tabs>
          <w:tab w:val="clear" w:pos="360"/>
          <w:tab w:val="num" w:pos="927"/>
        </w:tabs>
        <w:spacing w:line="360" w:lineRule="auto"/>
        <w:ind w:left="927"/>
        <w:rPr>
          <w:rFonts w:ascii="Courier New" w:hAnsi="Courier New"/>
          <w:sz w:val="22"/>
        </w:rPr>
      </w:pPr>
      <w:r>
        <w:rPr>
          <w:rFonts w:ascii="Courier New" w:hAnsi="Courier New"/>
          <w:sz w:val="22"/>
        </w:rPr>
        <w:t>все ли активы и пассивы отражены в отчете;</w:t>
      </w:r>
    </w:p>
    <w:p w:rsidR="000A6DF1" w:rsidRDefault="000A6DF1" w:rsidP="000A6DF1">
      <w:pPr>
        <w:pStyle w:val="a0"/>
        <w:numPr>
          <w:ilvl w:val="0"/>
          <w:numId w:val="4"/>
        </w:numPr>
        <w:tabs>
          <w:tab w:val="clear" w:pos="360"/>
          <w:tab w:val="num" w:pos="927"/>
        </w:tabs>
        <w:spacing w:line="360" w:lineRule="auto"/>
        <w:ind w:left="927"/>
        <w:rPr>
          <w:rFonts w:ascii="Courier New" w:hAnsi="Courier New"/>
          <w:sz w:val="22"/>
        </w:rPr>
      </w:pPr>
      <w:r>
        <w:rPr>
          <w:rFonts w:ascii="Courier New" w:hAnsi="Courier New"/>
          <w:sz w:val="22"/>
        </w:rPr>
        <w:t>все ли документы используются в отчете и насколько фактическая методика оценки имущества отклоняется от принятой при определении учетной политики предприятия.</w:t>
      </w:r>
    </w:p>
    <w:p w:rsidR="000A6DF1" w:rsidRDefault="000A6DF1">
      <w:pPr>
        <w:pStyle w:val="a0"/>
        <w:spacing w:line="360" w:lineRule="auto"/>
        <w:rPr>
          <w:rFonts w:ascii="Courier New" w:hAnsi="Courier New"/>
          <w:sz w:val="22"/>
        </w:rPr>
      </w:pPr>
      <w:r>
        <w:rPr>
          <w:rFonts w:ascii="Courier New" w:hAnsi="Courier New"/>
          <w:sz w:val="22"/>
        </w:rPr>
        <w:t>Отчет о прибылях и убытках аудитор проверяет для установления правильности расчета баланса и налогооблагаемой прибыли.</w:t>
      </w:r>
    </w:p>
    <w:p w:rsidR="000A6DF1" w:rsidRDefault="000A6DF1">
      <w:pPr>
        <w:pStyle w:val="a0"/>
        <w:spacing w:line="360" w:lineRule="auto"/>
        <w:rPr>
          <w:rFonts w:ascii="Courier New" w:hAnsi="Courier New"/>
          <w:sz w:val="22"/>
        </w:rPr>
      </w:pPr>
      <w:r>
        <w:rPr>
          <w:rFonts w:ascii="Courier New" w:hAnsi="Courier New"/>
          <w:sz w:val="22"/>
        </w:rPr>
        <w:t>Для достижения основной цели и представления заключения аудитор изучает следующие вопросы:</w:t>
      </w:r>
    </w:p>
    <w:p w:rsidR="000A6DF1" w:rsidRDefault="000A6DF1" w:rsidP="000A6DF1">
      <w:pPr>
        <w:pStyle w:val="a0"/>
        <w:numPr>
          <w:ilvl w:val="0"/>
          <w:numId w:val="5"/>
        </w:numPr>
        <w:tabs>
          <w:tab w:val="clear" w:pos="360"/>
          <w:tab w:val="num" w:pos="927"/>
        </w:tabs>
        <w:spacing w:line="360" w:lineRule="auto"/>
        <w:ind w:left="927"/>
        <w:rPr>
          <w:rFonts w:ascii="Courier New" w:hAnsi="Courier New"/>
          <w:sz w:val="22"/>
        </w:rPr>
      </w:pPr>
      <w:r>
        <w:rPr>
          <w:rFonts w:ascii="Courier New" w:hAnsi="Courier New"/>
          <w:sz w:val="22"/>
        </w:rPr>
        <w:t>общая приемлемость отчетности (соответствует ли отчетность в целом всем требованиям, предъявляемым к ней);</w:t>
      </w:r>
    </w:p>
    <w:p w:rsidR="000A6DF1" w:rsidRDefault="000A6DF1" w:rsidP="000A6DF1">
      <w:pPr>
        <w:pStyle w:val="a0"/>
        <w:numPr>
          <w:ilvl w:val="0"/>
          <w:numId w:val="5"/>
        </w:numPr>
        <w:tabs>
          <w:tab w:val="clear" w:pos="360"/>
          <w:tab w:val="num" w:pos="927"/>
        </w:tabs>
        <w:spacing w:line="360" w:lineRule="auto"/>
        <w:ind w:left="927"/>
        <w:rPr>
          <w:rFonts w:ascii="Courier New" w:hAnsi="Courier New"/>
          <w:sz w:val="22"/>
        </w:rPr>
      </w:pPr>
      <w:r>
        <w:rPr>
          <w:rFonts w:ascii="Courier New" w:hAnsi="Courier New"/>
          <w:sz w:val="22"/>
        </w:rPr>
        <w:t>обоснованность (существуют ли основания для включения в отчетность указанных там сумм);</w:t>
      </w:r>
    </w:p>
    <w:p w:rsidR="000A6DF1" w:rsidRDefault="000A6DF1" w:rsidP="000A6DF1">
      <w:pPr>
        <w:pStyle w:val="a0"/>
        <w:numPr>
          <w:ilvl w:val="0"/>
          <w:numId w:val="5"/>
        </w:numPr>
        <w:tabs>
          <w:tab w:val="clear" w:pos="360"/>
          <w:tab w:val="num" w:pos="927"/>
        </w:tabs>
        <w:spacing w:line="360" w:lineRule="auto"/>
        <w:ind w:left="927"/>
        <w:rPr>
          <w:rFonts w:ascii="Courier New" w:hAnsi="Courier New"/>
          <w:sz w:val="22"/>
        </w:rPr>
      </w:pPr>
      <w:r>
        <w:rPr>
          <w:rFonts w:ascii="Courier New" w:hAnsi="Courier New"/>
          <w:sz w:val="22"/>
        </w:rPr>
        <w:t>законченность (включены ли в отчетность все надлежащие суммы, в частности все ли активы и пассивы, принадлежащие компании);</w:t>
      </w:r>
    </w:p>
    <w:p w:rsidR="000A6DF1" w:rsidRDefault="000A6DF1" w:rsidP="000A6DF1">
      <w:pPr>
        <w:pStyle w:val="a0"/>
        <w:numPr>
          <w:ilvl w:val="0"/>
          <w:numId w:val="5"/>
        </w:numPr>
        <w:tabs>
          <w:tab w:val="clear" w:pos="360"/>
          <w:tab w:val="num" w:pos="927"/>
        </w:tabs>
        <w:spacing w:line="360" w:lineRule="auto"/>
        <w:ind w:left="927"/>
        <w:rPr>
          <w:rFonts w:ascii="Courier New" w:hAnsi="Courier New"/>
          <w:sz w:val="22"/>
        </w:rPr>
      </w:pPr>
      <w:r>
        <w:rPr>
          <w:rFonts w:ascii="Courier New" w:hAnsi="Courier New"/>
          <w:sz w:val="22"/>
        </w:rPr>
        <w:t>оценка (все ли категории правильно оценены и безошибочно посчитаны);</w:t>
      </w:r>
    </w:p>
    <w:p w:rsidR="000A6DF1" w:rsidRDefault="000A6DF1" w:rsidP="000A6DF1">
      <w:pPr>
        <w:pStyle w:val="a0"/>
        <w:numPr>
          <w:ilvl w:val="0"/>
          <w:numId w:val="5"/>
        </w:numPr>
        <w:tabs>
          <w:tab w:val="clear" w:pos="360"/>
          <w:tab w:val="num" w:pos="927"/>
        </w:tabs>
        <w:spacing w:line="360" w:lineRule="auto"/>
        <w:ind w:left="927"/>
        <w:rPr>
          <w:rFonts w:ascii="Courier New" w:hAnsi="Courier New"/>
          <w:sz w:val="22"/>
        </w:rPr>
      </w:pPr>
      <w:r>
        <w:rPr>
          <w:rFonts w:ascii="Courier New" w:hAnsi="Courier New"/>
          <w:sz w:val="22"/>
        </w:rPr>
        <w:t>классификация (есть ли основание относить сумму на тот счет, на котором она записана);</w:t>
      </w:r>
    </w:p>
    <w:p w:rsidR="000A6DF1" w:rsidRDefault="000A6DF1" w:rsidP="000A6DF1">
      <w:pPr>
        <w:pStyle w:val="a0"/>
        <w:numPr>
          <w:ilvl w:val="0"/>
          <w:numId w:val="5"/>
        </w:numPr>
        <w:tabs>
          <w:tab w:val="clear" w:pos="360"/>
          <w:tab w:val="num" w:pos="927"/>
        </w:tabs>
        <w:spacing w:line="360" w:lineRule="auto"/>
        <w:ind w:left="927"/>
        <w:rPr>
          <w:rFonts w:ascii="Courier New" w:hAnsi="Courier New"/>
          <w:sz w:val="22"/>
        </w:rPr>
      </w:pPr>
      <w:r>
        <w:rPr>
          <w:rFonts w:ascii="Courier New" w:hAnsi="Courier New"/>
          <w:sz w:val="22"/>
        </w:rPr>
        <w:t>разграничение (отнесены ли операции, проводимые незадолго до даты составления баланса или непосредственно после нее к тому периоду, в котором были проведены);</w:t>
      </w:r>
    </w:p>
    <w:p w:rsidR="000A6DF1" w:rsidRDefault="000A6DF1" w:rsidP="000A6DF1">
      <w:pPr>
        <w:pStyle w:val="a0"/>
        <w:numPr>
          <w:ilvl w:val="0"/>
          <w:numId w:val="5"/>
        </w:numPr>
        <w:tabs>
          <w:tab w:val="clear" w:pos="360"/>
          <w:tab w:val="num" w:pos="927"/>
        </w:tabs>
        <w:spacing w:line="360" w:lineRule="auto"/>
        <w:ind w:left="927"/>
        <w:rPr>
          <w:rFonts w:ascii="Courier New" w:hAnsi="Courier New"/>
          <w:sz w:val="22"/>
        </w:rPr>
      </w:pPr>
      <w:r>
        <w:rPr>
          <w:rFonts w:ascii="Courier New" w:hAnsi="Courier New"/>
          <w:sz w:val="22"/>
        </w:rPr>
        <w:t>аккуратность (соответствует ли сумма отдельных операций данным, приведенным в книгах и журналах, соответствуют ли итоговые суммы данным, приведенным в главной книге);</w:t>
      </w:r>
    </w:p>
    <w:p w:rsidR="000A6DF1" w:rsidRDefault="000A6DF1" w:rsidP="000A6DF1">
      <w:pPr>
        <w:pStyle w:val="a0"/>
        <w:numPr>
          <w:ilvl w:val="0"/>
          <w:numId w:val="5"/>
        </w:numPr>
        <w:tabs>
          <w:tab w:val="clear" w:pos="360"/>
          <w:tab w:val="num" w:pos="927"/>
        </w:tabs>
        <w:spacing w:line="360" w:lineRule="auto"/>
        <w:ind w:left="927"/>
        <w:rPr>
          <w:rFonts w:ascii="Courier New" w:hAnsi="Courier New"/>
          <w:sz w:val="22"/>
        </w:rPr>
      </w:pPr>
      <w:r>
        <w:rPr>
          <w:rFonts w:ascii="Courier New" w:hAnsi="Courier New"/>
          <w:sz w:val="22"/>
        </w:rPr>
        <w:t>раскрытие (все ли категории занесены в финансовую отчетность и правильно ли отражены в отчетах и приложениях книг).</w:t>
      </w:r>
    </w:p>
    <w:p w:rsidR="000A6DF1" w:rsidRDefault="000A6DF1">
      <w:pPr>
        <w:pStyle w:val="a0"/>
        <w:spacing w:line="360" w:lineRule="auto"/>
        <w:rPr>
          <w:rFonts w:ascii="Courier New" w:hAnsi="Courier New"/>
          <w:sz w:val="22"/>
        </w:rPr>
      </w:pPr>
      <w:r>
        <w:rPr>
          <w:rFonts w:ascii="Courier New" w:hAnsi="Courier New"/>
          <w:sz w:val="22"/>
        </w:rPr>
        <w:t>В зарубежной литературе выделяются главные и конкретные цели аудита по элементам. В книге «Аудит» – «смысл целей аудита заключается в том, чтобы создать некую структуру, которая помогла бы аудитору собрать нужное количество актуальных свидетельств, а затем решить, какие именно фактические данные необходимо собирать ввиду конкретных обстоятельств, при которых проводится аудит. Цели остаются одними и теми же при разных проверках, но фактические данные будут различны в зависимости от обстоятельств».</w:t>
      </w:r>
    </w:p>
    <w:p w:rsidR="000A6DF1" w:rsidRDefault="000A6DF1">
      <w:pPr>
        <w:pStyle w:val="a0"/>
        <w:spacing w:line="360" w:lineRule="auto"/>
        <w:rPr>
          <w:rFonts w:ascii="Courier New" w:hAnsi="Courier New"/>
          <w:sz w:val="22"/>
        </w:rPr>
      </w:pPr>
      <w:r>
        <w:rPr>
          <w:rFonts w:ascii="Courier New" w:hAnsi="Courier New"/>
          <w:sz w:val="22"/>
        </w:rPr>
        <w:t>Цели аудита:</w:t>
      </w:r>
    </w:p>
    <w:p w:rsidR="000A6DF1" w:rsidRDefault="000A6DF1" w:rsidP="000A6DF1">
      <w:pPr>
        <w:pStyle w:val="a0"/>
        <w:numPr>
          <w:ilvl w:val="0"/>
          <w:numId w:val="6"/>
        </w:numPr>
        <w:tabs>
          <w:tab w:val="clear" w:pos="360"/>
          <w:tab w:val="num" w:pos="927"/>
        </w:tabs>
        <w:spacing w:line="360" w:lineRule="auto"/>
        <w:ind w:left="927"/>
        <w:rPr>
          <w:rFonts w:ascii="Courier New" w:hAnsi="Courier New"/>
          <w:sz w:val="22"/>
        </w:rPr>
      </w:pPr>
      <w:r>
        <w:rPr>
          <w:rFonts w:ascii="Courier New" w:hAnsi="Courier New"/>
          <w:sz w:val="22"/>
        </w:rPr>
        <w:t>степень общеприемлемости;</w:t>
      </w:r>
    </w:p>
    <w:p w:rsidR="000A6DF1" w:rsidRDefault="000A6DF1" w:rsidP="000A6DF1">
      <w:pPr>
        <w:pStyle w:val="a0"/>
        <w:numPr>
          <w:ilvl w:val="0"/>
          <w:numId w:val="6"/>
        </w:numPr>
        <w:tabs>
          <w:tab w:val="clear" w:pos="360"/>
          <w:tab w:val="num" w:pos="927"/>
        </w:tabs>
        <w:spacing w:line="360" w:lineRule="auto"/>
        <w:ind w:left="927"/>
        <w:rPr>
          <w:rFonts w:ascii="Courier New" w:hAnsi="Courier New"/>
          <w:sz w:val="22"/>
        </w:rPr>
      </w:pPr>
      <w:r>
        <w:rPr>
          <w:rFonts w:ascii="Courier New" w:hAnsi="Courier New"/>
          <w:sz w:val="22"/>
        </w:rPr>
        <w:t>правильное включение сумм;</w:t>
      </w:r>
    </w:p>
    <w:p w:rsidR="000A6DF1" w:rsidRDefault="000A6DF1" w:rsidP="000A6DF1">
      <w:pPr>
        <w:pStyle w:val="a0"/>
        <w:numPr>
          <w:ilvl w:val="0"/>
          <w:numId w:val="6"/>
        </w:numPr>
        <w:tabs>
          <w:tab w:val="clear" w:pos="360"/>
          <w:tab w:val="num" w:pos="927"/>
        </w:tabs>
        <w:spacing w:line="360" w:lineRule="auto"/>
        <w:ind w:left="927"/>
        <w:rPr>
          <w:rFonts w:ascii="Courier New" w:hAnsi="Courier New"/>
          <w:sz w:val="22"/>
        </w:rPr>
      </w:pPr>
      <w:r>
        <w:rPr>
          <w:rFonts w:ascii="Courier New" w:hAnsi="Courier New"/>
          <w:sz w:val="22"/>
        </w:rPr>
        <w:t>завершенность;</w:t>
      </w:r>
    </w:p>
    <w:p w:rsidR="000A6DF1" w:rsidRDefault="000A6DF1" w:rsidP="000A6DF1">
      <w:pPr>
        <w:pStyle w:val="a0"/>
        <w:numPr>
          <w:ilvl w:val="0"/>
          <w:numId w:val="6"/>
        </w:numPr>
        <w:tabs>
          <w:tab w:val="clear" w:pos="360"/>
          <w:tab w:val="num" w:pos="927"/>
        </w:tabs>
        <w:spacing w:line="360" w:lineRule="auto"/>
        <w:ind w:left="927"/>
        <w:rPr>
          <w:rFonts w:ascii="Courier New" w:hAnsi="Courier New"/>
          <w:sz w:val="22"/>
        </w:rPr>
      </w:pPr>
      <w:r>
        <w:rPr>
          <w:rFonts w:ascii="Courier New" w:hAnsi="Courier New"/>
          <w:sz w:val="22"/>
        </w:rPr>
        <w:t>право собственности (по включенным суммам);</w:t>
      </w:r>
    </w:p>
    <w:p w:rsidR="000A6DF1" w:rsidRDefault="000A6DF1" w:rsidP="000A6DF1">
      <w:pPr>
        <w:pStyle w:val="a0"/>
        <w:numPr>
          <w:ilvl w:val="0"/>
          <w:numId w:val="6"/>
        </w:numPr>
        <w:tabs>
          <w:tab w:val="clear" w:pos="360"/>
          <w:tab w:val="num" w:pos="927"/>
        </w:tabs>
        <w:spacing w:line="360" w:lineRule="auto"/>
        <w:ind w:left="927"/>
        <w:rPr>
          <w:rFonts w:ascii="Courier New" w:hAnsi="Courier New"/>
          <w:sz w:val="22"/>
        </w:rPr>
      </w:pPr>
      <w:r>
        <w:rPr>
          <w:rFonts w:ascii="Courier New" w:hAnsi="Courier New"/>
          <w:sz w:val="22"/>
        </w:rPr>
        <w:t>оценка;</w:t>
      </w:r>
    </w:p>
    <w:p w:rsidR="000A6DF1" w:rsidRDefault="000A6DF1" w:rsidP="000A6DF1">
      <w:pPr>
        <w:pStyle w:val="a0"/>
        <w:numPr>
          <w:ilvl w:val="0"/>
          <w:numId w:val="6"/>
        </w:numPr>
        <w:tabs>
          <w:tab w:val="clear" w:pos="360"/>
          <w:tab w:val="num" w:pos="927"/>
        </w:tabs>
        <w:spacing w:line="360" w:lineRule="auto"/>
        <w:ind w:left="927"/>
        <w:rPr>
          <w:rFonts w:ascii="Courier New" w:hAnsi="Courier New"/>
          <w:sz w:val="22"/>
        </w:rPr>
      </w:pPr>
      <w:r>
        <w:rPr>
          <w:rFonts w:ascii="Courier New" w:hAnsi="Courier New"/>
          <w:sz w:val="22"/>
        </w:rPr>
        <w:t>правильность корреспонденции и отражения сумм на счетах;</w:t>
      </w:r>
    </w:p>
    <w:p w:rsidR="000A6DF1" w:rsidRDefault="000A6DF1" w:rsidP="000A6DF1">
      <w:pPr>
        <w:pStyle w:val="a0"/>
        <w:numPr>
          <w:ilvl w:val="0"/>
          <w:numId w:val="6"/>
        </w:numPr>
        <w:tabs>
          <w:tab w:val="clear" w:pos="360"/>
          <w:tab w:val="num" w:pos="927"/>
        </w:tabs>
        <w:spacing w:line="360" w:lineRule="auto"/>
        <w:ind w:left="927"/>
        <w:rPr>
          <w:rFonts w:ascii="Courier New" w:hAnsi="Courier New"/>
          <w:sz w:val="22"/>
        </w:rPr>
      </w:pPr>
      <w:r>
        <w:rPr>
          <w:rFonts w:ascii="Courier New" w:hAnsi="Courier New"/>
          <w:sz w:val="22"/>
        </w:rPr>
        <w:t>разграничение (хозяйственные операции, близкие к дате баланса, следует учитывать за соответствующий период);</w:t>
      </w:r>
    </w:p>
    <w:p w:rsidR="000A6DF1" w:rsidRDefault="000A6DF1" w:rsidP="000A6DF1">
      <w:pPr>
        <w:pStyle w:val="a0"/>
        <w:numPr>
          <w:ilvl w:val="0"/>
          <w:numId w:val="6"/>
        </w:numPr>
        <w:tabs>
          <w:tab w:val="clear" w:pos="360"/>
          <w:tab w:val="num" w:pos="927"/>
        </w:tabs>
        <w:spacing w:line="360" w:lineRule="auto"/>
        <w:ind w:left="927"/>
        <w:rPr>
          <w:rFonts w:ascii="Courier New" w:hAnsi="Courier New"/>
          <w:sz w:val="22"/>
        </w:rPr>
      </w:pPr>
      <w:r>
        <w:rPr>
          <w:rFonts w:ascii="Courier New" w:hAnsi="Courier New"/>
          <w:sz w:val="22"/>
        </w:rPr>
        <w:t>арифметическая точность (отдельные статьи баланса соответствуют итогам в учетных регистрах и главной книге);</w:t>
      </w:r>
    </w:p>
    <w:p w:rsidR="000A6DF1" w:rsidRDefault="000A6DF1" w:rsidP="000A6DF1">
      <w:pPr>
        <w:pStyle w:val="a0"/>
        <w:numPr>
          <w:ilvl w:val="0"/>
          <w:numId w:val="6"/>
        </w:numPr>
        <w:tabs>
          <w:tab w:val="clear" w:pos="360"/>
          <w:tab w:val="num" w:pos="927"/>
        </w:tabs>
        <w:spacing w:line="360" w:lineRule="auto"/>
        <w:ind w:left="927"/>
        <w:rPr>
          <w:rFonts w:ascii="Courier New" w:hAnsi="Courier New"/>
          <w:sz w:val="22"/>
        </w:rPr>
      </w:pPr>
      <w:r>
        <w:rPr>
          <w:rFonts w:ascii="Courier New" w:hAnsi="Courier New"/>
          <w:sz w:val="22"/>
        </w:rPr>
        <w:t>раскрытие (правильность отражения счетов и относящихся к ним фактов данных отчетности).</w:t>
      </w:r>
    </w:p>
    <w:p w:rsidR="000A6DF1" w:rsidRDefault="000A6DF1">
      <w:pPr>
        <w:pStyle w:val="a0"/>
        <w:spacing w:line="360" w:lineRule="auto"/>
        <w:rPr>
          <w:rFonts w:ascii="Courier New" w:hAnsi="Courier New"/>
          <w:sz w:val="22"/>
        </w:rPr>
      </w:pPr>
      <w:r>
        <w:rPr>
          <w:rFonts w:ascii="Courier New" w:hAnsi="Courier New"/>
          <w:sz w:val="22"/>
        </w:rPr>
        <w:t>Задача аудитора состоит:</w:t>
      </w:r>
    </w:p>
    <w:p w:rsidR="000A6DF1" w:rsidRDefault="000A6DF1" w:rsidP="000A6DF1">
      <w:pPr>
        <w:pStyle w:val="a0"/>
        <w:numPr>
          <w:ilvl w:val="0"/>
          <w:numId w:val="7"/>
        </w:numPr>
        <w:tabs>
          <w:tab w:val="clear" w:pos="360"/>
          <w:tab w:val="num" w:pos="927"/>
        </w:tabs>
        <w:spacing w:line="360" w:lineRule="auto"/>
        <w:ind w:left="927"/>
        <w:rPr>
          <w:rFonts w:ascii="Courier New" w:hAnsi="Courier New"/>
          <w:sz w:val="22"/>
        </w:rPr>
      </w:pPr>
      <w:r>
        <w:rPr>
          <w:rFonts w:ascii="Courier New" w:hAnsi="Courier New"/>
          <w:sz w:val="22"/>
        </w:rPr>
        <w:t>в оценке уровня бухгалтерского учета, квалификации учетных кадров, качество обработки информации (особенно первичной документации), правильность и законность совершения бухгалтерских записей;</w:t>
      </w:r>
    </w:p>
    <w:p w:rsidR="000A6DF1" w:rsidRDefault="000A6DF1" w:rsidP="000A6DF1">
      <w:pPr>
        <w:pStyle w:val="a0"/>
        <w:numPr>
          <w:ilvl w:val="0"/>
          <w:numId w:val="7"/>
        </w:numPr>
        <w:tabs>
          <w:tab w:val="clear" w:pos="360"/>
          <w:tab w:val="num" w:pos="927"/>
        </w:tabs>
        <w:spacing w:line="360" w:lineRule="auto"/>
        <w:ind w:left="927"/>
        <w:rPr>
          <w:rFonts w:ascii="Courier New" w:hAnsi="Courier New"/>
          <w:sz w:val="22"/>
        </w:rPr>
      </w:pPr>
      <w:r>
        <w:rPr>
          <w:rFonts w:ascii="Courier New" w:hAnsi="Courier New"/>
          <w:sz w:val="22"/>
        </w:rPr>
        <w:t>в оказании помощи предприятиям путем рекомендаций по устранению недостатков, особенно тех нарушений, которые непосредственно повлияли на финансовые результаты, сказались на достоверности показателей отчетности;</w:t>
      </w:r>
    </w:p>
    <w:p w:rsidR="000A6DF1" w:rsidRDefault="000A6DF1" w:rsidP="000A6DF1">
      <w:pPr>
        <w:pStyle w:val="a0"/>
        <w:numPr>
          <w:ilvl w:val="0"/>
          <w:numId w:val="7"/>
        </w:numPr>
        <w:tabs>
          <w:tab w:val="clear" w:pos="360"/>
          <w:tab w:val="num" w:pos="927"/>
        </w:tabs>
        <w:spacing w:line="360" w:lineRule="auto"/>
        <w:ind w:left="927"/>
        <w:rPr>
          <w:rFonts w:ascii="Courier New" w:hAnsi="Courier New"/>
          <w:sz w:val="22"/>
        </w:rPr>
      </w:pPr>
      <w:r>
        <w:rPr>
          <w:rFonts w:ascii="Courier New" w:hAnsi="Courier New"/>
          <w:sz w:val="22"/>
        </w:rPr>
        <w:t>в необходимости оценки не только прошлых фактов и существующих в данный момент положений, но и ориентировании руководства проверяемой организации на те будущие события, которые способны повлиять на хозяйственную деятельность и конечный результат.</w:t>
      </w:r>
    </w:p>
    <w:p w:rsidR="000A6DF1" w:rsidRDefault="000A6DF1">
      <w:pPr>
        <w:pStyle w:val="a0"/>
        <w:spacing w:line="360" w:lineRule="auto"/>
        <w:rPr>
          <w:rFonts w:ascii="Courier New" w:hAnsi="Courier New"/>
          <w:sz w:val="22"/>
        </w:rPr>
      </w:pPr>
      <w:r>
        <w:rPr>
          <w:rFonts w:ascii="Courier New" w:hAnsi="Courier New"/>
          <w:sz w:val="22"/>
        </w:rPr>
        <w:t>В последнее время в деятельности аудиторов появилась еще одна очень важная функция – это оказание помощи предприятиям в защите их интересов в налоговых органах и арбитражных судах.</w:t>
      </w:r>
    </w:p>
    <w:p w:rsidR="000A6DF1" w:rsidRDefault="000A6DF1">
      <w:pPr>
        <w:pStyle w:val="20"/>
        <w:rPr>
          <w:i w:val="0"/>
        </w:rPr>
      </w:pPr>
      <w:bookmarkStart w:id="7" w:name="_Ref470794598"/>
      <w:bookmarkStart w:id="8" w:name="_Toc535131089"/>
      <w:r>
        <w:rPr>
          <w:i w:val="0"/>
        </w:rPr>
        <w:t>Права и обязанности, ответственность аудитора</w:t>
      </w:r>
      <w:bookmarkEnd w:id="7"/>
      <w:bookmarkEnd w:id="8"/>
    </w:p>
    <w:p w:rsidR="000A6DF1" w:rsidRDefault="000A6DF1">
      <w:pPr>
        <w:pStyle w:val="a0"/>
        <w:spacing w:line="360" w:lineRule="auto"/>
        <w:rPr>
          <w:rFonts w:ascii="Courier New" w:hAnsi="Courier New"/>
          <w:sz w:val="22"/>
        </w:rPr>
      </w:pPr>
      <w:r>
        <w:rPr>
          <w:rFonts w:ascii="Courier New" w:hAnsi="Courier New"/>
          <w:sz w:val="22"/>
        </w:rPr>
        <w:t>Права аудитора, обязанности и ответственность определяются временными правилами</w:t>
      </w:r>
      <w:r>
        <w:rPr>
          <w:rFonts w:ascii="Courier New" w:hAnsi="Courier New"/>
          <w:sz w:val="22"/>
          <w:lang w:val="en-US"/>
        </w:rPr>
        <w:t xml:space="preserve"> [1]</w:t>
      </w:r>
      <w:r>
        <w:rPr>
          <w:rFonts w:ascii="Courier New" w:hAnsi="Courier New"/>
          <w:sz w:val="22"/>
        </w:rPr>
        <w:t>.</w:t>
      </w:r>
    </w:p>
    <w:p w:rsidR="000A6DF1" w:rsidRDefault="000A6DF1">
      <w:pPr>
        <w:pStyle w:val="a0"/>
        <w:spacing w:line="360" w:lineRule="auto"/>
        <w:rPr>
          <w:rFonts w:ascii="Courier New" w:hAnsi="Courier New"/>
          <w:sz w:val="22"/>
        </w:rPr>
      </w:pPr>
      <w:r>
        <w:rPr>
          <w:rFonts w:ascii="Courier New" w:hAnsi="Courier New"/>
          <w:sz w:val="22"/>
        </w:rPr>
        <w:t>Аудиторы (аудиторские фирмы) имеют право:</w:t>
      </w:r>
    </w:p>
    <w:p w:rsidR="000A6DF1" w:rsidRDefault="000A6DF1" w:rsidP="000A6DF1">
      <w:pPr>
        <w:pStyle w:val="a0"/>
        <w:numPr>
          <w:ilvl w:val="0"/>
          <w:numId w:val="8"/>
        </w:numPr>
        <w:tabs>
          <w:tab w:val="clear" w:pos="360"/>
          <w:tab w:val="num" w:pos="927"/>
        </w:tabs>
        <w:spacing w:line="360" w:lineRule="auto"/>
        <w:ind w:left="927"/>
        <w:rPr>
          <w:rFonts w:ascii="Courier New" w:hAnsi="Courier New"/>
          <w:sz w:val="22"/>
        </w:rPr>
      </w:pPr>
      <w:r>
        <w:rPr>
          <w:rFonts w:ascii="Courier New" w:hAnsi="Courier New"/>
          <w:sz w:val="22"/>
        </w:rPr>
        <w:t>самостоятельно определять формы и методы аудиторской проверки, исходя из требований нормативных актов РФ, а также конкретных условий договора с экономическим субъектом и содержание поручения органов дознания, прокурора, следователя, суда и арбитражного суда;</w:t>
      </w:r>
    </w:p>
    <w:p w:rsidR="000A6DF1" w:rsidRDefault="000A6DF1" w:rsidP="000A6DF1">
      <w:pPr>
        <w:pStyle w:val="a0"/>
        <w:numPr>
          <w:ilvl w:val="0"/>
          <w:numId w:val="8"/>
        </w:numPr>
        <w:tabs>
          <w:tab w:val="clear" w:pos="360"/>
          <w:tab w:val="num" w:pos="927"/>
        </w:tabs>
        <w:spacing w:line="360" w:lineRule="auto"/>
        <w:ind w:left="927"/>
        <w:rPr>
          <w:rFonts w:ascii="Courier New" w:hAnsi="Courier New"/>
          <w:sz w:val="22"/>
        </w:rPr>
      </w:pPr>
      <w:r>
        <w:rPr>
          <w:rFonts w:ascii="Courier New" w:hAnsi="Courier New"/>
          <w:sz w:val="22"/>
        </w:rPr>
        <w:t>проверять у экономических субъектов в полном объеме документацию по финансово-хозяйственной деятельности, наличие денежных сумм и ценных бумаг, материальных ценностей, получать разъяснения по возникшим вопросам и дополнительные сведения, необходимые для аудиторской проверки;</w:t>
      </w:r>
    </w:p>
    <w:p w:rsidR="000A6DF1" w:rsidRDefault="000A6DF1" w:rsidP="000A6DF1">
      <w:pPr>
        <w:pStyle w:val="a0"/>
        <w:numPr>
          <w:ilvl w:val="0"/>
          <w:numId w:val="8"/>
        </w:numPr>
        <w:tabs>
          <w:tab w:val="clear" w:pos="360"/>
          <w:tab w:val="num" w:pos="927"/>
        </w:tabs>
        <w:spacing w:line="360" w:lineRule="auto"/>
        <w:ind w:left="927"/>
        <w:rPr>
          <w:rFonts w:ascii="Courier New" w:hAnsi="Courier New"/>
          <w:sz w:val="22"/>
        </w:rPr>
      </w:pPr>
      <w:r>
        <w:rPr>
          <w:rFonts w:ascii="Courier New" w:hAnsi="Courier New"/>
          <w:sz w:val="22"/>
        </w:rPr>
        <w:t>получать по письменному запросу необходимую для осуществления аудиторской проверки информацию от третьих лиц, в том числе при содействии государственных органов, поручивших проверку;</w:t>
      </w:r>
    </w:p>
    <w:p w:rsidR="000A6DF1" w:rsidRDefault="000A6DF1" w:rsidP="000A6DF1">
      <w:pPr>
        <w:pStyle w:val="a0"/>
        <w:numPr>
          <w:ilvl w:val="0"/>
          <w:numId w:val="8"/>
        </w:numPr>
        <w:tabs>
          <w:tab w:val="clear" w:pos="360"/>
          <w:tab w:val="num" w:pos="927"/>
        </w:tabs>
        <w:spacing w:line="360" w:lineRule="auto"/>
        <w:ind w:left="927"/>
        <w:rPr>
          <w:rFonts w:ascii="Courier New" w:hAnsi="Courier New"/>
          <w:sz w:val="22"/>
        </w:rPr>
      </w:pPr>
      <w:r>
        <w:rPr>
          <w:rFonts w:ascii="Courier New" w:hAnsi="Courier New"/>
          <w:sz w:val="22"/>
        </w:rPr>
        <w:t>привлекать на договорной основе к участию в аудиторской деятельности аудиторов, работающих самостоятельно или в других организациях, а также иных специалистов, за исключением лиц, указанных во Временных правилах;</w:t>
      </w:r>
    </w:p>
    <w:p w:rsidR="000A6DF1" w:rsidRDefault="000A6DF1" w:rsidP="000A6DF1">
      <w:pPr>
        <w:pStyle w:val="a0"/>
        <w:numPr>
          <w:ilvl w:val="0"/>
          <w:numId w:val="8"/>
        </w:numPr>
        <w:tabs>
          <w:tab w:val="clear" w:pos="360"/>
          <w:tab w:val="num" w:pos="927"/>
        </w:tabs>
        <w:spacing w:line="360" w:lineRule="auto"/>
        <w:ind w:left="927"/>
        <w:rPr>
          <w:rFonts w:ascii="Courier New" w:hAnsi="Courier New"/>
          <w:sz w:val="22"/>
        </w:rPr>
      </w:pPr>
      <w:r>
        <w:rPr>
          <w:rFonts w:ascii="Courier New" w:hAnsi="Courier New"/>
          <w:sz w:val="22"/>
        </w:rPr>
        <w:t>отказаться от проведения аудиторской проверки в случае непредставления проверяемым экономическим пунктом необходимой документации, а также в случае необеспечения государственными органами, поручившими проведение проверки личной безопасности аудитора и членов его семьи при наличии такой необходимости.</w:t>
      </w:r>
    </w:p>
    <w:p w:rsidR="000A6DF1" w:rsidRDefault="000A6DF1">
      <w:pPr>
        <w:pStyle w:val="a0"/>
        <w:spacing w:line="360" w:lineRule="auto"/>
        <w:rPr>
          <w:rFonts w:ascii="Courier New" w:hAnsi="Courier New"/>
          <w:sz w:val="22"/>
        </w:rPr>
      </w:pPr>
      <w:r>
        <w:rPr>
          <w:rFonts w:ascii="Courier New" w:hAnsi="Courier New"/>
          <w:sz w:val="22"/>
        </w:rPr>
        <w:t>Аудиторы и аудиторские фирмы обязаны</w:t>
      </w:r>
      <w:r>
        <w:rPr>
          <w:rFonts w:ascii="Courier New" w:hAnsi="Courier New"/>
          <w:sz w:val="22"/>
          <w:lang w:val="en-US"/>
        </w:rPr>
        <w:t xml:space="preserve"> [1]</w:t>
      </w:r>
      <w:r>
        <w:rPr>
          <w:rFonts w:ascii="Courier New" w:hAnsi="Courier New"/>
          <w:sz w:val="22"/>
        </w:rPr>
        <w:t>:</w:t>
      </w:r>
    </w:p>
    <w:p w:rsidR="000A6DF1" w:rsidRDefault="000A6DF1" w:rsidP="000A6DF1">
      <w:pPr>
        <w:pStyle w:val="a0"/>
        <w:numPr>
          <w:ilvl w:val="0"/>
          <w:numId w:val="9"/>
        </w:numPr>
        <w:spacing w:line="360" w:lineRule="auto"/>
        <w:rPr>
          <w:rFonts w:ascii="Courier New" w:hAnsi="Courier New"/>
          <w:sz w:val="22"/>
        </w:rPr>
      </w:pPr>
      <w:r>
        <w:rPr>
          <w:rFonts w:ascii="Courier New" w:hAnsi="Courier New"/>
          <w:sz w:val="22"/>
        </w:rPr>
        <w:t>неукоснительно соблюдать при осуществлении аудиторской деятельности требования законодательства РФ;</w:t>
      </w:r>
    </w:p>
    <w:p w:rsidR="000A6DF1" w:rsidRDefault="000A6DF1" w:rsidP="000A6DF1">
      <w:pPr>
        <w:pStyle w:val="a0"/>
        <w:numPr>
          <w:ilvl w:val="0"/>
          <w:numId w:val="9"/>
        </w:numPr>
        <w:spacing w:line="360" w:lineRule="auto"/>
        <w:rPr>
          <w:rFonts w:ascii="Courier New" w:hAnsi="Courier New"/>
          <w:sz w:val="22"/>
        </w:rPr>
      </w:pPr>
      <w:r>
        <w:rPr>
          <w:rFonts w:ascii="Courier New" w:hAnsi="Courier New"/>
          <w:sz w:val="22"/>
        </w:rPr>
        <w:t>немедленно сообщать заказчику, государственному органу, поручившему провести аудиторскую проверку о невозможности своего участия в проведении аудиторской проверки данного экономического субъекта вследствие наличия родственных, должностных или экономических связей, отсутствия лицензии, позволяющей провести аудиторскую проверку данного экономического субъекта; о необходимости привлечения к участию в проверке дополнительных аудиторов (специалистов) в связи со значительным объемом работы или какими-либо иными обстоятельствами, возникшими после заключения договора или получения поручения;</w:t>
      </w:r>
    </w:p>
    <w:p w:rsidR="000A6DF1" w:rsidRDefault="000A6DF1" w:rsidP="000A6DF1">
      <w:pPr>
        <w:pStyle w:val="a0"/>
        <w:numPr>
          <w:ilvl w:val="0"/>
          <w:numId w:val="9"/>
        </w:numPr>
        <w:spacing w:line="360" w:lineRule="auto"/>
        <w:rPr>
          <w:rFonts w:ascii="Courier New" w:hAnsi="Courier New"/>
          <w:sz w:val="22"/>
        </w:rPr>
      </w:pPr>
      <w:r>
        <w:rPr>
          <w:rFonts w:ascii="Courier New" w:hAnsi="Courier New"/>
          <w:sz w:val="22"/>
        </w:rPr>
        <w:t>квалифицированно проводить аудиторские проверки, оказывать иные аудиторские услуги;</w:t>
      </w:r>
    </w:p>
    <w:p w:rsidR="000A6DF1" w:rsidRDefault="000A6DF1" w:rsidP="000A6DF1">
      <w:pPr>
        <w:pStyle w:val="a0"/>
        <w:numPr>
          <w:ilvl w:val="0"/>
          <w:numId w:val="9"/>
        </w:numPr>
        <w:spacing w:line="360" w:lineRule="auto"/>
        <w:rPr>
          <w:rFonts w:ascii="Courier New" w:hAnsi="Courier New"/>
          <w:sz w:val="22"/>
        </w:rPr>
      </w:pPr>
      <w:r>
        <w:rPr>
          <w:rFonts w:ascii="Courier New" w:hAnsi="Courier New"/>
          <w:sz w:val="22"/>
        </w:rPr>
        <w:t>обеспечивать сохранность документов, полученных и составленных в ходе аудиторской проверки и не разглашать их содержание без согласия собственника (руководителя) экономического субъекта, за исключением случаев, предусмотренных законодательством РФ.</w:t>
      </w:r>
    </w:p>
    <w:p w:rsidR="000A6DF1" w:rsidRDefault="000A6DF1">
      <w:pPr>
        <w:pStyle w:val="a0"/>
        <w:spacing w:line="360" w:lineRule="auto"/>
        <w:rPr>
          <w:rFonts w:ascii="Courier New" w:hAnsi="Courier New"/>
          <w:sz w:val="22"/>
        </w:rPr>
      </w:pPr>
      <w:r>
        <w:rPr>
          <w:rFonts w:ascii="Courier New" w:hAnsi="Courier New"/>
          <w:sz w:val="22"/>
        </w:rPr>
        <w:t>Данные, полученные в ходе аудиторской проверки, проводимой по поручению органа дознания, прокурора, следователя, суда, могут быть преданы огласке до вступления в силу договора (решения) арбитражного суда только с разрешения органов в том объеме, в котором они признают это возможным.</w:t>
      </w:r>
    </w:p>
    <w:p w:rsidR="000A6DF1" w:rsidRDefault="000A6DF1">
      <w:pPr>
        <w:pStyle w:val="a0"/>
        <w:spacing w:line="360" w:lineRule="auto"/>
        <w:rPr>
          <w:rFonts w:ascii="Courier New" w:hAnsi="Courier New"/>
          <w:sz w:val="22"/>
        </w:rPr>
      </w:pPr>
      <w:r>
        <w:rPr>
          <w:rFonts w:ascii="Courier New" w:hAnsi="Courier New"/>
          <w:sz w:val="22"/>
        </w:rPr>
        <w:t>Аудитор (аудиторская фирма) обязана предоставить экономическому субъекту по его запросам исчерпывающую информацию о требованиях законодательства, касающихся проведения аудиторской проверки, правах и обязанностях сторон, а после ознакомления с заключением – о нормативных актах, на которых основываются его замечания и выводы. В случае обнаружения неквалифицированного проведения аудиторской проверки, приведшей к убыткам для государства или для экономического субъекта, с аудитора (фирмы) могут быть взысканы на основании решения арбитражного суда по иску, предъявленному органом, выдавшим лицензию понесенные убытки в полном объеме, расходы на проведение перепроверки, штраф, зачисляемый в доход республиканского бюджета РФ в сумме 100 кратного МРОТ – с аудитора, осуществляющего свою деятельность самостоятельно и от 100 до 500 МРОТ – с аудиторской фирмы. Кроме того, деятельность, при которой аудитор (фирма) осуществляют аудиторские услуги в установленном порядке без получения лицензий, влечет за собой взыскание на основании решения арбитражного суда по искам, предъявляемым прокурором, органами федерального казначейства, государственной налоговой службой и органами налоговой полиции. Полученные в результате незаконной деятельности доходы изымаются в пользу введенных ими в заблуждение заказчиков в размере понесенных ими расходов. Минфин РФ в праве обратиться в арбитражный суд с иском о ликвидации данного юридического лица.</w:t>
      </w:r>
    </w:p>
    <w:p w:rsidR="000A6DF1" w:rsidRDefault="000A6DF1">
      <w:pPr>
        <w:pStyle w:val="1"/>
      </w:pPr>
      <w:bookmarkStart w:id="9" w:name="_Toc535131090"/>
      <w:r>
        <w:t>Виды аудиторских услуг</w:t>
      </w:r>
      <w:bookmarkEnd w:id="9"/>
    </w:p>
    <w:p w:rsidR="000A6DF1" w:rsidRDefault="000A6DF1">
      <w:pPr>
        <w:pStyle w:val="20"/>
        <w:rPr>
          <w:i w:val="0"/>
        </w:rPr>
      </w:pPr>
      <w:bookmarkStart w:id="10" w:name="_Ref470873198"/>
      <w:bookmarkStart w:id="11" w:name="_Toc535131091"/>
      <w:r>
        <w:rPr>
          <w:i w:val="0"/>
        </w:rPr>
        <w:t>Аудит проверки финансово-хозяйственной деятельности</w:t>
      </w:r>
      <w:bookmarkEnd w:id="10"/>
      <w:bookmarkEnd w:id="11"/>
    </w:p>
    <w:p w:rsidR="000A6DF1" w:rsidRDefault="000A6DF1">
      <w:pPr>
        <w:pStyle w:val="a0"/>
        <w:spacing w:line="360" w:lineRule="auto"/>
        <w:rPr>
          <w:rFonts w:ascii="Courier New" w:hAnsi="Courier New"/>
          <w:sz w:val="22"/>
        </w:rPr>
      </w:pPr>
      <w:r>
        <w:rPr>
          <w:rFonts w:ascii="Courier New" w:hAnsi="Courier New"/>
          <w:sz w:val="22"/>
        </w:rPr>
        <w:t>Аудит проверки финансово-хозяйственной деятельности – аудиторская деятельность, направленная на установление достоверности бухгалтерской и финансовой отчетности экономических субъектов и соответствия совершенных ими финансово-хозяйственных операций нормативным актам</w:t>
      </w:r>
      <w:r>
        <w:rPr>
          <w:rFonts w:ascii="Courier New" w:hAnsi="Courier New"/>
          <w:sz w:val="22"/>
          <w:lang w:val="en-US"/>
        </w:rPr>
        <w:t xml:space="preserve"> [4]</w:t>
      </w:r>
      <w:r>
        <w:rPr>
          <w:rFonts w:ascii="Courier New" w:hAnsi="Courier New"/>
          <w:sz w:val="22"/>
        </w:rPr>
        <w:t>.</w:t>
      </w:r>
    </w:p>
    <w:p w:rsidR="000A6DF1" w:rsidRDefault="000A6DF1">
      <w:pPr>
        <w:pStyle w:val="a0"/>
        <w:spacing w:line="360" w:lineRule="auto"/>
        <w:rPr>
          <w:rFonts w:ascii="Courier New" w:hAnsi="Courier New"/>
          <w:sz w:val="22"/>
        </w:rPr>
      </w:pPr>
      <w:r>
        <w:rPr>
          <w:rFonts w:ascii="Courier New" w:hAnsi="Courier New"/>
          <w:sz w:val="22"/>
        </w:rPr>
        <w:t>В этом случае целями аудита являются:</w:t>
      </w:r>
    </w:p>
    <w:p w:rsidR="000A6DF1" w:rsidRDefault="000A6DF1" w:rsidP="000A6DF1">
      <w:pPr>
        <w:pStyle w:val="a0"/>
        <w:numPr>
          <w:ilvl w:val="0"/>
          <w:numId w:val="10"/>
        </w:numPr>
        <w:tabs>
          <w:tab w:val="clear" w:pos="360"/>
          <w:tab w:val="num" w:pos="927"/>
        </w:tabs>
        <w:spacing w:line="360" w:lineRule="auto"/>
        <w:ind w:left="927"/>
        <w:rPr>
          <w:rFonts w:ascii="Courier New" w:hAnsi="Courier New"/>
          <w:sz w:val="22"/>
        </w:rPr>
      </w:pPr>
      <w:r>
        <w:rPr>
          <w:rFonts w:ascii="Courier New" w:hAnsi="Courier New"/>
          <w:sz w:val="22"/>
        </w:rPr>
        <w:t>оценка состояния учета;</w:t>
      </w:r>
    </w:p>
    <w:p w:rsidR="000A6DF1" w:rsidRDefault="000A6DF1" w:rsidP="000A6DF1">
      <w:pPr>
        <w:pStyle w:val="a0"/>
        <w:numPr>
          <w:ilvl w:val="0"/>
          <w:numId w:val="10"/>
        </w:numPr>
        <w:tabs>
          <w:tab w:val="clear" w:pos="360"/>
          <w:tab w:val="num" w:pos="927"/>
        </w:tabs>
        <w:spacing w:line="360" w:lineRule="auto"/>
        <w:ind w:left="927"/>
        <w:rPr>
          <w:rFonts w:ascii="Courier New" w:hAnsi="Courier New"/>
          <w:sz w:val="22"/>
        </w:rPr>
      </w:pPr>
      <w:r>
        <w:rPr>
          <w:rFonts w:ascii="Courier New" w:hAnsi="Courier New"/>
          <w:sz w:val="22"/>
        </w:rPr>
        <w:t>проверка достоверности показателей годовой бухгалтерской отчетности;</w:t>
      </w:r>
    </w:p>
    <w:p w:rsidR="000A6DF1" w:rsidRDefault="000A6DF1" w:rsidP="000A6DF1">
      <w:pPr>
        <w:pStyle w:val="a0"/>
        <w:numPr>
          <w:ilvl w:val="0"/>
          <w:numId w:val="10"/>
        </w:numPr>
        <w:tabs>
          <w:tab w:val="clear" w:pos="360"/>
          <w:tab w:val="num" w:pos="927"/>
        </w:tabs>
        <w:spacing w:line="360" w:lineRule="auto"/>
        <w:ind w:left="927"/>
        <w:rPr>
          <w:rFonts w:ascii="Courier New" w:hAnsi="Courier New"/>
          <w:sz w:val="22"/>
        </w:rPr>
      </w:pPr>
      <w:r>
        <w:rPr>
          <w:rFonts w:ascii="Courier New" w:hAnsi="Courier New"/>
          <w:sz w:val="22"/>
        </w:rPr>
        <w:t>проведение анализа финансово-хозяйственной деятельности и на его основе подготовка рекомендаций по укреплению финансового состояния клиента, оптимизация затрат, выбор процедур аудита.</w:t>
      </w:r>
    </w:p>
    <w:p w:rsidR="000A6DF1" w:rsidRDefault="000A6DF1">
      <w:pPr>
        <w:pStyle w:val="a0"/>
        <w:spacing w:line="360" w:lineRule="auto"/>
        <w:rPr>
          <w:rFonts w:ascii="Courier New" w:hAnsi="Courier New"/>
          <w:sz w:val="22"/>
        </w:rPr>
      </w:pPr>
      <w:r>
        <w:rPr>
          <w:rFonts w:ascii="Courier New" w:hAnsi="Courier New"/>
          <w:sz w:val="22"/>
        </w:rPr>
        <w:t>В процессе аудиторской работы применяются хорошо известные методы проведения аудиторской проверки:</w:t>
      </w:r>
    </w:p>
    <w:p w:rsidR="000A6DF1" w:rsidRDefault="000A6DF1">
      <w:pPr>
        <w:pStyle w:val="a0"/>
        <w:spacing w:line="360" w:lineRule="auto"/>
        <w:rPr>
          <w:rStyle w:val="ab"/>
          <w:rFonts w:ascii="Courier New" w:hAnsi="Courier New"/>
          <w:i w:val="0"/>
          <w:color w:val="auto"/>
          <w:sz w:val="22"/>
          <w:u w:val="none"/>
        </w:rPr>
      </w:pPr>
      <w:r>
        <w:rPr>
          <w:rStyle w:val="ab"/>
          <w:rFonts w:ascii="Courier New" w:hAnsi="Courier New"/>
          <w:i w:val="0"/>
          <w:color w:val="auto"/>
          <w:sz w:val="22"/>
          <w:u w:val="none"/>
        </w:rPr>
        <w:t>фактическая пр</w:t>
      </w:r>
      <w:bookmarkStart w:id="12" w:name="_Hlt534704003"/>
      <w:r>
        <w:rPr>
          <w:rStyle w:val="ab"/>
          <w:rFonts w:ascii="Courier New" w:hAnsi="Courier New"/>
          <w:i w:val="0"/>
          <w:color w:val="auto"/>
          <w:sz w:val="22"/>
          <w:u w:val="none"/>
        </w:rPr>
        <w:t>о</w:t>
      </w:r>
      <w:bookmarkEnd w:id="12"/>
      <w:r>
        <w:rPr>
          <w:rStyle w:val="ab"/>
          <w:rFonts w:ascii="Courier New" w:hAnsi="Courier New"/>
          <w:i w:val="0"/>
          <w:color w:val="auto"/>
          <w:sz w:val="22"/>
          <w:u w:val="none"/>
        </w:rPr>
        <w:t>верка;</w:t>
      </w:r>
    </w:p>
    <w:p w:rsidR="000A6DF1" w:rsidRDefault="000A6DF1">
      <w:pPr>
        <w:pStyle w:val="a0"/>
      </w:pPr>
      <w:bookmarkStart w:id="13" w:name="_Hlt534775285"/>
      <w:r w:rsidRPr="002E7AB3">
        <w:rPr>
          <w:rFonts w:ascii="Courier New" w:hAnsi="Courier New"/>
          <w:sz w:val="22"/>
        </w:rPr>
        <w:t>п</w:t>
      </w:r>
      <w:bookmarkStart w:id="14" w:name="_Hlt534775380"/>
      <w:r w:rsidRPr="002E7AB3">
        <w:rPr>
          <w:rFonts w:ascii="Courier New" w:hAnsi="Courier New"/>
          <w:sz w:val="22"/>
        </w:rPr>
        <w:t>о</w:t>
      </w:r>
      <w:bookmarkStart w:id="15" w:name="_Hlt534775205"/>
      <w:bookmarkEnd w:id="14"/>
      <w:r w:rsidRPr="002E7AB3">
        <w:rPr>
          <w:rFonts w:ascii="Courier New" w:hAnsi="Courier New"/>
          <w:sz w:val="22"/>
        </w:rPr>
        <w:t>д</w:t>
      </w:r>
      <w:bookmarkEnd w:id="15"/>
      <w:r w:rsidRPr="002E7AB3">
        <w:rPr>
          <w:rFonts w:ascii="Courier New" w:hAnsi="Courier New"/>
          <w:sz w:val="22"/>
        </w:rPr>
        <w:t>твержд</w:t>
      </w:r>
      <w:bookmarkStart w:id="16" w:name="_Hlt534775297"/>
      <w:r w:rsidRPr="002E7AB3">
        <w:rPr>
          <w:rFonts w:ascii="Courier New" w:hAnsi="Courier New"/>
          <w:sz w:val="22"/>
        </w:rPr>
        <w:t>е</w:t>
      </w:r>
      <w:bookmarkEnd w:id="16"/>
      <w:r w:rsidRPr="002E7AB3">
        <w:rPr>
          <w:rFonts w:ascii="Courier New" w:hAnsi="Courier New"/>
          <w:sz w:val="22"/>
        </w:rPr>
        <w:t>ние</w:t>
      </w:r>
      <w:bookmarkEnd w:id="13"/>
      <w:r>
        <w:t>;</w:t>
      </w:r>
    </w:p>
    <w:p w:rsidR="000A6DF1" w:rsidRDefault="000A6DF1">
      <w:pPr>
        <w:pStyle w:val="a0"/>
      </w:pPr>
      <w:r w:rsidRPr="002E7AB3">
        <w:rPr>
          <w:rFonts w:ascii="Courier New" w:hAnsi="Courier New"/>
          <w:sz w:val="22"/>
        </w:rPr>
        <w:t>документац</w:t>
      </w:r>
      <w:bookmarkStart w:id="17" w:name="_Hlt534775215"/>
      <w:r w:rsidRPr="002E7AB3">
        <w:rPr>
          <w:rFonts w:ascii="Courier New" w:hAnsi="Courier New"/>
          <w:sz w:val="22"/>
        </w:rPr>
        <w:t>и</w:t>
      </w:r>
      <w:bookmarkEnd w:id="17"/>
      <w:r w:rsidRPr="002E7AB3">
        <w:rPr>
          <w:rFonts w:ascii="Courier New" w:hAnsi="Courier New"/>
          <w:sz w:val="22"/>
        </w:rPr>
        <w:t>онная проверк</w:t>
      </w:r>
      <w:bookmarkStart w:id="18" w:name="_Hlt534775309"/>
      <w:r w:rsidRPr="002E7AB3">
        <w:rPr>
          <w:rFonts w:ascii="Courier New" w:hAnsi="Courier New"/>
          <w:sz w:val="22"/>
        </w:rPr>
        <w:t>а</w:t>
      </w:r>
      <w:bookmarkEnd w:id="18"/>
      <w:r>
        <w:t>;</w:t>
      </w:r>
    </w:p>
    <w:p w:rsidR="000A6DF1" w:rsidRDefault="000A6DF1">
      <w:pPr>
        <w:pStyle w:val="a0"/>
      </w:pPr>
      <w:r w:rsidRPr="002E7AB3">
        <w:rPr>
          <w:rFonts w:ascii="Courier New" w:hAnsi="Courier New"/>
          <w:sz w:val="22"/>
        </w:rPr>
        <w:t>формальная п</w:t>
      </w:r>
      <w:bookmarkStart w:id="19" w:name="_Hlt534775413"/>
      <w:r w:rsidRPr="002E7AB3">
        <w:rPr>
          <w:rFonts w:ascii="Courier New" w:hAnsi="Courier New"/>
          <w:sz w:val="22"/>
        </w:rPr>
        <w:t>р</w:t>
      </w:r>
      <w:bookmarkEnd w:id="19"/>
      <w:r w:rsidRPr="002E7AB3">
        <w:rPr>
          <w:rFonts w:ascii="Courier New" w:hAnsi="Courier New"/>
          <w:sz w:val="22"/>
        </w:rPr>
        <w:t>оверка</w:t>
      </w:r>
      <w:r>
        <w:t>;</w:t>
      </w:r>
    </w:p>
    <w:p w:rsidR="000A6DF1" w:rsidRDefault="000A6DF1">
      <w:pPr>
        <w:pStyle w:val="a0"/>
      </w:pPr>
      <w:r w:rsidRPr="002E7AB3">
        <w:rPr>
          <w:rFonts w:ascii="Courier New" w:hAnsi="Courier New"/>
          <w:sz w:val="22"/>
        </w:rPr>
        <w:t>логическа</w:t>
      </w:r>
      <w:bookmarkStart w:id="20" w:name="_Hlt534775389"/>
      <w:r w:rsidRPr="002E7AB3">
        <w:rPr>
          <w:rFonts w:ascii="Courier New" w:hAnsi="Courier New"/>
          <w:sz w:val="22"/>
        </w:rPr>
        <w:t>я</w:t>
      </w:r>
      <w:bookmarkEnd w:id="20"/>
      <w:r w:rsidRPr="002E7AB3">
        <w:rPr>
          <w:rFonts w:ascii="Courier New" w:hAnsi="Courier New"/>
          <w:sz w:val="22"/>
        </w:rPr>
        <w:t xml:space="preserve"> проверка</w:t>
      </w:r>
      <w:r>
        <w:t>;</w:t>
      </w:r>
    </w:p>
    <w:p w:rsidR="000A6DF1" w:rsidRDefault="000A6DF1">
      <w:pPr>
        <w:pStyle w:val="a0"/>
      </w:pPr>
      <w:r w:rsidRPr="002E7AB3">
        <w:rPr>
          <w:rFonts w:ascii="Courier New" w:hAnsi="Courier New"/>
          <w:sz w:val="22"/>
        </w:rPr>
        <w:t>ариф</w:t>
      </w:r>
      <w:bookmarkStart w:id="21" w:name="_Hlt534775405"/>
      <w:r w:rsidRPr="002E7AB3">
        <w:rPr>
          <w:rFonts w:ascii="Courier New" w:hAnsi="Courier New"/>
          <w:sz w:val="22"/>
        </w:rPr>
        <w:t>м</w:t>
      </w:r>
      <w:bookmarkEnd w:id="21"/>
      <w:r w:rsidRPr="002E7AB3">
        <w:rPr>
          <w:rFonts w:ascii="Courier New" w:hAnsi="Courier New"/>
          <w:sz w:val="22"/>
        </w:rPr>
        <w:t>етическая проверка</w:t>
      </w:r>
      <w:r>
        <w:t>;</w:t>
      </w:r>
    </w:p>
    <w:p w:rsidR="000A6DF1" w:rsidRDefault="000A6DF1">
      <w:pPr>
        <w:pStyle w:val="a0"/>
      </w:pPr>
      <w:bookmarkStart w:id="22" w:name="_Hlt534775427"/>
      <w:r w:rsidRPr="002E7AB3">
        <w:rPr>
          <w:rFonts w:ascii="Courier New" w:hAnsi="Courier New"/>
          <w:sz w:val="22"/>
        </w:rPr>
        <w:t>специальная проверка</w:t>
      </w:r>
      <w:bookmarkEnd w:id="22"/>
      <w:r>
        <w:t>;</w:t>
      </w:r>
    </w:p>
    <w:p w:rsidR="000A6DF1" w:rsidRDefault="000A6DF1">
      <w:pPr>
        <w:pStyle w:val="a0"/>
      </w:pPr>
      <w:r w:rsidRPr="002E7AB3">
        <w:rPr>
          <w:rFonts w:ascii="Courier New" w:hAnsi="Courier New"/>
          <w:sz w:val="22"/>
        </w:rPr>
        <w:t>опр</w:t>
      </w:r>
      <w:bookmarkStart w:id="23" w:name="_Hlt534775434"/>
      <w:r w:rsidRPr="002E7AB3">
        <w:rPr>
          <w:rFonts w:ascii="Courier New" w:hAnsi="Courier New"/>
          <w:sz w:val="22"/>
        </w:rPr>
        <w:t>о</w:t>
      </w:r>
      <w:bookmarkEnd w:id="23"/>
      <w:r w:rsidRPr="002E7AB3">
        <w:rPr>
          <w:rFonts w:ascii="Courier New" w:hAnsi="Courier New"/>
          <w:sz w:val="22"/>
        </w:rPr>
        <w:t>с</w:t>
      </w:r>
      <w:r>
        <w:t>;</w:t>
      </w:r>
    </w:p>
    <w:p w:rsidR="000A6DF1" w:rsidRDefault="000A6DF1">
      <w:pPr>
        <w:pStyle w:val="a0"/>
      </w:pPr>
      <w:r w:rsidRPr="002E7AB3">
        <w:rPr>
          <w:rFonts w:ascii="Courier New" w:hAnsi="Courier New"/>
          <w:sz w:val="22"/>
        </w:rPr>
        <w:t>наблюдени</w:t>
      </w:r>
      <w:bookmarkStart w:id="24" w:name="_Hlt534775440"/>
      <w:r w:rsidRPr="002E7AB3">
        <w:rPr>
          <w:rFonts w:ascii="Courier New" w:hAnsi="Courier New"/>
          <w:sz w:val="22"/>
        </w:rPr>
        <w:t>е</w:t>
      </w:r>
      <w:bookmarkEnd w:id="24"/>
      <w:r>
        <w:t>;</w:t>
      </w:r>
    </w:p>
    <w:p w:rsidR="000A6DF1" w:rsidRDefault="000A6DF1">
      <w:pPr>
        <w:pStyle w:val="a0"/>
      </w:pPr>
      <w:r w:rsidRPr="002E7AB3">
        <w:rPr>
          <w:rFonts w:ascii="Courier New" w:hAnsi="Courier New"/>
          <w:sz w:val="22"/>
        </w:rPr>
        <w:t xml:space="preserve">аналитические </w:t>
      </w:r>
      <w:bookmarkStart w:id="25" w:name="_Hlt534775446"/>
      <w:r w:rsidRPr="002E7AB3">
        <w:rPr>
          <w:rFonts w:ascii="Courier New" w:hAnsi="Courier New"/>
          <w:sz w:val="22"/>
        </w:rPr>
        <w:t>т</w:t>
      </w:r>
      <w:bookmarkEnd w:id="25"/>
      <w:r w:rsidRPr="002E7AB3">
        <w:rPr>
          <w:rFonts w:ascii="Courier New" w:hAnsi="Courier New"/>
          <w:sz w:val="22"/>
        </w:rPr>
        <w:t>есты</w:t>
      </w:r>
      <w:r>
        <w:t>;</w:t>
      </w:r>
    </w:p>
    <w:p w:rsidR="000A6DF1" w:rsidRDefault="000A6DF1">
      <w:pPr>
        <w:pStyle w:val="a0"/>
      </w:pPr>
      <w:r w:rsidRPr="002E7AB3">
        <w:rPr>
          <w:rFonts w:ascii="Courier New" w:hAnsi="Courier New"/>
          <w:sz w:val="22"/>
        </w:rPr>
        <w:t>ска</w:t>
      </w:r>
      <w:bookmarkStart w:id="26" w:name="_Hlt534775452"/>
      <w:r w:rsidRPr="002E7AB3">
        <w:rPr>
          <w:rFonts w:ascii="Courier New" w:hAnsi="Courier New"/>
          <w:sz w:val="22"/>
        </w:rPr>
        <w:t>н</w:t>
      </w:r>
      <w:bookmarkEnd w:id="26"/>
      <w:r w:rsidRPr="002E7AB3">
        <w:rPr>
          <w:rFonts w:ascii="Courier New" w:hAnsi="Courier New"/>
          <w:sz w:val="22"/>
        </w:rPr>
        <w:t>ирование</w:t>
      </w:r>
      <w:r>
        <w:t>.</w:t>
      </w:r>
    </w:p>
    <w:p w:rsidR="000A6DF1" w:rsidRDefault="000A6DF1">
      <w:pPr>
        <w:pStyle w:val="a0"/>
        <w:spacing w:line="360" w:lineRule="auto"/>
        <w:rPr>
          <w:rFonts w:ascii="Courier New" w:hAnsi="Courier New"/>
          <w:sz w:val="22"/>
        </w:rPr>
      </w:pPr>
      <w:r>
        <w:rPr>
          <w:rFonts w:ascii="Courier New" w:hAnsi="Courier New"/>
          <w:sz w:val="22"/>
        </w:rPr>
        <w:t xml:space="preserve">Под </w:t>
      </w:r>
      <w:bookmarkStart w:id="27" w:name="фактическая_проверка"/>
      <w:bookmarkEnd w:id="27"/>
      <w:r>
        <w:rPr>
          <w:rStyle w:val="a5"/>
          <w:rFonts w:ascii="Courier New" w:hAnsi="Courier New"/>
          <w:i w:val="0"/>
          <w:sz w:val="22"/>
          <w:u w:val="none"/>
        </w:rPr>
        <w:t>фактической проверкой</w:t>
      </w:r>
      <w:r>
        <w:rPr>
          <w:rFonts w:ascii="Courier New" w:hAnsi="Courier New"/>
          <w:sz w:val="22"/>
        </w:rPr>
        <w:t xml:space="preserve"> понимается проверка фактического наличия материальных ценностей и денежных средств методом осмотра и просчета; сверка полученных данных с учетными данными.</w:t>
      </w:r>
    </w:p>
    <w:p w:rsidR="000A6DF1" w:rsidRDefault="000A6DF1">
      <w:pPr>
        <w:pStyle w:val="a0"/>
        <w:spacing w:line="360" w:lineRule="auto"/>
        <w:rPr>
          <w:rFonts w:ascii="Courier New" w:hAnsi="Courier New"/>
          <w:sz w:val="22"/>
        </w:rPr>
      </w:pPr>
      <w:bookmarkStart w:id="28" w:name="подтверждение"/>
      <w:bookmarkEnd w:id="28"/>
      <w:r>
        <w:rPr>
          <w:rStyle w:val="a5"/>
          <w:rFonts w:ascii="Courier New" w:hAnsi="Courier New"/>
          <w:i w:val="0"/>
          <w:sz w:val="22"/>
          <w:u w:val="none"/>
        </w:rPr>
        <w:t>Подтверждение</w:t>
      </w:r>
      <w:r>
        <w:rPr>
          <w:rFonts w:ascii="Courier New" w:hAnsi="Courier New"/>
          <w:sz w:val="22"/>
        </w:rPr>
        <w:t xml:space="preserve"> – получение письменного ответа от клиента или 3-х лиц для подтверждения точности информации. Полнота оприходования денег в кассу, полученных от физических и юридических лиц.</w:t>
      </w:r>
    </w:p>
    <w:p w:rsidR="000A6DF1" w:rsidRDefault="000A6DF1">
      <w:pPr>
        <w:pStyle w:val="a0"/>
        <w:spacing w:line="360" w:lineRule="auto"/>
        <w:rPr>
          <w:rFonts w:ascii="Courier New" w:hAnsi="Courier New"/>
          <w:sz w:val="22"/>
        </w:rPr>
      </w:pPr>
      <w:bookmarkStart w:id="29" w:name="документационная_проверка"/>
      <w:bookmarkEnd w:id="29"/>
      <w:r>
        <w:rPr>
          <w:rStyle w:val="a5"/>
          <w:rFonts w:ascii="Courier New" w:hAnsi="Courier New"/>
          <w:i w:val="0"/>
          <w:sz w:val="22"/>
          <w:u w:val="none"/>
        </w:rPr>
        <w:t>Документационная проверка</w:t>
      </w:r>
      <w:r>
        <w:rPr>
          <w:rFonts w:ascii="Courier New" w:hAnsi="Courier New"/>
          <w:sz w:val="22"/>
        </w:rPr>
        <w:t xml:space="preserve"> – проверка документов и записи операций в учетных регистрах. В практике аудиторской работы при проведении документационных проверок применяют хорошо известные методы формальной, логической и арифметической проверки.</w:t>
      </w:r>
    </w:p>
    <w:p w:rsidR="000A6DF1" w:rsidRDefault="000A6DF1">
      <w:pPr>
        <w:pStyle w:val="a0"/>
        <w:spacing w:line="360" w:lineRule="auto"/>
        <w:rPr>
          <w:rFonts w:ascii="Courier New" w:hAnsi="Courier New"/>
          <w:sz w:val="22"/>
        </w:rPr>
      </w:pPr>
      <w:r>
        <w:rPr>
          <w:rFonts w:ascii="Courier New" w:hAnsi="Courier New"/>
          <w:sz w:val="22"/>
        </w:rPr>
        <w:t xml:space="preserve">При </w:t>
      </w:r>
      <w:bookmarkStart w:id="30" w:name="формальная_проверка"/>
      <w:bookmarkEnd w:id="30"/>
      <w:r>
        <w:rPr>
          <w:rStyle w:val="a5"/>
          <w:rFonts w:ascii="Courier New" w:hAnsi="Courier New"/>
          <w:i w:val="0"/>
          <w:sz w:val="22"/>
          <w:u w:val="none"/>
        </w:rPr>
        <w:t>формальной проверке</w:t>
      </w:r>
      <w:r>
        <w:rPr>
          <w:rFonts w:ascii="Courier New" w:hAnsi="Courier New"/>
          <w:sz w:val="22"/>
        </w:rPr>
        <w:t xml:space="preserve"> выявляется полнота и правильность заполнения всех реквизитов, обязательных на первичных документах. Особое внимание при этом обращается на: дату заполнения документа; наличие не оговоренных исправлений, подчисток, дописок в тексте и цифр; подлинность подписей должностных и материально ответственных лиц (все денежные документы не подлежат исправлению и подчистке).</w:t>
      </w:r>
    </w:p>
    <w:p w:rsidR="000A6DF1" w:rsidRDefault="000A6DF1">
      <w:pPr>
        <w:pStyle w:val="a0"/>
        <w:spacing w:line="360" w:lineRule="auto"/>
        <w:rPr>
          <w:rFonts w:ascii="Courier New" w:hAnsi="Courier New"/>
          <w:sz w:val="22"/>
        </w:rPr>
      </w:pPr>
      <w:bookmarkStart w:id="31" w:name="логическая_проверка"/>
      <w:bookmarkEnd w:id="31"/>
      <w:r>
        <w:rPr>
          <w:rStyle w:val="a5"/>
          <w:rFonts w:ascii="Courier New" w:hAnsi="Courier New"/>
          <w:i w:val="0"/>
          <w:sz w:val="22"/>
          <w:u w:val="none"/>
        </w:rPr>
        <w:t>Логическая проверка</w:t>
      </w:r>
      <w:r>
        <w:rPr>
          <w:rFonts w:ascii="Courier New" w:hAnsi="Courier New"/>
          <w:sz w:val="22"/>
        </w:rPr>
        <w:t xml:space="preserve"> (проверка документов по существу). Данная проверка позволяет выяснить, имела ли место та или иная операция и в указанном объеме; законность и целесообразность хозяйственной операции; правильность ее отнесения на соответствующие счета и включение в соответствующие статьи расходов и доходов. Логическая проверка позволяет выявить приписки в объеме выполненных работ, завышение себестоимости и т.д.</w:t>
      </w:r>
    </w:p>
    <w:p w:rsidR="000A6DF1" w:rsidRDefault="000A6DF1">
      <w:pPr>
        <w:pStyle w:val="a0"/>
        <w:spacing w:line="360" w:lineRule="auto"/>
        <w:rPr>
          <w:rFonts w:ascii="Courier New" w:hAnsi="Courier New"/>
          <w:sz w:val="22"/>
        </w:rPr>
      </w:pPr>
      <w:bookmarkStart w:id="32" w:name="арифметическая_проверка"/>
      <w:bookmarkEnd w:id="32"/>
      <w:r>
        <w:rPr>
          <w:rStyle w:val="a5"/>
          <w:rFonts w:ascii="Courier New" w:hAnsi="Courier New"/>
          <w:i w:val="0"/>
          <w:sz w:val="22"/>
          <w:u w:val="none"/>
        </w:rPr>
        <w:t>Арифметическая проверка</w:t>
      </w:r>
      <w:r>
        <w:rPr>
          <w:rFonts w:ascii="Courier New" w:hAnsi="Courier New"/>
          <w:sz w:val="22"/>
        </w:rPr>
        <w:t xml:space="preserve"> заключается в проверке правильности подсчетов сумм в документах. В ходе проверки выявляются ошибки при суммировании ряда чисел в процессе составления аналитических и систематических регистров учета в показательной бухгалтерии (финансовой отчетности). Арифметическая и логическая проверка нередко дополняют друг друга.</w:t>
      </w:r>
    </w:p>
    <w:p w:rsidR="000A6DF1" w:rsidRDefault="000A6DF1">
      <w:pPr>
        <w:pStyle w:val="a0"/>
        <w:spacing w:line="360" w:lineRule="auto"/>
        <w:rPr>
          <w:rFonts w:ascii="Courier New" w:hAnsi="Courier New"/>
          <w:sz w:val="22"/>
        </w:rPr>
      </w:pPr>
      <w:bookmarkStart w:id="33" w:name="специальная_проверка"/>
      <w:bookmarkEnd w:id="33"/>
      <w:r>
        <w:rPr>
          <w:rStyle w:val="a5"/>
          <w:rFonts w:ascii="Courier New" w:hAnsi="Courier New"/>
          <w:i w:val="0"/>
          <w:sz w:val="22"/>
          <w:u w:val="none"/>
        </w:rPr>
        <w:t>Специальная проверка</w:t>
      </w:r>
      <w:r>
        <w:rPr>
          <w:rFonts w:ascii="Courier New" w:hAnsi="Courier New"/>
          <w:sz w:val="22"/>
        </w:rPr>
        <w:t xml:space="preserve"> применяется, когда возникает необходимость привлечь к проверке специалиста с узкой специализацией, что дает возможность проверить правильность оценки интеллектуальной собственности, когда она выступает в качестве вклада учредителей в Уставный Капитал, или когда возникает необходимость в проверке полноты выполнения всех технологических операций в производстве конкретного вида продукции или изделия.</w:t>
      </w:r>
    </w:p>
    <w:p w:rsidR="000A6DF1" w:rsidRDefault="000A6DF1">
      <w:pPr>
        <w:pStyle w:val="a0"/>
        <w:spacing w:line="360" w:lineRule="auto"/>
        <w:rPr>
          <w:rFonts w:ascii="Courier New" w:hAnsi="Courier New"/>
          <w:sz w:val="22"/>
        </w:rPr>
      </w:pPr>
      <w:bookmarkStart w:id="34" w:name="опрос"/>
      <w:bookmarkEnd w:id="34"/>
      <w:r>
        <w:rPr>
          <w:rStyle w:val="a5"/>
          <w:rFonts w:ascii="Courier New" w:hAnsi="Courier New"/>
          <w:i w:val="0"/>
          <w:sz w:val="22"/>
          <w:u w:val="none"/>
        </w:rPr>
        <w:t>Опрос</w:t>
      </w:r>
      <w:r>
        <w:rPr>
          <w:rFonts w:ascii="Courier New" w:hAnsi="Courier New"/>
          <w:sz w:val="22"/>
        </w:rPr>
        <w:t xml:space="preserve"> – получение устной или письменной информации от клиента.</w:t>
      </w:r>
    </w:p>
    <w:p w:rsidR="000A6DF1" w:rsidRDefault="000A6DF1">
      <w:pPr>
        <w:pStyle w:val="a0"/>
        <w:spacing w:line="360" w:lineRule="auto"/>
        <w:rPr>
          <w:rFonts w:ascii="Courier New" w:hAnsi="Courier New"/>
          <w:sz w:val="22"/>
        </w:rPr>
      </w:pPr>
      <w:bookmarkStart w:id="35" w:name="наблюдение"/>
      <w:bookmarkEnd w:id="35"/>
      <w:r>
        <w:rPr>
          <w:rStyle w:val="a5"/>
          <w:rFonts w:ascii="Courier New" w:hAnsi="Courier New"/>
          <w:i w:val="0"/>
          <w:sz w:val="22"/>
          <w:u w:val="none"/>
        </w:rPr>
        <w:t>Наблюдение</w:t>
      </w:r>
      <w:r>
        <w:rPr>
          <w:rFonts w:ascii="Courier New" w:hAnsi="Courier New"/>
          <w:sz w:val="22"/>
        </w:rPr>
        <w:t xml:space="preserve"> – получение общего представления о возможностях клиента на основании визуального осмотра (наблюдения);</w:t>
      </w:r>
    </w:p>
    <w:p w:rsidR="000A6DF1" w:rsidRDefault="000A6DF1">
      <w:pPr>
        <w:pStyle w:val="a0"/>
        <w:spacing w:line="360" w:lineRule="auto"/>
        <w:rPr>
          <w:rFonts w:ascii="Courier New" w:hAnsi="Courier New"/>
          <w:sz w:val="22"/>
        </w:rPr>
      </w:pPr>
      <w:bookmarkStart w:id="36" w:name="аналитические_тесты"/>
      <w:bookmarkEnd w:id="36"/>
      <w:r>
        <w:rPr>
          <w:rStyle w:val="a5"/>
          <w:rFonts w:ascii="Courier New" w:hAnsi="Courier New"/>
          <w:i w:val="0"/>
          <w:sz w:val="22"/>
          <w:u w:val="none"/>
        </w:rPr>
        <w:t>Аналитические тесты</w:t>
      </w:r>
      <w:r>
        <w:rPr>
          <w:rFonts w:ascii="Courier New" w:hAnsi="Courier New"/>
          <w:sz w:val="22"/>
        </w:rPr>
        <w:t xml:space="preserve"> – метод сравнений индексов, коэффициентов.</w:t>
      </w:r>
    </w:p>
    <w:p w:rsidR="000A6DF1" w:rsidRDefault="000A6DF1">
      <w:pPr>
        <w:pStyle w:val="a0"/>
        <w:spacing w:line="360" w:lineRule="auto"/>
        <w:rPr>
          <w:rFonts w:ascii="Courier New" w:hAnsi="Courier New"/>
          <w:sz w:val="22"/>
        </w:rPr>
      </w:pPr>
      <w:bookmarkStart w:id="37" w:name="сканирование"/>
      <w:bookmarkEnd w:id="37"/>
      <w:r>
        <w:rPr>
          <w:rStyle w:val="a5"/>
          <w:rFonts w:ascii="Courier New" w:hAnsi="Courier New"/>
          <w:i w:val="0"/>
          <w:sz w:val="22"/>
          <w:u w:val="none"/>
        </w:rPr>
        <w:t>Сканирование</w:t>
      </w:r>
      <w:r>
        <w:rPr>
          <w:rFonts w:ascii="Courier New" w:hAnsi="Courier New"/>
          <w:sz w:val="22"/>
        </w:rPr>
        <w:t xml:space="preserve"> – непрерывный, поэлементный просмотр информации (бухгалтерских первичных документов) с целью найти что-либо нетипичное.</w:t>
      </w:r>
    </w:p>
    <w:p w:rsidR="000A6DF1" w:rsidRDefault="000A6DF1">
      <w:pPr>
        <w:pStyle w:val="a0"/>
        <w:spacing w:line="360" w:lineRule="auto"/>
        <w:rPr>
          <w:rFonts w:ascii="Courier New" w:hAnsi="Courier New"/>
          <w:sz w:val="22"/>
        </w:rPr>
      </w:pPr>
      <w:r>
        <w:rPr>
          <w:rFonts w:ascii="Courier New" w:hAnsi="Courier New"/>
          <w:sz w:val="22"/>
        </w:rPr>
        <w:t>В аудиторской деятельности также имеют место и методы организационных проверок (</w:t>
      </w:r>
      <w:r w:rsidRPr="002E7AB3">
        <w:rPr>
          <w:rFonts w:ascii="Courier New" w:hAnsi="Courier New"/>
          <w:sz w:val="22"/>
        </w:rPr>
        <w:t>сплошная</w:t>
      </w:r>
      <w:r>
        <w:rPr>
          <w:rFonts w:ascii="Courier New" w:hAnsi="Courier New"/>
          <w:sz w:val="22"/>
        </w:rPr>
        <w:t xml:space="preserve">, </w:t>
      </w:r>
      <w:r w:rsidRPr="002E7AB3">
        <w:rPr>
          <w:rFonts w:ascii="Courier New" w:hAnsi="Courier New"/>
          <w:sz w:val="22"/>
        </w:rPr>
        <w:t>выборочная</w:t>
      </w:r>
      <w:r>
        <w:rPr>
          <w:rFonts w:ascii="Courier New" w:hAnsi="Courier New"/>
          <w:sz w:val="22"/>
        </w:rPr>
        <w:t xml:space="preserve">, </w:t>
      </w:r>
      <w:r w:rsidRPr="002E7AB3">
        <w:rPr>
          <w:rFonts w:ascii="Courier New" w:hAnsi="Courier New"/>
          <w:sz w:val="22"/>
        </w:rPr>
        <w:t>комплексная</w:t>
      </w:r>
      <w:r>
        <w:rPr>
          <w:rFonts w:ascii="Courier New" w:hAnsi="Courier New"/>
          <w:sz w:val="22"/>
        </w:rPr>
        <w:t xml:space="preserve">, </w:t>
      </w:r>
      <w:r w:rsidRPr="002E7AB3">
        <w:rPr>
          <w:rFonts w:ascii="Courier New" w:hAnsi="Courier New"/>
          <w:sz w:val="22"/>
        </w:rPr>
        <w:t>целевая</w:t>
      </w:r>
      <w:r>
        <w:rPr>
          <w:rFonts w:ascii="Courier New" w:hAnsi="Courier New"/>
          <w:sz w:val="22"/>
        </w:rPr>
        <w:t xml:space="preserve">, </w:t>
      </w:r>
      <w:r w:rsidRPr="002E7AB3">
        <w:rPr>
          <w:rFonts w:ascii="Courier New" w:hAnsi="Courier New"/>
          <w:sz w:val="22"/>
        </w:rPr>
        <w:t>экспертная оценка</w:t>
      </w:r>
      <w:r>
        <w:rPr>
          <w:rFonts w:ascii="Courier New" w:hAnsi="Courier New"/>
          <w:sz w:val="22"/>
        </w:rPr>
        <w:t>).</w:t>
      </w:r>
    </w:p>
    <w:p w:rsidR="000A6DF1" w:rsidRDefault="000A6DF1">
      <w:pPr>
        <w:pStyle w:val="a0"/>
        <w:spacing w:line="360" w:lineRule="auto"/>
        <w:rPr>
          <w:rFonts w:ascii="Courier New" w:hAnsi="Courier New"/>
          <w:sz w:val="22"/>
        </w:rPr>
      </w:pPr>
      <w:r>
        <w:rPr>
          <w:rFonts w:ascii="Courier New" w:hAnsi="Courier New"/>
          <w:sz w:val="22"/>
        </w:rPr>
        <w:t xml:space="preserve">При </w:t>
      </w:r>
      <w:bookmarkStart w:id="38" w:name="сплошная"/>
      <w:bookmarkEnd w:id="38"/>
      <w:r>
        <w:rPr>
          <w:rStyle w:val="a5"/>
          <w:rFonts w:ascii="Courier New" w:hAnsi="Courier New"/>
          <w:i w:val="0"/>
          <w:sz w:val="22"/>
          <w:u w:val="none"/>
        </w:rPr>
        <w:t>сплошной</w:t>
      </w:r>
      <w:r>
        <w:rPr>
          <w:rFonts w:ascii="Courier New" w:hAnsi="Courier New"/>
          <w:sz w:val="22"/>
        </w:rPr>
        <w:t xml:space="preserve"> проверке тщательно проверяются все денежные документы, относящиеся к учету кассовых и банковских операций, ценных бумаг и по расчетам с подотчетными лицами.</w:t>
      </w:r>
    </w:p>
    <w:p w:rsidR="000A6DF1" w:rsidRDefault="000A6DF1">
      <w:pPr>
        <w:pStyle w:val="a0"/>
        <w:spacing w:line="360" w:lineRule="auto"/>
        <w:rPr>
          <w:rFonts w:ascii="Courier New" w:hAnsi="Courier New"/>
          <w:sz w:val="22"/>
        </w:rPr>
      </w:pPr>
      <w:r>
        <w:rPr>
          <w:rFonts w:ascii="Courier New" w:hAnsi="Courier New"/>
          <w:sz w:val="22"/>
        </w:rPr>
        <w:t xml:space="preserve">При </w:t>
      </w:r>
      <w:bookmarkStart w:id="39" w:name="выборочная"/>
      <w:bookmarkEnd w:id="39"/>
      <w:r>
        <w:rPr>
          <w:rStyle w:val="a5"/>
          <w:rFonts w:ascii="Courier New" w:hAnsi="Courier New"/>
          <w:i w:val="0"/>
          <w:sz w:val="22"/>
          <w:u w:val="none"/>
        </w:rPr>
        <w:t>выборочной</w:t>
      </w:r>
      <w:r>
        <w:rPr>
          <w:rFonts w:ascii="Courier New" w:hAnsi="Courier New"/>
          <w:sz w:val="22"/>
        </w:rPr>
        <w:t xml:space="preserve"> проверке документы проверяются по выбору проверяющего. При этом, если в ходе выборочной проверки отдельных вопросов будут установлены серьезные недостатки и нарушения в организации и ведении бухгалтерского учета, приведение к исправленному исчислению затрат, финансовых результатов и к недочислению наличных платежей, то такие операции рекомендуется проверить сплошным методом. При проведении выборки важное место имеет правильный выбор тех документов, записей, которые будут подвергаться проверке. Выбор порядка проверки зависит от обстоятельств и решается на месте проведения проверки.</w:t>
      </w:r>
    </w:p>
    <w:p w:rsidR="000A6DF1" w:rsidRDefault="000A6DF1">
      <w:pPr>
        <w:pStyle w:val="a0"/>
        <w:spacing w:line="360" w:lineRule="auto"/>
        <w:rPr>
          <w:rFonts w:ascii="Courier New" w:hAnsi="Courier New"/>
          <w:sz w:val="22"/>
        </w:rPr>
      </w:pPr>
      <w:r>
        <w:rPr>
          <w:rFonts w:ascii="Courier New" w:hAnsi="Courier New"/>
          <w:sz w:val="22"/>
        </w:rPr>
        <w:t xml:space="preserve">В современной практике применяются </w:t>
      </w:r>
      <w:bookmarkStart w:id="40" w:name="комлексная"/>
      <w:bookmarkEnd w:id="40"/>
      <w:r>
        <w:rPr>
          <w:rStyle w:val="a5"/>
          <w:rFonts w:ascii="Courier New" w:hAnsi="Courier New"/>
          <w:i w:val="0"/>
          <w:sz w:val="22"/>
          <w:u w:val="none"/>
        </w:rPr>
        <w:t>комплексные</w:t>
      </w:r>
      <w:r>
        <w:rPr>
          <w:rFonts w:ascii="Courier New" w:hAnsi="Courier New"/>
          <w:sz w:val="22"/>
        </w:rPr>
        <w:t xml:space="preserve"> аудиторские проверки. Основными их задачами является всесторонняя документационная проверка предприятий и финансово-хозяйственной деятельности организаций, состояние их экономики, проведение углубленного анализа финансового состояния.</w:t>
      </w:r>
    </w:p>
    <w:p w:rsidR="000A6DF1" w:rsidRDefault="000A6DF1">
      <w:pPr>
        <w:pStyle w:val="a0"/>
        <w:spacing w:line="360" w:lineRule="auto"/>
        <w:rPr>
          <w:rFonts w:ascii="Courier New" w:hAnsi="Courier New"/>
          <w:sz w:val="22"/>
        </w:rPr>
      </w:pPr>
      <w:bookmarkStart w:id="41" w:name="целевая"/>
      <w:bookmarkEnd w:id="41"/>
      <w:r>
        <w:rPr>
          <w:rStyle w:val="a5"/>
          <w:rFonts w:ascii="Courier New" w:hAnsi="Courier New"/>
          <w:i w:val="0"/>
          <w:sz w:val="22"/>
          <w:u w:val="none"/>
        </w:rPr>
        <w:t>Целевые</w:t>
      </w:r>
      <w:r>
        <w:rPr>
          <w:rFonts w:ascii="Courier New" w:hAnsi="Courier New"/>
          <w:sz w:val="22"/>
        </w:rPr>
        <w:t xml:space="preserve"> проверки проводятся по определенному кругу вопросов по просьбе руководителей предприятий или по поручению органов прокуратуры, следствия, налоговых и др. государственных органов.</w:t>
      </w:r>
    </w:p>
    <w:p w:rsidR="000A6DF1" w:rsidRDefault="000A6DF1">
      <w:pPr>
        <w:pStyle w:val="a0"/>
        <w:spacing w:line="360" w:lineRule="auto"/>
        <w:rPr>
          <w:rFonts w:ascii="Courier New" w:hAnsi="Courier New"/>
          <w:sz w:val="22"/>
        </w:rPr>
      </w:pPr>
      <w:bookmarkStart w:id="42" w:name="Экспертная_оценка"/>
      <w:bookmarkEnd w:id="42"/>
      <w:r>
        <w:rPr>
          <w:rStyle w:val="a5"/>
          <w:rFonts w:ascii="Courier New" w:hAnsi="Courier New"/>
          <w:i w:val="0"/>
          <w:sz w:val="22"/>
          <w:u w:val="none"/>
        </w:rPr>
        <w:t>Экспертная оценка</w:t>
      </w:r>
      <w:r>
        <w:rPr>
          <w:rFonts w:ascii="Courier New" w:hAnsi="Courier New"/>
          <w:sz w:val="22"/>
        </w:rPr>
        <w:t xml:space="preserve"> бухгалтерских документов организаций проводится аудитором по поручению государственных органов при наличии у них уголовных, гражданских дел, или дел, рассмотренных в арбитражном суде.</w:t>
      </w:r>
    </w:p>
    <w:p w:rsidR="000A6DF1" w:rsidRDefault="000A6DF1">
      <w:pPr>
        <w:pStyle w:val="20"/>
        <w:rPr>
          <w:i w:val="0"/>
        </w:rPr>
      </w:pPr>
      <w:bookmarkStart w:id="43" w:name="_Ref470873201"/>
      <w:bookmarkStart w:id="44" w:name="_Toc535131092"/>
      <w:r>
        <w:rPr>
          <w:i w:val="0"/>
        </w:rPr>
        <w:t>Анализ финансовой отчетности и результатов хозяйственной деятельности и оценка платежеспособности и финансового состояния</w:t>
      </w:r>
      <w:bookmarkEnd w:id="43"/>
      <w:bookmarkEnd w:id="44"/>
    </w:p>
    <w:p w:rsidR="000A6DF1" w:rsidRDefault="000A6DF1">
      <w:pPr>
        <w:pStyle w:val="a0"/>
        <w:spacing w:line="360" w:lineRule="auto"/>
        <w:rPr>
          <w:rFonts w:ascii="Courier New" w:hAnsi="Courier New"/>
          <w:sz w:val="22"/>
        </w:rPr>
      </w:pPr>
      <w:r>
        <w:rPr>
          <w:rFonts w:ascii="Courier New" w:hAnsi="Courier New"/>
          <w:sz w:val="22"/>
        </w:rPr>
        <w:t>Проводя аудиторскую проверку, аудитор должен проверить не только состояние бухгалтерского учета, законность совершения финансово-хозяйственных операций в проверяемой организации, но и качественно провести анализ показателей ее финансовой деятельности. Целью анализа является оценка финансовых результатов и финансового состояния организации в анализируемом отчетном периоде и определение ее потенциала в предстоящей перспективе. Анализ проводится по показателям бухгалтерской отчетности и используются показатели бухгалтерского баланса и других форм отчетности, а также данные других учетных регистров: главной книги, журналов-ордеров, ведомостей и других форм. Финансовое состояние предприятия включает анализ доходности и рентабельности, финансовой устойчивости, платежеспособности и кредитоспособности, использования капитала. Финансово устойчивым является такой экономический субъект, который за счет наличия собственных средств может обеспечить покрытие средств, вложенных в активы предприятий, не допуская неоправданных дебиторской и кредиторской задолженностей, и в установленные сроки расплачивается с партнерами по своим обязательствам.</w:t>
      </w:r>
    </w:p>
    <w:p w:rsidR="000A6DF1" w:rsidRDefault="000A6DF1">
      <w:pPr>
        <w:pStyle w:val="20"/>
        <w:rPr>
          <w:i w:val="0"/>
        </w:rPr>
      </w:pPr>
      <w:bookmarkStart w:id="45" w:name="_Ref470873203"/>
      <w:bookmarkStart w:id="46" w:name="_Toc535131093"/>
      <w:r>
        <w:rPr>
          <w:i w:val="0"/>
        </w:rPr>
        <w:t>Консультирование по вопросам налогообложения, налогового планирования</w:t>
      </w:r>
      <w:bookmarkEnd w:id="45"/>
      <w:bookmarkEnd w:id="46"/>
    </w:p>
    <w:p w:rsidR="000A6DF1" w:rsidRDefault="000A6DF1">
      <w:pPr>
        <w:pStyle w:val="a0"/>
        <w:spacing w:line="360" w:lineRule="auto"/>
        <w:rPr>
          <w:rFonts w:ascii="Courier New" w:hAnsi="Courier New"/>
          <w:sz w:val="22"/>
        </w:rPr>
      </w:pPr>
      <w:r>
        <w:rPr>
          <w:rFonts w:ascii="Courier New" w:hAnsi="Courier New"/>
          <w:sz w:val="22"/>
        </w:rPr>
        <w:t>Аудиторы (фирмы), наряду с проведением аудиторских проверок, могут оказывать экономическим субъектам, предпринимателям и физическим лицам услуги в виде проведения консультаций по широкому кругу вопросов. При проведении консультации в целях достижения наибольшего суммарного эффекта аудиторские фирмы должны комбинировать и использовать навыки и умение специалистов-универсалов и узких специалистов, их глубокие знания в отдельных областях. При этом аудитор, проводящий консультацию, должен обладать навыками, необходимыми для решения проблем и обмена опытом, выявления проблем, нахождения нужной информации, анализа и синтеза, разработки предложений для совершенствования финансово-хозяйственной работы, общения с людьми, планирования изменений, помощи клиентам в накоплении опыта.</w:t>
      </w:r>
    </w:p>
    <w:p w:rsidR="000A6DF1" w:rsidRDefault="000A6DF1">
      <w:pPr>
        <w:pStyle w:val="a0"/>
        <w:spacing w:line="360" w:lineRule="auto"/>
        <w:rPr>
          <w:rFonts w:ascii="Courier New" w:hAnsi="Courier New"/>
          <w:sz w:val="22"/>
        </w:rPr>
      </w:pPr>
      <w:r>
        <w:rPr>
          <w:rFonts w:ascii="Courier New" w:hAnsi="Courier New"/>
          <w:sz w:val="22"/>
        </w:rPr>
        <w:t>Процесс консультирования представляет собой совместную деятельность консультанта и клиента с целью решения определенной задачи и осуществления желаемых изменений в организации-клиенте.</w:t>
      </w:r>
    </w:p>
    <w:p w:rsidR="000A6DF1" w:rsidRDefault="000A6DF1">
      <w:pPr>
        <w:pStyle w:val="a0"/>
        <w:spacing w:line="360" w:lineRule="auto"/>
        <w:rPr>
          <w:rFonts w:ascii="Courier New" w:hAnsi="Courier New"/>
          <w:sz w:val="22"/>
          <w:lang w:val="en-US"/>
        </w:rPr>
      </w:pPr>
      <w:r>
        <w:rPr>
          <w:rFonts w:ascii="Courier New" w:hAnsi="Courier New"/>
          <w:sz w:val="22"/>
        </w:rPr>
        <w:t>В экономической литературе можно найти множество различных путей осуществления процесса консультирования (от 3 до 10 фаз). Рассмотрим наиболее простую из них 5-ти фазную модель: подготовка, диагноз, планирование действий, внедрение и завершение.</w:t>
      </w:r>
    </w:p>
    <w:p w:rsidR="000A6DF1" w:rsidRDefault="000A6DF1">
      <w:pPr>
        <w:pStyle w:val="a0"/>
        <w:spacing w:line="360" w:lineRule="auto"/>
        <w:rPr>
          <w:rFonts w:ascii="Courier New" w:hAnsi="Courier New"/>
          <w:sz w:val="22"/>
          <w:lang w:val="en-US"/>
        </w:rPr>
      </w:pPr>
      <w:r>
        <w:rPr>
          <w:rFonts w:ascii="Courier New" w:hAnsi="Courier New"/>
          <w:sz w:val="22"/>
          <w:lang w:val="en-US"/>
        </w:rPr>
        <w:br w:type="page"/>
      </w:r>
    </w:p>
    <w:p w:rsidR="000A6DF1" w:rsidRDefault="000A6DF1">
      <w:pPr>
        <w:pStyle w:val="a7"/>
        <w:rPr>
          <w:rFonts w:ascii="Courier New" w:hAnsi="Courier New"/>
          <w:sz w:val="22"/>
        </w:rPr>
      </w:pPr>
      <w:r>
        <w:rPr>
          <w:rFonts w:ascii="Courier New" w:hAnsi="Courier New"/>
          <w:sz w:val="22"/>
        </w:rPr>
        <w:t xml:space="preserve">Таблица </w:t>
      </w:r>
      <w:r>
        <w:rPr>
          <w:rFonts w:ascii="Courier New" w:hAnsi="Courier New"/>
          <w:noProof/>
          <w:sz w:val="22"/>
        </w:rPr>
        <w:t>1</w:t>
      </w:r>
    </w:p>
    <w:p w:rsidR="000A6DF1" w:rsidRDefault="000A6DF1">
      <w:pPr>
        <w:pStyle w:val="3"/>
        <w:rPr>
          <w:rFonts w:ascii="Courier New" w:hAnsi="Courier New"/>
          <w:sz w:val="22"/>
        </w:rPr>
      </w:pPr>
      <w:r>
        <w:rPr>
          <w:rFonts w:ascii="Courier New" w:hAnsi="Courier New"/>
          <w:sz w:val="22"/>
        </w:rPr>
        <w:t>Фазы процесса консультирования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768"/>
      </w:tblGrid>
      <w:tr w:rsidR="000A6DF1">
        <w:trPr>
          <w:jc w:val="center"/>
        </w:trPr>
        <w:tc>
          <w:tcPr>
            <w:tcW w:w="2802" w:type="dxa"/>
            <w:vAlign w:val="center"/>
          </w:tcPr>
          <w:p w:rsidR="000A6DF1" w:rsidRDefault="000A6DF1">
            <w:pPr>
              <w:pStyle w:val="a9"/>
              <w:jc w:val="center"/>
              <w:rPr>
                <w:rFonts w:ascii="Courier New" w:hAnsi="Courier New"/>
                <w:sz w:val="22"/>
              </w:rPr>
            </w:pPr>
            <w:r>
              <w:rPr>
                <w:rFonts w:ascii="Courier New" w:hAnsi="Courier New"/>
                <w:sz w:val="22"/>
              </w:rPr>
              <w:t>Фазы</w:t>
            </w:r>
          </w:p>
        </w:tc>
        <w:tc>
          <w:tcPr>
            <w:tcW w:w="6768" w:type="dxa"/>
            <w:vAlign w:val="center"/>
          </w:tcPr>
          <w:p w:rsidR="000A6DF1" w:rsidRDefault="000A6DF1">
            <w:pPr>
              <w:pStyle w:val="a9"/>
              <w:jc w:val="center"/>
              <w:rPr>
                <w:rFonts w:ascii="Courier New" w:hAnsi="Courier New"/>
                <w:sz w:val="22"/>
              </w:rPr>
            </w:pPr>
            <w:r>
              <w:rPr>
                <w:rFonts w:ascii="Courier New" w:hAnsi="Courier New"/>
                <w:sz w:val="22"/>
              </w:rPr>
              <w:t>Этапы в фазе</w:t>
            </w:r>
          </w:p>
        </w:tc>
      </w:tr>
      <w:tr w:rsidR="000A6DF1">
        <w:trPr>
          <w:jc w:val="center"/>
        </w:trPr>
        <w:tc>
          <w:tcPr>
            <w:tcW w:w="2802" w:type="dxa"/>
            <w:vAlign w:val="center"/>
          </w:tcPr>
          <w:p w:rsidR="000A6DF1" w:rsidRDefault="000A6DF1">
            <w:pPr>
              <w:pStyle w:val="a9"/>
              <w:jc w:val="center"/>
              <w:rPr>
                <w:rFonts w:ascii="Courier New" w:hAnsi="Courier New"/>
                <w:sz w:val="22"/>
              </w:rPr>
            </w:pPr>
            <w:r>
              <w:rPr>
                <w:rFonts w:ascii="Courier New" w:hAnsi="Courier New"/>
                <w:sz w:val="22"/>
              </w:rPr>
              <w:t>Подготовка</w:t>
            </w:r>
          </w:p>
        </w:tc>
        <w:tc>
          <w:tcPr>
            <w:tcW w:w="6768" w:type="dxa"/>
            <w:vAlign w:val="center"/>
          </w:tcPr>
          <w:p w:rsidR="000A6DF1" w:rsidRDefault="000A6DF1" w:rsidP="000A6DF1">
            <w:pPr>
              <w:pStyle w:val="a9"/>
              <w:numPr>
                <w:ilvl w:val="0"/>
                <w:numId w:val="12"/>
              </w:numPr>
              <w:rPr>
                <w:rFonts w:ascii="Courier New" w:hAnsi="Courier New"/>
                <w:sz w:val="22"/>
              </w:rPr>
            </w:pPr>
            <w:r>
              <w:rPr>
                <w:rFonts w:ascii="Courier New" w:hAnsi="Courier New"/>
                <w:sz w:val="22"/>
              </w:rPr>
              <w:t>Первый контакт с клиентом</w:t>
            </w:r>
          </w:p>
          <w:p w:rsidR="000A6DF1" w:rsidRDefault="000A6DF1" w:rsidP="000A6DF1">
            <w:pPr>
              <w:pStyle w:val="a9"/>
              <w:numPr>
                <w:ilvl w:val="0"/>
                <w:numId w:val="12"/>
              </w:numPr>
              <w:rPr>
                <w:rFonts w:ascii="Courier New" w:hAnsi="Courier New"/>
                <w:sz w:val="22"/>
              </w:rPr>
            </w:pPr>
            <w:r>
              <w:rPr>
                <w:rFonts w:ascii="Courier New" w:hAnsi="Courier New"/>
                <w:sz w:val="22"/>
              </w:rPr>
              <w:t>Предварительный диагноз проблемы</w:t>
            </w:r>
          </w:p>
          <w:p w:rsidR="000A6DF1" w:rsidRDefault="000A6DF1" w:rsidP="000A6DF1">
            <w:pPr>
              <w:pStyle w:val="a9"/>
              <w:numPr>
                <w:ilvl w:val="0"/>
                <w:numId w:val="12"/>
              </w:numPr>
              <w:rPr>
                <w:rFonts w:ascii="Courier New" w:hAnsi="Courier New"/>
                <w:sz w:val="22"/>
              </w:rPr>
            </w:pPr>
            <w:r>
              <w:rPr>
                <w:rFonts w:ascii="Courier New" w:hAnsi="Courier New"/>
                <w:sz w:val="22"/>
              </w:rPr>
              <w:t>Планирование задания</w:t>
            </w:r>
          </w:p>
          <w:p w:rsidR="000A6DF1" w:rsidRDefault="000A6DF1" w:rsidP="000A6DF1">
            <w:pPr>
              <w:pStyle w:val="a9"/>
              <w:numPr>
                <w:ilvl w:val="0"/>
                <w:numId w:val="12"/>
              </w:numPr>
              <w:rPr>
                <w:rFonts w:ascii="Courier New" w:hAnsi="Courier New"/>
                <w:sz w:val="22"/>
              </w:rPr>
            </w:pPr>
            <w:r>
              <w:rPr>
                <w:rFonts w:ascii="Courier New" w:hAnsi="Courier New"/>
                <w:sz w:val="22"/>
              </w:rPr>
              <w:t>Предложения клиенту относительно задания</w:t>
            </w:r>
          </w:p>
          <w:p w:rsidR="000A6DF1" w:rsidRDefault="000A6DF1" w:rsidP="000A6DF1">
            <w:pPr>
              <w:pStyle w:val="a9"/>
              <w:numPr>
                <w:ilvl w:val="0"/>
                <w:numId w:val="12"/>
              </w:numPr>
              <w:rPr>
                <w:rFonts w:ascii="Courier New" w:hAnsi="Courier New"/>
                <w:sz w:val="22"/>
              </w:rPr>
            </w:pPr>
            <w:r>
              <w:rPr>
                <w:rFonts w:ascii="Courier New" w:hAnsi="Courier New"/>
                <w:sz w:val="22"/>
              </w:rPr>
              <w:t>Контракт на консультирование</w:t>
            </w:r>
          </w:p>
        </w:tc>
      </w:tr>
      <w:tr w:rsidR="000A6DF1">
        <w:trPr>
          <w:jc w:val="center"/>
        </w:trPr>
        <w:tc>
          <w:tcPr>
            <w:tcW w:w="2802" w:type="dxa"/>
            <w:vAlign w:val="center"/>
          </w:tcPr>
          <w:p w:rsidR="000A6DF1" w:rsidRDefault="000A6DF1">
            <w:pPr>
              <w:pStyle w:val="a9"/>
              <w:jc w:val="center"/>
              <w:rPr>
                <w:rFonts w:ascii="Courier New" w:hAnsi="Courier New"/>
                <w:sz w:val="22"/>
              </w:rPr>
            </w:pPr>
            <w:r>
              <w:rPr>
                <w:rFonts w:ascii="Courier New" w:hAnsi="Courier New"/>
                <w:sz w:val="22"/>
              </w:rPr>
              <w:t>Диагноз</w:t>
            </w:r>
          </w:p>
        </w:tc>
        <w:tc>
          <w:tcPr>
            <w:tcW w:w="6768" w:type="dxa"/>
            <w:vAlign w:val="center"/>
          </w:tcPr>
          <w:p w:rsidR="000A6DF1" w:rsidRDefault="000A6DF1" w:rsidP="000A6DF1">
            <w:pPr>
              <w:pStyle w:val="a9"/>
              <w:numPr>
                <w:ilvl w:val="0"/>
                <w:numId w:val="13"/>
              </w:numPr>
              <w:rPr>
                <w:rFonts w:ascii="Courier New" w:hAnsi="Courier New"/>
                <w:sz w:val="22"/>
              </w:rPr>
            </w:pPr>
            <w:r>
              <w:rPr>
                <w:rFonts w:ascii="Courier New" w:hAnsi="Courier New"/>
                <w:sz w:val="22"/>
              </w:rPr>
              <w:t>Обнаружение фактов</w:t>
            </w:r>
          </w:p>
          <w:p w:rsidR="000A6DF1" w:rsidRDefault="000A6DF1" w:rsidP="000A6DF1">
            <w:pPr>
              <w:pStyle w:val="a9"/>
              <w:numPr>
                <w:ilvl w:val="0"/>
                <w:numId w:val="13"/>
              </w:numPr>
              <w:rPr>
                <w:rFonts w:ascii="Courier New" w:hAnsi="Courier New"/>
                <w:sz w:val="22"/>
              </w:rPr>
            </w:pPr>
            <w:r>
              <w:rPr>
                <w:rFonts w:ascii="Courier New" w:hAnsi="Courier New"/>
                <w:sz w:val="22"/>
              </w:rPr>
              <w:t>Анализ и синтез фактов</w:t>
            </w:r>
          </w:p>
          <w:p w:rsidR="000A6DF1" w:rsidRDefault="000A6DF1" w:rsidP="000A6DF1">
            <w:pPr>
              <w:pStyle w:val="a9"/>
              <w:numPr>
                <w:ilvl w:val="0"/>
                <w:numId w:val="13"/>
              </w:numPr>
              <w:rPr>
                <w:rFonts w:ascii="Courier New" w:hAnsi="Courier New"/>
                <w:sz w:val="22"/>
              </w:rPr>
            </w:pPr>
            <w:r>
              <w:rPr>
                <w:rFonts w:ascii="Courier New" w:hAnsi="Courier New"/>
                <w:sz w:val="22"/>
              </w:rPr>
              <w:t>Детальное изучение проблемы</w:t>
            </w:r>
          </w:p>
        </w:tc>
      </w:tr>
      <w:tr w:rsidR="000A6DF1">
        <w:trPr>
          <w:jc w:val="center"/>
        </w:trPr>
        <w:tc>
          <w:tcPr>
            <w:tcW w:w="2802" w:type="dxa"/>
            <w:vAlign w:val="center"/>
          </w:tcPr>
          <w:p w:rsidR="000A6DF1" w:rsidRDefault="000A6DF1">
            <w:pPr>
              <w:pStyle w:val="a9"/>
              <w:jc w:val="center"/>
              <w:rPr>
                <w:rFonts w:ascii="Courier New" w:hAnsi="Courier New"/>
                <w:sz w:val="22"/>
              </w:rPr>
            </w:pPr>
            <w:r>
              <w:rPr>
                <w:rFonts w:ascii="Courier New" w:hAnsi="Courier New"/>
                <w:sz w:val="22"/>
              </w:rPr>
              <w:t>Планирование действий</w:t>
            </w:r>
          </w:p>
        </w:tc>
        <w:tc>
          <w:tcPr>
            <w:tcW w:w="6768" w:type="dxa"/>
            <w:vAlign w:val="center"/>
          </w:tcPr>
          <w:p w:rsidR="000A6DF1" w:rsidRDefault="000A6DF1" w:rsidP="000A6DF1">
            <w:pPr>
              <w:pStyle w:val="a9"/>
              <w:numPr>
                <w:ilvl w:val="0"/>
                <w:numId w:val="14"/>
              </w:numPr>
              <w:rPr>
                <w:rFonts w:ascii="Courier New" w:hAnsi="Courier New"/>
                <w:sz w:val="22"/>
              </w:rPr>
            </w:pPr>
            <w:r>
              <w:rPr>
                <w:rFonts w:ascii="Courier New" w:hAnsi="Courier New"/>
                <w:sz w:val="22"/>
              </w:rPr>
              <w:t>Выработка решений</w:t>
            </w:r>
          </w:p>
          <w:p w:rsidR="000A6DF1" w:rsidRDefault="000A6DF1" w:rsidP="000A6DF1">
            <w:pPr>
              <w:pStyle w:val="a9"/>
              <w:numPr>
                <w:ilvl w:val="0"/>
                <w:numId w:val="14"/>
              </w:numPr>
              <w:rPr>
                <w:rFonts w:ascii="Courier New" w:hAnsi="Courier New"/>
                <w:sz w:val="22"/>
              </w:rPr>
            </w:pPr>
            <w:r>
              <w:rPr>
                <w:rFonts w:ascii="Courier New" w:hAnsi="Courier New"/>
                <w:sz w:val="22"/>
              </w:rPr>
              <w:t>Оценка альтернативных вариантов</w:t>
            </w:r>
          </w:p>
          <w:p w:rsidR="000A6DF1" w:rsidRDefault="000A6DF1" w:rsidP="000A6DF1">
            <w:pPr>
              <w:pStyle w:val="a9"/>
              <w:numPr>
                <w:ilvl w:val="0"/>
                <w:numId w:val="14"/>
              </w:numPr>
              <w:rPr>
                <w:rFonts w:ascii="Courier New" w:hAnsi="Courier New"/>
                <w:sz w:val="22"/>
              </w:rPr>
            </w:pPr>
            <w:r>
              <w:rPr>
                <w:rFonts w:ascii="Courier New" w:hAnsi="Courier New"/>
                <w:sz w:val="22"/>
              </w:rPr>
              <w:t>Предложение клиенту</w:t>
            </w:r>
          </w:p>
          <w:p w:rsidR="000A6DF1" w:rsidRDefault="000A6DF1" w:rsidP="000A6DF1">
            <w:pPr>
              <w:pStyle w:val="a9"/>
              <w:numPr>
                <w:ilvl w:val="0"/>
                <w:numId w:val="14"/>
              </w:numPr>
              <w:rPr>
                <w:rFonts w:ascii="Courier New" w:hAnsi="Courier New"/>
                <w:sz w:val="22"/>
              </w:rPr>
            </w:pPr>
            <w:r>
              <w:rPr>
                <w:rFonts w:ascii="Courier New" w:hAnsi="Courier New"/>
                <w:sz w:val="22"/>
              </w:rPr>
              <w:t>Планирование осуществления решений</w:t>
            </w:r>
          </w:p>
        </w:tc>
      </w:tr>
      <w:tr w:rsidR="000A6DF1">
        <w:trPr>
          <w:jc w:val="center"/>
        </w:trPr>
        <w:tc>
          <w:tcPr>
            <w:tcW w:w="2802" w:type="dxa"/>
            <w:vAlign w:val="center"/>
          </w:tcPr>
          <w:p w:rsidR="000A6DF1" w:rsidRDefault="000A6DF1">
            <w:pPr>
              <w:pStyle w:val="a9"/>
              <w:jc w:val="center"/>
              <w:rPr>
                <w:rFonts w:ascii="Courier New" w:hAnsi="Courier New"/>
                <w:sz w:val="22"/>
              </w:rPr>
            </w:pPr>
            <w:r>
              <w:rPr>
                <w:rFonts w:ascii="Courier New" w:hAnsi="Courier New"/>
                <w:sz w:val="22"/>
              </w:rPr>
              <w:t>Внедрение</w:t>
            </w:r>
          </w:p>
        </w:tc>
        <w:tc>
          <w:tcPr>
            <w:tcW w:w="6768" w:type="dxa"/>
            <w:vAlign w:val="center"/>
          </w:tcPr>
          <w:p w:rsidR="000A6DF1" w:rsidRDefault="000A6DF1" w:rsidP="000A6DF1">
            <w:pPr>
              <w:pStyle w:val="a9"/>
              <w:numPr>
                <w:ilvl w:val="0"/>
                <w:numId w:val="15"/>
              </w:numPr>
              <w:rPr>
                <w:rFonts w:ascii="Courier New" w:hAnsi="Courier New"/>
                <w:sz w:val="22"/>
              </w:rPr>
            </w:pPr>
            <w:r>
              <w:rPr>
                <w:rFonts w:ascii="Courier New" w:hAnsi="Courier New"/>
                <w:sz w:val="22"/>
              </w:rPr>
              <w:t>Помощь в осуществлении</w:t>
            </w:r>
          </w:p>
          <w:p w:rsidR="000A6DF1" w:rsidRDefault="000A6DF1" w:rsidP="000A6DF1">
            <w:pPr>
              <w:pStyle w:val="a9"/>
              <w:numPr>
                <w:ilvl w:val="0"/>
                <w:numId w:val="15"/>
              </w:numPr>
              <w:rPr>
                <w:rFonts w:ascii="Courier New" w:hAnsi="Courier New"/>
                <w:sz w:val="22"/>
              </w:rPr>
            </w:pPr>
            <w:r>
              <w:rPr>
                <w:rFonts w:ascii="Courier New" w:hAnsi="Courier New"/>
                <w:sz w:val="22"/>
              </w:rPr>
              <w:t>Корректирование предложений</w:t>
            </w:r>
          </w:p>
          <w:p w:rsidR="000A6DF1" w:rsidRDefault="000A6DF1" w:rsidP="000A6DF1">
            <w:pPr>
              <w:pStyle w:val="a9"/>
              <w:numPr>
                <w:ilvl w:val="0"/>
                <w:numId w:val="15"/>
              </w:numPr>
              <w:rPr>
                <w:rFonts w:ascii="Courier New" w:hAnsi="Courier New"/>
                <w:sz w:val="22"/>
              </w:rPr>
            </w:pPr>
            <w:r>
              <w:rPr>
                <w:rFonts w:ascii="Courier New" w:hAnsi="Courier New"/>
                <w:sz w:val="22"/>
              </w:rPr>
              <w:t>Обучение</w:t>
            </w:r>
          </w:p>
        </w:tc>
      </w:tr>
      <w:tr w:rsidR="000A6DF1">
        <w:trPr>
          <w:jc w:val="center"/>
        </w:trPr>
        <w:tc>
          <w:tcPr>
            <w:tcW w:w="2802" w:type="dxa"/>
            <w:vAlign w:val="center"/>
          </w:tcPr>
          <w:p w:rsidR="000A6DF1" w:rsidRDefault="000A6DF1">
            <w:pPr>
              <w:pStyle w:val="a9"/>
              <w:jc w:val="center"/>
              <w:rPr>
                <w:rFonts w:ascii="Courier New" w:hAnsi="Courier New"/>
                <w:sz w:val="22"/>
              </w:rPr>
            </w:pPr>
            <w:r>
              <w:rPr>
                <w:rFonts w:ascii="Courier New" w:hAnsi="Courier New"/>
                <w:sz w:val="22"/>
              </w:rPr>
              <w:t>Завершение</w:t>
            </w:r>
          </w:p>
        </w:tc>
        <w:tc>
          <w:tcPr>
            <w:tcW w:w="6768" w:type="dxa"/>
            <w:vAlign w:val="center"/>
          </w:tcPr>
          <w:p w:rsidR="000A6DF1" w:rsidRDefault="000A6DF1" w:rsidP="000A6DF1">
            <w:pPr>
              <w:pStyle w:val="a9"/>
              <w:numPr>
                <w:ilvl w:val="0"/>
                <w:numId w:val="16"/>
              </w:numPr>
              <w:rPr>
                <w:rFonts w:ascii="Courier New" w:hAnsi="Courier New"/>
                <w:sz w:val="22"/>
              </w:rPr>
            </w:pPr>
            <w:r>
              <w:rPr>
                <w:rFonts w:ascii="Courier New" w:hAnsi="Courier New"/>
                <w:sz w:val="22"/>
              </w:rPr>
              <w:t>Оценка</w:t>
            </w:r>
          </w:p>
          <w:p w:rsidR="000A6DF1" w:rsidRDefault="000A6DF1" w:rsidP="000A6DF1">
            <w:pPr>
              <w:pStyle w:val="a9"/>
              <w:numPr>
                <w:ilvl w:val="0"/>
                <w:numId w:val="16"/>
              </w:numPr>
              <w:rPr>
                <w:rFonts w:ascii="Courier New" w:hAnsi="Courier New"/>
                <w:sz w:val="22"/>
              </w:rPr>
            </w:pPr>
            <w:r>
              <w:rPr>
                <w:rFonts w:ascii="Courier New" w:hAnsi="Courier New"/>
                <w:sz w:val="22"/>
              </w:rPr>
              <w:t>Конечный отчет</w:t>
            </w:r>
          </w:p>
          <w:p w:rsidR="000A6DF1" w:rsidRDefault="000A6DF1" w:rsidP="000A6DF1">
            <w:pPr>
              <w:pStyle w:val="a9"/>
              <w:numPr>
                <w:ilvl w:val="0"/>
                <w:numId w:val="16"/>
              </w:numPr>
              <w:rPr>
                <w:rFonts w:ascii="Courier New" w:hAnsi="Courier New"/>
                <w:sz w:val="22"/>
              </w:rPr>
            </w:pPr>
            <w:r>
              <w:rPr>
                <w:rFonts w:ascii="Courier New" w:hAnsi="Courier New"/>
                <w:sz w:val="22"/>
              </w:rPr>
              <w:t>Расчет по обязательствам</w:t>
            </w:r>
          </w:p>
          <w:p w:rsidR="000A6DF1" w:rsidRDefault="000A6DF1" w:rsidP="000A6DF1">
            <w:pPr>
              <w:pStyle w:val="a9"/>
              <w:numPr>
                <w:ilvl w:val="0"/>
                <w:numId w:val="16"/>
              </w:numPr>
              <w:rPr>
                <w:rFonts w:ascii="Courier New" w:hAnsi="Courier New"/>
                <w:sz w:val="22"/>
              </w:rPr>
            </w:pPr>
            <w:r>
              <w:rPr>
                <w:rFonts w:ascii="Courier New" w:hAnsi="Courier New"/>
                <w:sz w:val="22"/>
              </w:rPr>
              <w:t>Планы на будущее</w:t>
            </w:r>
          </w:p>
          <w:p w:rsidR="000A6DF1" w:rsidRDefault="000A6DF1" w:rsidP="000A6DF1">
            <w:pPr>
              <w:pStyle w:val="a9"/>
              <w:numPr>
                <w:ilvl w:val="0"/>
                <w:numId w:val="16"/>
              </w:numPr>
              <w:rPr>
                <w:rFonts w:ascii="Courier New" w:hAnsi="Courier New"/>
                <w:sz w:val="22"/>
              </w:rPr>
            </w:pPr>
            <w:r>
              <w:rPr>
                <w:rFonts w:ascii="Courier New" w:hAnsi="Courier New"/>
                <w:sz w:val="22"/>
              </w:rPr>
              <w:t>Заключительный контакт</w:t>
            </w:r>
          </w:p>
        </w:tc>
      </w:tr>
    </w:tbl>
    <w:p w:rsidR="000A6DF1" w:rsidRDefault="000A6DF1">
      <w:pPr>
        <w:pStyle w:val="a0"/>
        <w:spacing w:line="360" w:lineRule="auto"/>
        <w:rPr>
          <w:rFonts w:ascii="Courier New" w:hAnsi="Courier New"/>
          <w:sz w:val="22"/>
          <w:lang w:val="en-US"/>
        </w:rPr>
      </w:pPr>
    </w:p>
    <w:p w:rsidR="000A6DF1" w:rsidRDefault="000A6DF1">
      <w:pPr>
        <w:pStyle w:val="a0"/>
        <w:spacing w:line="360" w:lineRule="auto"/>
        <w:rPr>
          <w:rFonts w:ascii="Courier New" w:hAnsi="Courier New"/>
          <w:sz w:val="22"/>
        </w:rPr>
      </w:pPr>
      <w:r>
        <w:rPr>
          <w:rFonts w:ascii="Courier New" w:hAnsi="Courier New"/>
          <w:sz w:val="22"/>
        </w:rPr>
        <w:t>В конкретной ситуации в данной модели некоторые фазы могут быть передвинуты, внедрение может начинаться до окончания планирования действий. Консультант имеет в своем распоряжении разнообразные методы вмешательства, способствующие изменениям в отдельных людях, группах, организациях.</w:t>
      </w:r>
    </w:p>
    <w:p w:rsidR="000A6DF1" w:rsidRDefault="000A6DF1">
      <w:pPr>
        <w:pStyle w:val="a0"/>
        <w:spacing w:line="360" w:lineRule="auto"/>
        <w:rPr>
          <w:rFonts w:ascii="Courier New" w:hAnsi="Courier New"/>
          <w:sz w:val="22"/>
        </w:rPr>
      </w:pPr>
      <w:r>
        <w:rPr>
          <w:rFonts w:ascii="Courier New" w:hAnsi="Courier New"/>
          <w:sz w:val="22"/>
        </w:rPr>
        <w:t>Наиболее часто применяемыми методами являются:</w:t>
      </w:r>
    </w:p>
    <w:p w:rsidR="000A6DF1" w:rsidRDefault="000A6DF1" w:rsidP="000A6DF1">
      <w:pPr>
        <w:pStyle w:val="a0"/>
        <w:numPr>
          <w:ilvl w:val="0"/>
          <w:numId w:val="17"/>
        </w:numPr>
        <w:tabs>
          <w:tab w:val="clear" w:pos="360"/>
          <w:tab w:val="num" w:pos="927"/>
        </w:tabs>
        <w:spacing w:line="360" w:lineRule="auto"/>
        <w:ind w:left="927"/>
        <w:rPr>
          <w:rFonts w:ascii="Courier New" w:hAnsi="Courier New"/>
          <w:sz w:val="22"/>
        </w:rPr>
      </w:pPr>
      <w:r>
        <w:rPr>
          <w:rFonts w:ascii="Courier New" w:hAnsi="Courier New"/>
          <w:sz w:val="22"/>
        </w:rPr>
        <w:t>обучение и повышение квалификации;</w:t>
      </w:r>
    </w:p>
    <w:p w:rsidR="000A6DF1" w:rsidRDefault="000A6DF1" w:rsidP="000A6DF1">
      <w:pPr>
        <w:pStyle w:val="a0"/>
        <w:numPr>
          <w:ilvl w:val="0"/>
          <w:numId w:val="17"/>
        </w:numPr>
        <w:tabs>
          <w:tab w:val="clear" w:pos="360"/>
          <w:tab w:val="num" w:pos="927"/>
        </w:tabs>
        <w:spacing w:line="360" w:lineRule="auto"/>
        <w:ind w:left="927"/>
        <w:rPr>
          <w:rFonts w:ascii="Courier New" w:hAnsi="Courier New"/>
          <w:sz w:val="22"/>
        </w:rPr>
      </w:pPr>
      <w:r>
        <w:rPr>
          <w:rFonts w:ascii="Courier New" w:hAnsi="Courier New"/>
          <w:sz w:val="22"/>
        </w:rPr>
        <w:t>обучение действиями;</w:t>
      </w:r>
    </w:p>
    <w:p w:rsidR="000A6DF1" w:rsidRDefault="000A6DF1" w:rsidP="000A6DF1">
      <w:pPr>
        <w:pStyle w:val="a0"/>
        <w:numPr>
          <w:ilvl w:val="0"/>
          <w:numId w:val="17"/>
        </w:numPr>
        <w:tabs>
          <w:tab w:val="clear" w:pos="360"/>
          <w:tab w:val="num" w:pos="927"/>
        </w:tabs>
        <w:spacing w:line="360" w:lineRule="auto"/>
        <w:ind w:left="927"/>
        <w:rPr>
          <w:rFonts w:ascii="Courier New" w:hAnsi="Courier New"/>
          <w:sz w:val="22"/>
        </w:rPr>
      </w:pPr>
      <w:r>
        <w:rPr>
          <w:rFonts w:ascii="Courier New" w:hAnsi="Courier New"/>
          <w:sz w:val="22"/>
        </w:rPr>
        <w:t>планирование повышения эффективности работы предприятия;</w:t>
      </w:r>
    </w:p>
    <w:p w:rsidR="000A6DF1" w:rsidRDefault="000A6DF1" w:rsidP="000A6DF1">
      <w:pPr>
        <w:pStyle w:val="a0"/>
        <w:numPr>
          <w:ilvl w:val="0"/>
          <w:numId w:val="17"/>
        </w:numPr>
        <w:tabs>
          <w:tab w:val="clear" w:pos="360"/>
          <w:tab w:val="num" w:pos="927"/>
        </w:tabs>
        <w:spacing w:line="360" w:lineRule="auto"/>
        <w:ind w:left="927"/>
        <w:rPr>
          <w:rFonts w:ascii="Courier New" w:hAnsi="Courier New"/>
          <w:sz w:val="22"/>
        </w:rPr>
      </w:pPr>
      <w:r>
        <w:rPr>
          <w:rFonts w:ascii="Courier New" w:hAnsi="Courier New"/>
          <w:sz w:val="22"/>
        </w:rPr>
        <w:t>проведение собраний;</w:t>
      </w:r>
    </w:p>
    <w:p w:rsidR="000A6DF1" w:rsidRDefault="000A6DF1" w:rsidP="000A6DF1">
      <w:pPr>
        <w:pStyle w:val="a0"/>
        <w:numPr>
          <w:ilvl w:val="0"/>
          <w:numId w:val="17"/>
        </w:numPr>
        <w:tabs>
          <w:tab w:val="clear" w:pos="360"/>
          <w:tab w:val="num" w:pos="927"/>
        </w:tabs>
        <w:spacing w:line="360" w:lineRule="auto"/>
        <w:ind w:left="927"/>
        <w:rPr>
          <w:rFonts w:ascii="Courier New" w:hAnsi="Courier New"/>
          <w:sz w:val="22"/>
        </w:rPr>
      </w:pPr>
      <w:r>
        <w:rPr>
          <w:rFonts w:ascii="Courier New" w:hAnsi="Courier New"/>
          <w:sz w:val="22"/>
        </w:rPr>
        <w:t>инструктирование и рекомендации.</w:t>
      </w:r>
    </w:p>
    <w:p w:rsidR="000A6DF1" w:rsidRDefault="000A6DF1">
      <w:pPr>
        <w:pStyle w:val="a0"/>
        <w:spacing w:line="360" w:lineRule="auto"/>
        <w:rPr>
          <w:rFonts w:ascii="Courier New" w:hAnsi="Courier New"/>
          <w:sz w:val="22"/>
        </w:rPr>
      </w:pPr>
      <w:r>
        <w:rPr>
          <w:rFonts w:ascii="Courier New" w:hAnsi="Courier New"/>
          <w:sz w:val="22"/>
        </w:rPr>
        <w:t>Квалифицированный консультант гибко использует методы вмешательства для поддержки изменений и применяется одновременно, если это целесообразно, несколько методов.</w:t>
      </w:r>
    </w:p>
    <w:p w:rsidR="000A6DF1" w:rsidRDefault="000A6DF1">
      <w:pPr>
        <w:pStyle w:val="a0"/>
        <w:spacing w:line="360" w:lineRule="auto"/>
        <w:rPr>
          <w:rFonts w:ascii="Courier New" w:hAnsi="Courier New"/>
          <w:sz w:val="22"/>
        </w:rPr>
      </w:pPr>
      <w:r>
        <w:rPr>
          <w:rFonts w:ascii="Courier New" w:hAnsi="Courier New"/>
          <w:sz w:val="22"/>
        </w:rPr>
        <w:t>В процессе консультирования должен соблюдаться прогрессивный подход: компетентность, использование знаний и опыта в интересах клиента, беспристрастность и объективность в работе, конфиденциальность, выполнение требований этического аспекта.</w:t>
      </w:r>
    </w:p>
    <w:p w:rsidR="000A6DF1" w:rsidRDefault="000A6DF1">
      <w:pPr>
        <w:pStyle w:val="a0"/>
        <w:spacing w:line="360" w:lineRule="auto"/>
        <w:rPr>
          <w:rFonts w:ascii="Courier New" w:hAnsi="Courier New"/>
          <w:sz w:val="22"/>
        </w:rPr>
      </w:pPr>
      <w:r>
        <w:rPr>
          <w:rFonts w:ascii="Courier New" w:hAnsi="Courier New"/>
          <w:sz w:val="22"/>
        </w:rPr>
        <w:t>Практика проведения консультирования показывает, что наибольшее количество вопросов, поступающих к аудиторам, связано с налоговым законодательством, и особенно до начала начисления клиентом тех или иных налогов. Консультирование по вопросам налогового планирования, аудитор должен вначале хорошо изучить структуру и особенности хозяйственной деятельности обратившегося за консультацией клиента. И только после такого изучения на основе действующих нормативных документов по налогообложению, оказать помощь в расчете налоговых платежей в стадии их планирования.</w:t>
      </w:r>
    </w:p>
    <w:p w:rsidR="000A6DF1" w:rsidRDefault="000A6DF1">
      <w:pPr>
        <w:pStyle w:val="20"/>
        <w:rPr>
          <w:i w:val="0"/>
        </w:rPr>
      </w:pPr>
      <w:bookmarkStart w:id="47" w:name="_Ref470873206"/>
      <w:bookmarkStart w:id="48" w:name="_Toc535131094"/>
      <w:r>
        <w:rPr>
          <w:i w:val="0"/>
        </w:rPr>
        <w:t>Консультирование по правовым вопросам</w:t>
      </w:r>
      <w:bookmarkEnd w:id="47"/>
      <w:bookmarkEnd w:id="48"/>
    </w:p>
    <w:p w:rsidR="000A6DF1" w:rsidRDefault="000A6DF1">
      <w:pPr>
        <w:pStyle w:val="a0"/>
        <w:spacing w:line="360" w:lineRule="auto"/>
        <w:rPr>
          <w:rFonts w:ascii="Courier New" w:hAnsi="Courier New"/>
          <w:sz w:val="22"/>
        </w:rPr>
      </w:pPr>
      <w:r>
        <w:rPr>
          <w:rFonts w:ascii="Courier New" w:hAnsi="Courier New"/>
          <w:sz w:val="22"/>
        </w:rPr>
        <w:t>Оказывать такие услуги могут только аудиторские фирмы, в штате которых имеются юристы-консультанты или юридические структурные подразделения. Практика их работы показывает, что наибольшее количество консультаций связано с взаимоотношениями предприятий с налоговыми органами; с юридической защитой интересов предприятий на действия налоговых органов после проведения ими проверки.</w:t>
      </w:r>
      <w:r>
        <w:rPr>
          <w:rFonts w:ascii="Courier New" w:hAnsi="Courier New"/>
          <w:sz w:val="22"/>
          <w:lang w:val="en-US"/>
        </w:rPr>
        <w:t xml:space="preserve"> </w:t>
      </w:r>
      <w:r>
        <w:rPr>
          <w:rFonts w:ascii="Courier New" w:hAnsi="Courier New"/>
          <w:sz w:val="22"/>
        </w:rPr>
        <w:t>Другими видами правовых консультаций является консультирование по вопросам правового применения отдельных положений ГК РФ, КЗОТ РФ и др. правовыми актами. Чтобы оказывать консультационные услуги по правовым юридическим документам, аудиторские фирмы должны располагать высококвалифицированными специалистами – юристами, в совершенстве владеющими и умело пользующимися на практике особенностями применения нормативных документов.</w:t>
      </w:r>
    </w:p>
    <w:p w:rsidR="000A6DF1" w:rsidRDefault="000A6DF1">
      <w:pPr>
        <w:pStyle w:val="20"/>
        <w:rPr>
          <w:i w:val="0"/>
        </w:rPr>
      </w:pPr>
      <w:bookmarkStart w:id="49" w:name="_Ref470873208"/>
      <w:bookmarkStart w:id="50" w:name="_Toc535131095"/>
      <w:r>
        <w:rPr>
          <w:i w:val="0"/>
        </w:rPr>
        <w:t>Консультирование правовой ответственности обработки данных</w:t>
      </w:r>
      <w:bookmarkEnd w:id="49"/>
      <w:bookmarkEnd w:id="50"/>
    </w:p>
    <w:p w:rsidR="000A6DF1" w:rsidRDefault="000A6DF1">
      <w:pPr>
        <w:pStyle w:val="a0"/>
        <w:spacing w:line="360" w:lineRule="auto"/>
        <w:rPr>
          <w:rFonts w:ascii="Courier New" w:hAnsi="Courier New"/>
          <w:sz w:val="22"/>
        </w:rPr>
      </w:pPr>
      <w:r>
        <w:rPr>
          <w:rFonts w:ascii="Courier New" w:hAnsi="Courier New"/>
          <w:sz w:val="22"/>
        </w:rPr>
        <w:t>Наиболее быстро растущей областью консультативных услуг является помощь в разработке пакетов программ в выборе и внедрении современных ПК. Консультанты помогут внедрять новые системы и разрабатывать программы обучения для служащих, вырабатывать и осуществлять политику поощрения новаторства, использовать технику для снижения трудоемкости работ.</w:t>
      </w:r>
    </w:p>
    <w:p w:rsidR="000A6DF1" w:rsidRDefault="000A6DF1">
      <w:pPr>
        <w:pStyle w:val="a0"/>
        <w:spacing w:line="360" w:lineRule="auto"/>
        <w:rPr>
          <w:rFonts w:ascii="Courier New" w:hAnsi="Courier New"/>
          <w:sz w:val="22"/>
        </w:rPr>
      </w:pPr>
      <w:r>
        <w:rPr>
          <w:rFonts w:ascii="Courier New" w:hAnsi="Courier New"/>
          <w:sz w:val="22"/>
        </w:rPr>
        <w:t>Консультанты обычно указывают, какие марки ПК наиболее надежны и совместимы с поколением предыдущих моделей, могут рекомендовать недорогие и апробированные программы, могут осуществлять обучение персонала, для чего выбирают необходимые средства обучения и упражнения. Хотя аудиторские фирмы по действующему законодательству, практически не несут ответственность (за исключением, если таковая оговорена заключенным двусторонним договором), неправильное консультирование заказчика и возникновение у него какой-либо ответственности в результате допущения ошибки, отрицательно сказывается на имидже аудиторской фирмы.</w:t>
      </w:r>
    </w:p>
    <w:p w:rsidR="000A6DF1" w:rsidRDefault="000A6DF1">
      <w:pPr>
        <w:pStyle w:val="1"/>
      </w:pPr>
      <w:bookmarkStart w:id="51" w:name="_Toc535131096"/>
      <w:r>
        <w:t>Технологические основы аудита</w:t>
      </w:r>
      <w:bookmarkEnd w:id="51"/>
    </w:p>
    <w:p w:rsidR="000A6DF1" w:rsidRDefault="000A6DF1">
      <w:pPr>
        <w:pStyle w:val="20"/>
        <w:rPr>
          <w:i w:val="0"/>
        </w:rPr>
      </w:pPr>
      <w:bookmarkStart w:id="52" w:name="_Ref470888778"/>
      <w:bookmarkStart w:id="53" w:name="_Toc535131097"/>
      <w:r>
        <w:rPr>
          <w:i w:val="0"/>
        </w:rPr>
        <w:t>Начальная стадия аудиторской проверки</w:t>
      </w:r>
      <w:bookmarkEnd w:id="52"/>
      <w:bookmarkEnd w:id="53"/>
    </w:p>
    <w:p w:rsidR="000A6DF1" w:rsidRDefault="000A6DF1">
      <w:pPr>
        <w:pStyle w:val="a0"/>
        <w:spacing w:line="360" w:lineRule="auto"/>
        <w:rPr>
          <w:rFonts w:ascii="Courier New" w:hAnsi="Courier New"/>
          <w:sz w:val="22"/>
        </w:rPr>
      </w:pPr>
      <w:r>
        <w:rPr>
          <w:rFonts w:ascii="Courier New" w:hAnsi="Courier New"/>
          <w:sz w:val="22"/>
        </w:rPr>
        <w:t>Договор на проведение аудиторской проверки юридически отражает и фиксирует интересы сторон</w:t>
      </w:r>
      <w:r>
        <w:rPr>
          <w:rFonts w:ascii="Courier New" w:hAnsi="Courier New"/>
          <w:sz w:val="22"/>
          <w:lang w:val="en-US"/>
        </w:rPr>
        <w:t>[4]</w:t>
      </w:r>
      <w:r>
        <w:rPr>
          <w:rFonts w:ascii="Courier New" w:hAnsi="Courier New"/>
          <w:sz w:val="22"/>
        </w:rPr>
        <w:t>. Однако, есть существенные отличия от договоров, используемых в предпринимательстве. В нем присутствует интерес 3-й стороны – пользователя информации – потенциального потребителя информации о финансово-хозяйственной деятельности проверяемого экономического субъекта. Аудитор несет ответственность не только перед клиентом, но и перед заинтересованными пользователями при нанесении им ущерба в результате некачественной проверки. Аудитору при составлении договора необходимо стремиться правильно сформулировать потребности клиента и учесть собственные интересы. Качество проведения аудиторской проверки, бесконфликтность взаимоотношений аудитора с клиентом во многом зависят от четкости составления договора на проведение аудита.</w:t>
      </w:r>
    </w:p>
    <w:p w:rsidR="000A6DF1" w:rsidRDefault="000A6DF1">
      <w:pPr>
        <w:pStyle w:val="a0"/>
        <w:spacing w:line="360" w:lineRule="auto"/>
        <w:rPr>
          <w:rFonts w:ascii="Courier New" w:hAnsi="Courier New"/>
          <w:sz w:val="22"/>
        </w:rPr>
      </w:pPr>
      <w:r>
        <w:rPr>
          <w:rFonts w:ascii="Courier New" w:hAnsi="Courier New"/>
          <w:sz w:val="22"/>
        </w:rPr>
        <w:t>Учитывая специфику аудита в России, следует в договоре на аудиторскую проверку отразить возможность аудитора отказаться от выдачи аудиторского заключения или определить сроки представления клиентом документов, необходимых для проверки, поскольку часты случаи, когда клиенты приглашали аудитора, а бухгалтерский отчет еще не готов к проверке, что очень осложняет работу. Целесообразно для аудитора предусматривать в договоре пункт, обязывающий клиента оказывать помощь аудитору в ходе проверки, также выделять работников для оказания помощи при проведении инвентаризации, предоставлять транспорт и гостиницы аудитору в случае необходимости его выезда в командировку.</w:t>
      </w:r>
    </w:p>
    <w:p w:rsidR="000A6DF1" w:rsidRDefault="000A6DF1">
      <w:pPr>
        <w:pStyle w:val="20"/>
        <w:rPr>
          <w:i w:val="0"/>
        </w:rPr>
      </w:pPr>
      <w:bookmarkStart w:id="54" w:name="_Ref470888780"/>
      <w:bookmarkStart w:id="55" w:name="_Toc535131098"/>
      <w:r>
        <w:rPr>
          <w:i w:val="0"/>
        </w:rPr>
        <w:t>Планирование аудита</w:t>
      </w:r>
      <w:bookmarkEnd w:id="54"/>
      <w:bookmarkEnd w:id="55"/>
    </w:p>
    <w:p w:rsidR="000A6DF1" w:rsidRDefault="000A6DF1">
      <w:pPr>
        <w:pStyle w:val="a0"/>
        <w:spacing w:line="360" w:lineRule="auto"/>
        <w:rPr>
          <w:rFonts w:ascii="Courier New" w:hAnsi="Courier New"/>
          <w:sz w:val="22"/>
        </w:rPr>
      </w:pPr>
      <w:r>
        <w:rPr>
          <w:rFonts w:ascii="Courier New" w:hAnsi="Courier New"/>
          <w:sz w:val="22"/>
        </w:rPr>
        <w:t>Программа проведения аудиторской проверки. Оценка системы внутреннего контроля клиента, как критерий для планирования проверки.</w:t>
      </w:r>
    </w:p>
    <w:p w:rsidR="000A6DF1" w:rsidRDefault="000A6DF1">
      <w:pPr>
        <w:pStyle w:val="a0"/>
        <w:spacing w:line="360" w:lineRule="auto"/>
        <w:rPr>
          <w:rFonts w:ascii="Courier New" w:hAnsi="Courier New"/>
          <w:sz w:val="22"/>
        </w:rPr>
      </w:pPr>
      <w:r>
        <w:rPr>
          <w:rStyle w:val="a5"/>
          <w:rFonts w:ascii="Courier New" w:hAnsi="Courier New"/>
          <w:i w:val="0"/>
          <w:sz w:val="22"/>
          <w:u w:val="none"/>
        </w:rPr>
        <w:t>Планирование</w:t>
      </w:r>
      <w:r>
        <w:rPr>
          <w:rFonts w:ascii="Courier New" w:hAnsi="Courier New"/>
          <w:sz w:val="22"/>
        </w:rPr>
        <w:t xml:space="preserve"> – процесс, позволяющий наиболее рационально выполнять аудит и одновременно уменьшать риск необнаруженных существующих ошибок в финансовой отчетности клиента.</w:t>
      </w:r>
    </w:p>
    <w:p w:rsidR="000A6DF1" w:rsidRDefault="000A6DF1">
      <w:pPr>
        <w:pStyle w:val="a0"/>
        <w:spacing w:line="360" w:lineRule="auto"/>
        <w:rPr>
          <w:rFonts w:ascii="Courier New" w:hAnsi="Courier New"/>
          <w:sz w:val="22"/>
        </w:rPr>
      </w:pPr>
      <w:r>
        <w:rPr>
          <w:rFonts w:ascii="Courier New" w:hAnsi="Courier New"/>
          <w:sz w:val="22"/>
        </w:rPr>
        <w:t>Аудитор должен тщательно планировать свою деятельность по трем основным причинам: это дает аудитору возможность получить достаточное количество свидетельств о положении дел клиента, поможет удержать в разумных пределах затраты на аудит и позволит избежать недоразумений с клиентом.</w:t>
      </w:r>
    </w:p>
    <w:p w:rsidR="000A6DF1" w:rsidRDefault="000A6DF1">
      <w:pPr>
        <w:pStyle w:val="a0"/>
        <w:spacing w:line="360" w:lineRule="auto"/>
        <w:rPr>
          <w:rFonts w:ascii="Courier New" w:hAnsi="Courier New"/>
          <w:sz w:val="22"/>
        </w:rPr>
      </w:pPr>
      <w:r>
        <w:rPr>
          <w:rFonts w:ascii="Courier New" w:hAnsi="Courier New"/>
          <w:sz w:val="22"/>
        </w:rPr>
        <w:t>Задачи планирования аудита:</w:t>
      </w:r>
    </w:p>
    <w:p w:rsidR="000A6DF1" w:rsidRDefault="000A6DF1" w:rsidP="000A6DF1">
      <w:pPr>
        <w:pStyle w:val="a0"/>
        <w:numPr>
          <w:ilvl w:val="0"/>
          <w:numId w:val="18"/>
        </w:numPr>
        <w:tabs>
          <w:tab w:val="clear" w:pos="360"/>
          <w:tab w:val="num" w:pos="927"/>
        </w:tabs>
        <w:spacing w:line="360" w:lineRule="auto"/>
        <w:ind w:left="927"/>
        <w:rPr>
          <w:rFonts w:ascii="Courier New" w:hAnsi="Courier New"/>
          <w:sz w:val="22"/>
        </w:rPr>
      </w:pPr>
      <w:r>
        <w:rPr>
          <w:rFonts w:ascii="Courier New" w:hAnsi="Courier New"/>
          <w:sz w:val="22"/>
        </w:rPr>
        <w:t>установление этапов и сроков работы с клиентом;</w:t>
      </w:r>
    </w:p>
    <w:p w:rsidR="000A6DF1" w:rsidRDefault="000A6DF1" w:rsidP="000A6DF1">
      <w:pPr>
        <w:pStyle w:val="a0"/>
        <w:numPr>
          <w:ilvl w:val="0"/>
          <w:numId w:val="18"/>
        </w:numPr>
        <w:tabs>
          <w:tab w:val="clear" w:pos="360"/>
          <w:tab w:val="num" w:pos="927"/>
        </w:tabs>
        <w:spacing w:line="360" w:lineRule="auto"/>
        <w:ind w:left="927"/>
        <w:rPr>
          <w:rFonts w:ascii="Courier New" w:hAnsi="Courier New"/>
          <w:sz w:val="22"/>
        </w:rPr>
      </w:pPr>
      <w:r>
        <w:rPr>
          <w:rFonts w:ascii="Courier New" w:hAnsi="Courier New"/>
          <w:sz w:val="22"/>
        </w:rPr>
        <w:t>определение затрат;</w:t>
      </w:r>
    </w:p>
    <w:p w:rsidR="000A6DF1" w:rsidRDefault="000A6DF1" w:rsidP="000A6DF1">
      <w:pPr>
        <w:pStyle w:val="a0"/>
        <w:numPr>
          <w:ilvl w:val="0"/>
          <w:numId w:val="18"/>
        </w:numPr>
        <w:tabs>
          <w:tab w:val="clear" w:pos="360"/>
          <w:tab w:val="num" w:pos="927"/>
        </w:tabs>
        <w:spacing w:line="360" w:lineRule="auto"/>
        <w:ind w:left="927"/>
        <w:rPr>
          <w:rFonts w:ascii="Courier New" w:hAnsi="Courier New"/>
          <w:sz w:val="22"/>
        </w:rPr>
      </w:pPr>
      <w:r>
        <w:rPr>
          <w:rFonts w:ascii="Courier New" w:hAnsi="Courier New"/>
          <w:sz w:val="22"/>
        </w:rPr>
        <w:t>рациональное использование рабочего времени специалиста;</w:t>
      </w:r>
    </w:p>
    <w:p w:rsidR="000A6DF1" w:rsidRDefault="000A6DF1" w:rsidP="000A6DF1">
      <w:pPr>
        <w:pStyle w:val="a0"/>
        <w:numPr>
          <w:ilvl w:val="0"/>
          <w:numId w:val="18"/>
        </w:numPr>
        <w:tabs>
          <w:tab w:val="clear" w:pos="360"/>
          <w:tab w:val="num" w:pos="927"/>
        </w:tabs>
        <w:spacing w:line="360" w:lineRule="auto"/>
        <w:ind w:left="927"/>
        <w:rPr>
          <w:rFonts w:ascii="Courier New" w:hAnsi="Courier New"/>
          <w:sz w:val="22"/>
        </w:rPr>
      </w:pPr>
      <w:r>
        <w:rPr>
          <w:rFonts w:ascii="Courier New" w:hAnsi="Courier New"/>
          <w:sz w:val="22"/>
        </w:rPr>
        <w:t>подготовка адекватной рабочей группы специалистов для работы с клиентом;</w:t>
      </w:r>
    </w:p>
    <w:p w:rsidR="000A6DF1" w:rsidRDefault="000A6DF1" w:rsidP="000A6DF1">
      <w:pPr>
        <w:pStyle w:val="a0"/>
        <w:numPr>
          <w:ilvl w:val="0"/>
          <w:numId w:val="18"/>
        </w:numPr>
        <w:tabs>
          <w:tab w:val="clear" w:pos="360"/>
          <w:tab w:val="num" w:pos="927"/>
        </w:tabs>
        <w:spacing w:line="360" w:lineRule="auto"/>
        <w:ind w:left="927"/>
        <w:rPr>
          <w:rFonts w:ascii="Courier New" w:hAnsi="Courier New"/>
          <w:sz w:val="22"/>
        </w:rPr>
      </w:pPr>
      <w:r>
        <w:rPr>
          <w:rFonts w:ascii="Courier New" w:hAnsi="Courier New"/>
          <w:sz w:val="22"/>
        </w:rPr>
        <w:t>определение разделов аудита, имеющих наибольшее значение для формирования аудиторского мнения;</w:t>
      </w:r>
    </w:p>
    <w:p w:rsidR="000A6DF1" w:rsidRDefault="000A6DF1" w:rsidP="000A6DF1">
      <w:pPr>
        <w:pStyle w:val="a0"/>
        <w:numPr>
          <w:ilvl w:val="0"/>
          <w:numId w:val="18"/>
        </w:numPr>
        <w:tabs>
          <w:tab w:val="clear" w:pos="360"/>
          <w:tab w:val="num" w:pos="927"/>
        </w:tabs>
        <w:spacing w:line="360" w:lineRule="auto"/>
        <w:ind w:left="927"/>
        <w:rPr>
          <w:rFonts w:ascii="Courier New" w:hAnsi="Courier New"/>
          <w:sz w:val="22"/>
        </w:rPr>
      </w:pPr>
      <w:r>
        <w:rPr>
          <w:rFonts w:ascii="Courier New" w:hAnsi="Courier New"/>
          <w:sz w:val="22"/>
        </w:rPr>
        <w:t>распределение между специалистами разделов аудита, обязанностей и ответственности;</w:t>
      </w:r>
    </w:p>
    <w:p w:rsidR="000A6DF1" w:rsidRDefault="000A6DF1" w:rsidP="000A6DF1">
      <w:pPr>
        <w:pStyle w:val="a0"/>
        <w:numPr>
          <w:ilvl w:val="0"/>
          <w:numId w:val="18"/>
        </w:numPr>
        <w:tabs>
          <w:tab w:val="clear" w:pos="360"/>
          <w:tab w:val="num" w:pos="927"/>
        </w:tabs>
        <w:spacing w:line="360" w:lineRule="auto"/>
        <w:ind w:left="927"/>
        <w:rPr>
          <w:rFonts w:ascii="Courier New" w:hAnsi="Courier New"/>
          <w:sz w:val="22"/>
        </w:rPr>
      </w:pPr>
      <w:r>
        <w:rPr>
          <w:rFonts w:ascii="Courier New" w:hAnsi="Courier New"/>
          <w:sz w:val="22"/>
        </w:rPr>
        <w:t>создание условий для осуществления последовательного контроля за аудитом;</w:t>
      </w:r>
    </w:p>
    <w:p w:rsidR="000A6DF1" w:rsidRDefault="000A6DF1" w:rsidP="000A6DF1">
      <w:pPr>
        <w:pStyle w:val="a0"/>
        <w:numPr>
          <w:ilvl w:val="0"/>
          <w:numId w:val="18"/>
        </w:numPr>
        <w:tabs>
          <w:tab w:val="clear" w:pos="360"/>
          <w:tab w:val="num" w:pos="927"/>
        </w:tabs>
        <w:spacing w:line="360" w:lineRule="auto"/>
        <w:ind w:left="927"/>
        <w:rPr>
          <w:rFonts w:ascii="Courier New" w:hAnsi="Courier New"/>
          <w:sz w:val="22"/>
        </w:rPr>
      </w:pPr>
      <w:r>
        <w:rPr>
          <w:rFonts w:ascii="Courier New" w:hAnsi="Courier New"/>
          <w:sz w:val="22"/>
        </w:rPr>
        <w:t>обеспечение взаимодействий с бухгалтерией аудиторской фирмы по вопросам финансового планирования.</w:t>
      </w:r>
    </w:p>
    <w:p w:rsidR="000A6DF1" w:rsidRDefault="000A6DF1">
      <w:pPr>
        <w:pStyle w:val="a0"/>
        <w:spacing w:line="360" w:lineRule="auto"/>
        <w:rPr>
          <w:rFonts w:ascii="Courier New" w:hAnsi="Courier New"/>
          <w:sz w:val="22"/>
        </w:rPr>
      </w:pPr>
      <w:r>
        <w:rPr>
          <w:rFonts w:ascii="Courier New" w:hAnsi="Courier New"/>
          <w:sz w:val="22"/>
        </w:rPr>
        <w:t>Планирование аудита состоит из 6 основных этапов:</w:t>
      </w:r>
    </w:p>
    <w:p w:rsidR="000A6DF1" w:rsidRDefault="000A6DF1" w:rsidP="000A6DF1">
      <w:pPr>
        <w:pStyle w:val="a0"/>
        <w:numPr>
          <w:ilvl w:val="0"/>
          <w:numId w:val="19"/>
        </w:numPr>
        <w:tabs>
          <w:tab w:val="clear" w:pos="360"/>
          <w:tab w:val="num" w:pos="927"/>
        </w:tabs>
        <w:spacing w:line="360" w:lineRule="auto"/>
        <w:ind w:left="927"/>
        <w:rPr>
          <w:rFonts w:ascii="Courier New" w:hAnsi="Courier New"/>
          <w:sz w:val="22"/>
        </w:rPr>
      </w:pPr>
      <w:r>
        <w:rPr>
          <w:rFonts w:ascii="Courier New" w:hAnsi="Courier New"/>
          <w:sz w:val="22"/>
        </w:rPr>
        <w:t>Предварительное планирование.</w:t>
      </w:r>
    </w:p>
    <w:p w:rsidR="000A6DF1" w:rsidRDefault="000A6DF1" w:rsidP="000A6DF1">
      <w:pPr>
        <w:pStyle w:val="a0"/>
        <w:numPr>
          <w:ilvl w:val="0"/>
          <w:numId w:val="19"/>
        </w:numPr>
        <w:tabs>
          <w:tab w:val="clear" w:pos="360"/>
          <w:tab w:val="num" w:pos="927"/>
        </w:tabs>
        <w:spacing w:line="360" w:lineRule="auto"/>
        <w:ind w:left="927"/>
        <w:rPr>
          <w:rFonts w:ascii="Courier New" w:hAnsi="Courier New"/>
          <w:sz w:val="22"/>
        </w:rPr>
      </w:pPr>
      <w:r>
        <w:rPr>
          <w:rFonts w:ascii="Courier New" w:hAnsi="Courier New"/>
          <w:sz w:val="22"/>
        </w:rPr>
        <w:t>Сбор общих сведений.</w:t>
      </w:r>
    </w:p>
    <w:p w:rsidR="000A6DF1" w:rsidRDefault="000A6DF1" w:rsidP="000A6DF1">
      <w:pPr>
        <w:pStyle w:val="a0"/>
        <w:numPr>
          <w:ilvl w:val="0"/>
          <w:numId w:val="19"/>
        </w:numPr>
        <w:tabs>
          <w:tab w:val="clear" w:pos="360"/>
          <w:tab w:val="num" w:pos="927"/>
        </w:tabs>
        <w:spacing w:line="360" w:lineRule="auto"/>
        <w:ind w:left="927"/>
        <w:rPr>
          <w:rFonts w:ascii="Courier New" w:hAnsi="Courier New"/>
          <w:sz w:val="22"/>
        </w:rPr>
      </w:pPr>
      <w:r>
        <w:rPr>
          <w:rFonts w:ascii="Courier New" w:hAnsi="Courier New"/>
          <w:sz w:val="22"/>
        </w:rPr>
        <w:t>Сбор информации о правовых обязанностях клиента.</w:t>
      </w:r>
    </w:p>
    <w:p w:rsidR="000A6DF1" w:rsidRDefault="000A6DF1" w:rsidP="000A6DF1">
      <w:pPr>
        <w:pStyle w:val="a0"/>
        <w:numPr>
          <w:ilvl w:val="0"/>
          <w:numId w:val="19"/>
        </w:numPr>
        <w:tabs>
          <w:tab w:val="clear" w:pos="360"/>
          <w:tab w:val="num" w:pos="927"/>
        </w:tabs>
        <w:spacing w:line="360" w:lineRule="auto"/>
        <w:ind w:left="927"/>
        <w:rPr>
          <w:rFonts w:ascii="Courier New" w:hAnsi="Courier New"/>
          <w:sz w:val="22"/>
        </w:rPr>
      </w:pPr>
      <w:r>
        <w:rPr>
          <w:rFonts w:ascii="Courier New" w:hAnsi="Courier New"/>
          <w:sz w:val="22"/>
        </w:rPr>
        <w:t>Оценка существенности аудиторского риска.</w:t>
      </w:r>
    </w:p>
    <w:p w:rsidR="000A6DF1" w:rsidRDefault="000A6DF1" w:rsidP="000A6DF1">
      <w:pPr>
        <w:pStyle w:val="a0"/>
        <w:numPr>
          <w:ilvl w:val="0"/>
          <w:numId w:val="19"/>
        </w:numPr>
        <w:tabs>
          <w:tab w:val="clear" w:pos="360"/>
          <w:tab w:val="num" w:pos="927"/>
        </w:tabs>
        <w:spacing w:line="360" w:lineRule="auto"/>
        <w:ind w:left="927"/>
        <w:rPr>
          <w:rFonts w:ascii="Courier New" w:hAnsi="Courier New"/>
          <w:sz w:val="22"/>
        </w:rPr>
      </w:pPr>
      <w:r>
        <w:rPr>
          <w:rFonts w:ascii="Courier New" w:hAnsi="Courier New"/>
          <w:sz w:val="22"/>
        </w:rPr>
        <w:t>Ознакомление с системой внутрихозяйственного контроля и оценка риска контроля.</w:t>
      </w:r>
    </w:p>
    <w:p w:rsidR="000A6DF1" w:rsidRDefault="000A6DF1" w:rsidP="000A6DF1">
      <w:pPr>
        <w:pStyle w:val="a0"/>
        <w:numPr>
          <w:ilvl w:val="0"/>
          <w:numId w:val="19"/>
        </w:numPr>
        <w:tabs>
          <w:tab w:val="clear" w:pos="360"/>
          <w:tab w:val="num" w:pos="927"/>
        </w:tabs>
        <w:spacing w:line="360" w:lineRule="auto"/>
        <w:ind w:left="927"/>
        <w:rPr>
          <w:rFonts w:ascii="Courier New" w:hAnsi="Courier New"/>
          <w:sz w:val="22"/>
        </w:rPr>
      </w:pPr>
      <w:r>
        <w:rPr>
          <w:rFonts w:ascii="Courier New" w:hAnsi="Courier New"/>
          <w:sz w:val="22"/>
        </w:rPr>
        <w:t>Разработка общего плана аудита и программы аудита.</w:t>
      </w:r>
    </w:p>
    <w:p w:rsidR="000A6DF1" w:rsidRDefault="000A6DF1">
      <w:pPr>
        <w:pStyle w:val="a0"/>
        <w:spacing w:line="360" w:lineRule="auto"/>
        <w:rPr>
          <w:rFonts w:ascii="Courier New" w:hAnsi="Courier New"/>
          <w:sz w:val="22"/>
        </w:rPr>
      </w:pPr>
      <w:r>
        <w:rPr>
          <w:rStyle w:val="a5"/>
          <w:rFonts w:ascii="Courier New" w:hAnsi="Courier New"/>
          <w:i w:val="0"/>
          <w:sz w:val="22"/>
          <w:u w:val="none"/>
        </w:rPr>
        <w:t>Предварительное планирование</w:t>
      </w:r>
      <w:r>
        <w:rPr>
          <w:rFonts w:ascii="Courier New" w:hAnsi="Courier New"/>
          <w:sz w:val="22"/>
        </w:rPr>
        <w:t xml:space="preserve"> осуществляется на начальной фазе аудиторской работы; включает в себя принятие решения о согласии начать или продолжить аудит для клиента, установление причин, по которым клиент обосновывает свой заказ на аудит, подбор персонала для выполнения аудиторских обязанностей (формирование штатов), заключение договора с клиентом, составление письменного обязательства перед клиентом.</w:t>
      </w:r>
    </w:p>
    <w:p w:rsidR="000A6DF1" w:rsidRDefault="000A6DF1">
      <w:pPr>
        <w:pStyle w:val="a0"/>
        <w:spacing w:line="360" w:lineRule="auto"/>
        <w:rPr>
          <w:rFonts w:ascii="Courier New" w:hAnsi="Courier New"/>
          <w:sz w:val="22"/>
        </w:rPr>
      </w:pPr>
      <w:r>
        <w:rPr>
          <w:rStyle w:val="a5"/>
          <w:rFonts w:ascii="Courier New" w:hAnsi="Courier New"/>
          <w:i w:val="0"/>
          <w:sz w:val="22"/>
          <w:u w:val="none"/>
        </w:rPr>
        <w:t>Сбор общих сведений</w:t>
      </w:r>
      <w:r>
        <w:rPr>
          <w:rFonts w:ascii="Courier New" w:hAnsi="Courier New"/>
          <w:sz w:val="22"/>
        </w:rPr>
        <w:t xml:space="preserve"> – общая информация о предприятии, необходимая от того, чтобы в дальнейшем сделать обоснованное заключение о достоверности отчетности. Основными источниками информации о предприятии являются:</w:t>
      </w:r>
    </w:p>
    <w:p w:rsidR="000A6DF1" w:rsidRDefault="000A6DF1" w:rsidP="000A6DF1">
      <w:pPr>
        <w:pStyle w:val="a0"/>
        <w:numPr>
          <w:ilvl w:val="0"/>
          <w:numId w:val="20"/>
        </w:numPr>
        <w:tabs>
          <w:tab w:val="clear" w:pos="360"/>
          <w:tab w:val="num" w:pos="927"/>
        </w:tabs>
        <w:spacing w:line="360" w:lineRule="auto"/>
        <w:ind w:left="927"/>
        <w:rPr>
          <w:rFonts w:ascii="Courier New" w:hAnsi="Courier New"/>
          <w:sz w:val="22"/>
        </w:rPr>
      </w:pPr>
      <w:r>
        <w:rPr>
          <w:rFonts w:ascii="Courier New" w:hAnsi="Courier New"/>
          <w:sz w:val="22"/>
        </w:rPr>
        <w:t>обсуждение с работниками управления, встречи с высшим руководством и исполнительным персоналом, несвязанным с ведением учета, которое позволит получить информацию «из первых рук»;</w:t>
      </w:r>
    </w:p>
    <w:p w:rsidR="000A6DF1" w:rsidRDefault="000A6DF1" w:rsidP="000A6DF1">
      <w:pPr>
        <w:pStyle w:val="a0"/>
        <w:numPr>
          <w:ilvl w:val="0"/>
          <w:numId w:val="20"/>
        </w:numPr>
        <w:tabs>
          <w:tab w:val="clear" w:pos="360"/>
          <w:tab w:val="num" w:pos="927"/>
        </w:tabs>
        <w:spacing w:line="360" w:lineRule="auto"/>
        <w:ind w:left="927"/>
        <w:rPr>
          <w:rFonts w:ascii="Courier New" w:hAnsi="Courier New"/>
          <w:sz w:val="22"/>
        </w:rPr>
      </w:pPr>
      <w:r>
        <w:rPr>
          <w:rFonts w:ascii="Courier New" w:hAnsi="Courier New"/>
          <w:sz w:val="22"/>
        </w:rPr>
        <w:t>посещение и осмотр основных участков, производственных единиц, складов, которые предоставляют возможность убедиться в наличии и сохранении активов, составить представление об условиях производства;</w:t>
      </w:r>
    </w:p>
    <w:p w:rsidR="000A6DF1" w:rsidRDefault="000A6DF1" w:rsidP="000A6DF1">
      <w:pPr>
        <w:pStyle w:val="a0"/>
        <w:numPr>
          <w:ilvl w:val="0"/>
          <w:numId w:val="20"/>
        </w:numPr>
        <w:tabs>
          <w:tab w:val="clear" w:pos="360"/>
          <w:tab w:val="num" w:pos="927"/>
        </w:tabs>
        <w:spacing w:line="360" w:lineRule="auto"/>
        <w:ind w:left="927"/>
        <w:rPr>
          <w:rFonts w:ascii="Courier New" w:hAnsi="Courier New"/>
          <w:sz w:val="22"/>
        </w:rPr>
      </w:pPr>
      <w:r>
        <w:rPr>
          <w:rFonts w:ascii="Courier New" w:hAnsi="Courier New"/>
          <w:sz w:val="22"/>
        </w:rPr>
        <w:t xml:space="preserve">внешние и внутренние отчеты и публикации. </w:t>
      </w:r>
      <w:r>
        <w:rPr>
          <w:rStyle w:val="a5"/>
          <w:rFonts w:ascii="Courier New" w:hAnsi="Courier New"/>
          <w:i w:val="0"/>
          <w:sz w:val="22"/>
          <w:u w:val="none"/>
        </w:rPr>
        <w:t>Внешние</w:t>
      </w:r>
      <w:r>
        <w:rPr>
          <w:rFonts w:ascii="Courier New" w:hAnsi="Courier New"/>
          <w:sz w:val="22"/>
        </w:rPr>
        <w:t xml:space="preserve">: деловая печать, газеты, аналитические отчеты по отраслям, сравнение с основными конкурентами и среднеотраслевые показатели, государственное налоговое законодательство. </w:t>
      </w:r>
      <w:r>
        <w:rPr>
          <w:rStyle w:val="a5"/>
          <w:rFonts w:ascii="Courier New" w:hAnsi="Courier New"/>
          <w:i w:val="0"/>
          <w:sz w:val="22"/>
          <w:u w:val="none"/>
        </w:rPr>
        <w:t>Внутренние</w:t>
      </w:r>
      <w:r>
        <w:rPr>
          <w:rFonts w:ascii="Courier New" w:hAnsi="Courier New"/>
          <w:sz w:val="22"/>
        </w:rPr>
        <w:t>: финансовые отчеты, состояние финансов предприятия, протоколы, заседания совета директоров, правления, акционеров, внутренние отчеты аудиторов и консультантов.</w:t>
      </w:r>
    </w:p>
    <w:p w:rsidR="000A6DF1" w:rsidRDefault="000A6DF1">
      <w:pPr>
        <w:pStyle w:val="a0"/>
        <w:spacing w:line="360" w:lineRule="auto"/>
        <w:rPr>
          <w:rFonts w:ascii="Courier New" w:hAnsi="Courier New"/>
          <w:sz w:val="22"/>
        </w:rPr>
      </w:pPr>
      <w:r>
        <w:rPr>
          <w:rFonts w:ascii="Courier New" w:hAnsi="Courier New"/>
          <w:sz w:val="22"/>
        </w:rPr>
        <w:t>Следует ознакомиться с историей развития предприятия, видами деятельности, т.е. важно иметь представление об отрасли клиента. Важно получить информацию о политике предприятия в различных областях (кредитная политика, учетная политика), узнать степень ответственности и прав руководителей различных уровней, определить круг лиц, имеющих право менять политику предприятия. На основе полученной информации аудитор должен решить вопрос о необходимости привлечения для консультаций отдельных специалистов (юристов, налоги).</w:t>
      </w:r>
    </w:p>
    <w:p w:rsidR="000A6DF1" w:rsidRDefault="000A6DF1">
      <w:pPr>
        <w:pStyle w:val="a0"/>
        <w:spacing w:line="360" w:lineRule="auto"/>
        <w:rPr>
          <w:rFonts w:ascii="Courier New" w:hAnsi="Courier New"/>
          <w:sz w:val="22"/>
        </w:rPr>
      </w:pPr>
      <w:r>
        <w:rPr>
          <w:rStyle w:val="a5"/>
          <w:rFonts w:ascii="Courier New" w:hAnsi="Courier New"/>
          <w:i w:val="0"/>
          <w:sz w:val="22"/>
          <w:u w:val="none"/>
        </w:rPr>
        <w:t>Сбор информации о правовых обязанностях клиента</w:t>
      </w:r>
      <w:r>
        <w:rPr>
          <w:rFonts w:ascii="Courier New" w:hAnsi="Courier New"/>
          <w:sz w:val="22"/>
        </w:rPr>
        <w:t>. С самого начала работы аудитору следует ознакомиться с юридическими документами клиента: Уставом, документами регистрации, протоколами заседаний совета директоров и собрания акционеров, в которых может содержаться информация о распределении полученной прибыли, объявление дивидендов, выплата вознаграждений, подписание контрактов и соглашений, решение об участии в других предприятиях, о приобретении собственности, предоставлении долгосрочных займов.</w:t>
      </w:r>
    </w:p>
    <w:p w:rsidR="000A6DF1" w:rsidRDefault="000A6DF1">
      <w:pPr>
        <w:pStyle w:val="a0"/>
        <w:spacing w:line="360" w:lineRule="auto"/>
        <w:rPr>
          <w:rFonts w:ascii="Courier New" w:hAnsi="Courier New"/>
          <w:sz w:val="22"/>
        </w:rPr>
      </w:pPr>
      <w:r>
        <w:rPr>
          <w:rStyle w:val="a5"/>
          <w:rFonts w:ascii="Courier New" w:hAnsi="Courier New"/>
          <w:i w:val="0"/>
          <w:sz w:val="22"/>
          <w:u w:val="none"/>
        </w:rPr>
        <w:t>Оценка существенности аудиторского риска</w:t>
      </w:r>
      <w:r>
        <w:rPr>
          <w:rFonts w:ascii="Courier New" w:hAnsi="Courier New"/>
          <w:sz w:val="22"/>
        </w:rPr>
        <w:t xml:space="preserve">. Существенность и риск очень важно учитывать при планировании аудита. Под </w:t>
      </w:r>
      <w:r>
        <w:rPr>
          <w:rStyle w:val="a5"/>
          <w:rFonts w:ascii="Courier New" w:hAnsi="Courier New"/>
          <w:i w:val="0"/>
          <w:sz w:val="22"/>
          <w:u w:val="none"/>
        </w:rPr>
        <w:t>существенностью</w:t>
      </w:r>
      <w:r>
        <w:rPr>
          <w:rFonts w:ascii="Courier New" w:hAnsi="Courier New"/>
          <w:sz w:val="22"/>
        </w:rPr>
        <w:t xml:space="preserve"> (материальностью) в аудите понимают предельно допустимый уровень возможного искажения отдельной статьи или финансового показателя в отчетности, финансовых резервов в целом или максимально допустимый размер ошибочности суммы, которая может быть показана в публикациях финансовых отчетов и рассмотрении как несущественная, т.е. не вводящая пользователей в заблуждение. Для оценки существенности аудитор должен иметь представление о возможных пользователях информации и о возможных решениях, которые могут приниматься на его основе с тем, чтобы определить соотношение неправильности отчета и принятия этих решений. Суждение аудитора о степени существенности достаточно субъективно и требует от него значительного профессионализма, опыта работы, знания специфики деятельности клиента, особенностей экономической и социальной среды. В начале проверки аудитор должен решить (на основе внутрифирменных стандартов), какую общую сумму ошибки можно считать существенной или материальной. Существует ряд факторов, от которых зависит предварительно устанавливаемый уровень существенности:</w:t>
      </w:r>
    </w:p>
    <w:p w:rsidR="000A6DF1" w:rsidRDefault="000A6DF1" w:rsidP="000A6DF1">
      <w:pPr>
        <w:pStyle w:val="a0"/>
        <w:numPr>
          <w:ilvl w:val="0"/>
          <w:numId w:val="21"/>
        </w:numPr>
        <w:tabs>
          <w:tab w:val="clear" w:pos="360"/>
          <w:tab w:val="num" w:pos="927"/>
        </w:tabs>
        <w:spacing w:line="360" w:lineRule="auto"/>
        <w:ind w:left="927"/>
        <w:rPr>
          <w:rFonts w:ascii="Courier New" w:hAnsi="Courier New"/>
          <w:sz w:val="22"/>
        </w:rPr>
      </w:pPr>
      <w:r>
        <w:rPr>
          <w:rFonts w:ascii="Courier New" w:hAnsi="Courier New"/>
          <w:sz w:val="22"/>
        </w:rPr>
        <w:t>размер предприятия;</w:t>
      </w:r>
    </w:p>
    <w:p w:rsidR="000A6DF1" w:rsidRDefault="000A6DF1" w:rsidP="000A6DF1">
      <w:pPr>
        <w:pStyle w:val="a0"/>
        <w:numPr>
          <w:ilvl w:val="0"/>
          <w:numId w:val="21"/>
        </w:numPr>
        <w:tabs>
          <w:tab w:val="clear" w:pos="360"/>
          <w:tab w:val="num" w:pos="927"/>
        </w:tabs>
        <w:spacing w:line="360" w:lineRule="auto"/>
        <w:ind w:left="927"/>
        <w:rPr>
          <w:rFonts w:ascii="Courier New" w:hAnsi="Courier New"/>
          <w:sz w:val="22"/>
        </w:rPr>
      </w:pPr>
      <w:r>
        <w:rPr>
          <w:rFonts w:ascii="Courier New" w:hAnsi="Courier New"/>
          <w:sz w:val="22"/>
        </w:rPr>
        <w:t>величина чистой прибыли до налогообложения;</w:t>
      </w:r>
    </w:p>
    <w:p w:rsidR="000A6DF1" w:rsidRDefault="000A6DF1" w:rsidP="000A6DF1">
      <w:pPr>
        <w:pStyle w:val="a0"/>
        <w:numPr>
          <w:ilvl w:val="0"/>
          <w:numId w:val="21"/>
        </w:numPr>
        <w:tabs>
          <w:tab w:val="clear" w:pos="360"/>
          <w:tab w:val="num" w:pos="927"/>
        </w:tabs>
        <w:spacing w:line="360" w:lineRule="auto"/>
        <w:ind w:left="927"/>
        <w:rPr>
          <w:rFonts w:ascii="Courier New" w:hAnsi="Courier New"/>
          <w:sz w:val="22"/>
        </w:rPr>
      </w:pPr>
      <w:r>
        <w:rPr>
          <w:rFonts w:ascii="Courier New" w:hAnsi="Courier New"/>
          <w:sz w:val="22"/>
        </w:rPr>
        <w:t>стоимость текущих активов;</w:t>
      </w:r>
    </w:p>
    <w:p w:rsidR="000A6DF1" w:rsidRDefault="000A6DF1" w:rsidP="000A6DF1">
      <w:pPr>
        <w:pStyle w:val="a0"/>
        <w:numPr>
          <w:ilvl w:val="0"/>
          <w:numId w:val="21"/>
        </w:numPr>
        <w:tabs>
          <w:tab w:val="clear" w:pos="360"/>
          <w:tab w:val="num" w:pos="927"/>
        </w:tabs>
        <w:spacing w:line="360" w:lineRule="auto"/>
        <w:ind w:left="927"/>
        <w:rPr>
          <w:rFonts w:ascii="Courier New" w:hAnsi="Courier New"/>
          <w:sz w:val="22"/>
        </w:rPr>
      </w:pPr>
      <w:r>
        <w:rPr>
          <w:rFonts w:ascii="Courier New" w:hAnsi="Courier New"/>
          <w:sz w:val="22"/>
        </w:rPr>
        <w:t>общая стоимость активов;</w:t>
      </w:r>
    </w:p>
    <w:p w:rsidR="000A6DF1" w:rsidRDefault="000A6DF1" w:rsidP="000A6DF1">
      <w:pPr>
        <w:pStyle w:val="a0"/>
        <w:numPr>
          <w:ilvl w:val="0"/>
          <w:numId w:val="21"/>
        </w:numPr>
        <w:tabs>
          <w:tab w:val="clear" w:pos="360"/>
          <w:tab w:val="num" w:pos="927"/>
        </w:tabs>
        <w:spacing w:line="360" w:lineRule="auto"/>
        <w:ind w:left="927"/>
        <w:rPr>
          <w:rFonts w:ascii="Courier New" w:hAnsi="Courier New"/>
          <w:sz w:val="22"/>
        </w:rPr>
      </w:pPr>
      <w:r>
        <w:rPr>
          <w:rFonts w:ascii="Courier New" w:hAnsi="Courier New"/>
          <w:sz w:val="22"/>
        </w:rPr>
        <w:t>объем текущих обязательств;</w:t>
      </w:r>
    </w:p>
    <w:p w:rsidR="000A6DF1" w:rsidRDefault="000A6DF1" w:rsidP="000A6DF1">
      <w:pPr>
        <w:pStyle w:val="a0"/>
        <w:numPr>
          <w:ilvl w:val="0"/>
          <w:numId w:val="21"/>
        </w:numPr>
        <w:tabs>
          <w:tab w:val="clear" w:pos="360"/>
          <w:tab w:val="num" w:pos="927"/>
        </w:tabs>
        <w:spacing w:line="360" w:lineRule="auto"/>
        <w:ind w:left="927"/>
        <w:rPr>
          <w:rFonts w:ascii="Courier New" w:hAnsi="Courier New"/>
          <w:sz w:val="22"/>
        </w:rPr>
      </w:pPr>
      <w:r>
        <w:rPr>
          <w:rFonts w:ascii="Courier New" w:hAnsi="Courier New"/>
          <w:sz w:val="22"/>
        </w:rPr>
        <w:t>величина капитала.</w:t>
      </w:r>
    </w:p>
    <w:p w:rsidR="000A6DF1" w:rsidRDefault="000A6DF1">
      <w:pPr>
        <w:pStyle w:val="a0"/>
        <w:spacing w:line="360" w:lineRule="auto"/>
        <w:rPr>
          <w:rFonts w:ascii="Courier New" w:hAnsi="Courier New"/>
          <w:sz w:val="22"/>
        </w:rPr>
      </w:pPr>
      <w:r>
        <w:rPr>
          <w:rFonts w:ascii="Courier New" w:hAnsi="Courier New"/>
          <w:sz w:val="22"/>
        </w:rPr>
        <w:t>Уровень существенности устанавливается из этих показателей.</w:t>
      </w:r>
    </w:p>
    <w:p w:rsidR="000A6DF1" w:rsidRDefault="000A6DF1">
      <w:pPr>
        <w:pStyle w:val="a0"/>
        <w:spacing w:line="360" w:lineRule="auto"/>
        <w:rPr>
          <w:rFonts w:ascii="Courier New" w:hAnsi="Courier New"/>
          <w:sz w:val="22"/>
        </w:rPr>
      </w:pPr>
      <w:r>
        <w:rPr>
          <w:rFonts w:ascii="Courier New" w:hAnsi="Courier New"/>
          <w:sz w:val="22"/>
        </w:rPr>
        <w:t xml:space="preserve">Аудиторский </w:t>
      </w:r>
      <w:r>
        <w:rPr>
          <w:rStyle w:val="a5"/>
          <w:rFonts w:ascii="Courier New" w:hAnsi="Courier New"/>
          <w:i w:val="0"/>
          <w:sz w:val="22"/>
          <w:u w:val="none"/>
        </w:rPr>
        <w:t>риск</w:t>
      </w:r>
      <w:r>
        <w:rPr>
          <w:rFonts w:ascii="Courier New" w:hAnsi="Courier New"/>
          <w:sz w:val="22"/>
        </w:rPr>
        <w:t xml:space="preserve"> заключается в следующем: аудитор приходит к выводу, что финансовая отчетность составлена правильно, и на этом основании выражает в аудиторском заключении мнение без оговорок, а в действительности финансовая отчетность содержит существенные погрешности.</w:t>
      </w:r>
    </w:p>
    <w:p w:rsidR="000A6DF1" w:rsidRDefault="000A6DF1">
      <w:pPr>
        <w:pStyle w:val="a0"/>
        <w:spacing w:line="360" w:lineRule="auto"/>
        <w:rPr>
          <w:rFonts w:ascii="Courier New" w:hAnsi="Courier New"/>
          <w:sz w:val="22"/>
        </w:rPr>
      </w:pPr>
      <w:r>
        <w:rPr>
          <w:rFonts w:ascii="Courier New" w:hAnsi="Courier New"/>
          <w:sz w:val="22"/>
        </w:rPr>
        <w:t xml:space="preserve">Аудиторский </w:t>
      </w:r>
      <w:r>
        <w:rPr>
          <w:rStyle w:val="a5"/>
          <w:rFonts w:ascii="Courier New" w:hAnsi="Courier New"/>
          <w:i w:val="0"/>
          <w:sz w:val="22"/>
          <w:u w:val="none"/>
        </w:rPr>
        <w:t>риск</w:t>
      </w:r>
      <w:r>
        <w:rPr>
          <w:rFonts w:ascii="Courier New" w:hAnsi="Courier New"/>
          <w:sz w:val="22"/>
        </w:rPr>
        <w:t xml:space="preserve"> – это оценка неэффективности аудиторской проверки, базирующаяся на оценке риска системы учета клиента, неэффективность системы внутреннего контроля клиента и невыявление ошибок клиента аудитором.</w:t>
      </w:r>
    </w:p>
    <w:p w:rsidR="000A6DF1" w:rsidRDefault="000A6DF1">
      <w:pPr>
        <w:pStyle w:val="a0"/>
        <w:spacing w:line="360" w:lineRule="auto"/>
        <w:rPr>
          <w:rFonts w:ascii="Courier New" w:hAnsi="Courier New"/>
          <w:sz w:val="22"/>
        </w:rPr>
      </w:pPr>
      <w:r>
        <w:rPr>
          <w:rFonts w:ascii="Courier New" w:hAnsi="Courier New"/>
          <w:sz w:val="22"/>
        </w:rPr>
        <w:t>Существуют 2 вида основных методов оценки аудиторского риска:</w:t>
      </w:r>
    </w:p>
    <w:p w:rsidR="000A6DF1" w:rsidRDefault="000A6DF1" w:rsidP="000A6DF1">
      <w:pPr>
        <w:pStyle w:val="a0"/>
        <w:numPr>
          <w:ilvl w:val="0"/>
          <w:numId w:val="22"/>
        </w:numPr>
        <w:spacing w:line="360" w:lineRule="auto"/>
        <w:rPr>
          <w:rFonts w:ascii="Courier New" w:hAnsi="Courier New"/>
          <w:sz w:val="22"/>
        </w:rPr>
      </w:pPr>
      <w:r>
        <w:rPr>
          <w:rFonts w:ascii="Courier New" w:hAnsi="Courier New"/>
          <w:sz w:val="22"/>
        </w:rPr>
        <w:t>Оценочный (интуитивный) – наиболее широко используется сегодня российскими аудиторами (фирмами), заключается в том, что аудиторы, исходя из собственного опыта и знания клиента, определяют аудиторский риск на основании отчетности в целом или отдельных групп, операций, как высокий, вероятный и маловероятный к использованию этой оценки в планировании аудита (используют высокий, низкий, средний).</w:t>
      </w:r>
    </w:p>
    <w:p w:rsidR="000A6DF1" w:rsidRDefault="000A6DF1" w:rsidP="000A6DF1">
      <w:pPr>
        <w:pStyle w:val="a0"/>
        <w:numPr>
          <w:ilvl w:val="0"/>
          <w:numId w:val="22"/>
        </w:numPr>
        <w:spacing w:line="360" w:lineRule="auto"/>
        <w:rPr>
          <w:rFonts w:ascii="Courier New" w:hAnsi="Courier New"/>
          <w:sz w:val="22"/>
        </w:rPr>
      </w:pPr>
      <w:r>
        <w:rPr>
          <w:rFonts w:ascii="Courier New" w:hAnsi="Courier New"/>
          <w:sz w:val="22"/>
        </w:rPr>
        <w:t>Количественный – предполагает количественный расчет многочисленных моделей аудиторского риска.</w:t>
      </w:r>
    </w:p>
    <w:p w:rsidR="000A6DF1" w:rsidRDefault="000A6DF1">
      <w:pPr>
        <w:pStyle w:val="a0"/>
        <w:spacing w:line="360" w:lineRule="auto"/>
        <w:ind w:left="567" w:firstLine="0"/>
        <w:jc w:val="center"/>
        <w:rPr>
          <w:rFonts w:ascii="Courier New" w:hAnsi="Courier New"/>
          <w:b/>
          <w:sz w:val="22"/>
        </w:rPr>
      </w:pPr>
      <w:r>
        <w:rPr>
          <w:rFonts w:ascii="Courier New" w:hAnsi="Courier New"/>
          <w:b/>
          <w:sz w:val="22"/>
        </w:rPr>
        <w:t xml:space="preserve">Аудиторский риск= Чистый риск </w:t>
      </w:r>
      <w:r>
        <w:rPr>
          <w:rFonts w:ascii="Courier New" w:hAnsi="Courier New"/>
          <w:b/>
          <w:sz w:val="22"/>
        </w:rPr>
        <w:sym w:font="Symbol" w:char="F0B7"/>
      </w:r>
      <w:r>
        <w:rPr>
          <w:rFonts w:ascii="Courier New" w:hAnsi="Courier New"/>
          <w:b/>
          <w:sz w:val="22"/>
        </w:rPr>
        <w:t xml:space="preserve"> Контрольный риск </w:t>
      </w:r>
      <w:r>
        <w:rPr>
          <w:rFonts w:ascii="Courier New" w:hAnsi="Courier New"/>
          <w:b/>
          <w:sz w:val="22"/>
        </w:rPr>
        <w:sym w:font="Symbol" w:char="F0B7"/>
      </w:r>
      <w:r>
        <w:rPr>
          <w:rFonts w:ascii="Courier New" w:hAnsi="Courier New"/>
          <w:b/>
          <w:sz w:val="22"/>
        </w:rPr>
        <w:t xml:space="preserve"> Процедурный риск</w:t>
      </w:r>
    </w:p>
    <w:p w:rsidR="000A6DF1" w:rsidRDefault="000A6DF1">
      <w:pPr>
        <w:pStyle w:val="a0"/>
        <w:spacing w:line="360" w:lineRule="auto"/>
        <w:rPr>
          <w:rFonts w:ascii="Courier New" w:hAnsi="Courier New"/>
          <w:sz w:val="22"/>
        </w:rPr>
      </w:pPr>
      <w:r>
        <w:rPr>
          <w:rFonts w:ascii="Courier New" w:hAnsi="Courier New"/>
          <w:sz w:val="22"/>
        </w:rPr>
        <w:t xml:space="preserve">Аудиторский </w:t>
      </w:r>
      <w:r>
        <w:rPr>
          <w:rStyle w:val="a5"/>
          <w:rFonts w:ascii="Courier New" w:hAnsi="Courier New"/>
          <w:i w:val="0"/>
          <w:sz w:val="22"/>
          <w:u w:val="none"/>
        </w:rPr>
        <w:t>риск</w:t>
      </w:r>
      <w:r>
        <w:rPr>
          <w:rFonts w:ascii="Courier New" w:hAnsi="Courier New"/>
          <w:sz w:val="22"/>
        </w:rPr>
        <w:t xml:space="preserve"> – это риск неэффективности аудиторской проверки, который отражает суждения аудитора о приемлемости вероятности содержания в финансовых отчетах невыявленных существенных ошибок после проведения аудита.</w:t>
      </w:r>
    </w:p>
    <w:p w:rsidR="000A6DF1" w:rsidRDefault="000A6DF1">
      <w:pPr>
        <w:pStyle w:val="a0"/>
        <w:spacing w:line="360" w:lineRule="auto"/>
        <w:rPr>
          <w:rFonts w:ascii="Courier New" w:hAnsi="Courier New"/>
          <w:sz w:val="22"/>
        </w:rPr>
      </w:pPr>
      <w:r>
        <w:rPr>
          <w:rStyle w:val="a5"/>
          <w:rFonts w:ascii="Courier New" w:hAnsi="Courier New"/>
          <w:i w:val="0"/>
          <w:sz w:val="22"/>
          <w:u w:val="none"/>
        </w:rPr>
        <w:t>Чистый риск</w:t>
      </w:r>
      <w:r>
        <w:rPr>
          <w:rFonts w:ascii="Courier New" w:hAnsi="Courier New"/>
          <w:sz w:val="22"/>
        </w:rPr>
        <w:t xml:space="preserve"> – это риск, связанный со спецификой компании, т.е. вероятность содержания в финансовых отчетах до рассмотрения эффективности системы внутреннего контроля ошибок, превосходящих допустимую величину.</w:t>
      </w:r>
    </w:p>
    <w:p w:rsidR="000A6DF1" w:rsidRDefault="000A6DF1">
      <w:pPr>
        <w:pStyle w:val="a0"/>
        <w:spacing w:line="360" w:lineRule="auto"/>
        <w:rPr>
          <w:rFonts w:ascii="Courier New" w:hAnsi="Courier New"/>
          <w:sz w:val="22"/>
        </w:rPr>
      </w:pPr>
      <w:r>
        <w:rPr>
          <w:rStyle w:val="a5"/>
          <w:rFonts w:ascii="Courier New" w:hAnsi="Courier New"/>
          <w:i w:val="0"/>
          <w:sz w:val="22"/>
          <w:u w:val="none"/>
        </w:rPr>
        <w:t>Контрольный риск</w:t>
      </w:r>
      <w:r>
        <w:rPr>
          <w:rFonts w:ascii="Courier New" w:hAnsi="Courier New"/>
          <w:sz w:val="22"/>
        </w:rPr>
        <w:t xml:space="preserve"> – это риск неэффективности системы внутреннего контроля, т.е. вероятность пропуска ошибок, превосходящих допустимую величину, системой внутреннего контроля.</w:t>
      </w:r>
    </w:p>
    <w:p w:rsidR="000A6DF1" w:rsidRDefault="000A6DF1">
      <w:pPr>
        <w:pStyle w:val="a0"/>
        <w:spacing w:line="360" w:lineRule="auto"/>
        <w:rPr>
          <w:rFonts w:ascii="Courier New" w:hAnsi="Courier New"/>
          <w:sz w:val="22"/>
        </w:rPr>
      </w:pPr>
      <w:r>
        <w:rPr>
          <w:rStyle w:val="a5"/>
          <w:rFonts w:ascii="Courier New" w:hAnsi="Courier New"/>
          <w:i w:val="0"/>
          <w:sz w:val="22"/>
          <w:u w:val="none"/>
        </w:rPr>
        <w:t>Процедурный риск</w:t>
      </w:r>
      <w:r>
        <w:rPr>
          <w:rFonts w:ascii="Courier New" w:hAnsi="Courier New"/>
          <w:sz w:val="22"/>
        </w:rPr>
        <w:t xml:space="preserve"> – риск неэффективности процедур тестирования – приемлемая для аудитора вероятность невыявления в процессе тестирования ошибок, превосходящих допустимую величину.</w:t>
      </w:r>
    </w:p>
    <w:p w:rsidR="000A6DF1" w:rsidRDefault="000A6DF1">
      <w:pPr>
        <w:pStyle w:val="a0"/>
        <w:spacing w:line="360" w:lineRule="auto"/>
        <w:rPr>
          <w:rFonts w:ascii="Courier New" w:hAnsi="Courier New"/>
          <w:sz w:val="22"/>
        </w:rPr>
      </w:pPr>
      <w:r>
        <w:rPr>
          <w:rFonts w:ascii="Courier New" w:hAnsi="Courier New"/>
          <w:sz w:val="22"/>
        </w:rPr>
        <w:t>Эта модель является основой планирования аудита, поэтому возможности ее использования при оценке резервов аудита ограничены. После того, как будут определены все риски, установлен соответствующий план аудита, составляющие плана по чистому риску и контрольному риску не подлежат изменению на основании полученных аудиторских свидетельств.</w:t>
      </w:r>
    </w:p>
    <w:p w:rsidR="000A6DF1" w:rsidRDefault="000A6DF1">
      <w:pPr>
        <w:pStyle w:val="a0"/>
        <w:spacing w:line="360" w:lineRule="auto"/>
        <w:rPr>
          <w:rFonts w:ascii="Courier New" w:hAnsi="Courier New"/>
          <w:sz w:val="22"/>
        </w:rPr>
      </w:pPr>
      <w:r>
        <w:rPr>
          <w:rFonts w:ascii="Courier New" w:hAnsi="Courier New"/>
          <w:sz w:val="22"/>
        </w:rPr>
        <w:t xml:space="preserve">Процедурный риск= </w:t>
      </w:r>
      <w:r>
        <w:rPr>
          <w:rFonts w:ascii="Courier New" w:hAnsi="Courier New"/>
          <w:sz w:val="22"/>
        </w:rPr>
        <w:fldChar w:fldCharType="begin"/>
      </w:r>
      <w:r>
        <w:rPr>
          <w:rFonts w:ascii="Courier New" w:hAnsi="Courier New"/>
          <w:sz w:val="22"/>
        </w:rPr>
        <w:instrText xml:space="preserve"> EQ \F(Аудиторский риск;Чистый риск </w:instrText>
      </w:r>
      <w:r>
        <w:rPr>
          <w:rFonts w:ascii="Courier New" w:hAnsi="Courier New"/>
          <w:sz w:val="22"/>
        </w:rPr>
        <w:sym w:font="Symbol" w:char="F0B7"/>
      </w:r>
      <w:r>
        <w:rPr>
          <w:rFonts w:ascii="Courier New" w:hAnsi="Courier New"/>
          <w:sz w:val="22"/>
        </w:rPr>
        <w:instrText xml:space="preserve"> Контрольный риск) </w:instrText>
      </w:r>
      <w:r>
        <w:rPr>
          <w:rFonts w:ascii="Courier New" w:hAnsi="Courier New"/>
          <w:sz w:val="22"/>
        </w:rPr>
        <w:fldChar w:fldCharType="end"/>
      </w:r>
      <w:r>
        <w:rPr>
          <w:rFonts w:ascii="Courier New" w:hAnsi="Courier New"/>
          <w:sz w:val="22"/>
        </w:rPr>
        <w:t>;</w:t>
      </w:r>
    </w:p>
    <w:p w:rsidR="000A6DF1" w:rsidRDefault="000A6DF1">
      <w:pPr>
        <w:pStyle w:val="a0"/>
        <w:spacing w:line="360" w:lineRule="auto"/>
        <w:rPr>
          <w:rFonts w:ascii="Courier New" w:hAnsi="Courier New"/>
          <w:sz w:val="22"/>
        </w:rPr>
      </w:pPr>
      <w:r>
        <w:rPr>
          <w:rStyle w:val="a5"/>
          <w:rFonts w:ascii="Courier New" w:hAnsi="Courier New"/>
          <w:i w:val="0"/>
          <w:sz w:val="22"/>
          <w:u w:val="none"/>
        </w:rPr>
        <w:t>Ознакомление с системой внутрихозяйственного контроля и оценка риска контроля</w:t>
      </w:r>
      <w:r>
        <w:rPr>
          <w:rFonts w:ascii="Courier New" w:hAnsi="Courier New"/>
          <w:sz w:val="22"/>
        </w:rPr>
        <w:t>. С аудиторской точки зрения, оценка эффективности системы внутреннего контроля (СВК) заключается в оценке сильных и слабых сторон экономического субъекта. СВК может считаться эффективной, если:</w:t>
      </w:r>
    </w:p>
    <w:p w:rsidR="000A6DF1" w:rsidRDefault="000A6DF1" w:rsidP="000A6DF1">
      <w:pPr>
        <w:pStyle w:val="a0"/>
        <w:numPr>
          <w:ilvl w:val="0"/>
          <w:numId w:val="23"/>
        </w:numPr>
        <w:tabs>
          <w:tab w:val="clear" w:pos="360"/>
          <w:tab w:val="num" w:pos="927"/>
        </w:tabs>
        <w:spacing w:line="360" w:lineRule="auto"/>
        <w:ind w:left="927"/>
        <w:rPr>
          <w:rFonts w:ascii="Courier New" w:hAnsi="Courier New"/>
          <w:sz w:val="22"/>
        </w:rPr>
      </w:pPr>
      <w:r>
        <w:rPr>
          <w:rFonts w:ascii="Courier New" w:hAnsi="Courier New"/>
          <w:sz w:val="22"/>
        </w:rPr>
        <w:t>она эффективно предупреждает о возникновении недостоверной информации;</w:t>
      </w:r>
    </w:p>
    <w:p w:rsidR="000A6DF1" w:rsidRDefault="000A6DF1" w:rsidP="000A6DF1">
      <w:pPr>
        <w:pStyle w:val="a0"/>
        <w:numPr>
          <w:ilvl w:val="0"/>
          <w:numId w:val="23"/>
        </w:numPr>
        <w:tabs>
          <w:tab w:val="clear" w:pos="360"/>
          <w:tab w:val="num" w:pos="927"/>
        </w:tabs>
        <w:spacing w:line="360" w:lineRule="auto"/>
        <w:ind w:left="927"/>
        <w:rPr>
          <w:rFonts w:ascii="Courier New" w:hAnsi="Courier New"/>
          <w:sz w:val="22"/>
        </w:rPr>
      </w:pPr>
      <w:r>
        <w:rPr>
          <w:rFonts w:ascii="Courier New" w:hAnsi="Courier New"/>
          <w:sz w:val="22"/>
        </w:rPr>
        <w:t>эффективно выявляет недостоверность в пределах ограниченного времени после того, как недостоверная информация возникла.</w:t>
      </w:r>
    </w:p>
    <w:p w:rsidR="000A6DF1" w:rsidRDefault="000A6DF1">
      <w:pPr>
        <w:pStyle w:val="a0"/>
        <w:spacing w:line="360" w:lineRule="auto"/>
        <w:rPr>
          <w:rFonts w:ascii="Courier New" w:hAnsi="Courier New"/>
          <w:sz w:val="22"/>
        </w:rPr>
      </w:pPr>
      <w:r>
        <w:rPr>
          <w:rFonts w:ascii="Courier New" w:hAnsi="Courier New"/>
          <w:sz w:val="22"/>
        </w:rPr>
        <w:t>Аудиторская оценка эффективности СВК необходима для оценки и планирования масштаба аудита. Если СВК оценивается аудитором как эффективная, у него появляется возможность снизить объем проверки, а в некоторых случаях и вовсе ее не проводить.</w:t>
      </w:r>
    </w:p>
    <w:p w:rsidR="000A6DF1" w:rsidRDefault="000A6DF1">
      <w:pPr>
        <w:pStyle w:val="a0"/>
        <w:spacing w:line="360" w:lineRule="auto"/>
        <w:rPr>
          <w:rFonts w:ascii="Courier New" w:hAnsi="Courier New"/>
          <w:sz w:val="22"/>
        </w:rPr>
      </w:pPr>
      <w:r>
        <w:rPr>
          <w:rFonts w:ascii="Courier New" w:hAnsi="Courier New"/>
          <w:sz w:val="22"/>
        </w:rPr>
        <w:t>Результатом процесса планирования является программа аудита. Она представляет собой перечень действий с указанием сроков и исполнителей. Программа должна охватывать следующие этапы:</w:t>
      </w:r>
    </w:p>
    <w:p w:rsidR="000A6DF1" w:rsidRDefault="000A6DF1" w:rsidP="000A6DF1">
      <w:pPr>
        <w:pStyle w:val="a0"/>
        <w:numPr>
          <w:ilvl w:val="0"/>
          <w:numId w:val="24"/>
        </w:numPr>
        <w:tabs>
          <w:tab w:val="clear" w:pos="360"/>
          <w:tab w:val="num" w:pos="927"/>
        </w:tabs>
        <w:spacing w:line="360" w:lineRule="auto"/>
        <w:ind w:left="927"/>
        <w:rPr>
          <w:rFonts w:ascii="Courier New" w:hAnsi="Courier New"/>
          <w:sz w:val="22"/>
        </w:rPr>
      </w:pPr>
      <w:r>
        <w:rPr>
          <w:rFonts w:ascii="Courier New" w:hAnsi="Courier New"/>
          <w:sz w:val="22"/>
        </w:rPr>
        <w:t>Составление обзора деятельности клиента, в которое входит описание систематических процессов и связанных с ними потоками документооборота; учетная политика; организационная структура;</w:t>
      </w:r>
    </w:p>
    <w:p w:rsidR="000A6DF1" w:rsidRDefault="000A6DF1" w:rsidP="000A6DF1">
      <w:pPr>
        <w:pStyle w:val="a0"/>
        <w:numPr>
          <w:ilvl w:val="0"/>
          <w:numId w:val="24"/>
        </w:numPr>
        <w:tabs>
          <w:tab w:val="clear" w:pos="360"/>
          <w:tab w:val="num" w:pos="927"/>
        </w:tabs>
        <w:spacing w:line="360" w:lineRule="auto"/>
        <w:ind w:left="927"/>
        <w:rPr>
          <w:rFonts w:ascii="Courier New" w:hAnsi="Courier New"/>
          <w:sz w:val="22"/>
        </w:rPr>
      </w:pPr>
      <w:r>
        <w:rPr>
          <w:rFonts w:ascii="Courier New" w:hAnsi="Courier New"/>
          <w:sz w:val="22"/>
        </w:rPr>
        <w:t>Разработка стратегии аудита, связанная со спецификой клиента, и нацеливающая усилия проверяющих на разделы финансовой отчетности;</w:t>
      </w:r>
    </w:p>
    <w:p w:rsidR="000A6DF1" w:rsidRDefault="000A6DF1" w:rsidP="000A6DF1">
      <w:pPr>
        <w:pStyle w:val="a0"/>
        <w:numPr>
          <w:ilvl w:val="0"/>
          <w:numId w:val="24"/>
        </w:numPr>
        <w:tabs>
          <w:tab w:val="clear" w:pos="360"/>
          <w:tab w:val="num" w:pos="927"/>
        </w:tabs>
        <w:spacing w:line="360" w:lineRule="auto"/>
        <w:ind w:left="927"/>
        <w:rPr>
          <w:rFonts w:ascii="Courier New" w:hAnsi="Courier New"/>
          <w:sz w:val="22"/>
        </w:rPr>
      </w:pPr>
      <w:r>
        <w:rPr>
          <w:rFonts w:ascii="Courier New" w:hAnsi="Courier New"/>
          <w:sz w:val="22"/>
        </w:rPr>
        <w:t>Проведение аудита, т.е. выполнение выбранных аудиторских процедур теми аудиторами, которые имеют достаточный для запланированных процедур опыт и квалификацию;</w:t>
      </w:r>
    </w:p>
    <w:p w:rsidR="000A6DF1" w:rsidRDefault="000A6DF1" w:rsidP="000A6DF1">
      <w:pPr>
        <w:pStyle w:val="a0"/>
        <w:numPr>
          <w:ilvl w:val="0"/>
          <w:numId w:val="24"/>
        </w:numPr>
        <w:tabs>
          <w:tab w:val="clear" w:pos="360"/>
          <w:tab w:val="num" w:pos="927"/>
        </w:tabs>
        <w:spacing w:line="360" w:lineRule="auto"/>
        <w:ind w:left="927"/>
        <w:rPr>
          <w:rFonts w:ascii="Courier New" w:hAnsi="Courier New"/>
          <w:sz w:val="22"/>
        </w:rPr>
      </w:pPr>
      <w:r>
        <w:rPr>
          <w:rFonts w:ascii="Courier New" w:hAnsi="Courier New"/>
          <w:sz w:val="22"/>
        </w:rPr>
        <w:t>Формирование аудиторского мнения на основе собранных свидетельств.</w:t>
      </w:r>
    </w:p>
    <w:p w:rsidR="000A6DF1" w:rsidRDefault="000A6DF1">
      <w:pPr>
        <w:pStyle w:val="20"/>
        <w:rPr>
          <w:i w:val="0"/>
        </w:rPr>
      </w:pPr>
      <w:bookmarkStart w:id="56" w:name="_Ref470888781"/>
      <w:bookmarkStart w:id="57" w:name="_Toc535131099"/>
      <w:r>
        <w:rPr>
          <w:i w:val="0"/>
        </w:rPr>
        <w:t>Аудиторские доказательства</w:t>
      </w:r>
      <w:bookmarkEnd w:id="56"/>
      <w:bookmarkEnd w:id="57"/>
    </w:p>
    <w:p w:rsidR="000A6DF1" w:rsidRDefault="000A6DF1">
      <w:pPr>
        <w:pStyle w:val="a0"/>
        <w:spacing w:line="360" w:lineRule="auto"/>
        <w:rPr>
          <w:rFonts w:ascii="Courier New" w:hAnsi="Courier New"/>
          <w:sz w:val="22"/>
        </w:rPr>
      </w:pPr>
      <w:r>
        <w:rPr>
          <w:rFonts w:ascii="Courier New" w:hAnsi="Courier New"/>
          <w:sz w:val="22"/>
        </w:rPr>
        <w:t>Вся информация, подготовленная и собранная аудитором до начала, в процессе проверки, и по ее результатам, является аудиторской информацией. Часть этой информации представляет собой документы или их копии, которые могут рассматриваться как аудиторские доказательства.</w:t>
      </w:r>
    </w:p>
    <w:p w:rsidR="000A6DF1" w:rsidRDefault="000A6DF1">
      <w:pPr>
        <w:pStyle w:val="a0"/>
        <w:spacing w:line="360" w:lineRule="auto"/>
        <w:rPr>
          <w:rFonts w:ascii="Courier New" w:hAnsi="Courier New"/>
          <w:sz w:val="22"/>
        </w:rPr>
      </w:pPr>
      <w:r>
        <w:rPr>
          <w:rStyle w:val="a5"/>
          <w:rFonts w:ascii="Courier New" w:hAnsi="Courier New"/>
          <w:i w:val="0"/>
          <w:sz w:val="22"/>
          <w:u w:val="none"/>
        </w:rPr>
        <w:t>Аудиторские доказательства</w:t>
      </w:r>
      <w:r>
        <w:rPr>
          <w:rFonts w:ascii="Courier New" w:hAnsi="Courier New"/>
          <w:sz w:val="22"/>
        </w:rPr>
        <w:t xml:space="preserve"> – информация, собранная аудитором в ходе проверки, и выводы, которые служат основанием аудиторского заключения.</w:t>
      </w:r>
    </w:p>
    <w:p w:rsidR="000A6DF1" w:rsidRDefault="000A6DF1">
      <w:pPr>
        <w:pStyle w:val="a0"/>
        <w:spacing w:line="360" w:lineRule="auto"/>
        <w:rPr>
          <w:rFonts w:ascii="Courier New" w:hAnsi="Courier New"/>
          <w:sz w:val="22"/>
        </w:rPr>
      </w:pPr>
      <w:r>
        <w:rPr>
          <w:rFonts w:ascii="Courier New" w:hAnsi="Courier New"/>
          <w:sz w:val="22"/>
        </w:rPr>
        <w:t>Аудиторские доказательства должны быть релевантными и достаточными. Релевантность доказательств – их ценность для решения какой-либо проблемы, а достаточность в каждом случае определяется на основе оценки СВК и аудиторского риска. В любом случае аудитор должен быть уверен, что им собрано достаточное количество доказательств (документов) нужного качества для составления объективного и обоснованного заключения.</w:t>
      </w:r>
    </w:p>
    <w:p w:rsidR="000A6DF1" w:rsidRDefault="000A6DF1">
      <w:pPr>
        <w:pStyle w:val="a0"/>
        <w:spacing w:line="360" w:lineRule="auto"/>
        <w:rPr>
          <w:rFonts w:ascii="Courier New" w:hAnsi="Courier New"/>
          <w:sz w:val="22"/>
        </w:rPr>
      </w:pPr>
      <w:r>
        <w:rPr>
          <w:rFonts w:ascii="Courier New" w:hAnsi="Courier New"/>
          <w:sz w:val="22"/>
        </w:rPr>
        <w:t>Аудиторские доказательства могут быть внутренние (информация от клиента), внешними (информация от третьих лиц и организаций) и смешанными (информация от клиента и подтвержденная внешними источниками). Наиболее ценными и достоверными являются внешние доказательства, смешанные, внутренние.</w:t>
      </w:r>
    </w:p>
    <w:p w:rsidR="000A6DF1" w:rsidRDefault="000A6DF1">
      <w:pPr>
        <w:pStyle w:val="a0"/>
        <w:spacing w:line="360" w:lineRule="auto"/>
        <w:rPr>
          <w:rFonts w:ascii="Courier New" w:hAnsi="Courier New"/>
          <w:sz w:val="22"/>
        </w:rPr>
      </w:pPr>
      <w:r>
        <w:rPr>
          <w:rFonts w:ascii="Courier New" w:hAnsi="Courier New"/>
          <w:sz w:val="22"/>
        </w:rPr>
        <w:t>Качество аудиторских доказательств зависит от источника. Аудиторские доказательства могут быть получены из документальных источников, в ходе устных опросов персонала клиента, третьих лиц и при непосредственном наблюдении аудитором учетных и др. операций на предприятии. По степени надежности и достоверности наиболее ценные доказательства – полученные самим аудитором. Документальные доказательства и письменные представления клиента предпочтительнее доказательств, полученных при устных опросах. Если аудитор не в состоянии собрать достаточное количество доказательств, он должен этот факт отразить в отчете и заключении. Соотношение между затратами на получение аудиторских доказательств и их значимостью должно быть разумно. Если, также СВК клиента достаточно надежна, аудитор может отказаться от дорогостоящей сплошной инвентаризации активов и провести ее выборочно. Но сложность и дороговизна аудиторских процедур не должна препятствовать их проведению, если аудитор считает их необходимыми.</w:t>
      </w:r>
    </w:p>
    <w:p w:rsidR="000A6DF1" w:rsidRDefault="000A6DF1">
      <w:pPr>
        <w:pStyle w:val="20"/>
        <w:rPr>
          <w:i w:val="0"/>
        </w:rPr>
      </w:pPr>
      <w:bookmarkStart w:id="58" w:name="_Ref470888783"/>
      <w:bookmarkStart w:id="59" w:name="_Toc535131100"/>
      <w:r>
        <w:rPr>
          <w:i w:val="0"/>
        </w:rPr>
        <w:t>Понятие мошенничества и ошибки</w:t>
      </w:r>
      <w:bookmarkEnd w:id="58"/>
      <w:bookmarkEnd w:id="59"/>
    </w:p>
    <w:p w:rsidR="000A6DF1" w:rsidRDefault="000A6DF1">
      <w:pPr>
        <w:pStyle w:val="a0"/>
        <w:spacing w:line="360" w:lineRule="auto"/>
        <w:rPr>
          <w:rFonts w:ascii="Courier New" w:hAnsi="Courier New"/>
          <w:sz w:val="22"/>
        </w:rPr>
      </w:pPr>
      <w:r>
        <w:rPr>
          <w:rFonts w:ascii="Courier New" w:hAnsi="Courier New"/>
          <w:sz w:val="22"/>
        </w:rPr>
        <w:t xml:space="preserve">Под </w:t>
      </w:r>
      <w:r>
        <w:rPr>
          <w:rStyle w:val="a5"/>
          <w:rFonts w:ascii="Courier New" w:hAnsi="Courier New"/>
          <w:i w:val="0"/>
          <w:sz w:val="22"/>
          <w:u w:val="none"/>
        </w:rPr>
        <w:t>мошенничеством</w:t>
      </w:r>
      <w:r>
        <w:rPr>
          <w:rFonts w:ascii="Courier New" w:hAnsi="Courier New"/>
          <w:sz w:val="22"/>
        </w:rPr>
        <w:t xml:space="preserve"> понимается преднамеренное неправильное отражение и представление данных учета и отчетности одним или несколькими лицами из руководства или служащих предприятия, включающее манипуляцию учетными записями и фальсификацию первичных документов, регистров отчетности, умышленное изменение записей в учете, искажение смысла хозяйственных операций и нарушение правил, определенных законодательством и учетной политикой предприятия.</w:t>
      </w:r>
    </w:p>
    <w:p w:rsidR="000A6DF1" w:rsidRDefault="000A6DF1">
      <w:pPr>
        <w:pStyle w:val="a0"/>
        <w:spacing w:line="360" w:lineRule="auto"/>
        <w:rPr>
          <w:rFonts w:ascii="Courier New" w:hAnsi="Courier New"/>
          <w:sz w:val="22"/>
        </w:rPr>
      </w:pPr>
      <w:r>
        <w:rPr>
          <w:rStyle w:val="a5"/>
          <w:rFonts w:ascii="Courier New" w:hAnsi="Courier New"/>
          <w:i w:val="0"/>
          <w:sz w:val="22"/>
          <w:u w:val="none"/>
        </w:rPr>
        <w:t>Ошибка</w:t>
      </w:r>
      <w:r>
        <w:rPr>
          <w:rFonts w:ascii="Courier New" w:hAnsi="Courier New"/>
          <w:sz w:val="22"/>
        </w:rPr>
        <w:t xml:space="preserve"> – непреднамеренное искажение финансовой информации в результате арифметических и логических погрешностей в учетных записях и группировках, недосмотр в полноте учета, или неправильное представление фактов хозяйственной деятельности, наличия и состояния имущества и расчетов.</w:t>
      </w:r>
    </w:p>
    <w:p w:rsidR="000A6DF1" w:rsidRDefault="000A6DF1">
      <w:pPr>
        <w:pStyle w:val="a0"/>
        <w:spacing w:line="360" w:lineRule="auto"/>
        <w:rPr>
          <w:rFonts w:ascii="Courier New" w:hAnsi="Courier New"/>
          <w:sz w:val="22"/>
        </w:rPr>
      </w:pPr>
      <w:r>
        <w:rPr>
          <w:rFonts w:ascii="Courier New" w:hAnsi="Courier New"/>
          <w:sz w:val="22"/>
        </w:rPr>
        <w:t>Аудитор ответственен за выявление мошенничества и незамеченных или неустраненных ошибок. Заключении аудитора должно гарантировать, что мошенничества и существенных ошибок в финансовой отчетности предприятия нет, или они выявлены полностью, или что ошибки исправлены. В случае, если мошенничество или ошибка существует, аудитор вправе пересмотреть вопрос о своих обязанностях перед клиентом. Основные виды ошибок, обнаруженных при проведении аудиторской проверки, можно сгруппировать следующим образом:</w:t>
      </w:r>
    </w:p>
    <w:p w:rsidR="000A6DF1" w:rsidRDefault="000A6DF1" w:rsidP="000A6DF1">
      <w:pPr>
        <w:pStyle w:val="a0"/>
        <w:numPr>
          <w:ilvl w:val="0"/>
          <w:numId w:val="25"/>
        </w:numPr>
        <w:spacing w:line="360" w:lineRule="auto"/>
        <w:rPr>
          <w:rFonts w:ascii="Courier New" w:hAnsi="Courier New"/>
          <w:sz w:val="22"/>
        </w:rPr>
      </w:pPr>
      <w:r>
        <w:rPr>
          <w:rFonts w:ascii="Courier New" w:hAnsi="Courier New"/>
          <w:sz w:val="22"/>
        </w:rPr>
        <w:t>Ошибки в ведении учета, отсутствие ведения учета и случайные ошибки (арифметические просчеты, ошибки при заполнении отчетных форм и случайные неправильные проводки);</w:t>
      </w:r>
    </w:p>
    <w:p w:rsidR="000A6DF1" w:rsidRDefault="000A6DF1" w:rsidP="000A6DF1">
      <w:pPr>
        <w:pStyle w:val="a0"/>
        <w:numPr>
          <w:ilvl w:val="0"/>
          <w:numId w:val="25"/>
        </w:numPr>
        <w:spacing w:line="360" w:lineRule="auto"/>
        <w:rPr>
          <w:rFonts w:ascii="Courier New" w:hAnsi="Courier New"/>
          <w:sz w:val="22"/>
        </w:rPr>
      </w:pPr>
      <w:r>
        <w:rPr>
          <w:rFonts w:ascii="Courier New" w:hAnsi="Courier New"/>
          <w:sz w:val="22"/>
        </w:rPr>
        <w:t>Повторяющиеся ошибки, ошибки, связанные с незнанием правил ведения бухгалтерского учета, связанные с незнанием вопросов налогового законодательства и незнанием правовых основ финансово-хозяйственной деятельности.</w:t>
      </w:r>
    </w:p>
    <w:p w:rsidR="000A6DF1" w:rsidRDefault="000A6DF1">
      <w:pPr>
        <w:pStyle w:val="a0"/>
        <w:spacing w:line="360" w:lineRule="auto"/>
        <w:rPr>
          <w:rFonts w:ascii="Courier New" w:hAnsi="Courier New"/>
          <w:sz w:val="22"/>
        </w:rPr>
      </w:pPr>
      <w:r>
        <w:rPr>
          <w:rFonts w:ascii="Courier New" w:hAnsi="Courier New"/>
          <w:sz w:val="22"/>
        </w:rPr>
        <w:t>Если аудитор пришел к выводу, что обман (ошибка) могут существовать, ему необходимо оценить их потенциальное влияние на финансовую информацию, разработать и применить дополнительные процедуры.</w:t>
      </w:r>
    </w:p>
    <w:p w:rsidR="000A6DF1" w:rsidRDefault="000A6DF1">
      <w:pPr>
        <w:pStyle w:val="20"/>
        <w:rPr>
          <w:i w:val="0"/>
        </w:rPr>
      </w:pPr>
      <w:bookmarkStart w:id="60" w:name="_Ref470888784"/>
      <w:bookmarkStart w:id="61" w:name="_Toc535131101"/>
      <w:r>
        <w:rPr>
          <w:i w:val="0"/>
        </w:rPr>
        <w:t>Порядок подготовки и составления части аудиторского заключения. Виды аудиторского заключения</w:t>
      </w:r>
      <w:bookmarkEnd w:id="60"/>
      <w:bookmarkEnd w:id="61"/>
    </w:p>
    <w:p w:rsidR="000A6DF1" w:rsidRDefault="000A6DF1">
      <w:pPr>
        <w:pStyle w:val="a0"/>
        <w:spacing w:line="360" w:lineRule="auto"/>
        <w:rPr>
          <w:rFonts w:ascii="Courier New" w:hAnsi="Courier New"/>
          <w:sz w:val="22"/>
        </w:rPr>
      </w:pPr>
      <w:r>
        <w:rPr>
          <w:rFonts w:ascii="Courier New" w:hAnsi="Courier New"/>
          <w:sz w:val="22"/>
        </w:rPr>
        <w:t>Результатом аудиторской проверки является аудиторское заключение (АЗ) – документ, имеющий юридическое значение для всех юридических и физических лиц, органов власти и управления и судебных органов. Порядок подготовки, составления части и содержания аудиторского заключения определены Временными правилами аудиторской деятельности в РФ, утвержденные Указом Президента РФ от 22.11.93 г. №2263.</w:t>
      </w:r>
    </w:p>
    <w:p w:rsidR="000A6DF1" w:rsidRDefault="000A6DF1">
      <w:pPr>
        <w:pStyle w:val="a0"/>
        <w:spacing w:line="360" w:lineRule="auto"/>
        <w:rPr>
          <w:rFonts w:ascii="Courier New" w:hAnsi="Courier New"/>
          <w:sz w:val="22"/>
        </w:rPr>
      </w:pPr>
      <w:r>
        <w:rPr>
          <w:rFonts w:ascii="Courier New" w:hAnsi="Courier New"/>
          <w:sz w:val="22"/>
        </w:rPr>
        <w:t>АЗ (отчет) должно состоять из трех частей: вводной, аналитической и итоговой. Во вводной части указываются общие сведения об аудиторе; в аналитической – сведения об экономическом субъекте, результаты аудиторской проверки финансовой отчетности, факты выявленных в ходе проверки существенных нарушений установленного порядка ведения бухгалтерского учета и составления финансовой отчетности, влияющих на ее достоверность, нарушений законодательства РФ при совершении хозяйственно-финансовых операций, которые нанесли (могут нанести) ущерб интересам собственников экономического субъекта, государства и третьих лиц. В итоговой части содержится запись о подтверждении достоверности бухгалтерской (финансовой) отчетности экономического субъекта.</w:t>
      </w:r>
    </w:p>
    <w:p w:rsidR="000A6DF1" w:rsidRDefault="000A6DF1">
      <w:pPr>
        <w:pStyle w:val="a0"/>
        <w:spacing w:line="360" w:lineRule="auto"/>
        <w:rPr>
          <w:rFonts w:ascii="Courier New" w:hAnsi="Courier New"/>
          <w:sz w:val="22"/>
        </w:rPr>
      </w:pPr>
      <w:r>
        <w:rPr>
          <w:rFonts w:ascii="Courier New" w:hAnsi="Courier New"/>
          <w:sz w:val="22"/>
        </w:rPr>
        <w:t>АЗ адресуется заказчику с указанием даты составления, подписывается руководителем аудитором аудиторской фирмы и аудитором, проводящим проверку, заверяется печатью аудиторской фирмы. Каждая страница А3 подписывается аудитором, проводящим проверку и заверяется его личной печатью. В случае, если экономическим субъектом в ходе проведения проверки не были устранены существенные нарушения в ведении бухгалтерского учета, составлении соответствующей отчетности и соблюдении законодательства РФ, в итоговой части АЗ делается запись о невозможности подтверждения достоверности финансовой отчетности.</w:t>
      </w:r>
    </w:p>
    <w:p w:rsidR="000A6DF1" w:rsidRDefault="000A6DF1">
      <w:pPr>
        <w:pStyle w:val="a0"/>
        <w:spacing w:line="360" w:lineRule="auto"/>
        <w:rPr>
          <w:rFonts w:ascii="Courier New" w:hAnsi="Courier New"/>
          <w:sz w:val="22"/>
        </w:rPr>
      </w:pPr>
      <w:r>
        <w:rPr>
          <w:rFonts w:ascii="Courier New" w:hAnsi="Courier New"/>
          <w:sz w:val="22"/>
        </w:rPr>
        <w:t>Комиссией по аудиторской деятельности при Президенте РФ 9.02.96 г. протокол №1 одобрен и рекомендован для применения в аудиторской деятельности «Порядок составления АЗ о бухгалтерской отчетности». Согласно этому документу АЗ:</w:t>
      </w:r>
    </w:p>
    <w:p w:rsidR="000A6DF1" w:rsidRDefault="000A6DF1" w:rsidP="000A6DF1">
      <w:pPr>
        <w:pStyle w:val="a0"/>
        <w:numPr>
          <w:ilvl w:val="0"/>
          <w:numId w:val="26"/>
        </w:numPr>
        <w:tabs>
          <w:tab w:val="clear" w:pos="360"/>
          <w:tab w:val="num" w:pos="927"/>
        </w:tabs>
        <w:spacing w:line="360" w:lineRule="auto"/>
        <w:ind w:left="927"/>
        <w:rPr>
          <w:rFonts w:ascii="Courier New" w:hAnsi="Courier New"/>
          <w:sz w:val="22"/>
        </w:rPr>
      </w:pPr>
      <w:r>
        <w:rPr>
          <w:rFonts w:ascii="Courier New" w:hAnsi="Courier New"/>
          <w:sz w:val="22"/>
        </w:rPr>
        <w:t>положительно – аудитор делает запись о том, что финансовая отчетность, по его мнению, во всех существенных аспектах достоверна;</w:t>
      </w:r>
    </w:p>
    <w:p w:rsidR="000A6DF1" w:rsidRDefault="000A6DF1" w:rsidP="000A6DF1">
      <w:pPr>
        <w:pStyle w:val="a0"/>
        <w:numPr>
          <w:ilvl w:val="0"/>
          <w:numId w:val="26"/>
        </w:numPr>
        <w:tabs>
          <w:tab w:val="clear" w:pos="360"/>
          <w:tab w:val="num" w:pos="927"/>
        </w:tabs>
        <w:spacing w:line="360" w:lineRule="auto"/>
        <w:ind w:left="927"/>
        <w:rPr>
          <w:rFonts w:ascii="Courier New" w:hAnsi="Courier New"/>
          <w:sz w:val="22"/>
        </w:rPr>
      </w:pPr>
      <w:r>
        <w:rPr>
          <w:rFonts w:ascii="Courier New" w:hAnsi="Courier New"/>
          <w:sz w:val="22"/>
        </w:rPr>
        <w:t>условно положительно (с оговорками) – аудитор приводит факты своего несогласия с руководством экономического субъекта в отношении финансовой отчетности, описывает имевшие место ограничения в работе, высказывает существующую у него неуверенность в достоверности отдельных позиций отчетности и делает запись о том, что во всех остальных существенных аспектах финансовая отчетность достоверна;</w:t>
      </w:r>
    </w:p>
    <w:p w:rsidR="000A6DF1" w:rsidRDefault="000A6DF1" w:rsidP="000A6DF1">
      <w:pPr>
        <w:pStyle w:val="a0"/>
        <w:numPr>
          <w:ilvl w:val="0"/>
          <w:numId w:val="26"/>
        </w:numPr>
        <w:tabs>
          <w:tab w:val="clear" w:pos="360"/>
          <w:tab w:val="num" w:pos="927"/>
        </w:tabs>
        <w:spacing w:line="360" w:lineRule="auto"/>
        <w:ind w:left="927"/>
        <w:rPr>
          <w:rFonts w:ascii="Courier New" w:hAnsi="Courier New"/>
          <w:sz w:val="22"/>
        </w:rPr>
      </w:pPr>
      <w:r>
        <w:rPr>
          <w:rFonts w:ascii="Courier New" w:hAnsi="Courier New"/>
          <w:sz w:val="22"/>
        </w:rPr>
        <w:t>отрицательно – отрицательное заключение составляется в том случае, когда несогласия или ограничения работы становятся настолько существенными, что не позволяют аудитору сделать вывод о достоверности финансовой отчетности.</w:t>
      </w:r>
    </w:p>
    <w:p w:rsidR="000A6DF1" w:rsidRDefault="000A6DF1">
      <w:pPr>
        <w:pStyle w:val="a0"/>
        <w:spacing w:line="360" w:lineRule="auto"/>
        <w:rPr>
          <w:rFonts w:ascii="Courier New" w:hAnsi="Courier New"/>
          <w:sz w:val="22"/>
        </w:rPr>
      </w:pPr>
      <w:r>
        <w:rPr>
          <w:rFonts w:ascii="Courier New" w:hAnsi="Courier New"/>
          <w:sz w:val="22"/>
        </w:rPr>
        <w:t>Аудитор имеет право отказаться от выражения мнения в случае существенной неуверенности в достоверности финансовой отчетности, при условии, что аудитором выполнены все возможные в данных условиях аудиторские процедуры. В соответствии с Временными правилами, экономический субъект обязан предоставлять заинтересованным лицам только итоговую часть АЗ.</w:t>
      </w:r>
    </w:p>
    <w:p w:rsidR="000A6DF1" w:rsidRDefault="000A6DF1">
      <w:pPr>
        <w:pStyle w:val="a0"/>
        <w:spacing w:line="360" w:lineRule="auto"/>
        <w:rPr>
          <w:rFonts w:ascii="Courier New" w:hAnsi="Courier New"/>
          <w:sz w:val="22"/>
        </w:rPr>
      </w:pPr>
    </w:p>
    <w:p w:rsidR="000A6DF1" w:rsidRDefault="000A6DF1">
      <w:pPr>
        <w:pStyle w:val="1"/>
      </w:pPr>
      <w:bookmarkStart w:id="62" w:name="_Toc535131102"/>
      <w:r>
        <w:t>Методика проверки разделов учета и работ, подлежащих аудиту</w:t>
      </w:r>
      <w:bookmarkEnd w:id="62"/>
      <w:r>
        <w:t xml:space="preserve"> </w:t>
      </w:r>
    </w:p>
    <w:p w:rsidR="000A6DF1" w:rsidRDefault="000A6DF1">
      <w:pPr>
        <w:spacing w:line="360" w:lineRule="auto"/>
        <w:rPr>
          <w:rFonts w:ascii="Courier New" w:hAnsi="Courier New"/>
          <w:sz w:val="22"/>
        </w:rPr>
      </w:pPr>
    </w:p>
    <w:p w:rsidR="000A6DF1" w:rsidRDefault="000A6DF1">
      <w:pPr>
        <w:spacing w:line="360" w:lineRule="auto"/>
        <w:rPr>
          <w:rFonts w:ascii="Courier New" w:hAnsi="Courier New"/>
          <w:sz w:val="22"/>
        </w:rPr>
      </w:pPr>
      <w:r>
        <w:rPr>
          <w:rFonts w:ascii="Courier New" w:hAnsi="Courier New"/>
          <w:sz w:val="22"/>
        </w:rPr>
        <w:t xml:space="preserve">Аудиторская проверка – это сложный и длительный процесс. Аудиторы постоянно работают над тем, чтобы максимально сократить время проверки, не снижая при этом ее качества, и, следовательно, не увеличивая аудиторский предпринимательский риск. </w:t>
      </w:r>
    </w:p>
    <w:p w:rsidR="000A6DF1" w:rsidRDefault="000A6DF1">
      <w:pPr>
        <w:spacing w:line="360" w:lineRule="auto"/>
        <w:rPr>
          <w:rFonts w:ascii="Courier New" w:hAnsi="Courier New"/>
          <w:sz w:val="22"/>
        </w:rPr>
      </w:pPr>
      <w:r>
        <w:rPr>
          <w:rFonts w:ascii="Courier New" w:hAnsi="Courier New"/>
          <w:sz w:val="22"/>
        </w:rPr>
        <w:t xml:space="preserve">Одним из наиболее эффективных путей решения проблемы является выработка четкой методики проверки каждого раздела или участка бухгалтерского учета Задача состоит в том, чтобы на стадии планирования проверки определить состав контрольных процедур (сами процедуры должны быть разработаны). При проведении проверки достаточно запросить у клиента определенный набор документов и учетных регистров и, следуя заранее описанной процедуре, осуществлять проверку. </w:t>
      </w:r>
    </w:p>
    <w:p w:rsidR="000A6DF1" w:rsidRDefault="000A6DF1">
      <w:pPr>
        <w:spacing w:line="360" w:lineRule="auto"/>
        <w:rPr>
          <w:rFonts w:ascii="Courier New" w:hAnsi="Courier New"/>
          <w:sz w:val="22"/>
        </w:rPr>
      </w:pPr>
      <w:r>
        <w:rPr>
          <w:rFonts w:ascii="Courier New" w:hAnsi="Courier New"/>
          <w:sz w:val="22"/>
        </w:rPr>
        <w:t xml:space="preserve">Методики по различным разделам учета должны разрабатываться по единой схеме. Для проверки каждого раздела бухгалтерского учета составляется методика, которая должна включать в себя [4]: </w:t>
      </w:r>
    </w:p>
    <w:p w:rsidR="000A6DF1" w:rsidRDefault="000A6DF1" w:rsidP="000A6DF1">
      <w:pPr>
        <w:numPr>
          <w:ilvl w:val="0"/>
          <w:numId w:val="42"/>
        </w:numPr>
        <w:spacing w:line="360" w:lineRule="auto"/>
        <w:rPr>
          <w:rFonts w:ascii="Courier New" w:hAnsi="Courier New"/>
          <w:sz w:val="22"/>
          <w:lang w:val="en-US"/>
        </w:rPr>
      </w:pPr>
      <w:r>
        <w:rPr>
          <w:rFonts w:ascii="Courier New" w:hAnsi="Courier New"/>
          <w:sz w:val="22"/>
        </w:rPr>
        <w:t>Перечень основных нормативных документов;</w:t>
      </w:r>
    </w:p>
    <w:p w:rsidR="000A6DF1" w:rsidRDefault="000A6DF1" w:rsidP="000A6DF1">
      <w:pPr>
        <w:numPr>
          <w:ilvl w:val="0"/>
          <w:numId w:val="42"/>
        </w:numPr>
        <w:spacing w:line="360" w:lineRule="auto"/>
        <w:rPr>
          <w:rFonts w:ascii="Courier New" w:hAnsi="Courier New"/>
          <w:sz w:val="22"/>
        </w:rPr>
      </w:pPr>
      <w:r>
        <w:rPr>
          <w:rFonts w:ascii="Courier New" w:hAnsi="Courier New"/>
          <w:sz w:val="22"/>
        </w:rPr>
        <w:t xml:space="preserve">Приказ об учётной политике организации; </w:t>
      </w:r>
    </w:p>
    <w:p w:rsidR="000A6DF1" w:rsidRDefault="000A6DF1">
      <w:pPr>
        <w:spacing w:line="360" w:lineRule="auto"/>
        <w:rPr>
          <w:rFonts w:ascii="Courier New" w:hAnsi="Courier New"/>
          <w:sz w:val="22"/>
        </w:rPr>
      </w:pPr>
      <w:r>
        <w:rPr>
          <w:rFonts w:ascii="Courier New" w:hAnsi="Courier New"/>
          <w:sz w:val="22"/>
        </w:rPr>
        <w:t xml:space="preserve">2. Описание альтернативных учетных решений, выбор которых предоставлен экономическому субъекту Законом о бухгалтерском учете, Положением о бухгалтерском учете и отчетности, отражаемых в учетной политике; </w:t>
      </w:r>
    </w:p>
    <w:p w:rsidR="000A6DF1" w:rsidRDefault="000A6DF1">
      <w:pPr>
        <w:spacing w:line="360" w:lineRule="auto"/>
        <w:rPr>
          <w:rFonts w:ascii="Courier New" w:hAnsi="Courier New"/>
          <w:sz w:val="22"/>
        </w:rPr>
      </w:pPr>
      <w:r>
        <w:rPr>
          <w:rFonts w:ascii="Courier New" w:hAnsi="Courier New"/>
          <w:sz w:val="22"/>
        </w:rPr>
        <w:t xml:space="preserve">3. Первичные документы по разделу учета; </w:t>
      </w:r>
    </w:p>
    <w:p w:rsidR="000A6DF1" w:rsidRDefault="000A6DF1">
      <w:pPr>
        <w:spacing w:line="360" w:lineRule="auto"/>
        <w:rPr>
          <w:rFonts w:ascii="Courier New" w:hAnsi="Courier New"/>
          <w:sz w:val="22"/>
        </w:rPr>
      </w:pPr>
      <w:r>
        <w:rPr>
          <w:rFonts w:ascii="Courier New" w:hAnsi="Courier New"/>
          <w:sz w:val="22"/>
        </w:rPr>
        <w:t xml:space="preserve">4. Регистры синтетического и аналитического учета и отчетность; </w:t>
      </w:r>
    </w:p>
    <w:p w:rsidR="000A6DF1" w:rsidRDefault="000A6DF1">
      <w:pPr>
        <w:spacing w:line="360" w:lineRule="auto"/>
        <w:rPr>
          <w:rFonts w:ascii="Courier New" w:hAnsi="Courier New"/>
          <w:sz w:val="22"/>
        </w:rPr>
      </w:pPr>
      <w:r>
        <w:rPr>
          <w:rFonts w:ascii="Courier New" w:hAnsi="Courier New"/>
          <w:sz w:val="22"/>
        </w:rPr>
        <w:t xml:space="preserve">5. Классификатор возможных нарушений; </w:t>
      </w:r>
    </w:p>
    <w:p w:rsidR="000A6DF1" w:rsidRDefault="000A6DF1">
      <w:pPr>
        <w:spacing w:line="360" w:lineRule="auto"/>
        <w:rPr>
          <w:rFonts w:ascii="Courier New" w:hAnsi="Courier New"/>
          <w:sz w:val="22"/>
        </w:rPr>
      </w:pPr>
      <w:r>
        <w:rPr>
          <w:rFonts w:ascii="Courier New" w:hAnsi="Courier New"/>
          <w:sz w:val="22"/>
        </w:rPr>
        <w:t xml:space="preserve">6. Вопросник аудитора для составления программы проверки; </w:t>
      </w:r>
    </w:p>
    <w:p w:rsidR="000A6DF1" w:rsidRDefault="000A6DF1">
      <w:pPr>
        <w:spacing w:line="360" w:lineRule="auto"/>
        <w:rPr>
          <w:rFonts w:ascii="Courier New" w:hAnsi="Courier New"/>
          <w:sz w:val="22"/>
        </w:rPr>
      </w:pPr>
      <w:r>
        <w:rPr>
          <w:rFonts w:ascii="Courier New" w:hAnsi="Courier New"/>
          <w:sz w:val="22"/>
        </w:rPr>
        <w:t xml:space="preserve">7. Методы сбора аудиторских доказательств, применяемые при проверке; </w:t>
      </w:r>
    </w:p>
    <w:p w:rsidR="000A6DF1" w:rsidRDefault="000A6DF1">
      <w:pPr>
        <w:spacing w:line="360" w:lineRule="auto"/>
        <w:rPr>
          <w:rFonts w:ascii="Courier New" w:hAnsi="Courier New"/>
          <w:sz w:val="22"/>
        </w:rPr>
      </w:pPr>
      <w:r>
        <w:rPr>
          <w:rFonts w:ascii="Courier New" w:hAnsi="Courier New"/>
          <w:sz w:val="22"/>
        </w:rPr>
        <w:t xml:space="preserve">8. Описание контрольных процедур. </w:t>
      </w:r>
    </w:p>
    <w:p w:rsidR="000A6DF1" w:rsidRDefault="000A6DF1">
      <w:pPr>
        <w:spacing w:line="360" w:lineRule="auto"/>
        <w:rPr>
          <w:rFonts w:ascii="Courier New" w:hAnsi="Courier New"/>
          <w:b/>
          <w:sz w:val="22"/>
        </w:rPr>
      </w:pPr>
      <w:r>
        <w:rPr>
          <w:rFonts w:ascii="Courier New" w:hAnsi="Courier New"/>
          <w:sz w:val="22"/>
        </w:rPr>
        <w:t xml:space="preserve">Проверка, осуществляемая традиционным способом, включает выполнение положений, приведенных в первых четырех пунктах методики. Последующие пункты методики целесообразно использовать, если к работе привлекаются ассистенты. </w:t>
      </w:r>
    </w:p>
    <w:p w:rsidR="000A6DF1" w:rsidRDefault="000A6DF1">
      <w:pPr>
        <w:spacing w:line="360" w:lineRule="auto"/>
        <w:rPr>
          <w:rFonts w:ascii="Courier New" w:hAnsi="Courier New"/>
          <w:b/>
          <w:sz w:val="22"/>
        </w:rPr>
      </w:pPr>
      <w:r>
        <w:rPr>
          <w:rFonts w:ascii="Courier New" w:hAnsi="Courier New"/>
          <w:b/>
          <w:sz w:val="22"/>
        </w:rPr>
        <w:t>Перечень основных нормативных документов</w:t>
      </w:r>
      <w:r>
        <w:rPr>
          <w:rFonts w:ascii="Courier New" w:hAnsi="Courier New"/>
          <w:sz w:val="22"/>
        </w:rPr>
        <w:t xml:space="preserve"> включает законы, положения по бухгалтерскому учету, методические указания, инструкции ГНС и др., которыми должен руководствоваться аудитор при проверке соответствующего раздела учета. </w:t>
      </w:r>
    </w:p>
    <w:p w:rsidR="000A6DF1" w:rsidRDefault="000A6DF1">
      <w:pPr>
        <w:spacing w:line="360" w:lineRule="auto"/>
        <w:rPr>
          <w:rFonts w:ascii="Courier New" w:hAnsi="Courier New"/>
          <w:b/>
          <w:sz w:val="22"/>
        </w:rPr>
      </w:pPr>
      <w:r>
        <w:rPr>
          <w:rFonts w:ascii="Courier New" w:hAnsi="Courier New"/>
          <w:b/>
          <w:sz w:val="22"/>
        </w:rPr>
        <w:t>Описание альтернативных учетных решений</w:t>
      </w:r>
      <w:r>
        <w:rPr>
          <w:rFonts w:ascii="Courier New" w:hAnsi="Courier New"/>
          <w:sz w:val="22"/>
        </w:rPr>
        <w:t xml:space="preserve">, выбор которых предоставлен экономическому субъекту, предполагает описание различных вариантов таких решений, что позволит аудитору при необходимости сравнить их с вариантом, применяемым клиентом, и выполнить необходимый анализ или дать рекомендации по улучшению ведения учета. </w:t>
      </w:r>
    </w:p>
    <w:p w:rsidR="000A6DF1" w:rsidRDefault="000A6DF1">
      <w:pPr>
        <w:spacing w:line="360" w:lineRule="auto"/>
        <w:rPr>
          <w:rFonts w:ascii="Courier New" w:hAnsi="Courier New"/>
          <w:b/>
          <w:sz w:val="22"/>
        </w:rPr>
      </w:pPr>
      <w:r>
        <w:rPr>
          <w:rFonts w:ascii="Courier New" w:hAnsi="Courier New"/>
          <w:b/>
          <w:sz w:val="22"/>
        </w:rPr>
        <w:t>Перечень первичных документов</w:t>
      </w:r>
      <w:r>
        <w:rPr>
          <w:rFonts w:ascii="Courier New" w:hAnsi="Courier New"/>
          <w:sz w:val="22"/>
        </w:rPr>
        <w:t xml:space="preserve"> приводится по каждому разделу учету, что позволяет аудитору сделать вывод о состоянии этапа регистрации в первичном учете (применяются ли типовые формы первичных документов, как оформлены документы и др.). </w:t>
      </w:r>
    </w:p>
    <w:p w:rsidR="000A6DF1" w:rsidRDefault="000A6DF1">
      <w:pPr>
        <w:spacing w:line="360" w:lineRule="auto"/>
        <w:rPr>
          <w:rFonts w:ascii="Courier New" w:hAnsi="Courier New"/>
          <w:sz w:val="22"/>
        </w:rPr>
      </w:pPr>
      <w:r>
        <w:rPr>
          <w:rFonts w:ascii="Courier New" w:hAnsi="Courier New"/>
          <w:b/>
          <w:sz w:val="22"/>
        </w:rPr>
        <w:t>Регистры аналитического и синтетического учета</w:t>
      </w:r>
      <w:r>
        <w:rPr>
          <w:rFonts w:ascii="Courier New" w:hAnsi="Courier New"/>
          <w:sz w:val="22"/>
        </w:rPr>
        <w:t xml:space="preserve"> и отчетности представляют их описание для соответствующих форм счетоводства (журнально-ордерный, мемориально-ордерный, журнальной формы, журнал-главная, упрощенной и др.) </w:t>
      </w:r>
    </w:p>
    <w:p w:rsidR="000A6DF1" w:rsidRDefault="000A6DF1">
      <w:pPr>
        <w:spacing w:line="360" w:lineRule="auto"/>
        <w:rPr>
          <w:rFonts w:ascii="Courier New" w:hAnsi="Courier New"/>
          <w:sz w:val="22"/>
        </w:rPr>
      </w:pPr>
      <w:r>
        <w:rPr>
          <w:rFonts w:ascii="Courier New" w:hAnsi="Courier New"/>
          <w:sz w:val="22"/>
        </w:rPr>
        <w:t xml:space="preserve">Наличие перечня регистров позволяет аудитору определить их соответствие у клиента общепринятым и при необходимости сделать соответствующие рекомендации. </w:t>
      </w:r>
    </w:p>
    <w:p w:rsidR="000A6DF1" w:rsidRDefault="000A6DF1">
      <w:pPr>
        <w:spacing w:line="360" w:lineRule="auto"/>
        <w:rPr>
          <w:rFonts w:ascii="Courier New" w:hAnsi="Courier New"/>
          <w:b/>
          <w:sz w:val="22"/>
        </w:rPr>
      </w:pPr>
      <w:r>
        <w:rPr>
          <w:rFonts w:ascii="Courier New" w:hAnsi="Courier New"/>
          <w:sz w:val="22"/>
        </w:rPr>
        <w:t xml:space="preserve">Отчетность должна включать соответствующие формы (баланс по форма № 1, отчет о финансовых результатах по форме № 2 и др.) </w:t>
      </w:r>
    </w:p>
    <w:p w:rsidR="000A6DF1" w:rsidRDefault="000A6DF1">
      <w:pPr>
        <w:spacing w:line="360" w:lineRule="auto"/>
        <w:rPr>
          <w:rFonts w:ascii="Courier New" w:hAnsi="Courier New"/>
          <w:b/>
          <w:sz w:val="22"/>
        </w:rPr>
      </w:pPr>
      <w:r>
        <w:rPr>
          <w:rFonts w:ascii="Courier New" w:hAnsi="Courier New"/>
          <w:b/>
          <w:sz w:val="22"/>
        </w:rPr>
        <w:t>Классификатор возможных нарушений</w:t>
      </w:r>
      <w:r>
        <w:rPr>
          <w:rFonts w:ascii="Courier New" w:hAnsi="Courier New"/>
          <w:sz w:val="22"/>
        </w:rPr>
        <w:t xml:space="preserve"> содержит наиболее часто встречающиеся нарушения по соответствующим разделам учета. Так, например, для аудиторской проверки кассовых операций можно предположить следующую классификацию нарушений: прямое хищение, присвоение поступивших денежных средств, излишнее списание денег по кассе и др. </w:t>
      </w:r>
    </w:p>
    <w:p w:rsidR="000A6DF1" w:rsidRDefault="000A6DF1">
      <w:pPr>
        <w:spacing w:line="360" w:lineRule="auto"/>
        <w:rPr>
          <w:rFonts w:ascii="Courier New" w:hAnsi="Courier New"/>
          <w:b/>
          <w:sz w:val="22"/>
        </w:rPr>
      </w:pPr>
      <w:r>
        <w:rPr>
          <w:rFonts w:ascii="Courier New" w:hAnsi="Courier New"/>
          <w:b/>
          <w:sz w:val="22"/>
        </w:rPr>
        <w:t>Вопросник аудитора для составления программы проверки</w:t>
      </w:r>
      <w:r>
        <w:rPr>
          <w:rFonts w:ascii="Courier New" w:hAnsi="Courier New"/>
          <w:sz w:val="22"/>
        </w:rPr>
        <w:t xml:space="preserve"> содержит необходимые вопросы, которые необходимо включить в план проверки. Эти вопросы направлены на выявление возможных нарушений в организации учета, оформлении документов, дополнении отчетности, внутреннего контроля. Вопросники целесообразно составлять в виде таблиц с вариантами ответов и выводов. </w:t>
      </w:r>
    </w:p>
    <w:p w:rsidR="000A6DF1" w:rsidRDefault="000A6DF1">
      <w:pPr>
        <w:spacing w:line="360" w:lineRule="auto"/>
        <w:rPr>
          <w:rFonts w:ascii="Courier New" w:hAnsi="Courier New"/>
          <w:sz w:val="22"/>
        </w:rPr>
      </w:pPr>
      <w:r>
        <w:rPr>
          <w:rFonts w:ascii="Courier New" w:hAnsi="Courier New"/>
          <w:b/>
          <w:sz w:val="22"/>
        </w:rPr>
        <w:t>Методы сбора аудиторских доказательств</w:t>
      </w:r>
      <w:r>
        <w:rPr>
          <w:rFonts w:ascii="Courier New" w:hAnsi="Courier New"/>
          <w:sz w:val="22"/>
        </w:rPr>
        <w:t xml:space="preserve">, применяемые при проверке, являются типовыми. </w:t>
      </w:r>
    </w:p>
    <w:p w:rsidR="000A6DF1" w:rsidRDefault="000A6DF1">
      <w:pPr>
        <w:spacing w:line="360" w:lineRule="auto"/>
        <w:rPr>
          <w:rFonts w:ascii="Courier New" w:hAnsi="Courier New"/>
          <w:sz w:val="22"/>
        </w:rPr>
      </w:pPr>
      <w:r>
        <w:rPr>
          <w:rFonts w:ascii="Courier New" w:hAnsi="Courier New"/>
          <w:sz w:val="22"/>
        </w:rPr>
        <w:t xml:space="preserve">Используются восемь основных методов: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наблюдение за инвентаризацией или участие в ней,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наблюдение за выполнением хозяйственных или бухгалтерских операций,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устный опрос,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получение письменных подтверждений,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проверка документов, полученных клиентом от третьих лиц,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проверка документов клиента,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проверка арифметических расчетов,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проведение анализа.</w:t>
      </w:r>
    </w:p>
    <w:p w:rsidR="000A6DF1" w:rsidRDefault="000A6DF1">
      <w:pPr>
        <w:spacing w:line="360" w:lineRule="auto"/>
        <w:rPr>
          <w:rFonts w:ascii="Courier New" w:hAnsi="Courier New"/>
          <w:sz w:val="22"/>
        </w:rPr>
      </w:pPr>
      <w:r>
        <w:rPr>
          <w:rFonts w:ascii="Courier New" w:hAnsi="Courier New"/>
          <w:b/>
          <w:sz w:val="22"/>
        </w:rPr>
        <w:t>Описание контрольных процедур</w:t>
      </w:r>
      <w:r>
        <w:rPr>
          <w:rFonts w:ascii="Courier New" w:hAnsi="Courier New"/>
          <w:sz w:val="22"/>
        </w:rPr>
        <w:t xml:space="preserve"> для выявления возможных нарушений или злоупотреблений по соответствующему разделу учета. </w:t>
      </w:r>
    </w:p>
    <w:p w:rsidR="000A6DF1" w:rsidRDefault="000A6DF1">
      <w:pPr>
        <w:spacing w:line="360" w:lineRule="auto"/>
        <w:rPr>
          <w:rFonts w:ascii="Courier New" w:hAnsi="Courier New"/>
          <w:sz w:val="22"/>
        </w:rPr>
      </w:pPr>
      <w:r>
        <w:rPr>
          <w:rFonts w:ascii="Courier New" w:hAnsi="Courier New"/>
          <w:sz w:val="22"/>
        </w:rPr>
        <w:t xml:space="preserve">Все процедуры строятся по единой схеме и включает в себя: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наименование контрольной процедуры;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цель проведения контрольной процедуры;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перечень средств (первичные документы, регистры аналитического и синтетического учетов клиента, нормы, нормативы и различная справочная информация), необходимых для выполнения процедуры;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описание техники исполнения процедуры;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описание формы представления результатов проведенной процедуры ведущему аудитору.</w:t>
      </w:r>
    </w:p>
    <w:p w:rsidR="000A6DF1" w:rsidRDefault="000A6DF1">
      <w:pPr>
        <w:spacing w:line="360" w:lineRule="auto"/>
        <w:rPr>
          <w:rFonts w:ascii="Courier New" w:hAnsi="Courier New"/>
          <w:sz w:val="22"/>
        </w:rPr>
      </w:pPr>
      <w:r>
        <w:rPr>
          <w:rFonts w:ascii="Courier New" w:hAnsi="Courier New"/>
          <w:sz w:val="22"/>
        </w:rPr>
        <w:t xml:space="preserve">Все процедуры снабжены классификационными номерами, позволяющими делать ссылки на них в программе аудиторской проверки у конкретного клиента. Классификационный номер содержит название раздела бухгалтерского учета и три цифровых знака. Классификационный номер строится по серийно-порядковой системе: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первый знак – номер нарушения по классификации нарушений;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второй знак – номер разновидности нарушения;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третий знак – порядковый номер контрольной процедуры для выявления данного нарушения.</w:t>
      </w:r>
    </w:p>
    <w:p w:rsidR="000A6DF1" w:rsidRDefault="000A6DF1">
      <w:pPr>
        <w:spacing w:line="360" w:lineRule="auto"/>
        <w:rPr>
          <w:rFonts w:ascii="Courier New" w:hAnsi="Courier New"/>
          <w:b/>
          <w:sz w:val="22"/>
        </w:rPr>
      </w:pPr>
      <w:r>
        <w:rPr>
          <w:rFonts w:ascii="Courier New" w:hAnsi="Courier New"/>
          <w:sz w:val="22"/>
        </w:rPr>
        <w:t xml:space="preserve">Таков подход к разработке положений методики проведения проверок с участием ассистента. Разработка практических методик для проверки каждого раздела и объекта учета – дело весьма трудоемкое. В данной работе по описанной выше схеме будет в качестве примера разобрана методика проверки учета расчетов с подотчетными лицами. </w:t>
      </w:r>
    </w:p>
    <w:p w:rsidR="000A6DF1" w:rsidRDefault="000A6DF1">
      <w:pPr>
        <w:pStyle w:val="1"/>
      </w:pPr>
      <w:bookmarkStart w:id="63" w:name="_Toc535131103"/>
      <w:r>
        <w:t>Методика проверки учета расчетов с подотчетными лицами</w:t>
      </w:r>
      <w:bookmarkEnd w:id="63"/>
    </w:p>
    <w:p w:rsidR="000A6DF1" w:rsidRDefault="000A6DF1">
      <w:pPr>
        <w:pStyle w:val="20"/>
        <w:rPr>
          <w:i w:val="0"/>
          <w:sz w:val="24"/>
        </w:rPr>
      </w:pPr>
      <w:bookmarkStart w:id="64" w:name="_Toc535131104"/>
      <w:r>
        <w:rPr>
          <w:i w:val="0"/>
        </w:rPr>
        <w:t>Перечень нормативных документов</w:t>
      </w:r>
      <w:bookmarkEnd w:id="64"/>
    </w:p>
    <w:p w:rsidR="000A6DF1" w:rsidRDefault="000A6DF1">
      <w:pPr>
        <w:rPr>
          <w:rFonts w:ascii="Arial" w:hAnsi="Arial"/>
          <w:snapToGrid w:val="0"/>
          <w:sz w:val="24"/>
          <w:lang w:eastAsia="en-US"/>
        </w:rPr>
      </w:pPr>
    </w:p>
    <w:p w:rsidR="000A6DF1" w:rsidRDefault="000A6DF1">
      <w:pPr>
        <w:rPr>
          <w:rFonts w:ascii="Arial" w:hAnsi="Arial"/>
          <w:snapToGrid w:val="0"/>
          <w:sz w:val="22"/>
          <w:lang w:val="en-US" w:eastAsia="en-US"/>
        </w:rPr>
      </w:pPr>
      <w:r>
        <w:rPr>
          <w:rFonts w:ascii="Courier New" w:hAnsi="Courier New"/>
          <w:snapToGrid w:val="0"/>
          <w:sz w:val="22"/>
          <w:lang w:eastAsia="en-US"/>
        </w:rPr>
        <w:t>1. Федеральный закон от 21.11.96 г. N 129-ФЗ "О бухгалтерском учете"</w:t>
      </w:r>
    </w:p>
    <w:p w:rsidR="000A6DF1" w:rsidRDefault="000A6DF1">
      <w:pPr>
        <w:spacing w:line="360" w:lineRule="auto"/>
        <w:rPr>
          <w:rFonts w:ascii="Courier New" w:hAnsi="Courier New"/>
          <w:snapToGrid w:val="0"/>
          <w:sz w:val="22"/>
          <w:lang w:eastAsia="en-US"/>
        </w:rPr>
      </w:pPr>
      <w:r>
        <w:rPr>
          <w:rFonts w:ascii="Courier New" w:hAnsi="Courier New"/>
          <w:snapToGrid w:val="0"/>
          <w:sz w:val="22"/>
          <w:lang w:val="en-US" w:eastAsia="en-US"/>
        </w:rPr>
        <w:t>(с изменениями от 23 июля 1998 г.)</w:t>
      </w:r>
      <w:r>
        <w:rPr>
          <w:rFonts w:ascii="Courier New" w:hAnsi="Courier New"/>
          <w:snapToGrid w:val="0"/>
          <w:sz w:val="22"/>
          <w:lang w:eastAsia="en-US"/>
        </w:rPr>
        <w:t>.</w:t>
      </w:r>
    </w:p>
    <w:p w:rsidR="000A6DF1" w:rsidRDefault="000A6DF1">
      <w:pPr>
        <w:pStyle w:val="24"/>
        <w:rPr>
          <w:snapToGrid w:val="0"/>
          <w:lang w:eastAsia="en-US"/>
        </w:rPr>
      </w:pPr>
      <w:r>
        <w:rPr>
          <w:snapToGrid w:val="0"/>
          <w:lang w:eastAsia="en-US"/>
        </w:rPr>
        <w:t>2. Инструкция Минфина СССР, Госкомтруда СССР, ВЦСПС от 7.04.88 г. N 62 "О служебных командировках в пределах СССР".</w:t>
      </w:r>
    </w:p>
    <w:p w:rsidR="000A6DF1" w:rsidRDefault="000A6DF1">
      <w:pPr>
        <w:pStyle w:val="24"/>
        <w:rPr>
          <w:snapToGrid w:val="0"/>
          <w:lang w:eastAsia="en-US"/>
        </w:rPr>
      </w:pPr>
      <w:r>
        <w:rPr>
          <w:snapToGrid w:val="0"/>
          <w:lang w:eastAsia="en-US"/>
        </w:rPr>
        <w:t>3. Порядок ведения кассовых операций в Российской Федерации (утверждено решением совета директоров Банка России от 22.09.93 г. N 40) (ред. от 26.02.96 г.).</w:t>
      </w:r>
    </w:p>
    <w:p w:rsidR="000A6DF1" w:rsidRDefault="000A6DF1">
      <w:pPr>
        <w:spacing w:line="360" w:lineRule="auto"/>
        <w:rPr>
          <w:rFonts w:ascii="Courier New" w:hAnsi="Courier New"/>
          <w:snapToGrid w:val="0"/>
          <w:sz w:val="22"/>
          <w:lang w:eastAsia="en-US"/>
        </w:rPr>
      </w:pPr>
      <w:r>
        <w:rPr>
          <w:rFonts w:ascii="Courier New" w:hAnsi="Courier New"/>
          <w:snapToGrid w:val="0"/>
          <w:sz w:val="22"/>
          <w:lang w:eastAsia="en-US"/>
        </w:rPr>
        <w:t>4. Налоговый кодекс Российской Федерации часть первая от 31 июля 1998 г. N 146-ФЗ (с изменениями от 30 марта, 9 июля 1999 г., 2 января, 5 августа 2000 г., 24 марта 2001 г.) и часть вторая от 5 августа 2000 г. N 117-ФЗ</w:t>
      </w:r>
    </w:p>
    <w:p w:rsidR="000A6DF1" w:rsidRDefault="000A6DF1">
      <w:pPr>
        <w:spacing w:line="360" w:lineRule="auto"/>
        <w:rPr>
          <w:rFonts w:ascii="Courier New" w:hAnsi="Courier New"/>
          <w:snapToGrid w:val="0"/>
          <w:sz w:val="22"/>
          <w:lang w:eastAsia="en-US"/>
        </w:rPr>
      </w:pPr>
      <w:r>
        <w:rPr>
          <w:rFonts w:ascii="Courier New" w:hAnsi="Courier New"/>
          <w:snapToGrid w:val="0"/>
          <w:sz w:val="22"/>
          <w:lang w:eastAsia="en-US"/>
        </w:rPr>
        <w:t>(с изменениями от 29 декабря 2000 г., 30 мая 2001 г.)</w:t>
      </w:r>
    </w:p>
    <w:p w:rsidR="000A6DF1" w:rsidRDefault="000A6DF1">
      <w:pPr>
        <w:spacing w:line="360" w:lineRule="auto"/>
        <w:rPr>
          <w:rFonts w:ascii="Courier New" w:hAnsi="Courier New"/>
          <w:snapToGrid w:val="0"/>
          <w:sz w:val="22"/>
          <w:lang w:eastAsia="en-US"/>
        </w:rPr>
      </w:pPr>
      <w:r>
        <w:rPr>
          <w:rFonts w:ascii="Courier New" w:hAnsi="Courier New"/>
          <w:snapToGrid w:val="0"/>
          <w:sz w:val="22"/>
          <w:lang w:eastAsia="en-US"/>
        </w:rPr>
        <w:t>5. Письмо Минфина России от 6.10.92 г. N 94 "Нормы и нормативы на представительские расходы, расходы на рекламу и на подготовку и переподготовку кадров на договорной основе с учебными заведениями, регулирующие размер отнесения этих расходов на себестоимость продукции (работ, услуг), и порядок их применения" (в ред. письма Минфина России от 29.04.94 г. N 56, приказа Минфина России от 19.10.95 г. N 115).</w:t>
      </w:r>
    </w:p>
    <w:p w:rsidR="000A6DF1" w:rsidRDefault="000A6DF1">
      <w:pPr>
        <w:spacing w:line="360" w:lineRule="auto"/>
        <w:rPr>
          <w:rFonts w:ascii="Courier New" w:hAnsi="Courier New"/>
          <w:snapToGrid w:val="0"/>
          <w:sz w:val="22"/>
          <w:lang w:eastAsia="en-US"/>
        </w:rPr>
      </w:pPr>
      <w:r>
        <w:rPr>
          <w:rFonts w:ascii="Courier New" w:hAnsi="Courier New"/>
          <w:snapToGrid w:val="0"/>
          <w:sz w:val="22"/>
          <w:lang w:eastAsia="en-US"/>
        </w:rPr>
        <w:t>6. Инструкция Госналогслужбы России от 29.06.95 г. N 35 "По применению Закона Российской Федерации "О подоходном налоге с физических лиц" (в ред. изменений и дополнений Госналогслужбы России N 1 от 1.09.95 г., N 2 от 2.04.96 г., N 3 от 11.07.96 г., N 4 от 27.03.97 г., N 5 от 8.12.97 г., N 6 от 26.02.98 г.).</w:t>
      </w:r>
    </w:p>
    <w:p w:rsidR="000A6DF1" w:rsidRDefault="000A6DF1">
      <w:pPr>
        <w:spacing w:line="360" w:lineRule="auto"/>
        <w:rPr>
          <w:rFonts w:ascii="Courier New" w:hAnsi="Courier New"/>
          <w:snapToGrid w:val="0"/>
          <w:sz w:val="22"/>
          <w:lang w:eastAsia="en-US"/>
        </w:rPr>
      </w:pPr>
      <w:r>
        <w:rPr>
          <w:rFonts w:ascii="Courier New" w:hAnsi="Courier New"/>
          <w:snapToGrid w:val="0"/>
          <w:sz w:val="22"/>
          <w:lang w:eastAsia="en-US"/>
        </w:rPr>
        <w:t>7. Указ Президента Российской Федерации от 23.05.94 г. N 1006 (в ред. от 6.01.98 г.) "Об осуществлении комплексных мер по своевременному и полному внесению в бюджет налогов и иных обязательных платежей".</w:t>
      </w:r>
    </w:p>
    <w:p w:rsidR="000A6DF1" w:rsidRDefault="000A6DF1">
      <w:pPr>
        <w:spacing w:line="360" w:lineRule="auto"/>
        <w:rPr>
          <w:rFonts w:ascii="Courier New" w:hAnsi="Courier New"/>
          <w:snapToGrid w:val="0"/>
          <w:sz w:val="22"/>
          <w:lang w:eastAsia="en-US"/>
        </w:rPr>
      </w:pPr>
      <w:r>
        <w:rPr>
          <w:rFonts w:ascii="Courier New" w:hAnsi="Courier New"/>
          <w:snapToGrid w:val="0"/>
          <w:sz w:val="22"/>
          <w:lang w:eastAsia="en-US"/>
        </w:rPr>
        <w:t>8. Письмо Банка России от 29.09.97 г. N 525 "Об установлении предельного размера расчетов наличными деньгами в Российской Федерации между юридическими лицами", принятое в соответствии с Федеральным законом от 2.12.90 г. N 394-1 (ред. от 28.04.97 г.).</w:t>
      </w:r>
    </w:p>
    <w:p w:rsidR="000A6DF1" w:rsidRDefault="000A6DF1">
      <w:pPr>
        <w:spacing w:line="360" w:lineRule="auto"/>
        <w:rPr>
          <w:rFonts w:ascii="Courier New" w:hAnsi="Courier New"/>
          <w:snapToGrid w:val="0"/>
          <w:sz w:val="22"/>
          <w:lang w:eastAsia="en-US"/>
        </w:rPr>
      </w:pPr>
      <w:r>
        <w:rPr>
          <w:rFonts w:ascii="Courier New" w:hAnsi="Courier New"/>
          <w:snapToGrid w:val="0"/>
          <w:sz w:val="22"/>
          <w:lang w:eastAsia="en-US"/>
        </w:rPr>
        <w:t>9. Приказ Минфина России от 13.06.95 г. N 49 "Об утверждении Методических указаний по инвентаризации имущества и финансовых обязательств".</w:t>
      </w:r>
    </w:p>
    <w:p w:rsidR="000A6DF1" w:rsidRDefault="000A6DF1">
      <w:pPr>
        <w:spacing w:line="360" w:lineRule="auto"/>
        <w:rPr>
          <w:rFonts w:ascii="Courier New" w:hAnsi="Courier New"/>
          <w:snapToGrid w:val="0"/>
          <w:sz w:val="22"/>
          <w:lang w:eastAsia="en-US"/>
        </w:rPr>
      </w:pPr>
      <w:r>
        <w:rPr>
          <w:rFonts w:ascii="Courier New" w:hAnsi="Courier New"/>
          <w:snapToGrid w:val="0"/>
          <w:sz w:val="22"/>
          <w:lang w:eastAsia="en-US"/>
        </w:rPr>
        <w:t>10. Постановление Госкомтруда СССР от 25.12.74 г. N 365 (в ред. от 20.08.92 г.) "Об утверждении Правил об условиях труда советских работников за границей" (с изменениями и дополнениями).</w:t>
      </w:r>
    </w:p>
    <w:p w:rsidR="000A6DF1" w:rsidRDefault="000A6DF1">
      <w:pPr>
        <w:pStyle w:val="24"/>
        <w:rPr>
          <w:snapToGrid w:val="0"/>
          <w:lang w:eastAsia="en-US"/>
        </w:rPr>
      </w:pPr>
      <w:r>
        <w:rPr>
          <w:snapToGrid w:val="0"/>
          <w:lang w:eastAsia="en-US"/>
        </w:rPr>
        <w:t>11. Письмо Минтруда России, Минфина России от 17.05.96 г. N 1037-ИХ "О порядке выплаты суточных работникам, направляемым в краткосрочные командировки за границу".</w:t>
      </w:r>
    </w:p>
    <w:p w:rsidR="000A6DF1" w:rsidRDefault="000A6DF1">
      <w:pPr>
        <w:spacing w:line="360" w:lineRule="auto"/>
        <w:rPr>
          <w:rFonts w:ascii="Courier New" w:hAnsi="Courier New"/>
          <w:snapToGrid w:val="0"/>
          <w:sz w:val="22"/>
          <w:lang w:eastAsia="en-US"/>
        </w:rPr>
      </w:pPr>
      <w:r>
        <w:rPr>
          <w:rFonts w:ascii="Courier New" w:hAnsi="Courier New"/>
          <w:snapToGrid w:val="0"/>
          <w:sz w:val="22"/>
          <w:lang w:eastAsia="en-US"/>
        </w:rPr>
        <w:t>12. Положение о документах и документообороте в бухгалтерском учете (утв. Минфином СССР 29.07.83 г. N 105).</w:t>
      </w:r>
    </w:p>
    <w:p w:rsidR="000A6DF1" w:rsidRDefault="000A6DF1">
      <w:pPr>
        <w:spacing w:line="360" w:lineRule="auto"/>
        <w:rPr>
          <w:rFonts w:ascii="Courier New" w:hAnsi="Courier New"/>
          <w:snapToGrid w:val="0"/>
          <w:sz w:val="22"/>
          <w:lang w:eastAsia="en-US"/>
        </w:rPr>
      </w:pPr>
      <w:r>
        <w:rPr>
          <w:rFonts w:ascii="Courier New" w:hAnsi="Courier New"/>
          <w:snapToGrid w:val="0"/>
          <w:sz w:val="22"/>
          <w:lang w:eastAsia="en-US"/>
        </w:rPr>
        <w:t>13. Письмо Минфина России от 27.07.92 г. N 61 (ред. от 27.05.96 г.) "Об изменении норм возмещения командировочных расходов с учетом изменения индекса цен".</w:t>
      </w:r>
    </w:p>
    <w:p w:rsidR="000A6DF1" w:rsidRDefault="000A6DF1">
      <w:pPr>
        <w:spacing w:line="360" w:lineRule="auto"/>
        <w:rPr>
          <w:rFonts w:ascii="Courier New" w:hAnsi="Courier New"/>
          <w:snapToGrid w:val="0"/>
          <w:sz w:val="22"/>
          <w:lang w:eastAsia="en-US"/>
        </w:rPr>
      </w:pPr>
      <w:r>
        <w:rPr>
          <w:rFonts w:ascii="Courier New" w:hAnsi="Courier New"/>
          <w:snapToGrid w:val="0"/>
          <w:sz w:val="22"/>
          <w:lang w:eastAsia="en-US"/>
        </w:rPr>
        <w:t>14. Письмо Минфина России от 16.12.93 г. N 11-02-49 (ред. от 29.03.96 г.) "О размерах и порядке выплаты суточных при краткосрочных командировках на территории иностранных государств".</w:t>
      </w:r>
    </w:p>
    <w:p w:rsidR="000A6DF1" w:rsidRDefault="000A6DF1">
      <w:pPr>
        <w:spacing w:line="360" w:lineRule="auto"/>
        <w:rPr>
          <w:rFonts w:ascii="Courier New" w:hAnsi="Courier New"/>
          <w:snapToGrid w:val="0"/>
          <w:sz w:val="22"/>
          <w:lang w:eastAsia="en-US"/>
        </w:rPr>
      </w:pPr>
      <w:r>
        <w:rPr>
          <w:rFonts w:ascii="Courier New" w:hAnsi="Courier New"/>
          <w:snapToGrid w:val="0"/>
          <w:sz w:val="22"/>
          <w:lang w:eastAsia="en-US"/>
        </w:rPr>
        <w:t>15. Письмо Минфина России от 26.04.93 г. N 52 (ред. от 1.08.94 г.) "О нормах возмещения расходов при краткосрочных загранкомандировках".</w:t>
      </w:r>
    </w:p>
    <w:p w:rsidR="000A6DF1" w:rsidRDefault="000A6DF1">
      <w:pPr>
        <w:spacing w:line="360" w:lineRule="auto"/>
        <w:rPr>
          <w:rFonts w:ascii="Courier New" w:hAnsi="Courier New"/>
          <w:snapToGrid w:val="0"/>
          <w:sz w:val="22"/>
          <w:lang w:eastAsia="en-US"/>
        </w:rPr>
      </w:pPr>
      <w:r>
        <w:rPr>
          <w:rFonts w:ascii="Courier New" w:hAnsi="Courier New"/>
          <w:snapToGrid w:val="0"/>
          <w:sz w:val="22"/>
          <w:lang w:eastAsia="en-US"/>
        </w:rPr>
        <w:t>16. Письмо Минфина России от 24.09.93 г. N 110 "О нормах возмещения командировочных расходов в инвалюте".</w:t>
      </w:r>
    </w:p>
    <w:p w:rsidR="000A6DF1" w:rsidRDefault="000A6DF1">
      <w:pPr>
        <w:spacing w:line="360" w:lineRule="auto"/>
        <w:rPr>
          <w:rFonts w:ascii="Courier New" w:hAnsi="Courier New"/>
          <w:snapToGrid w:val="0"/>
          <w:sz w:val="22"/>
          <w:lang w:eastAsia="en-US"/>
        </w:rPr>
      </w:pPr>
      <w:r>
        <w:rPr>
          <w:rFonts w:ascii="Courier New" w:hAnsi="Courier New"/>
          <w:snapToGrid w:val="0"/>
          <w:sz w:val="22"/>
          <w:lang w:eastAsia="en-US"/>
        </w:rPr>
        <w:t>17. Письмо Минфина России от 27.12.96 г. N 110 "О размерах выплаты суточных при краткосрочных командировках на территории ряда зарубежных стран" (с изменениями и дополнениями).</w:t>
      </w:r>
    </w:p>
    <w:p w:rsidR="000A6DF1" w:rsidRDefault="000A6DF1">
      <w:pPr>
        <w:pStyle w:val="24"/>
        <w:rPr>
          <w:snapToGrid w:val="0"/>
          <w:lang w:val="en-US" w:eastAsia="en-US"/>
        </w:rPr>
      </w:pPr>
      <w:r>
        <w:rPr>
          <w:snapToGrid w:val="0"/>
          <w:lang w:eastAsia="en-US"/>
        </w:rPr>
        <w:t>18. Альбом унифицированных форм первичной документации по учёту кассовых операций от 18 августа 1998 года №88.</w:t>
      </w:r>
    </w:p>
    <w:p w:rsidR="000A6DF1" w:rsidRDefault="000A6DF1">
      <w:pPr>
        <w:pStyle w:val="20"/>
        <w:rPr>
          <w:rFonts w:ascii="Times New Roman" w:hAnsi="Times New Roman"/>
          <w:i w:val="0"/>
          <w:snapToGrid/>
          <w:sz w:val="20"/>
        </w:rPr>
      </w:pPr>
      <w:bookmarkStart w:id="65" w:name="_Toc535131105"/>
      <w:r>
        <w:rPr>
          <w:i w:val="0"/>
        </w:rPr>
        <w:t>Документы, подлежащие проверке</w:t>
      </w:r>
      <w:bookmarkEnd w:id="65"/>
      <w:r>
        <w:rPr>
          <w:rFonts w:ascii="Times New Roman" w:hAnsi="Times New Roman"/>
          <w:i w:val="0"/>
          <w:snapToGrid/>
          <w:sz w:val="20"/>
        </w:rPr>
        <w:t xml:space="preserve"> </w:t>
      </w:r>
    </w:p>
    <w:p w:rsidR="000A6DF1" w:rsidRDefault="000A6DF1">
      <w:pPr>
        <w:spacing w:line="360" w:lineRule="auto"/>
        <w:rPr>
          <w:rFonts w:ascii="Courier New" w:hAnsi="Courier New"/>
          <w:sz w:val="22"/>
        </w:rPr>
      </w:pPr>
    </w:p>
    <w:p w:rsidR="000A6DF1" w:rsidRDefault="000A6DF1">
      <w:pPr>
        <w:spacing w:line="360" w:lineRule="auto"/>
        <w:rPr>
          <w:rFonts w:ascii="Courier New" w:hAnsi="Courier New"/>
          <w:sz w:val="22"/>
        </w:rPr>
      </w:pPr>
      <w:r>
        <w:rPr>
          <w:rFonts w:ascii="Courier New" w:hAnsi="Courier New"/>
          <w:sz w:val="22"/>
        </w:rPr>
        <w:t xml:space="preserve"> Состав первичных документов</w:t>
      </w:r>
      <w:r>
        <w:rPr>
          <w:rFonts w:ascii="Courier New" w:hAnsi="Courier New"/>
          <w:b/>
          <w:sz w:val="22"/>
        </w:rPr>
        <w:t xml:space="preserve"> </w:t>
      </w:r>
      <w:r>
        <w:rPr>
          <w:rFonts w:ascii="Courier New" w:hAnsi="Courier New"/>
          <w:sz w:val="22"/>
        </w:rPr>
        <w:t xml:space="preserve">по расчетам с подотчетными лицами, с одной стороны, достаточно узок – это авансовые отчеты, заявления на выдачу денег из кассы. С другой стороны, состав документов, сопутствующих расчетам с подотчетными лицами, чрезвычайно широк и разнообразен, так как расчеты с подотчетными лицами связаны со многими другими разделами учета, например, операциями по кассе, расчетами с поставщиками и подрядчиками, операциями по движению материальных ценностей и т.д. Следовательно, при проверке необходимо сопоставить авансовые отчеты с документами по другим разделам учета [4]. </w:t>
      </w:r>
    </w:p>
    <w:p w:rsidR="000A6DF1" w:rsidRDefault="000A6DF1">
      <w:pPr>
        <w:spacing w:line="360" w:lineRule="auto"/>
        <w:ind w:firstLine="485"/>
        <w:jc w:val="both"/>
        <w:rPr>
          <w:rFonts w:ascii="Courier New" w:hAnsi="Courier New"/>
          <w:snapToGrid w:val="0"/>
          <w:sz w:val="22"/>
          <w:lang w:eastAsia="en-US"/>
        </w:rPr>
      </w:pPr>
      <w:r>
        <w:rPr>
          <w:rFonts w:ascii="Courier New" w:hAnsi="Courier New"/>
          <w:sz w:val="22"/>
        </w:rPr>
        <w:t xml:space="preserve">Основными документами, которые необходимо подвергнуть изучению при проверке расчетов с подотчетными лицами, являются: </w:t>
      </w:r>
    </w:p>
    <w:p w:rsidR="000A6DF1" w:rsidRDefault="000A6DF1" w:rsidP="000A6DF1">
      <w:pPr>
        <w:numPr>
          <w:ilvl w:val="0"/>
          <w:numId w:val="43"/>
        </w:numPr>
        <w:spacing w:line="360" w:lineRule="auto"/>
        <w:ind w:firstLine="485"/>
        <w:jc w:val="both"/>
        <w:rPr>
          <w:rFonts w:ascii="Courier New" w:hAnsi="Courier New"/>
          <w:snapToGrid w:val="0"/>
          <w:sz w:val="22"/>
          <w:lang w:eastAsia="en-US"/>
        </w:rPr>
      </w:pPr>
      <w:r>
        <w:rPr>
          <w:rFonts w:ascii="Courier New" w:hAnsi="Courier New"/>
          <w:snapToGrid w:val="0"/>
          <w:sz w:val="22"/>
          <w:lang w:eastAsia="en-US"/>
        </w:rPr>
        <w:t>Приказ об учетной политике.</w:t>
      </w:r>
    </w:p>
    <w:p w:rsidR="000A6DF1" w:rsidRDefault="000A6DF1" w:rsidP="000A6DF1">
      <w:pPr>
        <w:numPr>
          <w:ilvl w:val="0"/>
          <w:numId w:val="43"/>
        </w:numPr>
        <w:spacing w:line="360" w:lineRule="auto"/>
        <w:ind w:firstLine="485"/>
        <w:jc w:val="both"/>
        <w:rPr>
          <w:rFonts w:ascii="Courier New" w:hAnsi="Courier New"/>
          <w:snapToGrid w:val="0"/>
          <w:sz w:val="22"/>
          <w:lang w:eastAsia="en-US"/>
        </w:rPr>
      </w:pPr>
      <w:r>
        <w:rPr>
          <w:rFonts w:ascii="Courier New" w:hAnsi="Courier New"/>
          <w:snapToGrid w:val="0"/>
          <w:sz w:val="22"/>
          <w:lang w:eastAsia="en-US"/>
        </w:rPr>
        <w:t>Авансовые отчеты.</w:t>
      </w:r>
    </w:p>
    <w:p w:rsidR="000A6DF1" w:rsidRDefault="000A6DF1" w:rsidP="000A6DF1">
      <w:pPr>
        <w:numPr>
          <w:ilvl w:val="0"/>
          <w:numId w:val="43"/>
        </w:numPr>
        <w:spacing w:line="360" w:lineRule="auto"/>
        <w:ind w:firstLine="485"/>
        <w:jc w:val="both"/>
        <w:rPr>
          <w:rFonts w:ascii="Courier New" w:hAnsi="Courier New"/>
          <w:snapToGrid w:val="0"/>
          <w:sz w:val="22"/>
          <w:lang w:eastAsia="en-US"/>
        </w:rPr>
      </w:pPr>
      <w:r>
        <w:rPr>
          <w:rFonts w:ascii="Courier New" w:hAnsi="Courier New"/>
          <w:snapToGrid w:val="0"/>
          <w:sz w:val="22"/>
          <w:lang w:eastAsia="en-US"/>
        </w:rPr>
        <w:t>Журнал регистрации авансовых отчетов.</w:t>
      </w:r>
    </w:p>
    <w:p w:rsidR="000A6DF1" w:rsidRDefault="000A6DF1" w:rsidP="000A6DF1">
      <w:pPr>
        <w:numPr>
          <w:ilvl w:val="0"/>
          <w:numId w:val="43"/>
        </w:numPr>
        <w:spacing w:line="360" w:lineRule="auto"/>
        <w:ind w:firstLine="485"/>
        <w:jc w:val="both"/>
        <w:rPr>
          <w:rFonts w:ascii="Courier New" w:hAnsi="Courier New"/>
          <w:snapToGrid w:val="0"/>
          <w:sz w:val="22"/>
          <w:lang w:eastAsia="en-US"/>
        </w:rPr>
      </w:pPr>
      <w:r>
        <w:rPr>
          <w:rFonts w:ascii="Courier New" w:hAnsi="Courier New"/>
          <w:snapToGrid w:val="0"/>
          <w:sz w:val="22"/>
          <w:lang w:eastAsia="en-US"/>
        </w:rPr>
        <w:t>Приказы о направлении работников в командировку.</w:t>
      </w:r>
    </w:p>
    <w:p w:rsidR="000A6DF1" w:rsidRDefault="000A6DF1" w:rsidP="000A6DF1">
      <w:pPr>
        <w:numPr>
          <w:ilvl w:val="0"/>
          <w:numId w:val="43"/>
        </w:numPr>
        <w:spacing w:line="360" w:lineRule="auto"/>
        <w:ind w:firstLine="485"/>
        <w:jc w:val="both"/>
        <w:rPr>
          <w:rFonts w:ascii="Courier New" w:hAnsi="Courier New"/>
          <w:snapToGrid w:val="0"/>
          <w:sz w:val="22"/>
          <w:lang w:eastAsia="en-US"/>
        </w:rPr>
      </w:pPr>
      <w:r>
        <w:rPr>
          <w:rFonts w:ascii="Courier New" w:hAnsi="Courier New"/>
          <w:snapToGrid w:val="0"/>
          <w:sz w:val="22"/>
          <w:lang w:eastAsia="en-US"/>
        </w:rPr>
        <w:t>Список лиц, которым разрешено получение наличных денег из кассы.</w:t>
      </w:r>
    </w:p>
    <w:p w:rsidR="000A6DF1" w:rsidRDefault="000A6DF1" w:rsidP="000A6DF1">
      <w:pPr>
        <w:numPr>
          <w:ilvl w:val="0"/>
          <w:numId w:val="43"/>
        </w:numPr>
        <w:spacing w:line="360" w:lineRule="auto"/>
        <w:ind w:firstLine="485"/>
        <w:jc w:val="both"/>
        <w:rPr>
          <w:rFonts w:ascii="Courier New" w:hAnsi="Courier New"/>
          <w:snapToGrid w:val="0"/>
          <w:sz w:val="22"/>
          <w:lang w:eastAsia="en-US"/>
        </w:rPr>
      </w:pPr>
      <w:r>
        <w:rPr>
          <w:rFonts w:ascii="Courier New" w:hAnsi="Courier New"/>
          <w:snapToGrid w:val="0"/>
          <w:sz w:val="22"/>
          <w:lang w:eastAsia="en-US"/>
        </w:rPr>
        <w:t>Сметы представительских расходов.</w:t>
      </w:r>
    </w:p>
    <w:p w:rsidR="000A6DF1" w:rsidRDefault="000A6DF1" w:rsidP="000A6DF1">
      <w:pPr>
        <w:numPr>
          <w:ilvl w:val="0"/>
          <w:numId w:val="43"/>
        </w:numPr>
        <w:spacing w:line="360" w:lineRule="auto"/>
        <w:ind w:firstLine="485"/>
        <w:jc w:val="both"/>
        <w:rPr>
          <w:rFonts w:ascii="Courier New" w:hAnsi="Courier New"/>
          <w:snapToGrid w:val="0"/>
          <w:sz w:val="22"/>
          <w:lang w:eastAsia="en-US"/>
        </w:rPr>
      </w:pPr>
      <w:r>
        <w:rPr>
          <w:rFonts w:ascii="Courier New" w:hAnsi="Courier New"/>
          <w:snapToGrid w:val="0"/>
          <w:sz w:val="22"/>
          <w:lang w:eastAsia="en-US"/>
        </w:rPr>
        <w:t>Приказы об утверждении смет представительских расходов.</w:t>
      </w:r>
    </w:p>
    <w:p w:rsidR="000A6DF1" w:rsidRDefault="000A6DF1" w:rsidP="000A6DF1">
      <w:pPr>
        <w:numPr>
          <w:ilvl w:val="0"/>
          <w:numId w:val="43"/>
        </w:numPr>
        <w:spacing w:line="360" w:lineRule="auto"/>
        <w:ind w:firstLine="485"/>
        <w:jc w:val="both"/>
        <w:rPr>
          <w:rFonts w:ascii="Courier New" w:hAnsi="Courier New"/>
          <w:snapToGrid w:val="0"/>
          <w:sz w:val="22"/>
          <w:lang w:eastAsia="en-US"/>
        </w:rPr>
      </w:pPr>
      <w:r>
        <w:rPr>
          <w:rFonts w:ascii="Courier New" w:hAnsi="Courier New"/>
          <w:snapToGrid w:val="0"/>
          <w:sz w:val="22"/>
          <w:lang w:eastAsia="en-US"/>
        </w:rPr>
        <w:t>Заявления на выдачу денег из кассы.</w:t>
      </w:r>
    </w:p>
    <w:p w:rsidR="000A6DF1" w:rsidRDefault="000A6DF1" w:rsidP="000A6DF1">
      <w:pPr>
        <w:numPr>
          <w:ilvl w:val="0"/>
          <w:numId w:val="43"/>
        </w:numPr>
        <w:spacing w:line="360" w:lineRule="auto"/>
        <w:ind w:left="567" w:hanging="82"/>
        <w:jc w:val="both"/>
        <w:rPr>
          <w:rFonts w:ascii="Courier New" w:hAnsi="Courier New"/>
          <w:snapToGrid w:val="0"/>
          <w:sz w:val="22"/>
          <w:lang w:eastAsia="en-US"/>
        </w:rPr>
      </w:pPr>
      <w:r>
        <w:rPr>
          <w:rFonts w:ascii="Courier New" w:hAnsi="Courier New"/>
          <w:snapToGrid w:val="0"/>
          <w:sz w:val="22"/>
          <w:lang w:eastAsia="en-US"/>
        </w:rPr>
        <w:t>Документы, подтверждающие произведенные расходы (товарные, кассовые чеки, накладные, счета, акты закупок, командировочные удостоверения, проездные билеты, счета гостиниц).</w:t>
      </w:r>
    </w:p>
    <w:p w:rsidR="000A6DF1" w:rsidRDefault="000A6DF1" w:rsidP="000A6DF1">
      <w:pPr>
        <w:numPr>
          <w:ilvl w:val="0"/>
          <w:numId w:val="43"/>
        </w:numPr>
        <w:spacing w:line="360" w:lineRule="auto"/>
        <w:ind w:firstLine="485"/>
        <w:jc w:val="both"/>
        <w:rPr>
          <w:rFonts w:ascii="Courier New" w:hAnsi="Courier New"/>
          <w:snapToGrid w:val="0"/>
          <w:sz w:val="22"/>
          <w:lang w:eastAsia="en-US"/>
        </w:rPr>
      </w:pPr>
      <w:r>
        <w:rPr>
          <w:rFonts w:ascii="Courier New" w:hAnsi="Courier New"/>
          <w:snapToGrid w:val="0"/>
          <w:sz w:val="22"/>
          <w:lang w:eastAsia="en-US"/>
        </w:rPr>
        <w:t>Журнал регистрации командировок.</w:t>
      </w:r>
    </w:p>
    <w:p w:rsidR="000A6DF1" w:rsidRDefault="000A6DF1">
      <w:pPr>
        <w:spacing w:line="360" w:lineRule="auto"/>
        <w:jc w:val="both"/>
        <w:rPr>
          <w:rFonts w:ascii="Courier New" w:hAnsi="Courier New"/>
          <w:snapToGrid w:val="0"/>
          <w:sz w:val="22"/>
          <w:lang w:eastAsia="en-US"/>
        </w:rPr>
      </w:pPr>
    </w:p>
    <w:p w:rsidR="000A6DF1" w:rsidRDefault="000A6DF1">
      <w:pPr>
        <w:spacing w:line="360" w:lineRule="auto"/>
        <w:rPr>
          <w:rFonts w:ascii="Courier New" w:hAnsi="Courier New"/>
          <w:sz w:val="22"/>
        </w:rPr>
      </w:pPr>
      <w:r>
        <w:rPr>
          <w:rFonts w:ascii="Courier New" w:hAnsi="Courier New"/>
          <w:sz w:val="22"/>
        </w:rPr>
        <w:tab/>
        <w:t xml:space="preserve">Многочисленные и разнообразные операции по расчетам с подотчетными лицами находят свое отражение в следующих регистрах синтетического учета и отчетности: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балансе предприятия (форма № 1) (стр. баланса 236 – прочая дебиторская задолженность, платежи по которой ожидаются в течение 12 месяцев, и стр. 628 – прочие займы, подлежащие погашению в течение 12 месяцев после отчетной даты);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отчете о движении денежных средств (форма № 4);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главной книге; </w:t>
      </w:r>
    </w:p>
    <w:p w:rsidR="000A6DF1" w:rsidRDefault="000A6DF1">
      <w:pPr>
        <w:spacing w:line="360" w:lineRule="auto"/>
        <w:ind w:firstLine="426"/>
        <w:rPr>
          <w:rFonts w:ascii="Courier New" w:hAnsi="Courier New"/>
          <w:snapToGrid w:val="0"/>
          <w:sz w:val="22"/>
          <w:lang w:eastAsia="en-US"/>
        </w:rPr>
      </w:pPr>
      <w:r>
        <w:rPr>
          <w:rFonts w:ascii="Courier New" w:hAnsi="Courier New"/>
          <w:sz w:val="22"/>
        </w:rPr>
        <w:t>журнале-ордере № 7, объединяющем в себе аналитический и синтетический учет расчетов с подотчетными лицами (для журнально-ордерной формы счетоводства), иные регистры аналитического и синтетического учета расчетов с подотчетными лицами в зависимости от принятой на предприятии формы счетоводства.</w:t>
      </w:r>
    </w:p>
    <w:p w:rsidR="000A6DF1" w:rsidRDefault="000A6DF1">
      <w:pPr>
        <w:pStyle w:val="20"/>
        <w:rPr>
          <w:i w:val="0"/>
        </w:rPr>
      </w:pPr>
      <w:bookmarkStart w:id="66" w:name="_Toc535131106"/>
      <w:r>
        <w:rPr>
          <w:i w:val="0"/>
        </w:rPr>
        <w:t>Взаимосвязь между регистрами бухгалтерского учета и проверяемыми первичными документами</w:t>
      </w:r>
      <w:bookmarkEnd w:id="66"/>
    </w:p>
    <w:p w:rsidR="000A6DF1" w:rsidRDefault="000A6DF1">
      <w:pPr>
        <w:spacing w:line="360" w:lineRule="auto"/>
        <w:rPr>
          <w:rFonts w:ascii="Courier New" w:hAnsi="Courier New"/>
          <w:snapToGrid w:val="0"/>
          <w:sz w:val="22"/>
          <w:lang w:eastAsia="en-US"/>
        </w:rPr>
      </w:pPr>
    </w:p>
    <w:p w:rsidR="000A6DF1" w:rsidRDefault="000A6DF1">
      <w:pPr>
        <w:spacing w:line="360" w:lineRule="auto"/>
        <w:ind w:firstLine="485"/>
        <w:jc w:val="both"/>
        <w:rPr>
          <w:rFonts w:ascii="Courier New" w:hAnsi="Courier New"/>
          <w:snapToGrid w:val="0"/>
          <w:sz w:val="22"/>
          <w:lang w:eastAsia="en-US"/>
        </w:rPr>
      </w:pPr>
      <w:r>
        <w:rPr>
          <w:rFonts w:ascii="Courier New" w:hAnsi="Courier New"/>
          <w:snapToGrid w:val="0"/>
          <w:sz w:val="22"/>
          <w:lang w:eastAsia="en-US"/>
        </w:rPr>
        <w:t>1. Проверяется соответствие сумм, выданных подотчетным лицам из кассы предприятия, путем сличения данных ж/о N 1 и ж/о N 7 за каждый месяц.</w:t>
      </w:r>
    </w:p>
    <w:p w:rsidR="000A6DF1" w:rsidRDefault="000A6DF1">
      <w:pPr>
        <w:spacing w:line="360" w:lineRule="auto"/>
        <w:ind w:firstLine="485"/>
        <w:jc w:val="both"/>
        <w:rPr>
          <w:rFonts w:ascii="Courier New" w:hAnsi="Courier New"/>
          <w:snapToGrid w:val="0"/>
          <w:sz w:val="22"/>
          <w:lang w:eastAsia="en-US"/>
        </w:rPr>
      </w:pPr>
      <w:r>
        <w:rPr>
          <w:rFonts w:ascii="Courier New" w:hAnsi="Courier New"/>
          <w:snapToGrid w:val="0"/>
          <w:sz w:val="22"/>
          <w:lang w:eastAsia="en-US"/>
        </w:rPr>
        <w:t>2. Проверяется соответствие сальдо по счету 71 "Расчеты с подотчетными лицами" (ж/о N 7) и данных Главной книги за каждый месяц.</w:t>
      </w:r>
    </w:p>
    <w:p w:rsidR="000A6DF1" w:rsidRDefault="000A6DF1">
      <w:pPr>
        <w:spacing w:line="360" w:lineRule="auto"/>
        <w:ind w:firstLine="485"/>
        <w:jc w:val="both"/>
        <w:rPr>
          <w:rFonts w:ascii="Courier New" w:hAnsi="Courier New"/>
          <w:snapToGrid w:val="0"/>
          <w:sz w:val="22"/>
          <w:lang w:eastAsia="en-US"/>
        </w:rPr>
      </w:pPr>
      <w:r>
        <w:rPr>
          <w:rFonts w:ascii="Courier New" w:hAnsi="Courier New"/>
          <w:snapToGrid w:val="0"/>
          <w:sz w:val="22"/>
          <w:lang w:eastAsia="en-US"/>
        </w:rPr>
        <w:t>3. Сопоставляется месячный оборот по возврату подотчетных сумм в кассу по ж/о N 7 с соответствующим итогом по ведомости к ж/о N 1.</w:t>
      </w:r>
    </w:p>
    <w:p w:rsidR="000A6DF1" w:rsidRDefault="000A6DF1">
      <w:pPr>
        <w:spacing w:line="360" w:lineRule="auto"/>
        <w:ind w:firstLine="485"/>
        <w:jc w:val="both"/>
        <w:rPr>
          <w:rFonts w:ascii="Courier New" w:hAnsi="Courier New"/>
          <w:snapToGrid w:val="0"/>
          <w:sz w:val="22"/>
          <w:lang w:eastAsia="en-US"/>
        </w:rPr>
      </w:pPr>
      <w:r>
        <w:rPr>
          <w:rFonts w:ascii="Courier New" w:hAnsi="Courier New"/>
          <w:snapToGrid w:val="0"/>
          <w:sz w:val="22"/>
          <w:lang w:eastAsia="en-US"/>
        </w:rPr>
        <w:t>4. Проверяется соответствие данных о выданных подотчетных суммах, отраженных в ж/о N 7 и ж/о N 1, данным за отчетный период по форме N 4 приложения к балансу.</w:t>
      </w:r>
    </w:p>
    <w:p w:rsidR="000A6DF1" w:rsidRDefault="000A6DF1">
      <w:pPr>
        <w:spacing w:line="360" w:lineRule="auto"/>
        <w:ind w:firstLine="485"/>
        <w:jc w:val="both"/>
        <w:rPr>
          <w:rFonts w:ascii="Courier New" w:hAnsi="Courier New"/>
          <w:snapToGrid w:val="0"/>
          <w:sz w:val="22"/>
          <w:lang w:eastAsia="en-US"/>
        </w:rPr>
      </w:pPr>
      <w:r>
        <w:rPr>
          <w:rFonts w:ascii="Courier New" w:hAnsi="Courier New"/>
          <w:snapToGrid w:val="0"/>
          <w:sz w:val="22"/>
          <w:lang w:eastAsia="en-US"/>
        </w:rPr>
        <w:t>5. Сопоставляются месячные обороты по кредиту счета 71 "Расчеты с подотчетными лицами", отражающие расходы, отнесенные в дебет счетов 08, 10, 26, 41, 91,  и т.п. с записями в Главной книге по дебету соответствующих счетов.</w:t>
      </w:r>
    </w:p>
    <w:p w:rsidR="000A6DF1" w:rsidRDefault="000A6DF1">
      <w:pPr>
        <w:spacing w:line="360" w:lineRule="auto"/>
        <w:ind w:firstLine="485"/>
        <w:jc w:val="both"/>
        <w:rPr>
          <w:rFonts w:ascii="Courier New" w:hAnsi="Courier New"/>
          <w:snapToGrid w:val="0"/>
          <w:sz w:val="22"/>
          <w:lang w:eastAsia="en-US"/>
        </w:rPr>
      </w:pPr>
      <w:r>
        <w:rPr>
          <w:rFonts w:ascii="Courier New" w:hAnsi="Courier New"/>
          <w:snapToGrid w:val="0"/>
          <w:sz w:val="22"/>
          <w:lang w:eastAsia="en-US"/>
        </w:rPr>
        <w:t>6. Проверяется соответствие сумм в представленных оправдательных документах суммам, отраженным в авансовых отчетах.</w:t>
      </w:r>
    </w:p>
    <w:p w:rsidR="000A6DF1" w:rsidRDefault="000A6DF1">
      <w:pPr>
        <w:spacing w:line="360" w:lineRule="auto"/>
        <w:ind w:firstLine="485"/>
        <w:jc w:val="both"/>
        <w:rPr>
          <w:rFonts w:ascii="Courier New" w:hAnsi="Courier New"/>
          <w:snapToGrid w:val="0"/>
          <w:sz w:val="22"/>
          <w:lang w:eastAsia="en-US"/>
        </w:rPr>
      </w:pPr>
      <w:r>
        <w:rPr>
          <w:rFonts w:ascii="Courier New" w:hAnsi="Courier New"/>
          <w:snapToGrid w:val="0"/>
          <w:sz w:val="22"/>
          <w:lang w:eastAsia="en-US"/>
        </w:rPr>
        <w:t>7. Проверяется соответствие аналитических данных ж/о N 7 (в разрезе подотчетных лиц) с представленными проверке авансовыми отчетами за конкретный период.</w:t>
      </w:r>
    </w:p>
    <w:p w:rsidR="000A6DF1" w:rsidRDefault="000A6DF1">
      <w:pPr>
        <w:pStyle w:val="20"/>
        <w:rPr>
          <w:i w:val="0"/>
        </w:rPr>
      </w:pPr>
      <w:bookmarkStart w:id="67" w:name="_Toc535131107"/>
      <w:r>
        <w:rPr>
          <w:i w:val="0"/>
        </w:rPr>
        <w:t>Проведение инвентаризации расчетов с подотчетными лицами</w:t>
      </w:r>
      <w:bookmarkEnd w:id="67"/>
    </w:p>
    <w:p w:rsidR="000A6DF1" w:rsidRDefault="000A6DF1">
      <w:pPr>
        <w:spacing w:line="360" w:lineRule="auto"/>
        <w:rPr>
          <w:rFonts w:ascii="Courier New" w:hAnsi="Courier New"/>
          <w:snapToGrid w:val="0"/>
          <w:sz w:val="22"/>
          <w:lang w:eastAsia="en-US"/>
        </w:rPr>
      </w:pPr>
    </w:p>
    <w:p w:rsidR="000A6DF1" w:rsidRDefault="000A6DF1">
      <w:pPr>
        <w:pStyle w:val="31"/>
        <w:spacing w:line="360" w:lineRule="auto"/>
      </w:pPr>
      <w:r>
        <w:t>Аудитору следует ознакомиться с материалами инвентаризации. При этом следует иметь в виду, что инвентаризация проводится силами заказчика в установленные учетной политикой сроки в соответствии с приказом Минфина России от 13.06.95 г. N 49 "Об утверждении методических указаний по инвентаризации имущества и финансовых обязательств".</w:t>
      </w:r>
    </w:p>
    <w:p w:rsidR="000A6DF1" w:rsidRDefault="000A6DF1">
      <w:pPr>
        <w:spacing w:line="360" w:lineRule="auto"/>
        <w:ind w:firstLine="485"/>
        <w:jc w:val="both"/>
        <w:rPr>
          <w:rFonts w:ascii="Courier New" w:hAnsi="Courier New"/>
          <w:snapToGrid w:val="0"/>
          <w:sz w:val="22"/>
          <w:lang w:eastAsia="en-US"/>
        </w:rPr>
      </w:pPr>
      <w:r>
        <w:rPr>
          <w:rFonts w:ascii="Courier New" w:hAnsi="Courier New"/>
          <w:snapToGrid w:val="0"/>
          <w:sz w:val="22"/>
          <w:lang w:eastAsia="en-US"/>
        </w:rPr>
        <w:t>Для оформления инвентаризации применяются формы первичной учетной документации по инвентаризации имущества и финансовых обязательств согласно приложениям N 6 - 18 к Методическим указаниям либо формы, разработанные министерствами, ведомствами.</w:t>
      </w:r>
    </w:p>
    <w:p w:rsidR="000A6DF1" w:rsidRDefault="000A6DF1">
      <w:pPr>
        <w:spacing w:line="360" w:lineRule="auto"/>
        <w:ind w:firstLine="485"/>
        <w:jc w:val="both"/>
        <w:rPr>
          <w:rFonts w:ascii="Courier New" w:hAnsi="Courier New"/>
          <w:snapToGrid w:val="0"/>
          <w:sz w:val="22"/>
          <w:lang w:eastAsia="en-US"/>
        </w:rPr>
      </w:pPr>
      <w:r>
        <w:rPr>
          <w:rFonts w:ascii="Courier New" w:hAnsi="Courier New"/>
          <w:snapToGrid w:val="0"/>
          <w:sz w:val="22"/>
          <w:lang w:eastAsia="en-US"/>
        </w:rPr>
        <w:t>Инвентаризация расчетов с подотчетными лицами заключается в проверке обоснованности сумм, числящихся на счетах бухгалтерского учета.</w:t>
      </w:r>
    </w:p>
    <w:p w:rsidR="000A6DF1" w:rsidRDefault="000A6DF1">
      <w:pPr>
        <w:pStyle w:val="a4"/>
        <w:tabs>
          <w:tab w:val="clear" w:pos="4153"/>
          <w:tab w:val="clear" w:pos="8306"/>
        </w:tabs>
        <w:rPr>
          <w:rFonts w:ascii="Courier New" w:hAnsi="Courier New"/>
        </w:rPr>
      </w:pPr>
    </w:p>
    <w:p w:rsidR="000A6DF1" w:rsidRDefault="000A6DF1">
      <w:pPr>
        <w:pStyle w:val="20"/>
        <w:rPr>
          <w:i w:val="0"/>
        </w:rPr>
      </w:pPr>
      <w:bookmarkStart w:id="68" w:name="_Toc535131108"/>
      <w:r>
        <w:rPr>
          <w:i w:val="0"/>
        </w:rPr>
        <w:t>Общие положения по организации учета расчетов с подотчетными лицами, на которые необходимо обратить внимание аудитору</w:t>
      </w:r>
      <w:bookmarkEnd w:id="68"/>
      <w:r>
        <w:rPr>
          <w:i w:val="0"/>
        </w:rPr>
        <w:t xml:space="preserve"> </w:t>
      </w:r>
    </w:p>
    <w:p w:rsidR="000A6DF1" w:rsidRDefault="000A6DF1">
      <w:pPr>
        <w:pStyle w:val="a0"/>
      </w:pP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Подотчетными суммами называются денежные авансы, выдаваемые работникам предприятия из кассы на мелкие административно-хозяйственные и операционные расходы, которые не могут быть произведены безналичными расчетами, а также на расходы по командировкам. Расчеты с подотчетными лицами имеют место практически на каждом предприятии и весьма разнообразны [8]: </w:t>
      </w:r>
    </w:p>
    <w:p w:rsidR="000A6DF1" w:rsidRDefault="000A6DF1">
      <w:pPr>
        <w:spacing w:line="360" w:lineRule="auto"/>
        <w:rPr>
          <w:rFonts w:ascii="Courier New" w:hAnsi="Courier New"/>
          <w:sz w:val="22"/>
        </w:rPr>
      </w:pP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приобретение запасных частей, материалов, топлива за наличный расчет, канцелярских товаров;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оплата мелкого ремонта оргтехники, транспортных средств;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расходы на командировки по территории РФ и за границу;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представительские расходы.</w:t>
      </w:r>
    </w:p>
    <w:p w:rsidR="000A6DF1" w:rsidRDefault="000A6DF1">
      <w:pPr>
        <w:spacing w:line="360" w:lineRule="auto"/>
        <w:rPr>
          <w:rFonts w:ascii="Courier New" w:hAnsi="Courier New"/>
          <w:sz w:val="22"/>
        </w:rPr>
      </w:pPr>
      <w:r>
        <w:rPr>
          <w:rFonts w:ascii="Courier New" w:hAnsi="Courier New"/>
          <w:sz w:val="22"/>
        </w:rPr>
        <w:t xml:space="preserve">Все эти хозяйственные операции связаны с выдачей денежных средств из кассы предприятия или непосредственно из банка под отчет. Так как расчеты с подотчетными лицами носят массовый характер, этот этап аудиторской проверки является достаточно трудоемким. Сами операции достаточно однообразны, а методы и процедуры проверки просты. </w:t>
      </w:r>
    </w:p>
    <w:p w:rsidR="000A6DF1" w:rsidRDefault="000A6DF1">
      <w:pPr>
        <w:spacing w:line="360" w:lineRule="auto"/>
        <w:rPr>
          <w:rFonts w:ascii="Courier New" w:hAnsi="Courier New"/>
          <w:sz w:val="22"/>
        </w:rPr>
      </w:pPr>
      <w:r>
        <w:rPr>
          <w:rFonts w:ascii="Courier New" w:hAnsi="Courier New"/>
          <w:sz w:val="22"/>
        </w:rPr>
        <w:t xml:space="preserve">Аудит расчетов с подотчетными лицами осуществляется сплошным методом, и поэтому для его проведения целесообразно привлекать ассистентов. </w:t>
      </w:r>
    </w:p>
    <w:p w:rsidR="000A6DF1" w:rsidRDefault="000A6DF1">
      <w:pPr>
        <w:pStyle w:val="20"/>
        <w:rPr>
          <w:i w:val="0"/>
        </w:rPr>
      </w:pPr>
      <w:bookmarkStart w:id="69" w:name="_Toc535131109"/>
      <w:r>
        <w:rPr>
          <w:i w:val="0"/>
        </w:rPr>
        <w:t>Классификация возможных нарушений при ведении операций по расчетам с подотчетными лицами</w:t>
      </w:r>
      <w:bookmarkEnd w:id="69"/>
      <w:r>
        <w:rPr>
          <w:i w:val="0"/>
        </w:rPr>
        <w:t xml:space="preserve"> </w:t>
      </w:r>
    </w:p>
    <w:p w:rsidR="000A6DF1" w:rsidRDefault="000A6DF1">
      <w:pPr>
        <w:spacing w:line="360" w:lineRule="auto"/>
        <w:rPr>
          <w:rFonts w:ascii="Courier New" w:hAnsi="Courier New"/>
          <w:sz w:val="22"/>
        </w:rPr>
      </w:pPr>
      <w:r>
        <w:rPr>
          <w:rFonts w:ascii="Courier New" w:hAnsi="Courier New"/>
          <w:sz w:val="22"/>
        </w:rPr>
        <w:t xml:space="preserve">Основные нарушения – злоупотребления, хищения, ошибки, несоответствия установленному порядку в области расчетов с подотчетными лицами могут быть классифицированы следующим образом [4]: </w:t>
      </w:r>
    </w:p>
    <w:p w:rsidR="000A6DF1" w:rsidRDefault="000A6DF1">
      <w:pPr>
        <w:spacing w:line="360" w:lineRule="auto"/>
        <w:rPr>
          <w:rFonts w:ascii="Courier New" w:hAnsi="Courier New"/>
          <w:sz w:val="22"/>
        </w:rPr>
      </w:pPr>
      <w:r>
        <w:rPr>
          <w:rFonts w:ascii="Courier New" w:hAnsi="Courier New"/>
          <w:sz w:val="22"/>
        </w:rPr>
        <w:t xml:space="preserve">1. Нарушения порядка выдачи подотчетных сумм: </w:t>
      </w:r>
    </w:p>
    <w:p w:rsidR="000A6DF1" w:rsidRDefault="000A6DF1">
      <w:pPr>
        <w:spacing w:line="360" w:lineRule="auto"/>
        <w:rPr>
          <w:rFonts w:ascii="Courier New" w:hAnsi="Courier New"/>
          <w:sz w:val="22"/>
        </w:rPr>
      </w:pPr>
      <w:r>
        <w:rPr>
          <w:rFonts w:ascii="Courier New" w:hAnsi="Courier New"/>
          <w:sz w:val="22"/>
        </w:rPr>
        <w:t xml:space="preserve">1.1. Выдача денежных средств лицам, не указанным в списке лиц, которым в соответствии с приказом руководителя предприятия могут быть выданы деньги на хозяйственно-операционные расходы; </w:t>
      </w:r>
    </w:p>
    <w:p w:rsidR="000A6DF1" w:rsidRDefault="000A6DF1">
      <w:pPr>
        <w:spacing w:line="360" w:lineRule="auto"/>
        <w:rPr>
          <w:rFonts w:ascii="Courier New" w:hAnsi="Courier New"/>
          <w:sz w:val="22"/>
        </w:rPr>
      </w:pPr>
      <w:r>
        <w:rPr>
          <w:rFonts w:ascii="Courier New" w:hAnsi="Courier New"/>
          <w:sz w:val="22"/>
        </w:rPr>
        <w:t xml:space="preserve">1.2. Выдача денежных сумм из кассы под отчет лицам, не являющимся работниками предприятия; </w:t>
      </w:r>
    </w:p>
    <w:p w:rsidR="000A6DF1" w:rsidRDefault="000A6DF1">
      <w:pPr>
        <w:spacing w:line="360" w:lineRule="auto"/>
        <w:rPr>
          <w:rFonts w:ascii="Courier New" w:hAnsi="Courier New"/>
          <w:sz w:val="22"/>
        </w:rPr>
      </w:pPr>
      <w:r>
        <w:rPr>
          <w:rFonts w:ascii="Courier New" w:hAnsi="Courier New"/>
          <w:sz w:val="22"/>
        </w:rPr>
        <w:t xml:space="preserve">1.3. Выдача денег под отчет лицам, не отчитавшимся в срок по ранее полученным авансам; </w:t>
      </w:r>
    </w:p>
    <w:p w:rsidR="000A6DF1" w:rsidRDefault="000A6DF1">
      <w:pPr>
        <w:spacing w:line="360" w:lineRule="auto"/>
        <w:rPr>
          <w:rFonts w:ascii="Courier New" w:hAnsi="Courier New"/>
          <w:sz w:val="22"/>
        </w:rPr>
      </w:pPr>
      <w:r>
        <w:rPr>
          <w:rFonts w:ascii="Courier New" w:hAnsi="Courier New"/>
          <w:sz w:val="22"/>
        </w:rPr>
        <w:t xml:space="preserve">1.4. Несоответствие фактического расхода подотчетных сумм целям, на которые они были выданы; </w:t>
      </w:r>
    </w:p>
    <w:p w:rsidR="000A6DF1" w:rsidRDefault="000A6DF1">
      <w:pPr>
        <w:spacing w:line="360" w:lineRule="auto"/>
        <w:rPr>
          <w:rFonts w:ascii="Courier New" w:hAnsi="Courier New"/>
          <w:sz w:val="22"/>
        </w:rPr>
      </w:pPr>
      <w:r>
        <w:rPr>
          <w:rFonts w:ascii="Courier New" w:hAnsi="Courier New"/>
          <w:sz w:val="22"/>
        </w:rPr>
        <w:t xml:space="preserve">1.5. Списание подотчетных сумм за счет чистой прибыли предприятия. </w:t>
      </w:r>
    </w:p>
    <w:p w:rsidR="000A6DF1" w:rsidRDefault="000A6DF1">
      <w:pPr>
        <w:spacing w:line="360" w:lineRule="auto"/>
        <w:rPr>
          <w:rFonts w:ascii="Courier New" w:hAnsi="Courier New"/>
          <w:sz w:val="22"/>
        </w:rPr>
      </w:pPr>
      <w:r>
        <w:rPr>
          <w:rFonts w:ascii="Courier New" w:hAnsi="Courier New"/>
          <w:sz w:val="22"/>
        </w:rPr>
        <w:t xml:space="preserve">2. Нарушения при оформлении командировочных расходов: </w:t>
      </w:r>
    </w:p>
    <w:p w:rsidR="000A6DF1" w:rsidRDefault="000A6DF1">
      <w:pPr>
        <w:spacing w:line="360" w:lineRule="auto"/>
        <w:rPr>
          <w:rFonts w:ascii="Courier New" w:hAnsi="Courier New"/>
          <w:sz w:val="22"/>
        </w:rPr>
      </w:pPr>
      <w:r>
        <w:rPr>
          <w:rFonts w:ascii="Courier New" w:hAnsi="Courier New"/>
          <w:sz w:val="22"/>
        </w:rPr>
        <w:t xml:space="preserve">2.1. Отсутствие приказов (распоряжений) о направлении работников в командировку; </w:t>
      </w:r>
    </w:p>
    <w:p w:rsidR="000A6DF1" w:rsidRDefault="000A6DF1">
      <w:pPr>
        <w:spacing w:line="360" w:lineRule="auto"/>
        <w:rPr>
          <w:rFonts w:ascii="Courier New" w:hAnsi="Courier New"/>
          <w:sz w:val="22"/>
        </w:rPr>
      </w:pPr>
      <w:r>
        <w:rPr>
          <w:rFonts w:ascii="Courier New" w:hAnsi="Courier New"/>
          <w:sz w:val="22"/>
        </w:rPr>
        <w:t xml:space="preserve">2.2. Отсутствие командировочных удостоверений с отметками в месте пребывания в командировке; </w:t>
      </w:r>
    </w:p>
    <w:p w:rsidR="000A6DF1" w:rsidRDefault="000A6DF1">
      <w:pPr>
        <w:spacing w:line="360" w:lineRule="auto"/>
        <w:rPr>
          <w:rFonts w:ascii="Courier New" w:hAnsi="Courier New"/>
          <w:sz w:val="22"/>
        </w:rPr>
      </w:pPr>
      <w:r>
        <w:rPr>
          <w:rFonts w:ascii="Courier New" w:hAnsi="Courier New"/>
          <w:sz w:val="22"/>
        </w:rPr>
        <w:t xml:space="preserve">2.3. Несоблюдение установленных норм командировочных расходов; </w:t>
      </w:r>
    </w:p>
    <w:p w:rsidR="000A6DF1" w:rsidRDefault="000A6DF1">
      <w:pPr>
        <w:spacing w:line="360" w:lineRule="auto"/>
        <w:rPr>
          <w:rFonts w:ascii="Courier New" w:hAnsi="Courier New"/>
          <w:sz w:val="22"/>
        </w:rPr>
      </w:pPr>
      <w:r>
        <w:rPr>
          <w:rFonts w:ascii="Courier New" w:hAnsi="Courier New"/>
          <w:sz w:val="22"/>
        </w:rPr>
        <w:t xml:space="preserve">2.4. Отсутствие приказов (распоряжений) об оплате суточных сверх установленных норм; </w:t>
      </w:r>
    </w:p>
    <w:p w:rsidR="000A6DF1" w:rsidRDefault="000A6DF1">
      <w:pPr>
        <w:spacing w:line="360" w:lineRule="auto"/>
        <w:rPr>
          <w:rFonts w:ascii="Courier New" w:hAnsi="Courier New"/>
          <w:sz w:val="22"/>
        </w:rPr>
      </w:pPr>
      <w:r>
        <w:rPr>
          <w:rFonts w:ascii="Courier New" w:hAnsi="Courier New"/>
          <w:sz w:val="22"/>
        </w:rPr>
        <w:t xml:space="preserve">2.5. Отсутствие аналитического учета командировочных расходов в пределах норм и сверх норм. </w:t>
      </w:r>
    </w:p>
    <w:p w:rsidR="000A6DF1" w:rsidRDefault="000A6DF1">
      <w:pPr>
        <w:spacing w:line="360" w:lineRule="auto"/>
        <w:rPr>
          <w:rFonts w:ascii="Courier New" w:hAnsi="Courier New"/>
          <w:sz w:val="22"/>
        </w:rPr>
      </w:pPr>
      <w:r>
        <w:rPr>
          <w:rFonts w:ascii="Courier New" w:hAnsi="Courier New"/>
          <w:sz w:val="22"/>
        </w:rPr>
        <w:t xml:space="preserve">3. Нарушения порядка налогообложения при оформлении командировочных расходов: </w:t>
      </w:r>
    </w:p>
    <w:p w:rsidR="000A6DF1" w:rsidRDefault="000A6DF1">
      <w:pPr>
        <w:spacing w:line="360" w:lineRule="auto"/>
        <w:rPr>
          <w:rFonts w:ascii="Courier New" w:hAnsi="Courier New"/>
          <w:sz w:val="22"/>
        </w:rPr>
      </w:pPr>
      <w:r>
        <w:rPr>
          <w:rFonts w:ascii="Courier New" w:hAnsi="Courier New"/>
          <w:sz w:val="22"/>
        </w:rPr>
        <w:t xml:space="preserve">3.1. Нарушение порядка удержания подоходного налога с сумм превышения командировочных расходов сверх установленных норм; </w:t>
      </w:r>
    </w:p>
    <w:p w:rsidR="000A6DF1" w:rsidRDefault="000A6DF1">
      <w:pPr>
        <w:spacing w:line="360" w:lineRule="auto"/>
        <w:rPr>
          <w:rFonts w:ascii="Courier New" w:hAnsi="Courier New"/>
          <w:sz w:val="22"/>
        </w:rPr>
      </w:pPr>
      <w:r>
        <w:rPr>
          <w:rFonts w:ascii="Courier New" w:hAnsi="Courier New"/>
          <w:sz w:val="22"/>
        </w:rPr>
        <w:t xml:space="preserve">3.2. Некорректное выделение налога на добавленную стоимость в суммах командировочных расходов. </w:t>
      </w:r>
    </w:p>
    <w:p w:rsidR="000A6DF1" w:rsidRDefault="000A6DF1">
      <w:pPr>
        <w:spacing w:line="360" w:lineRule="auto"/>
        <w:rPr>
          <w:rFonts w:ascii="Courier New" w:hAnsi="Courier New"/>
          <w:sz w:val="22"/>
        </w:rPr>
      </w:pPr>
      <w:r>
        <w:rPr>
          <w:rFonts w:ascii="Courier New" w:hAnsi="Courier New"/>
          <w:sz w:val="22"/>
        </w:rPr>
        <w:t xml:space="preserve">4. Нарушения при приобретении материальных ценностей, оплате работ, услуг подотчетными лицами: </w:t>
      </w:r>
    </w:p>
    <w:p w:rsidR="000A6DF1" w:rsidRDefault="000A6DF1">
      <w:pPr>
        <w:spacing w:line="360" w:lineRule="auto"/>
        <w:rPr>
          <w:rFonts w:ascii="Courier New" w:hAnsi="Courier New"/>
          <w:sz w:val="22"/>
        </w:rPr>
      </w:pPr>
      <w:r>
        <w:rPr>
          <w:rFonts w:ascii="Courier New" w:hAnsi="Courier New"/>
          <w:sz w:val="22"/>
        </w:rPr>
        <w:t xml:space="preserve">4.1. Выделение сумм налога на добавленную стоимость расчетным путем от стоимости материальных ценностей, приобретенных за наличный расчет в розничной торговой сети; </w:t>
      </w:r>
    </w:p>
    <w:p w:rsidR="000A6DF1" w:rsidRDefault="000A6DF1">
      <w:pPr>
        <w:spacing w:line="360" w:lineRule="auto"/>
        <w:rPr>
          <w:rFonts w:ascii="Courier New" w:hAnsi="Courier New"/>
          <w:sz w:val="22"/>
        </w:rPr>
      </w:pPr>
      <w:r>
        <w:rPr>
          <w:rFonts w:ascii="Courier New" w:hAnsi="Courier New"/>
          <w:sz w:val="22"/>
        </w:rPr>
        <w:t xml:space="preserve">4.2. Списание на затраты сумм налога на добавленную стоимость от стоимости материальных ценностей, приобретенных через подотчетных лиц у изготовителей, в оптовой торговле. </w:t>
      </w:r>
    </w:p>
    <w:p w:rsidR="000A6DF1" w:rsidRDefault="000A6DF1">
      <w:pPr>
        <w:spacing w:line="360" w:lineRule="auto"/>
        <w:rPr>
          <w:rFonts w:ascii="Courier New" w:hAnsi="Courier New"/>
          <w:sz w:val="22"/>
        </w:rPr>
      </w:pPr>
      <w:r>
        <w:rPr>
          <w:rFonts w:ascii="Courier New" w:hAnsi="Courier New"/>
          <w:sz w:val="22"/>
        </w:rPr>
        <w:t xml:space="preserve">5. Нарушения порядка учета представительских расходов: </w:t>
      </w:r>
    </w:p>
    <w:p w:rsidR="000A6DF1" w:rsidRDefault="000A6DF1">
      <w:pPr>
        <w:spacing w:line="360" w:lineRule="auto"/>
        <w:rPr>
          <w:rFonts w:ascii="Courier New" w:hAnsi="Courier New"/>
          <w:sz w:val="22"/>
        </w:rPr>
      </w:pPr>
      <w:r>
        <w:rPr>
          <w:rFonts w:ascii="Courier New" w:hAnsi="Courier New"/>
          <w:sz w:val="22"/>
        </w:rPr>
        <w:t xml:space="preserve">5.1. Несоответствие фактического размера представительских расходов утвержденной смете; </w:t>
      </w:r>
    </w:p>
    <w:p w:rsidR="000A6DF1" w:rsidRDefault="000A6DF1">
      <w:pPr>
        <w:spacing w:line="360" w:lineRule="auto"/>
        <w:rPr>
          <w:rFonts w:ascii="Courier New" w:hAnsi="Courier New"/>
          <w:sz w:val="22"/>
        </w:rPr>
      </w:pPr>
      <w:r>
        <w:rPr>
          <w:rFonts w:ascii="Courier New" w:hAnsi="Courier New"/>
          <w:sz w:val="22"/>
        </w:rPr>
        <w:t xml:space="preserve">5.2. Отсутствие аналитического учета представительских расходов в пределах норм и сверх норм. </w:t>
      </w:r>
    </w:p>
    <w:p w:rsidR="000A6DF1" w:rsidRDefault="000A6DF1">
      <w:pPr>
        <w:spacing w:line="360" w:lineRule="auto"/>
        <w:rPr>
          <w:rFonts w:ascii="Courier New" w:hAnsi="Courier New"/>
          <w:sz w:val="22"/>
        </w:rPr>
      </w:pPr>
      <w:r>
        <w:rPr>
          <w:rFonts w:ascii="Courier New" w:hAnsi="Courier New"/>
          <w:sz w:val="22"/>
        </w:rPr>
        <w:t xml:space="preserve">6. Нарушения порядка ведения синтетического учета расчетов с подотчетными лицами </w:t>
      </w:r>
    </w:p>
    <w:p w:rsidR="000A6DF1" w:rsidRDefault="000A6DF1">
      <w:pPr>
        <w:spacing w:line="360" w:lineRule="auto"/>
        <w:rPr>
          <w:rFonts w:ascii="Courier New" w:hAnsi="Courier New"/>
          <w:sz w:val="22"/>
        </w:rPr>
      </w:pPr>
      <w:r>
        <w:rPr>
          <w:rFonts w:ascii="Courier New" w:hAnsi="Courier New"/>
          <w:sz w:val="22"/>
        </w:rPr>
        <w:t xml:space="preserve">6.1. Некорректное составление бухгалтерских проводок по операциям расчетов с подотчетными лицами; </w:t>
      </w:r>
    </w:p>
    <w:p w:rsidR="000A6DF1" w:rsidRDefault="000A6DF1">
      <w:pPr>
        <w:spacing w:line="360" w:lineRule="auto"/>
        <w:rPr>
          <w:rFonts w:ascii="Courier New" w:hAnsi="Courier New"/>
          <w:sz w:val="22"/>
        </w:rPr>
      </w:pPr>
      <w:r>
        <w:rPr>
          <w:rFonts w:ascii="Courier New" w:hAnsi="Courier New"/>
          <w:sz w:val="22"/>
        </w:rPr>
        <w:t xml:space="preserve">6.2. Неправильное выведение остатков на конец отчетного периода; </w:t>
      </w:r>
    </w:p>
    <w:p w:rsidR="000A6DF1" w:rsidRDefault="000A6DF1">
      <w:pPr>
        <w:spacing w:line="360" w:lineRule="auto"/>
        <w:rPr>
          <w:rFonts w:ascii="Courier New" w:hAnsi="Courier New"/>
          <w:b/>
          <w:sz w:val="22"/>
        </w:rPr>
      </w:pPr>
      <w:r>
        <w:rPr>
          <w:rFonts w:ascii="Courier New" w:hAnsi="Courier New"/>
          <w:sz w:val="22"/>
        </w:rPr>
        <w:t xml:space="preserve">6.3. Несоответствие записей в авансовых отчетах и журнале-ордере № 7 “Расчеты с подотчетными лицами” или других регистрах. </w:t>
      </w:r>
    </w:p>
    <w:p w:rsidR="000A6DF1" w:rsidRDefault="000A6DF1">
      <w:pPr>
        <w:pStyle w:val="20"/>
        <w:rPr>
          <w:i w:val="0"/>
        </w:rPr>
      </w:pPr>
      <w:bookmarkStart w:id="70" w:name="_Toc535131110"/>
      <w:r>
        <w:rPr>
          <w:i w:val="0"/>
        </w:rPr>
        <w:t>Составление программы проверки расчетов с подотчетными лицами. Методы сбора аудиторских доказательств, применяемых при проверке</w:t>
      </w:r>
      <w:bookmarkEnd w:id="70"/>
      <w:r>
        <w:rPr>
          <w:i w:val="0"/>
        </w:rPr>
        <w:t xml:space="preserve"> </w:t>
      </w:r>
    </w:p>
    <w:p w:rsidR="000A6DF1" w:rsidRDefault="000A6DF1">
      <w:pPr>
        <w:spacing w:line="360" w:lineRule="auto"/>
        <w:rPr>
          <w:rFonts w:ascii="Courier New" w:hAnsi="Courier New"/>
          <w:sz w:val="22"/>
        </w:rPr>
      </w:pPr>
      <w:r>
        <w:rPr>
          <w:rFonts w:ascii="Courier New" w:hAnsi="Courier New"/>
          <w:sz w:val="22"/>
        </w:rPr>
        <w:t xml:space="preserve">Признаками отсутствия или недостаточности внутреннего контроля при ведении расчетов с подотчетными лицами для аудитора являются: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отсутствие на предприятии утвержденного приказом руководителя предприятия списка лиц, которым разрешено получать в кассе наличные деньги под отчет;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несоблюдение приказа об ограничении числа лиц, получающих наличные деньги в кассе под отчет;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отсутствие на предприятии системы подачи письменных заявлений на выдачу наличных денег из кассы с обоснованием необходимости приобретения определенных материальных ценностей или оплаты работ, услуг;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несоблюдение установленных сроков отчета о полученных суммах;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задолженность подотчетных лиц, которая не погашена в установленные сроки;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списание просроченной задолженности подотчетных лиц по истечении сроков исковой давности на финансовые результаты деятельности предприятия или за счет использования чистой прибыли;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отсутствие утвержденных руководителем предприятия смет представительских расходов;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отсутствие оправдательных документов или наличие документов неудовлетворительного качества, приложенных к авансовым отчетам;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отсутствие визы руководителя предприятия или иного уполномоченного лица, утверждающей авансовые отчеты;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выдача денег под отчет лицам, не являющимся работниками предприятия, без соответствующего основания.</w:t>
      </w:r>
    </w:p>
    <w:p w:rsidR="000A6DF1" w:rsidRDefault="000A6DF1">
      <w:pPr>
        <w:spacing w:line="360" w:lineRule="auto"/>
        <w:rPr>
          <w:rFonts w:ascii="Courier New" w:hAnsi="Courier New"/>
          <w:sz w:val="22"/>
        </w:rPr>
      </w:pPr>
      <w:r>
        <w:rPr>
          <w:rFonts w:ascii="Courier New" w:hAnsi="Courier New"/>
          <w:sz w:val="22"/>
        </w:rPr>
        <w:t xml:space="preserve">Ответственность за ведение учета расчетов с подотчетными лицами возлагается на руководителя предприятия и главного бухгалтера. </w:t>
      </w:r>
    </w:p>
    <w:p w:rsidR="000A6DF1" w:rsidRDefault="000A6DF1">
      <w:pPr>
        <w:spacing w:line="360" w:lineRule="auto"/>
        <w:rPr>
          <w:rFonts w:ascii="Courier New" w:hAnsi="Courier New"/>
          <w:sz w:val="22"/>
        </w:rPr>
      </w:pPr>
      <w:r>
        <w:rPr>
          <w:rFonts w:ascii="Courier New" w:hAnsi="Courier New"/>
          <w:sz w:val="22"/>
        </w:rPr>
        <w:t xml:space="preserve">Для сбора информации при составлении программы аудиторской проверки расчетов с подотчетными лицами целесообразно использовать вопросник (табл.1). </w:t>
      </w:r>
    </w:p>
    <w:p w:rsidR="000A6DF1" w:rsidRDefault="000A6DF1">
      <w:pPr>
        <w:spacing w:line="360" w:lineRule="auto"/>
        <w:rPr>
          <w:rFonts w:ascii="Courier New" w:hAnsi="Courier New"/>
          <w:sz w:val="22"/>
        </w:rPr>
      </w:pPr>
      <w:r>
        <w:rPr>
          <w:rFonts w:ascii="Courier New" w:hAnsi="Courier New"/>
          <w:sz w:val="22"/>
        </w:rPr>
        <w:t xml:space="preserve">По результатам опроса (по вопроснику) ответственных работников проверяемого предприятия аудитор может сделать следующие выводы: </w:t>
      </w:r>
    </w:p>
    <w:p w:rsidR="000A6DF1" w:rsidRDefault="000A6DF1">
      <w:pPr>
        <w:pStyle w:val="24"/>
      </w:pPr>
      <w:r>
        <w:t xml:space="preserve">1. Внутренний контроль за расходованием и целевым использованием денежных средств из кассы предприятия ослаблен отсутствием на предприятии установленного приказом руководителя круга лиц, которым могут быть выданы деньги на хозяйственные нужды; </w:t>
      </w:r>
    </w:p>
    <w:p w:rsidR="000A6DF1" w:rsidRDefault="000A6DF1">
      <w:pPr>
        <w:spacing w:line="360" w:lineRule="auto"/>
        <w:rPr>
          <w:rFonts w:ascii="Courier New" w:hAnsi="Courier New"/>
          <w:sz w:val="22"/>
        </w:rPr>
      </w:pPr>
      <w:r>
        <w:rPr>
          <w:rFonts w:ascii="Courier New" w:hAnsi="Courier New"/>
          <w:sz w:val="22"/>
        </w:rPr>
        <w:t xml:space="preserve">2. В нарушение п.11 Порядка ведения кассовых операций в Российской Федерации лицам, не отчитавшимся за полученные ранее суммы под отчет, выдаются новые авансы; </w:t>
      </w:r>
    </w:p>
    <w:p w:rsidR="000A6DF1" w:rsidRDefault="000A6DF1">
      <w:pPr>
        <w:spacing w:line="360" w:lineRule="auto"/>
        <w:rPr>
          <w:rFonts w:ascii="Courier New" w:hAnsi="Courier New"/>
          <w:sz w:val="22"/>
        </w:rPr>
      </w:pPr>
      <w:r>
        <w:rPr>
          <w:rFonts w:ascii="Courier New" w:hAnsi="Courier New"/>
          <w:sz w:val="22"/>
        </w:rPr>
        <w:t xml:space="preserve">3. Приказы о направлении работников в командировки не оформляются. Следует проверить, не допускается ли под видом командировочных расходов скрытое авансирование работников предприятия; </w:t>
      </w:r>
    </w:p>
    <w:p w:rsidR="000A6DF1" w:rsidRDefault="000A6DF1">
      <w:pPr>
        <w:spacing w:line="360" w:lineRule="auto"/>
        <w:rPr>
          <w:rFonts w:ascii="Courier New" w:hAnsi="Courier New"/>
          <w:sz w:val="22"/>
        </w:rPr>
      </w:pPr>
      <w:r>
        <w:rPr>
          <w:rFonts w:ascii="Courier New" w:hAnsi="Courier New"/>
          <w:sz w:val="22"/>
        </w:rPr>
        <w:t xml:space="preserve">4. В нарушение Закона РФ “О подоходном налоге с физических лиц” суточные, возмещаемые работникам предприятия сверх норм, не облагаются подоходным налогом; </w:t>
      </w:r>
    </w:p>
    <w:p w:rsidR="000A6DF1" w:rsidRDefault="000A6DF1">
      <w:pPr>
        <w:spacing w:line="360" w:lineRule="auto"/>
        <w:rPr>
          <w:rFonts w:ascii="Courier New" w:hAnsi="Courier New"/>
          <w:sz w:val="22"/>
        </w:rPr>
      </w:pPr>
      <w:r>
        <w:rPr>
          <w:rFonts w:ascii="Courier New" w:hAnsi="Courier New"/>
          <w:sz w:val="22"/>
        </w:rPr>
        <w:t xml:space="preserve">5. В нарушение Закона РФ “О налоге на прибыль” и Закона РФ “О налоге на добавленную стоимость” для целей налогообложения учет командировочных сумм в пределах норм и сверх норм не ведется; </w:t>
      </w:r>
    </w:p>
    <w:p w:rsidR="000A6DF1" w:rsidRDefault="000A6DF1">
      <w:pPr>
        <w:pStyle w:val="20"/>
        <w:rPr>
          <w:i w:val="0"/>
        </w:rPr>
      </w:pPr>
      <w:bookmarkStart w:id="71" w:name="_Toc535131111"/>
      <w:r>
        <w:rPr>
          <w:i w:val="0"/>
        </w:rPr>
        <w:t>Вопросник аудитора проверки расчетов с подотчетными лицами</w:t>
      </w:r>
      <w:bookmarkEnd w:id="71"/>
    </w:p>
    <w:p w:rsidR="000A6DF1" w:rsidRDefault="000A6DF1">
      <w:pPr>
        <w:pStyle w:val="a0"/>
      </w:pPr>
    </w:p>
    <w:p w:rsidR="000A6DF1" w:rsidRDefault="000A6DF1">
      <w:pPr>
        <w:spacing w:line="360" w:lineRule="auto"/>
        <w:rPr>
          <w:rFonts w:ascii="Courier New" w:hAnsi="Courier New"/>
          <w:sz w:val="22"/>
        </w:rPr>
      </w:pPr>
      <w:r>
        <w:rPr>
          <w:rFonts w:ascii="Courier New" w:hAnsi="Courier New"/>
          <w:sz w:val="22"/>
        </w:rPr>
        <w:t xml:space="preserve">Таблица 1 </w:t>
      </w:r>
    </w:p>
    <w:p w:rsidR="000A6DF1" w:rsidRDefault="000A6DF1">
      <w:pPr>
        <w:spacing w:line="360" w:lineRule="auto"/>
        <w:jc w:val="center"/>
        <w:rPr>
          <w:rFonts w:ascii="Courier New" w:hAnsi="Courier New"/>
          <w:sz w:val="22"/>
        </w:rPr>
      </w:pPr>
      <w:r>
        <w:rPr>
          <w:rFonts w:ascii="Courier New" w:hAnsi="Courier New"/>
          <w:sz w:val="22"/>
        </w:rPr>
        <w:t xml:space="preserve">Вопросник аудитора проверки расчетов с подотчетными лицами </w:t>
      </w:r>
    </w:p>
    <w:tbl>
      <w:tblPr>
        <w:tblW w:w="0" w:type="auto"/>
        <w:tblInd w:w="-307" w:type="dxa"/>
        <w:tblLayout w:type="fixed"/>
        <w:tblCellMar>
          <w:left w:w="15" w:type="dxa"/>
          <w:right w:w="15" w:type="dxa"/>
        </w:tblCellMar>
        <w:tblLook w:val="0000" w:firstRow="0" w:lastRow="0" w:firstColumn="0" w:lastColumn="0" w:noHBand="0" w:noVBand="0"/>
      </w:tblPr>
      <w:tblGrid>
        <w:gridCol w:w="426"/>
        <w:gridCol w:w="4394"/>
        <w:gridCol w:w="851"/>
        <w:gridCol w:w="2126"/>
        <w:gridCol w:w="1418"/>
        <w:gridCol w:w="992"/>
      </w:tblGrid>
      <w:tr w:rsidR="000A6DF1">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spacing w:line="360" w:lineRule="auto"/>
              <w:jc w:val="center"/>
              <w:rPr>
                <w:sz w:val="22"/>
              </w:rPr>
            </w:pPr>
            <w:r>
              <w:rPr>
                <w:sz w:val="22"/>
              </w:rPr>
              <w:t>№</w:t>
            </w:r>
          </w:p>
        </w:tc>
        <w:tc>
          <w:tcPr>
            <w:tcW w:w="4394"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rPr>
                <w:sz w:val="22"/>
              </w:rPr>
            </w:pPr>
            <w:r>
              <w:rPr>
                <w:sz w:val="22"/>
              </w:rPr>
              <w:t>Вопрос</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rPr>
                <w:sz w:val="22"/>
              </w:rPr>
            </w:pPr>
            <w:r>
              <w:rPr>
                <w:sz w:val="22"/>
              </w:rPr>
              <w:t>Вариант ответа</w:t>
            </w:r>
          </w:p>
        </w:tc>
        <w:tc>
          <w:tcPr>
            <w:tcW w:w="21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rPr>
                <w:sz w:val="22"/>
              </w:rPr>
            </w:pPr>
            <w:r>
              <w:rPr>
                <w:sz w:val="22"/>
              </w:rPr>
              <w:t>Информация или документ, который следует запросить</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rPr>
                <w:sz w:val="22"/>
              </w:rPr>
            </w:pPr>
            <w:r>
              <w:rPr>
                <w:sz w:val="22"/>
              </w:rPr>
              <w:t>Назначаемая аудиторская процедура</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rPr>
                <w:sz w:val="22"/>
              </w:rPr>
            </w:pPr>
            <w:r>
              <w:rPr>
                <w:sz w:val="22"/>
              </w:rPr>
              <w:t>Номер вывода</w:t>
            </w:r>
          </w:p>
        </w:tc>
      </w:tr>
      <w:tr w:rsidR="000A6DF1">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spacing w:line="360" w:lineRule="auto"/>
              <w:jc w:val="center"/>
              <w:rPr>
                <w:sz w:val="22"/>
              </w:rPr>
            </w:pPr>
            <w:r>
              <w:rPr>
                <w:sz w:val="22"/>
              </w:rPr>
              <w:t>1</w:t>
            </w:r>
          </w:p>
        </w:tc>
        <w:tc>
          <w:tcPr>
            <w:tcW w:w="4394"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r>
              <w:rPr>
                <w:sz w:val="22"/>
              </w:rPr>
              <w:t>Имеется ли на предприятии список лиц, которым разрешено выдавать деньги на хозяйственные нужды, утвержденный приказом по предприятию</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rPr>
                <w:sz w:val="22"/>
              </w:rPr>
            </w:pPr>
            <w:r>
              <w:rPr>
                <w:sz w:val="22"/>
              </w:rPr>
              <w:t>Да</w:t>
            </w:r>
          </w:p>
        </w:tc>
        <w:tc>
          <w:tcPr>
            <w:tcW w:w="21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r>
              <w:rPr>
                <w:sz w:val="22"/>
              </w:rPr>
              <w:t>Список лиц, которым разрешено выдавать деньги на хознужды</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rPr>
                <w:sz w:val="22"/>
              </w:rPr>
            </w:pPr>
            <w:r>
              <w:rPr>
                <w:sz w:val="22"/>
              </w:rPr>
              <w:t>“Подотчет 1.1.1.”</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p>
        </w:tc>
      </w:tr>
      <w:tr w:rsidR="000A6DF1">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spacing w:line="360" w:lineRule="auto"/>
              <w:rPr>
                <w:sz w:val="22"/>
              </w:rPr>
            </w:pPr>
          </w:p>
        </w:tc>
        <w:tc>
          <w:tcPr>
            <w:tcW w:w="4394"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rPr>
                <w:sz w:val="22"/>
              </w:rPr>
            </w:pPr>
            <w:r>
              <w:rPr>
                <w:sz w:val="22"/>
              </w:rPr>
              <w:t>Нет</w:t>
            </w:r>
          </w:p>
        </w:tc>
        <w:tc>
          <w:tcPr>
            <w:tcW w:w="21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rPr>
                <w:sz w:val="22"/>
              </w:rPr>
            </w:pPr>
            <w:r>
              <w:rPr>
                <w:sz w:val="22"/>
              </w:rPr>
              <w:t>11</w:t>
            </w:r>
          </w:p>
        </w:tc>
      </w:tr>
      <w:tr w:rsidR="000A6DF1">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spacing w:line="360" w:lineRule="auto"/>
              <w:jc w:val="center"/>
              <w:rPr>
                <w:sz w:val="22"/>
              </w:rPr>
            </w:pPr>
            <w:r>
              <w:rPr>
                <w:sz w:val="22"/>
              </w:rPr>
              <w:t>2</w:t>
            </w:r>
          </w:p>
        </w:tc>
        <w:tc>
          <w:tcPr>
            <w:tcW w:w="4394"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r>
              <w:rPr>
                <w:sz w:val="22"/>
              </w:rPr>
              <w:t>Выдаются ли новые авансы лицам, не отчитавшимся по ранее полученным под отчет суммам</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rPr>
                <w:sz w:val="22"/>
              </w:rPr>
            </w:pPr>
            <w:r>
              <w:rPr>
                <w:sz w:val="22"/>
              </w:rPr>
              <w:t>Да</w:t>
            </w:r>
          </w:p>
        </w:tc>
        <w:tc>
          <w:tcPr>
            <w:tcW w:w="21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r>
              <w:rPr>
                <w:sz w:val="22"/>
              </w:rPr>
              <w:t>Журнал-ордер № 7</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rPr>
                <w:sz w:val="22"/>
              </w:rPr>
            </w:pPr>
            <w:r>
              <w:rPr>
                <w:sz w:val="22"/>
              </w:rPr>
              <w:t>“Подотчет 1.1.2.”</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p>
        </w:tc>
      </w:tr>
      <w:tr w:rsidR="000A6DF1">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spacing w:line="360" w:lineRule="auto"/>
              <w:rPr>
                <w:sz w:val="22"/>
              </w:rPr>
            </w:pPr>
          </w:p>
        </w:tc>
        <w:tc>
          <w:tcPr>
            <w:tcW w:w="4394"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rPr>
                <w:sz w:val="22"/>
              </w:rPr>
            </w:pPr>
            <w:r>
              <w:rPr>
                <w:sz w:val="22"/>
              </w:rPr>
              <w:t>Нет</w:t>
            </w:r>
          </w:p>
        </w:tc>
        <w:tc>
          <w:tcPr>
            <w:tcW w:w="21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rPr>
                <w:sz w:val="22"/>
              </w:rPr>
            </w:pPr>
            <w:r>
              <w:rPr>
                <w:sz w:val="22"/>
              </w:rPr>
              <w:t>2</w:t>
            </w:r>
          </w:p>
        </w:tc>
      </w:tr>
      <w:tr w:rsidR="000A6DF1">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spacing w:line="360" w:lineRule="auto"/>
              <w:jc w:val="center"/>
              <w:rPr>
                <w:sz w:val="22"/>
              </w:rPr>
            </w:pPr>
            <w:r>
              <w:rPr>
                <w:sz w:val="22"/>
              </w:rPr>
              <w:t>3</w:t>
            </w:r>
          </w:p>
        </w:tc>
        <w:tc>
          <w:tcPr>
            <w:tcW w:w="4394"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r>
              <w:rPr>
                <w:sz w:val="22"/>
              </w:rPr>
              <w:t>Оформляются ли письменные распоряжения руководителя предприятия (приказы) при направлении работников в командировки</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rPr>
                <w:sz w:val="22"/>
              </w:rPr>
            </w:pPr>
            <w:r>
              <w:rPr>
                <w:sz w:val="22"/>
              </w:rPr>
              <w:t>Да</w:t>
            </w:r>
          </w:p>
        </w:tc>
        <w:tc>
          <w:tcPr>
            <w:tcW w:w="21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r>
              <w:rPr>
                <w:sz w:val="22"/>
              </w:rPr>
              <w:t>Письменные распоряжения руководителя</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rPr>
                <w:sz w:val="22"/>
              </w:rPr>
            </w:pPr>
            <w:r>
              <w:rPr>
                <w:sz w:val="22"/>
              </w:rPr>
              <w:t>“Подотчет 2.1.2.”</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p>
        </w:tc>
      </w:tr>
      <w:tr w:rsidR="000A6DF1">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spacing w:line="360" w:lineRule="auto"/>
              <w:rPr>
                <w:sz w:val="22"/>
              </w:rPr>
            </w:pPr>
          </w:p>
        </w:tc>
        <w:tc>
          <w:tcPr>
            <w:tcW w:w="4394"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rPr>
                <w:sz w:val="22"/>
              </w:rPr>
            </w:pPr>
            <w:r>
              <w:rPr>
                <w:sz w:val="22"/>
              </w:rPr>
              <w:t>Нет</w:t>
            </w:r>
          </w:p>
        </w:tc>
        <w:tc>
          <w:tcPr>
            <w:tcW w:w="21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rPr>
                <w:sz w:val="22"/>
              </w:rPr>
            </w:pPr>
            <w:r>
              <w:rPr>
                <w:sz w:val="22"/>
              </w:rPr>
              <w:t>3</w:t>
            </w:r>
          </w:p>
        </w:tc>
      </w:tr>
      <w:tr w:rsidR="000A6DF1">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spacing w:line="360" w:lineRule="auto"/>
              <w:jc w:val="center"/>
              <w:rPr>
                <w:sz w:val="22"/>
              </w:rPr>
            </w:pPr>
            <w:r>
              <w:rPr>
                <w:sz w:val="22"/>
              </w:rPr>
              <w:t>4</w:t>
            </w:r>
          </w:p>
        </w:tc>
        <w:tc>
          <w:tcPr>
            <w:tcW w:w="4394"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r>
              <w:rPr>
                <w:sz w:val="22"/>
              </w:rPr>
              <w:t>Облагаются ли подоходным налогом суточные сверх норм, возмещаемые по решению руководителя предприятия</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rPr>
                <w:sz w:val="22"/>
              </w:rPr>
            </w:pPr>
            <w:r>
              <w:rPr>
                <w:sz w:val="22"/>
              </w:rPr>
              <w:t>Да</w:t>
            </w:r>
          </w:p>
        </w:tc>
        <w:tc>
          <w:tcPr>
            <w:tcW w:w="21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r>
              <w:rPr>
                <w:sz w:val="22"/>
              </w:rPr>
              <w:t>Приказ руководителя о . возмещении</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rPr>
                <w:sz w:val="22"/>
              </w:rPr>
            </w:pPr>
            <w:r>
              <w:rPr>
                <w:sz w:val="22"/>
              </w:rPr>
              <w:t>“Подотчет 2.2.1.”</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rPr>
                <w:sz w:val="22"/>
              </w:rPr>
            </w:pPr>
          </w:p>
        </w:tc>
      </w:tr>
      <w:tr w:rsidR="000A6DF1">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spacing w:line="360" w:lineRule="auto"/>
              <w:rPr>
                <w:sz w:val="22"/>
              </w:rPr>
            </w:pPr>
          </w:p>
        </w:tc>
        <w:tc>
          <w:tcPr>
            <w:tcW w:w="4394"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pPr>
            <w:r>
              <w:t>Нет</w:t>
            </w:r>
          </w:p>
        </w:tc>
        <w:tc>
          <w:tcPr>
            <w:tcW w:w="21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pPr>
            <w:r>
              <w:t>4</w:t>
            </w:r>
          </w:p>
        </w:tc>
      </w:tr>
      <w:tr w:rsidR="000A6DF1">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spacing w:line="360" w:lineRule="auto"/>
              <w:jc w:val="center"/>
              <w:rPr>
                <w:sz w:val="22"/>
              </w:rPr>
            </w:pPr>
            <w:r>
              <w:rPr>
                <w:sz w:val="22"/>
              </w:rPr>
              <w:t>5</w:t>
            </w:r>
          </w:p>
        </w:tc>
        <w:tc>
          <w:tcPr>
            <w:tcW w:w="4394"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r>
              <w:t>Организован ли аналитический учет командировочных расходов в пределах и сверх норм для целей налогообложения</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pPr>
            <w:r>
              <w:t>Да</w:t>
            </w:r>
          </w:p>
        </w:tc>
        <w:tc>
          <w:tcPr>
            <w:tcW w:w="21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pPr>
            <w:r>
              <w:t>“Подотчет 2.1.5.”</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r>
      <w:tr w:rsidR="000A6DF1">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spacing w:line="360" w:lineRule="auto"/>
              <w:rPr>
                <w:sz w:val="22"/>
              </w:rPr>
            </w:pPr>
          </w:p>
        </w:tc>
        <w:tc>
          <w:tcPr>
            <w:tcW w:w="4394"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pPr>
            <w:r>
              <w:t>Нет</w:t>
            </w:r>
          </w:p>
        </w:tc>
        <w:tc>
          <w:tcPr>
            <w:tcW w:w="21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pPr>
            <w:r>
              <w:t>5</w:t>
            </w:r>
          </w:p>
        </w:tc>
      </w:tr>
      <w:tr w:rsidR="000A6DF1">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spacing w:line="360" w:lineRule="auto"/>
              <w:jc w:val="center"/>
              <w:rPr>
                <w:sz w:val="22"/>
              </w:rPr>
            </w:pPr>
            <w:r>
              <w:rPr>
                <w:sz w:val="22"/>
              </w:rPr>
              <w:t>6</w:t>
            </w:r>
          </w:p>
        </w:tc>
        <w:tc>
          <w:tcPr>
            <w:tcW w:w="4394"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r>
              <w:t>Имеются ли утвержденные письменным распоряжением руководителя предприятия сметы представительских расходов</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pPr>
            <w:r>
              <w:t>Да</w:t>
            </w:r>
          </w:p>
        </w:tc>
        <w:tc>
          <w:tcPr>
            <w:tcW w:w="21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pPr>
            <w:r>
              <w:t>“Подотчет 4.1.1.”</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pStyle w:val="ad"/>
            </w:pPr>
          </w:p>
        </w:tc>
      </w:tr>
      <w:tr w:rsidR="000A6DF1">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spacing w:line="360" w:lineRule="auto"/>
              <w:rPr>
                <w:sz w:val="22"/>
              </w:rPr>
            </w:pPr>
          </w:p>
        </w:tc>
        <w:tc>
          <w:tcPr>
            <w:tcW w:w="4394"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pPr>
            <w:r>
              <w:t>Нет</w:t>
            </w:r>
          </w:p>
        </w:tc>
        <w:tc>
          <w:tcPr>
            <w:tcW w:w="21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pPr>
            <w:r>
              <w:t>6</w:t>
            </w:r>
          </w:p>
        </w:tc>
      </w:tr>
      <w:tr w:rsidR="000A6DF1">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spacing w:line="360" w:lineRule="auto"/>
              <w:jc w:val="center"/>
              <w:rPr>
                <w:sz w:val="22"/>
              </w:rPr>
            </w:pPr>
            <w:r>
              <w:rPr>
                <w:sz w:val="22"/>
              </w:rPr>
              <w:t>7</w:t>
            </w:r>
          </w:p>
        </w:tc>
        <w:tc>
          <w:tcPr>
            <w:tcW w:w="4394"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r>
              <w:t>Организован ли аналитический учет представительских расходов в пределах и сверх норм для целей налогообложения</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pPr>
            <w:r>
              <w:t>Да</w:t>
            </w:r>
          </w:p>
        </w:tc>
        <w:tc>
          <w:tcPr>
            <w:tcW w:w="21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r>
              <w:t>Письменные распоряжения руководителя и сметы</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pPr>
            <w:r>
              <w:t>“Подотчет 4.1.2.”</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r>
      <w:tr w:rsidR="000A6DF1">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spacing w:line="360" w:lineRule="auto"/>
              <w:rPr>
                <w:sz w:val="22"/>
              </w:rPr>
            </w:pPr>
          </w:p>
        </w:tc>
        <w:tc>
          <w:tcPr>
            <w:tcW w:w="4394"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pPr>
            <w:r>
              <w:t>Нет</w:t>
            </w:r>
          </w:p>
        </w:tc>
        <w:tc>
          <w:tcPr>
            <w:tcW w:w="21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pPr>
            <w:r>
              <w:t>7</w:t>
            </w:r>
          </w:p>
        </w:tc>
      </w:tr>
      <w:tr w:rsidR="000A6DF1">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spacing w:line="360" w:lineRule="auto"/>
              <w:jc w:val="center"/>
              <w:rPr>
                <w:sz w:val="22"/>
              </w:rPr>
            </w:pPr>
            <w:r>
              <w:rPr>
                <w:sz w:val="22"/>
              </w:rPr>
              <w:t>8</w:t>
            </w:r>
          </w:p>
        </w:tc>
        <w:tc>
          <w:tcPr>
            <w:tcW w:w="4394"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r>
              <w:t>Производится ли расчет сумм, причитающихся работнику на командировку</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pPr>
            <w:r>
              <w:t>Да</w:t>
            </w:r>
          </w:p>
        </w:tc>
        <w:tc>
          <w:tcPr>
            <w:tcW w:w="21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r>
      <w:tr w:rsidR="000A6DF1">
        <w:tc>
          <w:tcPr>
            <w:tcW w:w="4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spacing w:line="360" w:lineRule="auto"/>
              <w:rPr>
                <w:sz w:val="22"/>
              </w:rPr>
            </w:pPr>
          </w:p>
        </w:tc>
        <w:tc>
          <w:tcPr>
            <w:tcW w:w="4394"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pPr>
            <w:r>
              <w:t>Нет</w:t>
            </w:r>
          </w:p>
        </w:tc>
        <w:tc>
          <w:tcPr>
            <w:tcW w:w="2126"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0A6DF1" w:rsidRDefault="000A6DF1">
            <w:pPr>
              <w:jc w:val="center"/>
            </w:pPr>
            <w:r>
              <w:t>8</w:t>
            </w:r>
          </w:p>
        </w:tc>
      </w:tr>
    </w:tbl>
    <w:p w:rsidR="000A6DF1" w:rsidRDefault="000A6DF1">
      <w:pPr>
        <w:spacing w:line="360" w:lineRule="auto"/>
        <w:rPr>
          <w:rFonts w:ascii="Courier New" w:hAnsi="Courier New"/>
          <w:sz w:val="22"/>
        </w:rPr>
      </w:pPr>
    </w:p>
    <w:p w:rsidR="000A6DF1" w:rsidRDefault="000A6DF1">
      <w:pPr>
        <w:spacing w:line="360" w:lineRule="auto"/>
        <w:rPr>
          <w:rFonts w:ascii="Courier New" w:hAnsi="Courier New"/>
          <w:sz w:val="22"/>
        </w:rPr>
      </w:pPr>
      <w:r>
        <w:rPr>
          <w:rFonts w:ascii="Courier New" w:hAnsi="Courier New"/>
          <w:sz w:val="22"/>
        </w:rPr>
        <w:t xml:space="preserve">6. В нарушение Положения о составе затрат по производству и реализации продукции (работ, услуг) сметы представительских расходов не разрабатываются и не утверждаются руководителем предприятия; </w:t>
      </w:r>
    </w:p>
    <w:p w:rsidR="000A6DF1" w:rsidRDefault="000A6DF1">
      <w:pPr>
        <w:spacing w:line="360" w:lineRule="auto"/>
        <w:rPr>
          <w:rFonts w:ascii="Courier New" w:hAnsi="Courier New"/>
          <w:sz w:val="22"/>
        </w:rPr>
      </w:pPr>
      <w:r>
        <w:rPr>
          <w:rFonts w:ascii="Courier New" w:hAnsi="Courier New"/>
          <w:sz w:val="22"/>
        </w:rPr>
        <w:t xml:space="preserve">7. В нарушение Закона РФ “О налоге на прибыль” и Закона РФ “О налоге на добавленную стоимость” для целей налогообложения учет представительских расходов в пределах норм и сверх норм не ведется; </w:t>
      </w:r>
    </w:p>
    <w:p w:rsidR="000A6DF1" w:rsidRDefault="000A6DF1">
      <w:pPr>
        <w:spacing w:line="360" w:lineRule="auto"/>
        <w:rPr>
          <w:rFonts w:ascii="Courier New" w:hAnsi="Courier New"/>
          <w:sz w:val="22"/>
        </w:rPr>
      </w:pPr>
      <w:r>
        <w:rPr>
          <w:rFonts w:ascii="Courier New" w:hAnsi="Courier New"/>
          <w:sz w:val="22"/>
        </w:rPr>
        <w:t xml:space="preserve">8. В нарушение п. 11 Порядка ведения кассовых операций в Российской Федерации выдача наличных денег под отчет на расходы, связанные со служебными командировками, производится в суммах, превышающих необходимые. </w:t>
      </w:r>
    </w:p>
    <w:p w:rsidR="000A6DF1" w:rsidRDefault="000A6DF1">
      <w:pPr>
        <w:spacing w:line="360" w:lineRule="auto"/>
        <w:rPr>
          <w:rFonts w:ascii="Courier New" w:hAnsi="Courier New"/>
          <w:sz w:val="22"/>
        </w:rPr>
      </w:pPr>
      <w:r>
        <w:rPr>
          <w:rFonts w:ascii="Courier New" w:hAnsi="Courier New"/>
          <w:sz w:val="22"/>
        </w:rPr>
        <w:t xml:space="preserve">По результатам опроса у аудитора складывается определенное мнение о состоянии расчетов с подотчетными лицами на предприятии. Представленный вопросник позволяет аудитору сделать целый ряд промежуточных выводов, на основании которых он может сделать основной вывод, что порядок расчетов с подотчетными лицами ведется неудовлетворительно. </w:t>
      </w:r>
    </w:p>
    <w:p w:rsidR="000A6DF1" w:rsidRDefault="000A6DF1">
      <w:pPr>
        <w:spacing w:line="360" w:lineRule="auto"/>
        <w:rPr>
          <w:rFonts w:ascii="Courier New" w:hAnsi="Courier New"/>
          <w:sz w:val="22"/>
        </w:rPr>
      </w:pPr>
      <w:r>
        <w:rPr>
          <w:rFonts w:ascii="Courier New" w:hAnsi="Courier New"/>
          <w:sz w:val="22"/>
        </w:rPr>
        <w:t xml:space="preserve">Подобный вывод может быть основанием для следующих действий: </w:t>
      </w:r>
    </w:p>
    <w:p w:rsidR="000A6DF1" w:rsidRDefault="000A6DF1">
      <w:pPr>
        <w:spacing w:line="360" w:lineRule="auto"/>
        <w:rPr>
          <w:rFonts w:ascii="Courier New" w:hAnsi="Courier New"/>
          <w:sz w:val="22"/>
        </w:rPr>
      </w:pPr>
      <w:r>
        <w:rPr>
          <w:rFonts w:ascii="Courier New" w:hAnsi="Courier New"/>
          <w:sz w:val="22"/>
        </w:rPr>
        <w:t xml:space="preserve">если по результатам опроса сотрудников проверяемого предприятия и данным экспресс-анализа отчетности расчеты с подотчетными лицами составляют небольшой удельный вес в общем числе хозяйственных операций, то аудитор может планировать проверку этих расчетов в обычном порядке для оценки материальности статьи “Расчеты с подотчетными лицами” в отчетности предприятия; </w:t>
      </w:r>
    </w:p>
    <w:p w:rsidR="000A6DF1" w:rsidRDefault="000A6DF1">
      <w:pPr>
        <w:pStyle w:val="24"/>
      </w:pPr>
      <w:r>
        <w:t xml:space="preserve">если удельный вес расчетов с подотчетными лицами велик, например, приобретение производственных запасов на суммы, превышающие лимит расчетов наличными деньгами, оплата работ и услуг сторонних организаций осуществляется через подотчетных лиц, размер задолженности за подотчетными лицами превышает разумные границы, погашение задолженности не производится, </w:t>
      </w:r>
    </w:p>
    <w:p w:rsidR="000A6DF1" w:rsidRDefault="000A6DF1">
      <w:pPr>
        <w:spacing w:line="360" w:lineRule="auto"/>
        <w:rPr>
          <w:rFonts w:ascii="Courier New" w:hAnsi="Courier New"/>
          <w:sz w:val="22"/>
        </w:rPr>
      </w:pPr>
      <w:r>
        <w:rPr>
          <w:rFonts w:ascii="Courier New" w:hAnsi="Courier New"/>
          <w:sz w:val="22"/>
        </w:rPr>
        <w:t xml:space="preserve">то такие факты могут стать для аудитора основанием для отказа от выражения своего мнения о достоверности отчетности предприятия и соответствии бухгалтерского учета Положению о бухгалтерском учете и отчетности. </w:t>
      </w:r>
    </w:p>
    <w:p w:rsidR="000A6DF1" w:rsidRDefault="000A6DF1">
      <w:pPr>
        <w:spacing w:line="360" w:lineRule="auto"/>
        <w:rPr>
          <w:rFonts w:ascii="Courier New" w:hAnsi="Courier New"/>
          <w:sz w:val="22"/>
        </w:rPr>
      </w:pPr>
      <w:r>
        <w:rPr>
          <w:rFonts w:ascii="Courier New" w:hAnsi="Courier New"/>
          <w:sz w:val="22"/>
        </w:rPr>
        <w:t xml:space="preserve">В общем случае по результатам опроса у аудитора оказывается сформированным план проведения проверки расчетов с подотчетными лицами и намечен состав процедур. </w:t>
      </w:r>
    </w:p>
    <w:p w:rsidR="000A6DF1" w:rsidRDefault="000A6DF1">
      <w:pPr>
        <w:spacing w:line="360" w:lineRule="auto"/>
        <w:rPr>
          <w:rFonts w:ascii="Courier New" w:hAnsi="Courier New"/>
          <w:sz w:val="22"/>
        </w:rPr>
      </w:pPr>
      <w:r>
        <w:rPr>
          <w:rFonts w:ascii="Courier New" w:hAnsi="Courier New"/>
          <w:sz w:val="22"/>
        </w:rPr>
        <w:t xml:space="preserve">При проверке расчетов с подотчетными лицами применяются практически все методы получения аудиторских доказательств, но к различным объектам контроля и для выявления одного или нескольких возможных нарушений. </w:t>
      </w:r>
    </w:p>
    <w:p w:rsidR="000A6DF1" w:rsidRDefault="000A6DF1">
      <w:pPr>
        <w:spacing w:line="360" w:lineRule="auto"/>
        <w:rPr>
          <w:rFonts w:ascii="Courier New" w:hAnsi="Courier New"/>
          <w:sz w:val="22"/>
        </w:rPr>
      </w:pPr>
      <w:r>
        <w:rPr>
          <w:rFonts w:ascii="Courier New" w:hAnsi="Courier New"/>
          <w:sz w:val="22"/>
        </w:rPr>
        <w:t xml:space="preserve">Методы сбора аудиторских доказательств: </w:t>
      </w:r>
    </w:p>
    <w:p w:rsidR="000A6DF1" w:rsidRDefault="000A6DF1">
      <w:pPr>
        <w:spacing w:line="360" w:lineRule="auto"/>
        <w:rPr>
          <w:rFonts w:ascii="Courier New" w:hAnsi="Courier New"/>
          <w:sz w:val="22"/>
        </w:rPr>
      </w:pPr>
      <w:r>
        <w:rPr>
          <w:rFonts w:ascii="Courier New" w:hAnsi="Courier New"/>
          <w:sz w:val="22"/>
        </w:rPr>
        <w:t xml:space="preserve">1. Наблюдение или участие в инвентаризации; </w:t>
      </w:r>
    </w:p>
    <w:p w:rsidR="000A6DF1" w:rsidRDefault="000A6DF1">
      <w:pPr>
        <w:spacing w:line="360" w:lineRule="auto"/>
        <w:rPr>
          <w:rFonts w:ascii="Courier New" w:hAnsi="Courier New"/>
          <w:sz w:val="22"/>
        </w:rPr>
      </w:pPr>
      <w:r>
        <w:rPr>
          <w:rFonts w:ascii="Courier New" w:hAnsi="Courier New"/>
          <w:sz w:val="22"/>
        </w:rPr>
        <w:t xml:space="preserve">2. Наблюдение за выполнением хозяйственных; или бухгалтерских операций; </w:t>
      </w:r>
    </w:p>
    <w:p w:rsidR="000A6DF1" w:rsidRDefault="000A6DF1">
      <w:pPr>
        <w:spacing w:line="360" w:lineRule="auto"/>
        <w:rPr>
          <w:rFonts w:ascii="Courier New" w:hAnsi="Courier New"/>
          <w:sz w:val="22"/>
        </w:rPr>
      </w:pPr>
      <w:r>
        <w:rPr>
          <w:rFonts w:ascii="Courier New" w:hAnsi="Courier New"/>
          <w:sz w:val="22"/>
        </w:rPr>
        <w:t xml:space="preserve">3. Устный опрос; </w:t>
      </w:r>
    </w:p>
    <w:p w:rsidR="000A6DF1" w:rsidRDefault="000A6DF1">
      <w:pPr>
        <w:spacing w:line="360" w:lineRule="auto"/>
        <w:rPr>
          <w:rFonts w:ascii="Courier New" w:hAnsi="Courier New"/>
          <w:sz w:val="22"/>
        </w:rPr>
      </w:pPr>
      <w:r>
        <w:rPr>
          <w:rFonts w:ascii="Courier New" w:hAnsi="Courier New"/>
          <w:sz w:val="22"/>
        </w:rPr>
        <w:t xml:space="preserve">4. Получение письменных подтверждений; </w:t>
      </w:r>
    </w:p>
    <w:p w:rsidR="000A6DF1" w:rsidRDefault="000A6DF1">
      <w:pPr>
        <w:spacing w:line="360" w:lineRule="auto"/>
        <w:rPr>
          <w:rFonts w:ascii="Courier New" w:hAnsi="Courier New"/>
          <w:sz w:val="22"/>
        </w:rPr>
      </w:pPr>
      <w:r>
        <w:rPr>
          <w:rFonts w:ascii="Courier New" w:hAnsi="Courier New"/>
          <w:sz w:val="22"/>
        </w:rPr>
        <w:t xml:space="preserve">5. Проверка документов, полученных клиентом от третьих лиц; </w:t>
      </w:r>
    </w:p>
    <w:p w:rsidR="000A6DF1" w:rsidRDefault="000A6DF1">
      <w:pPr>
        <w:spacing w:line="360" w:lineRule="auto"/>
        <w:rPr>
          <w:rFonts w:ascii="Courier New" w:hAnsi="Courier New"/>
          <w:sz w:val="22"/>
        </w:rPr>
      </w:pPr>
      <w:r>
        <w:rPr>
          <w:rFonts w:ascii="Courier New" w:hAnsi="Courier New"/>
          <w:sz w:val="22"/>
        </w:rPr>
        <w:t xml:space="preserve">6. Проверка документов, подготовленных на предприятии клиента; </w:t>
      </w:r>
    </w:p>
    <w:p w:rsidR="000A6DF1" w:rsidRDefault="000A6DF1">
      <w:pPr>
        <w:spacing w:line="360" w:lineRule="auto"/>
        <w:rPr>
          <w:rFonts w:ascii="Courier New" w:hAnsi="Courier New"/>
          <w:sz w:val="22"/>
        </w:rPr>
      </w:pPr>
      <w:r>
        <w:rPr>
          <w:rFonts w:ascii="Courier New" w:hAnsi="Courier New"/>
          <w:sz w:val="22"/>
        </w:rPr>
        <w:t xml:space="preserve">7. Проверка арифметических расчетов; </w:t>
      </w:r>
    </w:p>
    <w:p w:rsidR="000A6DF1" w:rsidRDefault="000A6DF1">
      <w:pPr>
        <w:spacing w:line="360" w:lineRule="auto"/>
        <w:rPr>
          <w:rFonts w:ascii="Courier New" w:hAnsi="Courier New"/>
          <w:b/>
          <w:sz w:val="22"/>
        </w:rPr>
      </w:pPr>
      <w:r>
        <w:rPr>
          <w:rFonts w:ascii="Courier New" w:hAnsi="Courier New"/>
          <w:sz w:val="22"/>
        </w:rPr>
        <w:t xml:space="preserve">8. Анализ. </w:t>
      </w:r>
    </w:p>
    <w:p w:rsidR="000A6DF1" w:rsidRDefault="000A6DF1">
      <w:pPr>
        <w:pStyle w:val="20"/>
        <w:rPr>
          <w:i w:val="0"/>
        </w:rPr>
      </w:pPr>
      <w:bookmarkStart w:id="72" w:name="_Toc535131112"/>
      <w:r>
        <w:rPr>
          <w:i w:val="0"/>
        </w:rPr>
        <w:t>Основные контрольные процедуры</w:t>
      </w:r>
      <w:bookmarkEnd w:id="72"/>
      <w:r>
        <w:rPr>
          <w:i w:val="0"/>
        </w:rPr>
        <w:t xml:space="preserve"> </w:t>
      </w:r>
    </w:p>
    <w:p w:rsidR="000A6DF1" w:rsidRDefault="000A6DF1">
      <w:pPr>
        <w:spacing w:line="360" w:lineRule="auto"/>
        <w:rPr>
          <w:rFonts w:ascii="Courier New" w:hAnsi="Courier New"/>
          <w:sz w:val="22"/>
        </w:rPr>
      </w:pPr>
      <w:r>
        <w:rPr>
          <w:rFonts w:ascii="Courier New" w:hAnsi="Courier New"/>
          <w:sz w:val="22"/>
        </w:rPr>
        <w:t xml:space="preserve">Для выявления каждого из возможных нарушений или злоупотреблений разработан определенный набор контрольных процедур. </w:t>
      </w:r>
    </w:p>
    <w:p w:rsidR="000A6DF1" w:rsidRDefault="000A6DF1">
      <w:pPr>
        <w:spacing w:line="360" w:lineRule="auto"/>
        <w:rPr>
          <w:rFonts w:ascii="Courier New" w:hAnsi="Courier New"/>
          <w:sz w:val="22"/>
        </w:rPr>
      </w:pPr>
      <w:r>
        <w:rPr>
          <w:rFonts w:ascii="Courier New" w:hAnsi="Courier New"/>
          <w:sz w:val="22"/>
        </w:rPr>
        <w:t xml:space="preserve">Лица, получившие наличные деньги под отчет, обязаны не позднее трех рабочих дней по истечении срока, на который они выданы, или со дня возвращения из командировки, предъявить в бухгалтерию предприятия отчет об израсходованных суммах и произвести по ним окончательный расчет. </w:t>
      </w:r>
    </w:p>
    <w:p w:rsidR="000A6DF1" w:rsidRDefault="000A6DF1">
      <w:pPr>
        <w:spacing w:line="360" w:lineRule="auto"/>
        <w:rPr>
          <w:rFonts w:ascii="Courier New" w:hAnsi="Courier New"/>
          <w:sz w:val="22"/>
        </w:rPr>
      </w:pPr>
      <w:r>
        <w:rPr>
          <w:rFonts w:ascii="Courier New" w:hAnsi="Courier New"/>
          <w:sz w:val="22"/>
        </w:rPr>
        <w:t xml:space="preserve">Проверка своевременности расчетов сотрудников предприятия по командировочным расходам и средствам, выданным на хозяйственные нужды, осуществляется в рамках аудита кассовых операций. Если при проведении проверки предприятия установлено, что подотчетные суммы числятся за получившими их работниками продолжительное время (в том числе по истечении трех дней после установленного срока), следует провести проверку использования подотчетных сумм, получить письменное объяснение от соответствующих должностных лиц и подотчетного лица и с учетом этой проверки рассмотреть вопрос о включении выданной суммы в совокупный доход этого подотчетного лица. </w:t>
      </w:r>
    </w:p>
    <w:p w:rsidR="000A6DF1" w:rsidRDefault="000A6DF1">
      <w:pPr>
        <w:spacing w:line="360" w:lineRule="auto"/>
        <w:rPr>
          <w:rFonts w:ascii="Courier New" w:hAnsi="Courier New"/>
          <w:sz w:val="22"/>
        </w:rPr>
      </w:pPr>
      <w:r>
        <w:rPr>
          <w:rFonts w:ascii="Courier New" w:hAnsi="Courier New"/>
          <w:sz w:val="22"/>
        </w:rPr>
        <w:t xml:space="preserve">При установлении фактов списания задолженности подотчетных лиц без представления соответствующих оправдательных документов, подтверждающих произведенные расходы, подотчетные суммы, необоснованно списанные с работников без удержания из заработной платы, на основании статей 2 и 7 Закона Российской Федерации “О подоходном налоге с физических лиц” подлежат включению в совокупный налогооблагаемый доход этих работников того календарного года, в котором суммы были ими получены. </w:t>
      </w:r>
    </w:p>
    <w:p w:rsidR="000A6DF1" w:rsidRDefault="000A6DF1">
      <w:pPr>
        <w:spacing w:line="360" w:lineRule="auto"/>
        <w:rPr>
          <w:rFonts w:ascii="Courier New" w:hAnsi="Courier New"/>
          <w:sz w:val="22"/>
        </w:rPr>
      </w:pPr>
      <w:r>
        <w:rPr>
          <w:rFonts w:ascii="Courier New" w:hAnsi="Courier New"/>
          <w:sz w:val="22"/>
        </w:rPr>
        <w:t xml:space="preserve">Основными контрольными процедурами являются [4]: </w:t>
      </w:r>
    </w:p>
    <w:p w:rsidR="000A6DF1" w:rsidRDefault="000A6DF1">
      <w:pPr>
        <w:spacing w:line="360" w:lineRule="auto"/>
        <w:rPr>
          <w:rFonts w:ascii="Courier New" w:hAnsi="Courier New"/>
          <w:sz w:val="22"/>
        </w:rPr>
      </w:pPr>
      <w:r>
        <w:rPr>
          <w:rFonts w:ascii="Courier New" w:hAnsi="Courier New"/>
          <w:sz w:val="22"/>
        </w:rPr>
        <w:t xml:space="preserve">“Подотчет 1.1.1.” – проверка соответствия лиц, получающих наличные деньги из кассы на хозяйственно-операционные расходы, списку лиц, имеющих на это право, утвержденному руководителем предприятия; </w:t>
      </w:r>
    </w:p>
    <w:p w:rsidR="000A6DF1" w:rsidRDefault="000A6DF1">
      <w:pPr>
        <w:spacing w:line="360" w:lineRule="auto"/>
        <w:rPr>
          <w:rFonts w:ascii="Courier New" w:hAnsi="Courier New"/>
          <w:sz w:val="22"/>
        </w:rPr>
      </w:pPr>
      <w:r>
        <w:rPr>
          <w:rFonts w:ascii="Courier New" w:hAnsi="Courier New"/>
          <w:sz w:val="22"/>
        </w:rPr>
        <w:t xml:space="preserve">“Подотчет 1.1.2.” – проверка получения под отчет сумм денежных средств лицами, не отчитавшимися по ранее полученным авансам; </w:t>
      </w:r>
    </w:p>
    <w:p w:rsidR="000A6DF1" w:rsidRDefault="000A6DF1">
      <w:pPr>
        <w:spacing w:line="360" w:lineRule="auto"/>
        <w:rPr>
          <w:rFonts w:ascii="Courier New" w:hAnsi="Courier New"/>
          <w:sz w:val="22"/>
        </w:rPr>
      </w:pPr>
      <w:r>
        <w:rPr>
          <w:rFonts w:ascii="Courier New" w:hAnsi="Courier New"/>
          <w:sz w:val="22"/>
        </w:rPr>
        <w:t xml:space="preserve">“Подотчет 1.1.3.” – проверка соответствия фактического расхода подотчетных сумм целям, на которые они были выданы; </w:t>
      </w:r>
    </w:p>
    <w:p w:rsidR="000A6DF1" w:rsidRDefault="000A6DF1">
      <w:pPr>
        <w:spacing w:line="360" w:lineRule="auto"/>
        <w:rPr>
          <w:rFonts w:ascii="Courier New" w:hAnsi="Courier New"/>
          <w:sz w:val="22"/>
        </w:rPr>
      </w:pPr>
      <w:r>
        <w:rPr>
          <w:rFonts w:ascii="Courier New" w:hAnsi="Courier New"/>
          <w:sz w:val="22"/>
        </w:rPr>
        <w:t xml:space="preserve">“Подотчет 1.1.4.” – проверка наличия подотчетных лиц в штате предприятия; </w:t>
      </w:r>
    </w:p>
    <w:p w:rsidR="000A6DF1" w:rsidRDefault="000A6DF1">
      <w:pPr>
        <w:spacing w:line="360" w:lineRule="auto"/>
        <w:rPr>
          <w:rFonts w:ascii="Courier New" w:hAnsi="Courier New"/>
          <w:sz w:val="22"/>
        </w:rPr>
      </w:pPr>
      <w:r>
        <w:rPr>
          <w:rFonts w:ascii="Courier New" w:hAnsi="Courier New"/>
          <w:sz w:val="22"/>
        </w:rPr>
        <w:t>“Подотчет 1.1.5.” – проверка правильности списания подотчетных сумм за счет чистой прибыли предприятия. В случае, когда решением руководителя предприятия, сумма, выданная под отчет, не возвращена и списывается за счет чистой прибыли предприятия, аудитору необходимо удостовериться в том, что, во-первых, решение о списании действительно существует, во-вторых, что с подотчетной суммы удержан подоходный налог в соответствующем размере и, в-третьих, если решение о списании принято после 1 января 1996 г., то на эту выплату следует начислить взносы в Пенсионный фонд РФ и удержать 1</w:t>
      </w:r>
      <w:r>
        <w:rPr>
          <w:rFonts w:ascii="Courier New" w:hAnsi="Courier New"/>
          <w:b/>
          <w:sz w:val="22"/>
        </w:rPr>
        <w:t xml:space="preserve">% </w:t>
      </w:r>
      <w:r>
        <w:rPr>
          <w:rFonts w:ascii="Courier New" w:hAnsi="Courier New"/>
          <w:sz w:val="22"/>
        </w:rPr>
        <w:t xml:space="preserve">взносов в Пенсионный Фонд РФ согласно статье 1 Закона РФ от 21 декабря 1995 г. № 207-ФЗ. </w:t>
      </w:r>
    </w:p>
    <w:p w:rsidR="000A6DF1" w:rsidRDefault="000A6DF1">
      <w:pPr>
        <w:spacing w:line="360" w:lineRule="auto"/>
        <w:rPr>
          <w:rFonts w:ascii="Courier New" w:hAnsi="Courier New"/>
          <w:sz w:val="22"/>
        </w:rPr>
      </w:pPr>
      <w:r>
        <w:rPr>
          <w:rFonts w:ascii="Courier New" w:hAnsi="Courier New"/>
          <w:sz w:val="22"/>
        </w:rPr>
        <w:t xml:space="preserve">“Подотчет 2.1.1.” – проверка полноты оправдательных документов -по командировкам, приложенных к авансовым отчетам. Все приложения к авансовым отчетам во избежание их повторного использования должны быть погашены. Проверка соблюдения порядка гашения первичных документов проводится в рамках аудита кассовых операций; </w:t>
      </w:r>
    </w:p>
    <w:p w:rsidR="000A6DF1" w:rsidRDefault="000A6DF1">
      <w:pPr>
        <w:spacing w:line="360" w:lineRule="auto"/>
        <w:rPr>
          <w:rFonts w:ascii="Courier New" w:hAnsi="Courier New"/>
          <w:sz w:val="22"/>
        </w:rPr>
      </w:pPr>
      <w:r>
        <w:rPr>
          <w:rFonts w:ascii="Courier New" w:hAnsi="Courier New"/>
          <w:sz w:val="22"/>
        </w:rPr>
        <w:t xml:space="preserve">“Подотчет 2.1.2.” – проверка наличия приказов о направлении работников в командировку; </w:t>
      </w:r>
    </w:p>
    <w:p w:rsidR="000A6DF1" w:rsidRDefault="000A6DF1">
      <w:pPr>
        <w:spacing w:line="360" w:lineRule="auto"/>
        <w:rPr>
          <w:rFonts w:ascii="Courier New" w:hAnsi="Courier New"/>
          <w:sz w:val="22"/>
        </w:rPr>
      </w:pPr>
      <w:r>
        <w:rPr>
          <w:rFonts w:ascii="Courier New" w:hAnsi="Courier New"/>
          <w:sz w:val="22"/>
        </w:rPr>
        <w:t xml:space="preserve">“Подотчет 2.1.3.” – проверка наличия в командировочных удостоверениях отметок в местах пребывания в командировке; </w:t>
      </w:r>
    </w:p>
    <w:p w:rsidR="000A6DF1" w:rsidRDefault="000A6DF1">
      <w:pPr>
        <w:spacing w:line="360" w:lineRule="auto"/>
        <w:rPr>
          <w:rFonts w:ascii="Courier New" w:hAnsi="Courier New"/>
          <w:sz w:val="22"/>
        </w:rPr>
      </w:pPr>
      <w:r>
        <w:rPr>
          <w:rFonts w:ascii="Courier New" w:hAnsi="Courier New"/>
          <w:sz w:val="22"/>
        </w:rPr>
        <w:t xml:space="preserve">“Подотчет 2.1.4.” - проверка правильности возмещения командировочных расходов. </w:t>
      </w:r>
    </w:p>
    <w:p w:rsidR="000A6DF1" w:rsidRDefault="000A6DF1">
      <w:pPr>
        <w:spacing w:line="360" w:lineRule="auto"/>
        <w:rPr>
          <w:rFonts w:ascii="Courier New" w:hAnsi="Courier New"/>
          <w:sz w:val="22"/>
        </w:rPr>
      </w:pPr>
      <w:r>
        <w:rPr>
          <w:rFonts w:ascii="Courier New" w:hAnsi="Courier New"/>
          <w:sz w:val="22"/>
        </w:rPr>
        <w:t xml:space="preserve">Для выполнения этой процедуры при командировках по территории Российской Федерации аудитор или его ассистент могут использовать таблицу норм возмещения командировочных расходов. Аналогичные таблицы используются и при проверке правильности возмещения командировочных расходов за границей; </w:t>
      </w:r>
    </w:p>
    <w:p w:rsidR="000A6DF1" w:rsidRDefault="000A6DF1">
      <w:pPr>
        <w:spacing w:line="360" w:lineRule="auto"/>
        <w:rPr>
          <w:rFonts w:ascii="Courier New" w:hAnsi="Courier New"/>
          <w:sz w:val="22"/>
        </w:rPr>
      </w:pPr>
      <w:r>
        <w:rPr>
          <w:rFonts w:ascii="Courier New" w:hAnsi="Courier New"/>
          <w:sz w:val="22"/>
        </w:rPr>
        <w:t xml:space="preserve">“Подотчет 2.1.5.” – проверка правильности ведения учета командировочных расходов в пределах и сверх норм; </w:t>
      </w:r>
    </w:p>
    <w:p w:rsidR="000A6DF1" w:rsidRDefault="000A6DF1">
      <w:pPr>
        <w:spacing w:line="360" w:lineRule="auto"/>
        <w:rPr>
          <w:rFonts w:ascii="Courier New" w:hAnsi="Courier New"/>
          <w:sz w:val="22"/>
        </w:rPr>
      </w:pPr>
      <w:r>
        <w:rPr>
          <w:rFonts w:ascii="Courier New" w:hAnsi="Courier New"/>
          <w:sz w:val="22"/>
        </w:rPr>
        <w:t xml:space="preserve">“Подотчет 2.2.1.” – проверка удержания подоходного налога с сумм превышения командировочных расходов сверх установленных норм. При оплате работникам расходов на краткосрочные командировки как внутри страны, так и за ее пределы, в облагаемый налогом доход не включаются суточные в пределах норм, установленных законодательством, а также фактически произведенные и документально подтвержденные целевые расходы на проезд до места назначения и обратно, сбор за услуги аэропортов, страховые и комиссионные сборы, расходы на проезд на аэродром или вокзал в местах отправления, назначения или пересадок (кроме проезда на такси), на провоз багажа, расходы по найму жилого помещения, получению заграничного паспорта и виз, прописке заграничного паспорта, а также по обмену чека в банке на наличную иностранную валюту. </w:t>
      </w:r>
    </w:p>
    <w:p w:rsidR="000A6DF1" w:rsidRDefault="000A6DF1">
      <w:pPr>
        <w:spacing w:line="360" w:lineRule="auto"/>
        <w:rPr>
          <w:rFonts w:ascii="Courier New" w:hAnsi="Courier New"/>
          <w:sz w:val="22"/>
        </w:rPr>
      </w:pPr>
      <w:r>
        <w:rPr>
          <w:rFonts w:ascii="Courier New" w:hAnsi="Courier New"/>
          <w:sz w:val="22"/>
        </w:rPr>
        <w:t xml:space="preserve">“Подотчет 2.2.2.” – проверка правильности выделения налога на добавленную стоимость в сумме командировочных расходов. Включаются в себестоимость продукции (работ, услуг) без налога на добавленную стоимость следующие суммы расходов по: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проезду к месту служебной командировки и обратно,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 xml:space="preserve">затраты за пользование в поездах постельными принадлежностями, </w:t>
      </w:r>
    </w:p>
    <w:p w:rsidR="000A6DF1" w:rsidRDefault="000A6DF1" w:rsidP="000A6DF1">
      <w:pPr>
        <w:numPr>
          <w:ilvl w:val="0"/>
          <w:numId w:val="27"/>
        </w:numPr>
        <w:spacing w:line="360" w:lineRule="auto"/>
        <w:rPr>
          <w:rFonts w:ascii="Courier New" w:hAnsi="Courier New"/>
          <w:sz w:val="22"/>
        </w:rPr>
      </w:pPr>
      <w:r>
        <w:rPr>
          <w:rFonts w:ascii="Courier New" w:hAnsi="Courier New"/>
          <w:sz w:val="22"/>
        </w:rPr>
        <w:t>расходы по найму жилого помещения, возмещаемые по нормам, установленным законодательством,.</w:t>
      </w:r>
    </w:p>
    <w:p w:rsidR="000A6DF1" w:rsidRDefault="000A6DF1">
      <w:pPr>
        <w:spacing w:line="360" w:lineRule="auto"/>
        <w:rPr>
          <w:rFonts w:ascii="Courier New" w:hAnsi="Courier New"/>
          <w:sz w:val="22"/>
        </w:rPr>
      </w:pPr>
      <w:r>
        <w:rPr>
          <w:rFonts w:ascii="Courier New" w:hAnsi="Courier New"/>
          <w:sz w:val="22"/>
        </w:rPr>
        <w:t xml:space="preserve">Суммы налога на добавленную стоимость, оплаченные по расходам, относимым на себестоимость продукции (работ, услуг) в пределах норм, установленных законодательством, подлежат возмещению из бюджета только в этих пределах, а сверх нормы – налог возмещению из бюджета не подлежит, а относится за счет прибыли, остающейся в распоряжении организаций (предприятий). </w:t>
      </w:r>
    </w:p>
    <w:p w:rsidR="000A6DF1" w:rsidRDefault="000A6DF1">
      <w:pPr>
        <w:spacing w:line="360" w:lineRule="auto"/>
        <w:rPr>
          <w:rFonts w:ascii="Courier New" w:hAnsi="Courier New"/>
          <w:sz w:val="22"/>
        </w:rPr>
      </w:pPr>
      <w:r>
        <w:rPr>
          <w:rFonts w:ascii="Courier New" w:hAnsi="Courier New"/>
          <w:sz w:val="22"/>
        </w:rPr>
        <w:t xml:space="preserve">“Подотчет 3.1.1.” – проверка правильности отражения в учете налога на добавленную стоимость по приобретенным подотчетными лицами материальным ценностям в розничной торговой сети и у населения. Суммы налога на добавленную стоимость по материальным ценностям (работам, услугам), приобретенным для производственных нужд у организаций розничной торговли и у населения, к зачету у предприятия-покупателя не принимаются и расчетным путем не выделяются. </w:t>
      </w:r>
    </w:p>
    <w:p w:rsidR="000A6DF1" w:rsidRDefault="000A6DF1">
      <w:pPr>
        <w:spacing w:line="360" w:lineRule="auto"/>
        <w:rPr>
          <w:rFonts w:ascii="Courier New" w:hAnsi="Courier New"/>
          <w:sz w:val="22"/>
        </w:rPr>
      </w:pPr>
      <w:r>
        <w:rPr>
          <w:rFonts w:ascii="Courier New" w:hAnsi="Courier New"/>
          <w:sz w:val="22"/>
        </w:rPr>
        <w:t xml:space="preserve">“Подотчет 3.1.2.” – проверка правильности отражения в учете сумм налога на добавленную стоимость от стоимости материальных ценностей, приобретенных через подотчетных лиц у изготовителей, в оптовой торговле. При приобретении материальных ценностей (работ, услуг) для производственных нужд за наличный расчет (только в пределах лимитов, установленных Постановлением Правительства Российской Федерации от 17 ноября 1994 г. № 1258 “Об установлении предельного размера расчетов наличными деньгами в Российской Федерации между юридическими лицами” и распоряжением Правительства Российской Федерации от 26 августа 1995 г. № 1225р – для организаций и предприятий потребительской кооперации) у организации-изготовителя (предприятия-изготовителя), заготовительной, снабженческо-сбытовой, оптовой и другой организации (предприятия), занимающейся продажей и перепродажей товаров, в том числе по договорам комиссии и поручения (за исключением организаций розничной торговли, общественного питания и аукционной продажи товаров). При наличии приходного кассового ордера и накладной на отпуск товаров с указанием суммы налога отдельной строкой налог на добавленную стоимость отражается по дебету счета 19 и исчисление его производится в общеустановленном порядке. На многих предприятиях независимо от того, у какой организации приобретены материальные ценности, только на основании того, что они приобретены за наличный расчет, налог на добавленную стоимость не выделяется и вместе со стоимостью материальных ценностей списывается на издержки производства, что приводит к их завышению и соответственно занижению налогооблагаемой прибыли. Процедура проверки соблюдения проверяемым предприятием лимита расчетов между юридическими лицами проводится в рамках процедур проверки кассовых операций. </w:t>
      </w:r>
    </w:p>
    <w:p w:rsidR="000A6DF1" w:rsidRDefault="000A6DF1">
      <w:pPr>
        <w:spacing w:line="360" w:lineRule="auto"/>
        <w:rPr>
          <w:rFonts w:ascii="Courier New" w:hAnsi="Courier New"/>
          <w:sz w:val="22"/>
        </w:rPr>
      </w:pPr>
      <w:r>
        <w:rPr>
          <w:rFonts w:ascii="Courier New" w:hAnsi="Courier New"/>
          <w:sz w:val="22"/>
        </w:rPr>
        <w:t xml:space="preserve">“Подотчет 4.1.1.” – проверка соответствия фактических размеров представительских расходов сметам. К представительским расходам относятся затраты; связанные с проведением официального приема (завтрака, обеда или другого аналогичного мероприятия) представителей (участников), их транспортным обеспечением, посещением культурно-зрелищных мероприятий, буфетным обслуживанием во время переговоров и мероприятий культурной программы, оплатой услуг переводчиков, не состоящих в штате предприятия. Включение представительских расходов в себестоимость продукции (работ, услуг) производится в пределах смет, утвержденных руководителем предприятия определенной категории предприятия, и только при наличии оправдательных первичных документов, в которых должны быть указаны дата, место, программа проведения деловой встречи (приема), список приглашенных с обеих сторон. </w:t>
      </w:r>
    </w:p>
    <w:p w:rsidR="000A6DF1" w:rsidRDefault="000A6DF1">
      <w:pPr>
        <w:spacing w:line="360" w:lineRule="auto"/>
        <w:rPr>
          <w:rFonts w:ascii="Courier New" w:hAnsi="Courier New"/>
          <w:sz w:val="22"/>
        </w:rPr>
      </w:pPr>
      <w:r>
        <w:rPr>
          <w:rFonts w:ascii="Courier New" w:hAnsi="Courier New"/>
          <w:sz w:val="22"/>
        </w:rPr>
        <w:t xml:space="preserve">“Подотчет 4.1.2.” – проверка правильности ведения аналитического учета представительских расходов в пределах и сверх норм; </w:t>
      </w:r>
    </w:p>
    <w:p w:rsidR="000A6DF1" w:rsidRDefault="000A6DF1">
      <w:pPr>
        <w:spacing w:line="360" w:lineRule="auto"/>
        <w:rPr>
          <w:rFonts w:ascii="Courier New" w:hAnsi="Courier New"/>
          <w:sz w:val="22"/>
        </w:rPr>
      </w:pPr>
      <w:r>
        <w:rPr>
          <w:rFonts w:ascii="Courier New" w:hAnsi="Courier New"/>
          <w:sz w:val="22"/>
        </w:rPr>
        <w:t xml:space="preserve">“Подотчет 5.1.1.” – проверка правильности выведения остатков на конец отчетного периода по расчетам с подотчетными лицами. Задолженность подотчетных лиц предприятию и предприятия подотчетным лицам должна быть показана в регистрах учета развернуто. </w:t>
      </w:r>
    </w:p>
    <w:p w:rsidR="000A6DF1" w:rsidRDefault="000A6DF1">
      <w:pPr>
        <w:spacing w:line="360" w:lineRule="auto"/>
        <w:rPr>
          <w:rFonts w:ascii="Courier New" w:hAnsi="Courier New"/>
          <w:sz w:val="22"/>
        </w:rPr>
      </w:pPr>
      <w:r>
        <w:rPr>
          <w:rFonts w:ascii="Courier New" w:hAnsi="Courier New"/>
          <w:sz w:val="22"/>
        </w:rPr>
        <w:t xml:space="preserve">“Подотчет 6.1.1.” – проверка соответствия записей в авансовых отчетах и журнале-ордере № 7 “Расчеты с подотчетными лицами” </w:t>
      </w:r>
    </w:p>
    <w:p w:rsidR="000A6DF1" w:rsidRDefault="000A6DF1">
      <w:pPr>
        <w:spacing w:line="360" w:lineRule="auto"/>
        <w:rPr>
          <w:rFonts w:ascii="Courier New" w:hAnsi="Courier New"/>
          <w:sz w:val="22"/>
        </w:rPr>
      </w:pPr>
    </w:p>
    <w:p w:rsidR="000A6DF1" w:rsidRDefault="000A6DF1">
      <w:pPr>
        <w:spacing w:line="360" w:lineRule="auto"/>
        <w:rPr>
          <w:rFonts w:ascii="Courier New" w:hAnsi="Courier New"/>
          <w:sz w:val="22"/>
        </w:rPr>
      </w:pPr>
    </w:p>
    <w:p w:rsidR="000A6DF1" w:rsidRDefault="000A6DF1">
      <w:pPr>
        <w:spacing w:line="360" w:lineRule="auto"/>
        <w:rPr>
          <w:rFonts w:ascii="Courier New" w:hAnsi="Courier New"/>
          <w:sz w:val="22"/>
        </w:rPr>
      </w:pPr>
    </w:p>
    <w:p w:rsidR="000A6DF1" w:rsidRDefault="000A6DF1">
      <w:pPr>
        <w:spacing w:line="360" w:lineRule="auto"/>
        <w:rPr>
          <w:rFonts w:ascii="Courier New" w:hAnsi="Courier New"/>
          <w:sz w:val="22"/>
        </w:rPr>
      </w:pPr>
    </w:p>
    <w:p w:rsidR="000A6DF1" w:rsidRDefault="000A6DF1">
      <w:pPr>
        <w:spacing w:line="360" w:lineRule="auto"/>
        <w:rPr>
          <w:rFonts w:ascii="Courier New" w:hAnsi="Courier New"/>
          <w:sz w:val="22"/>
        </w:rPr>
      </w:pPr>
    </w:p>
    <w:p w:rsidR="000A6DF1" w:rsidRDefault="000A6DF1">
      <w:pPr>
        <w:spacing w:line="360" w:lineRule="auto"/>
        <w:rPr>
          <w:rFonts w:ascii="Courier New" w:hAnsi="Courier New"/>
          <w:sz w:val="22"/>
        </w:rPr>
      </w:pPr>
    </w:p>
    <w:p w:rsidR="000A6DF1" w:rsidRDefault="000A6DF1">
      <w:pPr>
        <w:spacing w:line="360" w:lineRule="auto"/>
        <w:rPr>
          <w:rFonts w:ascii="Courier New" w:hAnsi="Courier New"/>
          <w:sz w:val="22"/>
        </w:rPr>
      </w:pPr>
    </w:p>
    <w:p w:rsidR="000A6DF1" w:rsidRDefault="000A6DF1">
      <w:pPr>
        <w:spacing w:line="360" w:lineRule="auto"/>
        <w:rPr>
          <w:rFonts w:ascii="Courier New" w:hAnsi="Courier New"/>
          <w:sz w:val="22"/>
        </w:rPr>
      </w:pPr>
    </w:p>
    <w:p w:rsidR="000A6DF1" w:rsidRDefault="000A6DF1">
      <w:pPr>
        <w:spacing w:line="360" w:lineRule="auto"/>
        <w:rPr>
          <w:rFonts w:ascii="Courier New" w:hAnsi="Courier New"/>
          <w:sz w:val="22"/>
        </w:rPr>
      </w:pPr>
    </w:p>
    <w:p w:rsidR="000A6DF1" w:rsidRDefault="000A6DF1">
      <w:pPr>
        <w:spacing w:line="360" w:lineRule="auto"/>
        <w:rPr>
          <w:rFonts w:ascii="Courier New" w:hAnsi="Courier New"/>
          <w:sz w:val="22"/>
        </w:rPr>
      </w:pPr>
    </w:p>
    <w:p w:rsidR="000A6DF1" w:rsidRDefault="000A6DF1">
      <w:pPr>
        <w:spacing w:line="360" w:lineRule="auto"/>
        <w:rPr>
          <w:rFonts w:ascii="Courier New" w:hAnsi="Courier New"/>
          <w:sz w:val="22"/>
        </w:rPr>
      </w:pPr>
    </w:p>
    <w:p w:rsidR="000A6DF1" w:rsidRDefault="000A6DF1">
      <w:pPr>
        <w:pStyle w:val="1"/>
      </w:pPr>
      <w:bookmarkStart w:id="73" w:name="_Toc535131113"/>
      <w:r>
        <w:t>Учебный вариант части аудиторского заключения касающейся аудита расчетов с подотчетными лицами</w:t>
      </w:r>
      <w:bookmarkEnd w:id="73"/>
    </w:p>
    <w:p w:rsidR="000A6DF1" w:rsidRDefault="000A6DF1">
      <w:pPr>
        <w:pStyle w:val="20"/>
        <w:rPr>
          <w:i w:val="0"/>
        </w:rPr>
      </w:pPr>
      <w:bookmarkStart w:id="74" w:name="_Toc535131114"/>
      <w:r>
        <w:rPr>
          <w:i w:val="0"/>
        </w:rPr>
        <w:t xml:space="preserve">Учет расчетов с подотчетными лицами фирмы </w:t>
      </w:r>
      <w:r>
        <w:rPr>
          <w:i w:val="0"/>
          <w:lang w:val="en-US"/>
        </w:rPr>
        <w:t>ООО “Предприятие”</w:t>
      </w:r>
      <w:bookmarkEnd w:id="74"/>
    </w:p>
    <w:p w:rsidR="000A6DF1" w:rsidRDefault="000A6DF1">
      <w:pPr>
        <w:pStyle w:val="a0"/>
        <w:spacing w:line="360" w:lineRule="auto"/>
        <w:rPr>
          <w:rFonts w:ascii="Courier New" w:hAnsi="Courier New"/>
          <w:sz w:val="22"/>
        </w:rPr>
      </w:pPr>
    </w:p>
    <w:p w:rsidR="000A6DF1" w:rsidRDefault="000A6DF1">
      <w:pPr>
        <w:pStyle w:val="a0"/>
        <w:spacing w:line="360" w:lineRule="auto"/>
        <w:rPr>
          <w:rFonts w:ascii="Courier New" w:hAnsi="Courier New"/>
          <w:sz w:val="22"/>
        </w:rPr>
      </w:pPr>
      <w:r>
        <w:rPr>
          <w:rFonts w:ascii="Courier New" w:hAnsi="Courier New"/>
          <w:sz w:val="22"/>
        </w:rPr>
        <w:t xml:space="preserve">Учет расчетов с подотчетными лицами фирма </w:t>
      </w:r>
      <w:r>
        <w:rPr>
          <w:rFonts w:ascii="Courier New" w:hAnsi="Courier New"/>
          <w:sz w:val="22"/>
          <w:lang w:val="en-US"/>
        </w:rPr>
        <w:t>ООО “Предприятие”</w:t>
      </w:r>
      <w:r>
        <w:rPr>
          <w:rFonts w:ascii="Courier New" w:hAnsi="Courier New"/>
          <w:sz w:val="22"/>
        </w:rPr>
        <w:t xml:space="preserve"> ведет на счете 71 «Расчеты с подотчетными лицами» в журнале-ордере № 14, главной книге.</w:t>
      </w:r>
    </w:p>
    <w:p w:rsidR="000A6DF1" w:rsidRDefault="000A6DF1">
      <w:pPr>
        <w:spacing w:line="360" w:lineRule="auto"/>
        <w:ind w:firstLine="567"/>
        <w:jc w:val="both"/>
        <w:rPr>
          <w:rFonts w:ascii="Courier New" w:hAnsi="Courier New"/>
          <w:sz w:val="22"/>
        </w:rPr>
      </w:pPr>
      <w:r>
        <w:rPr>
          <w:rFonts w:ascii="Courier New" w:hAnsi="Courier New"/>
          <w:sz w:val="22"/>
        </w:rPr>
        <w:t xml:space="preserve">Данные аналитического учета соответствуют данным, отраженным в главной книге. </w:t>
      </w:r>
    </w:p>
    <w:p w:rsidR="000A6DF1" w:rsidRDefault="000A6DF1">
      <w:pPr>
        <w:spacing w:line="360" w:lineRule="auto"/>
        <w:ind w:firstLine="567"/>
        <w:jc w:val="both"/>
        <w:rPr>
          <w:rFonts w:ascii="Courier New" w:hAnsi="Courier New"/>
          <w:sz w:val="22"/>
        </w:rPr>
      </w:pPr>
      <w:r>
        <w:rPr>
          <w:rFonts w:ascii="Courier New" w:hAnsi="Courier New"/>
          <w:sz w:val="22"/>
        </w:rPr>
        <w:t>В нарушение Инструкции 94-Н по применению плана счетов аналитический учет по счету ведется не по каждой авансовой выдаче, а сгруппирован по подотчетным лицам.</w:t>
      </w:r>
    </w:p>
    <w:p w:rsidR="000A6DF1" w:rsidRDefault="000A6DF1">
      <w:pPr>
        <w:spacing w:line="360" w:lineRule="auto"/>
        <w:ind w:firstLine="567"/>
        <w:jc w:val="both"/>
        <w:rPr>
          <w:rFonts w:ascii="Courier New" w:hAnsi="Courier New"/>
          <w:sz w:val="22"/>
        </w:rPr>
      </w:pPr>
      <w:r>
        <w:rPr>
          <w:rFonts w:ascii="Courier New" w:hAnsi="Courier New"/>
          <w:sz w:val="22"/>
        </w:rPr>
        <w:t>В нарушение п. 11 Порядка ведения кассовых операций в РФ на предприятии не определен перечень лиц, которым предоставлено право получения наличных денег под отчет на хозяйственно-операционные нужды.</w:t>
      </w:r>
    </w:p>
    <w:p w:rsidR="000A6DF1" w:rsidRDefault="000A6DF1">
      <w:pPr>
        <w:spacing w:line="360" w:lineRule="auto"/>
        <w:ind w:firstLine="567"/>
        <w:jc w:val="both"/>
        <w:rPr>
          <w:rFonts w:ascii="Courier New" w:hAnsi="Courier New"/>
          <w:sz w:val="22"/>
        </w:rPr>
      </w:pPr>
      <w:r>
        <w:rPr>
          <w:rFonts w:ascii="Courier New" w:hAnsi="Courier New"/>
          <w:sz w:val="22"/>
        </w:rPr>
        <w:t>Согласно вышеуказанному пункту выдача наличных денег под отчет производится при условии полного отчета конкретного подотчетного лица по ранее выданному авансу. На предприятии этот пункт Порядка не выполняется, например (таблица № 3.1):</w:t>
      </w:r>
    </w:p>
    <w:p w:rsidR="000A6DF1" w:rsidRDefault="000A6DF1">
      <w:pPr>
        <w:ind w:firstLine="567"/>
        <w:jc w:val="both"/>
      </w:pPr>
      <w:r>
        <w:tab/>
      </w:r>
      <w:r>
        <w:tab/>
      </w:r>
      <w:r>
        <w:tab/>
      </w:r>
      <w:r>
        <w:tab/>
      </w:r>
      <w:r>
        <w:tab/>
      </w:r>
      <w:r>
        <w:tab/>
      </w:r>
      <w:r>
        <w:tab/>
      </w:r>
      <w:r>
        <w:tab/>
      </w:r>
      <w:r>
        <w:tab/>
      </w:r>
      <w:r>
        <w:tab/>
      </w:r>
      <w:r>
        <w:tab/>
      </w:r>
      <w:r>
        <w:tab/>
      </w:r>
      <w:r>
        <w:tab/>
        <w:t>Таблица 3.1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96"/>
        <w:gridCol w:w="1739"/>
        <w:gridCol w:w="1733"/>
        <w:gridCol w:w="1736"/>
        <w:gridCol w:w="1351"/>
      </w:tblGrid>
      <w:tr w:rsidR="000A6DF1">
        <w:trPr>
          <w:cantSplit/>
        </w:trPr>
        <w:tc>
          <w:tcPr>
            <w:tcW w:w="2376" w:type="dxa"/>
            <w:vMerge w:val="restart"/>
          </w:tcPr>
          <w:p w:rsidR="000A6DF1" w:rsidRDefault="000A6DF1">
            <w:pPr>
              <w:jc w:val="center"/>
            </w:pPr>
            <w:r>
              <w:t>Ф.И.О.    п/о лица</w:t>
            </w:r>
          </w:p>
        </w:tc>
        <w:tc>
          <w:tcPr>
            <w:tcW w:w="2835" w:type="dxa"/>
            <w:gridSpan w:val="2"/>
          </w:tcPr>
          <w:p w:rsidR="000A6DF1" w:rsidRDefault="000A6DF1">
            <w:pPr>
              <w:jc w:val="center"/>
            </w:pPr>
            <w:r>
              <w:t>Остаток п/о сумм</w:t>
            </w:r>
          </w:p>
        </w:tc>
        <w:tc>
          <w:tcPr>
            <w:tcW w:w="4820" w:type="dxa"/>
            <w:gridSpan w:val="3"/>
          </w:tcPr>
          <w:p w:rsidR="000A6DF1" w:rsidRDefault="000A6DF1">
            <w:pPr>
              <w:jc w:val="center"/>
            </w:pPr>
            <w:r>
              <w:t>Выдано из кассы</w:t>
            </w:r>
          </w:p>
        </w:tc>
      </w:tr>
      <w:tr w:rsidR="000A6DF1">
        <w:trPr>
          <w:cantSplit/>
        </w:trPr>
        <w:tc>
          <w:tcPr>
            <w:tcW w:w="2376" w:type="dxa"/>
            <w:vMerge/>
          </w:tcPr>
          <w:p w:rsidR="000A6DF1" w:rsidRDefault="000A6DF1">
            <w:pPr>
              <w:jc w:val="both"/>
            </w:pPr>
          </w:p>
        </w:tc>
        <w:tc>
          <w:tcPr>
            <w:tcW w:w="1096" w:type="dxa"/>
          </w:tcPr>
          <w:p w:rsidR="000A6DF1" w:rsidRDefault="000A6DF1">
            <w:pPr>
              <w:jc w:val="center"/>
            </w:pPr>
            <w:r>
              <w:t>Дата</w:t>
            </w:r>
          </w:p>
        </w:tc>
        <w:tc>
          <w:tcPr>
            <w:tcW w:w="1739" w:type="dxa"/>
          </w:tcPr>
          <w:p w:rsidR="000A6DF1" w:rsidRDefault="000A6DF1">
            <w:pPr>
              <w:jc w:val="center"/>
            </w:pPr>
            <w:r>
              <w:t>Сумма</w:t>
            </w:r>
          </w:p>
        </w:tc>
        <w:tc>
          <w:tcPr>
            <w:tcW w:w="1733" w:type="dxa"/>
          </w:tcPr>
          <w:p w:rsidR="000A6DF1" w:rsidRDefault="000A6DF1">
            <w:pPr>
              <w:jc w:val="center"/>
            </w:pPr>
            <w:r>
              <w:t>Дата выдачи</w:t>
            </w:r>
          </w:p>
        </w:tc>
        <w:tc>
          <w:tcPr>
            <w:tcW w:w="1736" w:type="dxa"/>
          </w:tcPr>
          <w:p w:rsidR="000A6DF1" w:rsidRDefault="000A6DF1">
            <w:pPr>
              <w:jc w:val="center"/>
            </w:pPr>
            <w:r>
              <w:t>№ РКО</w:t>
            </w:r>
          </w:p>
        </w:tc>
        <w:tc>
          <w:tcPr>
            <w:tcW w:w="1351" w:type="dxa"/>
          </w:tcPr>
          <w:p w:rsidR="000A6DF1" w:rsidRDefault="000A6DF1">
            <w:pPr>
              <w:jc w:val="center"/>
            </w:pPr>
            <w:r>
              <w:t>сумма</w:t>
            </w:r>
          </w:p>
        </w:tc>
      </w:tr>
      <w:tr w:rsidR="000A6DF1">
        <w:tc>
          <w:tcPr>
            <w:tcW w:w="2376" w:type="dxa"/>
          </w:tcPr>
          <w:p w:rsidR="000A6DF1" w:rsidRDefault="000A6DF1">
            <w:pPr>
              <w:jc w:val="both"/>
            </w:pPr>
            <w:r>
              <w:t>Юшкова С.Д.</w:t>
            </w:r>
          </w:p>
        </w:tc>
        <w:tc>
          <w:tcPr>
            <w:tcW w:w="1096" w:type="dxa"/>
          </w:tcPr>
          <w:p w:rsidR="000A6DF1" w:rsidRDefault="000A6DF1">
            <w:pPr>
              <w:jc w:val="center"/>
            </w:pPr>
            <w:r>
              <w:t>01.02.01</w:t>
            </w:r>
          </w:p>
        </w:tc>
        <w:tc>
          <w:tcPr>
            <w:tcW w:w="1739" w:type="dxa"/>
          </w:tcPr>
          <w:p w:rsidR="000A6DF1" w:rsidRDefault="000A6DF1">
            <w:pPr>
              <w:jc w:val="center"/>
            </w:pPr>
            <w:r>
              <w:t>51 452</w:t>
            </w:r>
          </w:p>
        </w:tc>
        <w:tc>
          <w:tcPr>
            <w:tcW w:w="1733" w:type="dxa"/>
          </w:tcPr>
          <w:p w:rsidR="000A6DF1" w:rsidRDefault="000A6DF1">
            <w:pPr>
              <w:jc w:val="center"/>
            </w:pPr>
            <w:r>
              <w:t>10.02.01</w:t>
            </w:r>
          </w:p>
        </w:tc>
        <w:tc>
          <w:tcPr>
            <w:tcW w:w="1736" w:type="dxa"/>
          </w:tcPr>
          <w:p w:rsidR="000A6DF1" w:rsidRDefault="000A6DF1">
            <w:pPr>
              <w:jc w:val="center"/>
            </w:pPr>
            <w:r>
              <w:t>122</w:t>
            </w:r>
          </w:p>
        </w:tc>
        <w:tc>
          <w:tcPr>
            <w:tcW w:w="1351" w:type="dxa"/>
          </w:tcPr>
          <w:p w:rsidR="000A6DF1" w:rsidRDefault="000A6DF1">
            <w:pPr>
              <w:jc w:val="center"/>
            </w:pPr>
            <w:r>
              <w:t>27652</w:t>
            </w:r>
          </w:p>
        </w:tc>
      </w:tr>
      <w:tr w:rsidR="000A6DF1">
        <w:tc>
          <w:tcPr>
            <w:tcW w:w="2376" w:type="dxa"/>
          </w:tcPr>
          <w:p w:rsidR="000A6DF1" w:rsidRDefault="000A6DF1">
            <w:pPr>
              <w:jc w:val="both"/>
            </w:pPr>
            <w:r>
              <w:t>Соболев  А.В.</w:t>
            </w:r>
          </w:p>
        </w:tc>
        <w:tc>
          <w:tcPr>
            <w:tcW w:w="1096" w:type="dxa"/>
          </w:tcPr>
          <w:p w:rsidR="000A6DF1" w:rsidRDefault="000A6DF1">
            <w:pPr>
              <w:jc w:val="center"/>
            </w:pPr>
            <w:r>
              <w:t>01.02.01</w:t>
            </w:r>
          </w:p>
        </w:tc>
        <w:tc>
          <w:tcPr>
            <w:tcW w:w="1739" w:type="dxa"/>
          </w:tcPr>
          <w:p w:rsidR="000A6DF1" w:rsidRDefault="000A6DF1">
            <w:pPr>
              <w:jc w:val="center"/>
            </w:pPr>
            <w:r>
              <w:t>1 044</w:t>
            </w:r>
          </w:p>
        </w:tc>
        <w:tc>
          <w:tcPr>
            <w:tcW w:w="1733" w:type="dxa"/>
          </w:tcPr>
          <w:p w:rsidR="000A6DF1" w:rsidRDefault="000A6DF1">
            <w:pPr>
              <w:jc w:val="center"/>
            </w:pPr>
            <w:r>
              <w:t>09.02.01</w:t>
            </w:r>
          </w:p>
        </w:tc>
        <w:tc>
          <w:tcPr>
            <w:tcW w:w="1736" w:type="dxa"/>
          </w:tcPr>
          <w:p w:rsidR="000A6DF1" w:rsidRDefault="000A6DF1">
            <w:pPr>
              <w:jc w:val="center"/>
            </w:pPr>
            <w:r>
              <w:t>111</w:t>
            </w:r>
          </w:p>
        </w:tc>
        <w:tc>
          <w:tcPr>
            <w:tcW w:w="1351" w:type="dxa"/>
          </w:tcPr>
          <w:p w:rsidR="000A6DF1" w:rsidRDefault="000A6DF1">
            <w:pPr>
              <w:jc w:val="center"/>
            </w:pPr>
            <w:r>
              <w:t>7044</w:t>
            </w:r>
          </w:p>
        </w:tc>
      </w:tr>
      <w:tr w:rsidR="000A6DF1">
        <w:tc>
          <w:tcPr>
            <w:tcW w:w="2376" w:type="dxa"/>
          </w:tcPr>
          <w:p w:rsidR="000A6DF1" w:rsidRDefault="000A6DF1">
            <w:pPr>
              <w:jc w:val="both"/>
            </w:pPr>
            <w:r>
              <w:t>Соколов А.В.</w:t>
            </w:r>
          </w:p>
        </w:tc>
        <w:tc>
          <w:tcPr>
            <w:tcW w:w="1096" w:type="dxa"/>
          </w:tcPr>
          <w:p w:rsidR="000A6DF1" w:rsidRDefault="000A6DF1">
            <w:pPr>
              <w:jc w:val="center"/>
            </w:pPr>
            <w:r>
              <w:t>01.05.01</w:t>
            </w:r>
          </w:p>
        </w:tc>
        <w:tc>
          <w:tcPr>
            <w:tcW w:w="1739" w:type="dxa"/>
          </w:tcPr>
          <w:p w:rsidR="000A6DF1" w:rsidRDefault="000A6DF1">
            <w:pPr>
              <w:jc w:val="center"/>
            </w:pPr>
            <w:r>
              <w:t>27 981</w:t>
            </w:r>
          </w:p>
        </w:tc>
        <w:tc>
          <w:tcPr>
            <w:tcW w:w="1733" w:type="dxa"/>
          </w:tcPr>
          <w:p w:rsidR="000A6DF1" w:rsidRDefault="000A6DF1">
            <w:pPr>
              <w:jc w:val="center"/>
            </w:pPr>
            <w:r>
              <w:t>12.05.01</w:t>
            </w:r>
          </w:p>
        </w:tc>
        <w:tc>
          <w:tcPr>
            <w:tcW w:w="1736" w:type="dxa"/>
          </w:tcPr>
          <w:p w:rsidR="000A6DF1" w:rsidRDefault="000A6DF1">
            <w:pPr>
              <w:jc w:val="center"/>
            </w:pPr>
            <w:r>
              <w:t>459</w:t>
            </w:r>
          </w:p>
        </w:tc>
        <w:tc>
          <w:tcPr>
            <w:tcW w:w="1351" w:type="dxa"/>
          </w:tcPr>
          <w:p w:rsidR="000A6DF1" w:rsidRDefault="000A6DF1">
            <w:pPr>
              <w:jc w:val="center"/>
            </w:pPr>
            <w:r>
              <w:t>32891</w:t>
            </w:r>
          </w:p>
        </w:tc>
      </w:tr>
      <w:tr w:rsidR="000A6DF1">
        <w:tc>
          <w:tcPr>
            <w:tcW w:w="2376" w:type="dxa"/>
          </w:tcPr>
          <w:p w:rsidR="000A6DF1" w:rsidRDefault="000A6DF1">
            <w:pPr>
              <w:jc w:val="both"/>
            </w:pPr>
            <w:r>
              <w:t>Юшкова С. Д.</w:t>
            </w:r>
          </w:p>
        </w:tc>
        <w:tc>
          <w:tcPr>
            <w:tcW w:w="1096" w:type="dxa"/>
          </w:tcPr>
          <w:p w:rsidR="000A6DF1" w:rsidRDefault="000A6DF1">
            <w:pPr>
              <w:jc w:val="center"/>
            </w:pPr>
            <w:r>
              <w:t>01.12.01</w:t>
            </w:r>
          </w:p>
        </w:tc>
        <w:tc>
          <w:tcPr>
            <w:tcW w:w="1739" w:type="dxa"/>
          </w:tcPr>
          <w:p w:rsidR="000A6DF1" w:rsidRDefault="000A6DF1">
            <w:pPr>
              <w:jc w:val="center"/>
            </w:pPr>
            <w:r>
              <w:t>8 080</w:t>
            </w:r>
          </w:p>
        </w:tc>
        <w:tc>
          <w:tcPr>
            <w:tcW w:w="1733" w:type="dxa"/>
          </w:tcPr>
          <w:p w:rsidR="000A6DF1" w:rsidRDefault="000A6DF1">
            <w:pPr>
              <w:jc w:val="center"/>
            </w:pPr>
            <w:r>
              <w:t>02.12.01</w:t>
            </w:r>
          </w:p>
        </w:tc>
        <w:tc>
          <w:tcPr>
            <w:tcW w:w="1736" w:type="dxa"/>
          </w:tcPr>
          <w:p w:rsidR="000A6DF1" w:rsidRDefault="000A6DF1">
            <w:pPr>
              <w:jc w:val="center"/>
            </w:pPr>
            <w:r>
              <w:t>628</w:t>
            </w:r>
          </w:p>
        </w:tc>
        <w:tc>
          <w:tcPr>
            <w:tcW w:w="1351" w:type="dxa"/>
          </w:tcPr>
          <w:p w:rsidR="000A6DF1" w:rsidRDefault="000A6DF1">
            <w:pPr>
              <w:jc w:val="center"/>
            </w:pPr>
            <w:r>
              <w:t>7610</w:t>
            </w:r>
          </w:p>
        </w:tc>
      </w:tr>
      <w:tr w:rsidR="000A6DF1">
        <w:tc>
          <w:tcPr>
            <w:tcW w:w="2376" w:type="dxa"/>
          </w:tcPr>
          <w:p w:rsidR="000A6DF1" w:rsidRDefault="000A6DF1">
            <w:pPr>
              <w:jc w:val="both"/>
            </w:pPr>
            <w:r>
              <w:t>Овчинникова Е.М.</w:t>
            </w:r>
          </w:p>
        </w:tc>
        <w:tc>
          <w:tcPr>
            <w:tcW w:w="1096" w:type="dxa"/>
          </w:tcPr>
          <w:p w:rsidR="000A6DF1" w:rsidRDefault="000A6DF1">
            <w:pPr>
              <w:jc w:val="center"/>
            </w:pPr>
            <w:r>
              <w:t>01.12.01</w:t>
            </w:r>
          </w:p>
        </w:tc>
        <w:tc>
          <w:tcPr>
            <w:tcW w:w="1739" w:type="dxa"/>
          </w:tcPr>
          <w:p w:rsidR="000A6DF1" w:rsidRDefault="000A6DF1">
            <w:pPr>
              <w:jc w:val="center"/>
            </w:pPr>
            <w:r>
              <w:t>1 418</w:t>
            </w:r>
          </w:p>
        </w:tc>
        <w:tc>
          <w:tcPr>
            <w:tcW w:w="1733" w:type="dxa"/>
          </w:tcPr>
          <w:p w:rsidR="000A6DF1" w:rsidRDefault="000A6DF1">
            <w:pPr>
              <w:jc w:val="center"/>
            </w:pPr>
            <w:r>
              <w:t>20.12.01</w:t>
            </w:r>
          </w:p>
        </w:tc>
        <w:tc>
          <w:tcPr>
            <w:tcW w:w="1736" w:type="dxa"/>
          </w:tcPr>
          <w:p w:rsidR="000A6DF1" w:rsidRDefault="000A6DF1">
            <w:pPr>
              <w:jc w:val="center"/>
            </w:pPr>
            <w:r>
              <w:t>703</w:t>
            </w:r>
          </w:p>
        </w:tc>
        <w:tc>
          <w:tcPr>
            <w:tcW w:w="1351" w:type="dxa"/>
          </w:tcPr>
          <w:p w:rsidR="000A6DF1" w:rsidRDefault="000A6DF1">
            <w:pPr>
              <w:jc w:val="center"/>
            </w:pPr>
            <w:r>
              <w:t>1891</w:t>
            </w:r>
          </w:p>
        </w:tc>
      </w:tr>
    </w:tbl>
    <w:p w:rsidR="000A6DF1" w:rsidRDefault="000A6DF1">
      <w:pPr>
        <w:ind w:firstLine="567"/>
        <w:jc w:val="both"/>
      </w:pPr>
    </w:p>
    <w:p w:rsidR="000A6DF1" w:rsidRDefault="000A6DF1">
      <w:pPr>
        <w:spacing w:line="360" w:lineRule="auto"/>
        <w:ind w:firstLine="567"/>
        <w:jc w:val="both"/>
        <w:rPr>
          <w:rFonts w:ascii="Courier New" w:hAnsi="Courier New"/>
          <w:sz w:val="22"/>
        </w:rPr>
      </w:pPr>
      <w:r>
        <w:rPr>
          <w:rFonts w:ascii="Courier New" w:hAnsi="Courier New"/>
          <w:sz w:val="22"/>
        </w:rPr>
        <w:t>В соответствии с п. 11 Порядка ведения кассовых операций передача выданных под отчет наличных денег одним лицом другому не допускается. На предприятии этот пункт Порядка не выполняется, например: по а/о Тропиным С.Н. в январе переданы наличные деньги Карманову В.С. для приобретения бензина в сумме 350 руб.</w:t>
      </w:r>
    </w:p>
    <w:p w:rsidR="000A6DF1" w:rsidRDefault="000A6DF1">
      <w:pPr>
        <w:spacing w:line="360" w:lineRule="auto"/>
        <w:ind w:firstLine="567"/>
        <w:jc w:val="both"/>
        <w:rPr>
          <w:rFonts w:ascii="Courier New" w:hAnsi="Courier New"/>
          <w:sz w:val="22"/>
        </w:rPr>
      </w:pPr>
      <w:r>
        <w:rPr>
          <w:rFonts w:ascii="Courier New" w:hAnsi="Courier New"/>
          <w:sz w:val="22"/>
        </w:rPr>
        <w:t>Предоставленные подотчетными лицами авансовые отчеты недооформлены:</w:t>
      </w:r>
    </w:p>
    <w:p w:rsidR="000A6DF1" w:rsidRDefault="000A6DF1" w:rsidP="000A6DF1">
      <w:pPr>
        <w:numPr>
          <w:ilvl w:val="0"/>
          <w:numId w:val="28"/>
        </w:numPr>
        <w:spacing w:line="360" w:lineRule="auto"/>
        <w:jc w:val="both"/>
        <w:rPr>
          <w:rFonts w:ascii="Courier New" w:hAnsi="Courier New"/>
          <w:sz w:val="22"/>
        </w:rPr>
      </w:pPr>
      <w:r>
        <w:rPr>
          <w:rFonts w:ascii="Courier New" w:hAnsi="Courier New"/>
          <w:sz w:val="22"/>
        </w:rPr>
        <w:t>отсутствует журнал регистрации авансовых отчетов;</w:t>
      </w:r>
    </w:p>
    <w:p w:rsidR="000A6DF1" w:rsidRDefault="000A6DF1" w:rsidP="000A6DF1">
      <w:pPr>
        <w:numPr>
          <w:ilvl w:val="0"/>
          <w:numId w:val="29"/>
        </w:numPr>
        <w:spacing w:line="360" w:lineRule="auto"/>
        <w:jc w:val="both"/>
        <w:rPr>
          <w:rFonts w:ascii="Courier New" w:hAnsi="Courier New"/>
          <w:sz w:val="22"/>
        </w:rPr>
      </w:pPr>
      <w:r>
        <w:rPr>
          <w:rFonts w:ascii="Courier New" w:hAnsi="Courier New"/>
          <w:sz w:val="22"/>
        </w:rPr>
        <w:t>в авансовых отчетах не указаны остатки на начало и конец месяца ( а/о № 1 Шадрина А.Б. в январе);</w:t>
      </w:r>
    </w:p>
    <w:p w:rsidR="000A6DF1" w:rsidRDefault="000A6DF1" w:rsidP="000A6DF1">
      <w:pPr>
        <w:numPr>
          <w:ilvl w:val="0"/>
          <w:numId w:val="29"/>
        </w:numPr>
        <w:spacing w:line="360" w:lineRule="auto"/>
        <w:jc w:val="both"/>
        <w:rPr>
          <w:rFonts w:ascii="Courier New" w:hAnsi="Courier New"/>
          <w:sz w:val="22"/>
        </w:rPr>
      </w:pPr>
      <w:r>
        <w:rPr>
          <w:rFonts w:ascii="Courier New" w:hAnsi="Courier New"/>
          <w:sz w:val="22"/>
        </w:rPr>
        <w:t>в авансовых отчетах не указана сумма, полученная из кассы (а/о Вронского Г.К. в марте);</w:t>
      </w:r>
    </w:p>
    <w:p w:rsidR="000A6DF1" w:rsidRDefault="000A6DF1" w:rsidP="000A6DF1">
      <w:pPr>
        <w:numPr>
          <w:ilvl w:val="0"/>
          <w:numId w:val="29"/>
        </w:numPr>
        <w:spacing w:line="360" w:lineRule="auto"/>
        <w:jc w:val="both"/>
        <w:rPr>
          <w:rFonts w:ascii="Courier New" w:hAnsi="Courier New"/>
          <w:sz w:val="22"/>
        </w:rPr>
      </w:pPr>
      <w:r>
        <w:rPr>
          <w:rFonts w:ascii="Courier New" w:hAnsi="Courier New"/>
          <w:sz w:val="22"/>
        </w:rPr>
        <w:t>не всегда указывается дата составления авансовых отчетов, что затрудняет оценку своевременности предоставления отчетов ( а/о Овчинниковой Е.М. в феврале );</w:t>
      </w:r>
    </w:p>
    <w:p w:rsidR="000A6DF1" w:rsidRDefault="000A6DF1" w:rsidP="000A6DF1">
      <w:pPr>
        <w:numPr>
          <w:ilvl w:val="0"/>
          <w:numId w:val="29"/>
        </w:numPr>
        <w:spacing w:line="360" w:lineRule="auto"/>
        <w:jc w:val="both"/>
        <w:rPr>
          <w:rFonts w:ascii="Courier New" w:hAnsi="Courier New"/>
          <w:sz w:val="22"/>
        </w:rPr>
      </w:pPr>
      <w:r>
        <w:rPr>
          <w:rFonts w:ascii="Courier New" w:hAnsi="Courier New"/>
          <w:sz w:val="22"/>
        </w:rPr>
        <w:t>на обратной стороне авансовых отчетов не всегда правильно заполняется графа «кому, за что и по какому документу уплачено»;</w:t>
      </w:r>
    </w:p>
    <w:p w:rsidR="000A6DF1" w:rsidRDefault="000A6DF1" w:rsidP="000A6DF1">
      <w:pPr>
        <w:numPr>
          <w:ilvl w:val="0"/>
          <w:numId w:val="30"/>
        </w:numPr>
        <w:spacing w:line="360" w:lineRule="auto"/>
        <w:jc w:val="both"/>
        <w:rPr>
          <w:rFonts w:ascii="Courier New" w:hAnsi="Courier New"/>
          <w:sz w:val="22"/>
        </w:rPr>
      </w:pPr>
      <w:r>
        <w:rPr>
          <w:rFonts w:ascii="Courier New" w:hAnsi="Courier New"/>
          <w:sz w:val="22"/>
        </w:rPr>
        <w:t>на обратной стороне авансовых отчетов не проставляется корреспонденция счетов.</w:t>
      </w:r>
    </w:p>
    <w:p w:rsidR="000A6DF1" w:rsidRDefault="000A6DF1">
      <w:pPr>
        <w:spacing w:line="360" w:lineRule="auto"/>
        <w:ind w:firstLine="567"/>
        <w:jc w:val="both"/>
        <w:rPr>
          <w:rFonts w:ascii="Courier New" w:hAnsi="Courier New"/>
          <w:sz w:val="22"/>
        </w:rPr>
      </w:pPr>
    </w:p>
    <w:p w:rsidR="000A6DF1" w:rsidRDefault="000A6DF1">
      <w:pPr>
        <w:pStyle w:val="23"/>
        <w:spacing w:line="360" w:lineRule="auto"/>
      </w:pPr>
      <w:r>
        <w:t>Не всегда своевременно отражаются в учете составленные авансовые отчеты, например, а/о № 37 от 03.03.01 Юшкова С. Д. проведен в феврале, а/о № 81 от 26.02.01 Соболев А. В. проведен в апреле и др.</w:t>
      </w:r>
    </w:p>
    <w:p w:rsidR="000A6DF1" w:rsidRDefault="000A6DF1">
      <w:pPr>
        <w:spacing w:line="360" w:lineRule="auto"/>
        <w:ind w:firstLine="567"/>
        <w:jc w:val="both"/>
        <w:rPr>
          <w:rFonts w:ascii="Courier New" w:hAnsi="Courier New"/>
          <w:sz w:val="22"/>
        </w:rPr>
      </w:pPr>
      <w:r>
        <w:rPr>
          <w:rFonts w:ascii="Courier New" w:hAnsi="Courier New"/>
          <w:sz w:val="22"/>
        </w:rPr>
        <w:t>В нарушение Инструкции 94-Н по применению плана счетов предприятие допускает списание расходов на себестоимость без постановки на учет товарно-материальных ценностей. Например, по а/о № 72 Вронского Г.К. в марте приобретены шурупы, краска, замок и т.п. на сумму 1130 руб. В учете отражено: Дт 26 Кт 71. Следовало приобретенные товарно-материальные ценности оприходовать на счета: Дт 10  Кт 71 и списать за счет соответствующих источников согласно документам.</w:t>
      </w:r>
    </w:p>
    <w:p w:rsidR="000A6DF1" w:rsidRDefault="000A6DF1">
      <w:pPr>
        <w:spacing w:line="360" w:lineRule="auto"/>
        <w:ind w:firstLine="567"/>
        <w:jc w:val="both"/>
        <w:rPr>
          <w:rFonts w:ascii="Courier New" w:hAnsi="Courier New"/>
          <w:sz w:val="22"/>
        </w:rPr>
      </w:pPr>
      <w:r>
        <w:rPr>
          <w:rFonts w:ascii="Courier New" w:hAnsi="Courier New"/>
          <w:sz w:val="22"/>
        </w:rPr>
        <w:t>В нарушение Инструкции по применению плана счетов предприятие приобретенные Основные средства учитывает на счете 10 «Материалы», и, наоборот, материалы, запчасти, топливо – на счете 08 «Вложение во внеоборотные активы». Например, согласно  а/о Вронского Г.К., в январе приобретено зеркало заднего видения на сумму 144 руб., в учете отражено: Дт 08 Кт 71, следовало: Дт 10/5 Кт 71. Согласно а/о №  123 от 15.05.01 приобретено устройство бесперебойного питания «</w:t>
      </w:r>
      <w:r>
        <w:rPr>
          <w:rFonts w:ascii="Courier New" w:hAnsi="Courier New"/>
          <w:sz w:val="22"/>
          <w:lang w:val="en-US"/>
        </w:rPr>
        <w:t>UPC</w:t>
      </w:r>
      <w:r>
        <w:rPr>
          <w:rFonts w:ascii="Courier New" w:hAnsi="Courier New"/>
          <w:sz w:val="22"/>
        </w:rPr>
        <w:t xml:space="preserve">» стоимостью </w:t>
      </w:r>
      <w:r>
        <w:rPr>
          <w:rFonts w:ascii="Courier New" w:hAnsi="Courier New"/>
          <w:sz w:val="22"/>
          <w:lang w:val="en-US"/>
        </w:rPr>
        <w:t>1</w:t>
      </w:r>
      <w:r>
        <w:rPr>
          <w:rFonts w:ascii="Courier New" w:hAnsi="Courier New"/>
          <w:sz w:val="22"/>
        </w:rPr>
        <w:t xml:space="preserve">1503 руб. В учете отражено: Дт 10 Кт 71, следовало: Дт </w:t>
      </w:r>
      <w:r>
        <w:rPr>
          <w:rFonts w:ascii="Courier New" w:hAnsi="Courier New"/>
          <w:sz w:val="22"/>
          <w:lang w:val="en-US"/>
        </w:rPr>
        <w:t>08</w:t>
      </w:r>
      <w:r>
        <w:rPr>
          <w:rFonts w:ascii="Courier New" w:hAnsi="Courier New"/>
          <w:sz w:val="22"/>
        </w:rPr>
        <w:t xml:space="preserve"> Кт 71.</w:t>
      </w:r>
    </w:p>
    <w:p w:rsidR="000A6DF1" w:rsidRDefault="000A6DF1">
      <w:pPr>
        <w:spacing w:line="360" w:lineRule="auto"/>
        <w:ind w:firstLine="567"/>
        <w:jc w:val="both"/>
        <w:rPr>
          <w:rFonts w:ascii="Courier New" w:hAnsi="Courier New"/>
          <w:sz w:val="22"/>
        </w:rPr>
      </w:pPr>
      <w:r>
        <w:rPr>
          <w:rFonts w:ascii="Courier New" w:hAnsi="Courier New"/>
          <w:sz w:val="22"/>
        </w:rPr>
        <w:t>В нарушение вышеуказанной Инструкции приобретение тормозной жидкости, керосина, ацетона согласно а/о № 69 Вронского Г.К. в марте отражено:</w:t>
      </w:r>
    </w:p>
    <w:p w:rsidR="000A6DF1" w:rsidRDefault="000A6DF1">
      <w:pPr>
        <w:spacing w:line="360" w:lineRule="auto"/>
        <w:ind w:firstLine="567"/>
        <w:jc w:val="both"/>
        <w:rPr>
          <w:rFonts w:ascii="Courier New" w:hAnsi="Courier New"/>
          <w:sz w:val="22"/>
        </w:rPr>
      </w:pPr>
      <w:r>
        <w:rPr>
          <w:rFonts w:ascii="Courier New" w:hAnsi="Courier New"/>
          <w:sz w:val="22"/>
        </w:rPr>
        <w:t xml:space="preserve">Дт 10/5 Кт 71 – 118 руб. </w:t>
      </w:r>
    </w:p>
    <w:p w:rsidR="000A6DF1" w:rsidRDefault="000A6DF1">
      <w:pPr>
        <w:spacing w:line="360" w:lineRule="auto"/>
        <w:ind w:firstLine="567"/>
        <w:jc w:val="both"/>
        <w:rPr>
          <w:rFonts w:ascii="Courier New" w:hAnsi="Courier New"/>
          <w:sz w:val="22"/>
        </w:rPr>
      </w:pPr>
      <w:r>
        <w:rPr>
          <w:rFonts w:ascii="Courier New" w:hAnsi="Courier New"/>
          <w:sz w:val="22"/>
        </w:rPr>
        <w:t>Следовало отразить:</w:t>
      </w:r>
    </w:p>
    <w:p w:rsidR="000A6DF1" w:rsidRDefault="000A6DF1">
      <w:pPr>
        <w:spacing w:line="360" w:lineRule="auto"/>
        <w:ind w:firstLine="567"/>
        <w:jc w:val="both"/>
        <w:rPr>
          <w:rFonts w:ascii="Courier New" w:hAnsi="Courier New"/>
          <w:sz w:val="22"/>
        </w:rPr>
      </w:pPr>
      <w:r>
        <w:rPr>
          <w:rFonts w:ascii="Courier New" w:hAnsi="Courier New"/>
          <w:sz w:val="22"/>
        </w:rPr>
        <w:t xml:space="preserve">Дт 10/1 Кт 71 – 97 руб.    стоимость ацетона; </w:t>
      </w:r>
    </w:p>
    <w:p w:rsidR="000A6DF1" w:rsidRDefault="000A6DF1">
      <w:pPr>
        <w:spacing w:line="360" w:lineRule="auto"/>
        <w:ind w:firstLine="567"/>
        <w:jc w:val="both"/>
        <w:rPr>
          <w:rFonts w:ascii="Courier New" w:hAnsi="Courier New"/>
          <w:sz w:val="22"/>
        </w:rPr>
      </w:pPr>
      <w:r>
        <w:rPr>
          <w:rFonts w:ascii="Courier New" w:hAnsi="Courier New"/>
          <w:sz w:val="22"/>
        </w:rPr>
        <w:t>Дт 10/3 Кт 71 – 21 руб.    стоимость керосина, тормозной жидкости.</w:t>
      </w:r>
    </w:p>
    <w:p w:rsidR="000A6DF1" w:rsidRDefault="000A6DF1">
      <w:pPr>
        <w:spacing w:line="360" w:lineRule="auto"/>
        <w:ind w:firstLine="567"/>
        <w:jc w:val="both"/>
        <w:rPr>
          <w:rFonts w:ascii="Courier New" w:hAnsi="Courier New"/>
          <w:sz w:val="22"/>
        </w:rPr>
      </w:pPr>
    </w:p>
    <w:p w:rsidR="000A6DF1" w:rsidRDefault="000A6DF1">
      <w:pPr>
        <w:spacing w:line="360" w:lineRule="auto"/>
        <w:ind w:firstLine="567"/>
        <w:jc w:val="both"/>
        <w:rPr>
          <w:rFonts w:ascii="Courier New" w:hAnsi="Courier New"/>
          <w:sz w:val="22"/>
        </w:rPr>
      </w:pPr>
      <w:r>
        <w:rPr>
          <w:rFonts w:ascii="Courier New" w:hAnsi="Courier New"/>
          <w:sz w:val="22"/>
        </w:rPr>
        <w:t>Согласно а/о № 48 Браженкова А.В. от 24.02.01 приобретен инвентарь для уборки территории стоимостью 8013 руб. В учете отражено: Дт 26 Кт 71 – 8013 руб.</w:t>
      </w:r>
    </w:p>
    <w:p w:rsidR="000A6DF1" w:rsidRDefault="000A6DF1">
      <w:pPr>
        <w:spacing w:line="360" w:lineRule="auto"/>
        <w:ind w:firstLine="567"/>
        <w:jc w:val="both"/>
        <w:rPr>
          <w:rFonts w:ascii="Courier New" w:hAnsi="Courier New"/>
          <w:sz w:val="22"/>
        </w:rPr>
      </w:pPr>
      <w:r>
        <w:rPr>
          <w:rFonts w:ascii="Courier New" w:hAnsi="Courier New"/>
          <w:sz w:val="22"/>
        </w:rPr>
        <w:t>Согласно вышеупомянутой Инструкции это следовало отразить в учете следующим образом:</w:t>
      </w:r>
    </w:p>
    <w:p w:rsidR="000A6DF1" w:rsidRDefault="000A6DF1">
      <w:pPr>
        <w:spacing w:line="360" w:lineRule="auto"/>
        <w:ind w:firstLine="567"/>
        <w:jc w:val="both"/>
        <w:rPr>
          <w:rFonts w:ascii="Courier New" w:hAnsi="Courier New"/>
          <w:sz w:val="22"/>
        </w:rPr>
      </w:pPr>
      <w:r>
        <w:rPr>
          <w:rFonts w:ascii="Courier New" w:hAnsi="Courier New"/>
          <w:sz w:val="22"/>
        </w:rPr>
        <w:t>Дт 10/9 Кт 71    – 8013 руб.  приобретен музыкальный центр</w:t>
      </w:r>
    </w:p>
    <w:p w:rsidR="000A6DF1" w:rsidRDefault="000A6DF1">
      <w:pPr>
        <w:spacing w:line="360" w:lineRule="auto"/>
        <w:ind w:firstLine="567"/>
        <w:jc w:val="both"/>
        <w:rPr>
          <w:rFonts w:ascii="Courier New" w:hAnsi="Courier New"/>
          <w:sz w:val="22"/>
        </w:rPr>
      </w:pPr>
      <w:r>
        <w:rPr>
          <w:rFonts w:ascii="Courier New" w:hAnsi="Courier New"/>
          <w:sz w:val="22"/>
        </w:rPr>
        <w:t>Дт 10/9 Кт 26 – 8013 руб.  передача в эксплуатацию</w:t>
      </w:r>
    </w:p>
    <w:p w:rsidR="000A6DF1" w:rsidRDefault="000A6DF1">
      <w:pPr>
        <w:spacing w:line="360" w:lineRule="auto"/>
        <w:ind w:firstLine="567"/>
        <w:jc w:val="both"/>
        <w:rPr>
          <w:rFonts w:ascii="Courier New" w:hAnsi="Courier New"/>
          <w:sz w:val="22"/>
        </w:rPr>
      </w:pPr>
      <w:r>
        <w:rPr>
          <w:rFonts w:ascii="Courier New" w:hAnsi="Courier New"/>
          <w:sz w:val="22"/>
        </w:rPr>
        <w:t>В результате неправильного отражения ТМЦ в учете не числятся. Аналогичное замечание по а/о № 84 от 10.04.01 Юшкова С.Д., согласно которому приобретены фильтры для очистки воды на сумму 840 руб.</w:t>
      </w:r>
    </w:p>
    <w:p w:rsidR="000A6DF1" w:rsidRDefault="000A6DF1">
      <w:pPr>
        <w:spacing w:line="360" w:lineRule="auto"/>
        <w:ind w:firstLine="567"/>
        <w:jc w:val="both"/>
        <w:rPr>
          <w:rFonts w:ascii="Courier New" w:hAnsi="Courier New"/>
          <w:sz w:val="22"/>
        </w:rPr>
      </w:pPr>
      <w:r>
        <w:rPr>
          <w:rFonts w:ascii="Courier New" w:hAnsi="Courier New"/>
          <w:sz w:val="22"/>
        </w:rPr>
        <w:t xml:space="preserve">На предприятии приобретались подарки для работников. Например, по а/о № 46 от 26.02.01 приобретен подарок для генерального директора стоимостью 650 руб. </w:t>
      </w:r>
    </w:p>
    <w:p w:rsidR="000A6DF1" w:rsidRDefault="000A6DF1">
      <w:pPr>
        <w:spacing w:line="360" w:lineRule="auto"/>
        <w:ind w:firstLine="567"/>
        <w:jc w:val="both"/>
        <w:rPr>
          <w:rFonts w:ascii="Courier New" w:hAnsi="Courier New"/>
          <w:sz w:val="22"/>
        </w:rPr>
      </w:pPr>
      <w:r>
        <w:rPr>
          <w:rFonts w:ascii="Courier New" w:hAnsi="Courier New"/>
          <w:sz w:val="22"/>
        </w:rPr>
        <w:tab/>
        <w:t>По а/о №84 от 10.04.01  приобретен музыкальный центр стоимостью 10013 руб. и нарушен лимит расчетов наличными средствами между юридическими лицами, составляющий в феврале 2001 года 10000 руб. в соответствии с Письмом ЦБ РФ «Об установлении предельного размера расчетов наличными деньгами в РФ между юридическими лицами» от 07.10.98 № 375-У.</w:t>
      </w:r>
    </w:p>
    <w:p w:rsidR="000A6DF1" w:rsidRDefault="000A6DF1">
      <w:pPr>
        <w:spacing w:line="360" w:lineRule="auto"/>
        <w:ind w:firstLine="567"/>
        <w:jc w:val="both"/>
        <w:rPr>
          <w:rFonts w:ascii="Courier New" w:hAnsi="Courier New"/>
          <w:sz w:val="22"/>
        </w:rPr>
      </w:pPr>
      <w:r>
        <w:rPr>
          <w:rFonts w:ascii="Courier New" w:hAnsi="Courier New"/>
          <w:sz w:val="22"/>
        </w:rPr>
        <w:t>В соответствии с Инструкцией по применению плана счетов для обобщения информации о наличии и движении ТМЦ, приобретенных в качестве товаров для продажи (в т.ч. в случае передачи их на безвозмездной основе), предназначен счет 41 «Товары». Приобретенные в розничной торговле подарки для вручения сотрудникам организации следовало отразить:</w:t>
      </w:r>
    </w:p>
    <w:p w:rsidR="000A6DF1" w:rsidRDefault="000A6DF1">
      <w:pPr>
        <w:spacing w:line="360" w:lineRule="auto"/>
        <w:ind w:firstLine="567"/>
        <w:jc w:val="both"/>
        <w:rPr>
          <w:rFonts w:ascii="Courier New" w:hAnsi="Courier New"/>
          <w:sz w:val="22"/>
        </w:rPr>
      </w:pPr>
      <w:r>
        <w:rPr>
          <w:rFonts w:ascii="Courier New" w:hAnsi="Courier New"/>
          <w:sz w:val="22"/>
        </w:rPr>
        <w:t>Дт 41 Кт 71 – 650 руб.   оприходован товар</w:t>
      </w:r>
    </w:p>
    <w:p w:rsidR="000A6DF1" w:rsidRDefault="000A6DF1">
      <w:pPr>
        <w:spacing w:line="360" w:lineRule="auto"/>
        <w:ind w:firstLine="567"/>
        <w:jc w:val="both"/>
        <w:rPr>
          <w:rFonts w:ascii="Courier New" w:hAnsi="Courier New"/>
          <w:sz w:val="22"/>
        </w:rPr>
      </w:pPr>
      <w:r>
        <w:rPr>
          <w:rFonts w:ascii="Courier New" w:hAnsi="Courier New"/>
          <w:sz w:val="22"/>
        </w:rPr>
        <w:t>Дт 90 Кт 41 – 650 руб.   списана стоимость подарка, выданного под роспись</w:t>
      </w:r>
    </w:p>
    <w:p w:rsidR="000A6DF1" w:rsidRDefault="000A6DF1">
      <w:pPr>
        <w:spacing w:line="360" w:lineRule="auto"/>
        <w:ind w:firstLine="567"/>
        <w:jc w:val="both"/>
        <w:rPr>
          <w:rFonts w:ascii="Courier New" w:hAnsi="Courier New"/>
          <w:sz w:val="22"/>
        </w:rPr>
      </w:pPr>
      <w:r>
        <w:rPr>
          <w:rFonts w:ascii="Courier New" w:hAnsi="Courier New"/>
          <w:sz w:val="22"/>
        </w:rPr>
        <w:t>Дт 90 Кт 68 – 130 руб.   начислен НДС (650*20%)</w:t>
      </w:r>
    </w:p>
    <w:p w:rsidR="000A6DF1" w:rsidRDefault="000A6DF1">
      <w:pPr>
        <w:pStyle w:val="31"/>
        <w:spacing w:line="360" w:lineRule="auto"/>
      </w:pPr>
      <w:r>
        <w:t>Дт 91 Кт 90 -  680 руб.   списаны затраты по безвозмездной передаче (дарению) ТМЦ за счет прибыли предприятия</w:t>
      </w:r>
    </w:p>
    <w:p w:rsidR="000A6DF1" w:rsidRDefault="000A6DF1">
      <w:pPr>
        <w:spacing w:line="360" w:lineRule="auto"/>
        <w:ind w:left="3119" w:hanging="2552"/>
        <w:jc w:val="both"/>
        <w:rPr>
          <w:rFonts w:ascii="Courier New" w:hAnsi="Courier New"/>
          <w:sz w:val="22"/>
        </w:rPr>
      </w:pPr>
    </w:p>
    <w:p w:rsidR="000A6DF1" w:rsidRDefault="000A6DF1">
      <w:pPr>
        <w:pStyle w:val="23"/>
        <w:spacing w:line="360" w:lineRule="auto"/>
      </w:pPr>
      <w:r>
        <w:t>Таким образом, предприятием недоначислен НДС с суммы подарков и занижены показатели, отраженные по стр.010,020 в форме № 2.</w:t>
      </w:r>
    </w:p>
    <w:p w:rsidR="000A6DF1" w:rsidRDefault="000A6DF1">
      <w:pPr>
        <w:spacing w:line="360" w:lineRule="auto"/>
        <w:ind w:firstLine="567"/>
        <w:jc w:val="both"/>
        <w:rPr>
          <w:rFonts w:ascii="Courier New" w:hAnsi="Courier New"/>
          <w:sz w:val="22"/>
        </w:rPr>
      </w:pPr>
      <w:r>
        <w:rPr>
          <w:rFonts w:ascii="Courier New" w:hAnsi="Courier New"/>
          <w:sz w:val="22"/>
        </w:rPr>
        <w:t>Кроме того, предприятию следует учесть, что необходимо составлять акты на вручение подарков работникам, утвержденные комиссией.</w:t>
      </w:r>
    </w:p>
    <w:p w:rsidR="000A6DF1" w:rsidRDefault="000A6DF1">
      <w:pPr>
        <w:spacing w:line="360" w:lineRule="auto"/>
        <w:ind w:firstLine="567"/>
        <w:jc w:val="both"/>
        <w:rPr>
          <w:rFonts w:ascii="Courier New" w:hAnsi="Courier New"/>
          <w:sz w:val="22"/>
        </w:rPr>
      </w:pPr>
    </w:p>
    <w:p w:rsidR="000A6DF1" w:rsidRDefault="000A6DF1">
      <w:pPr>
        <w:spacing w:line="360" w:lineRule="auto"/>
        <w:ind w:firstLine="567"/>
        <w:jc w:val="both"/>
        <w:rPr>
          <w:rFonts w:ascii="Courier New" w:hAnsi="Courier New"/>
          <w:sz w:val="22"/>
        </w:rPr>
      </w:pPr>
      <w:r>
        <w:rPr>
          <w:rFonts w:ascii="Courier New" w:hAnsi="Courier New"/>
          <w:sz w:val="22"/>
        </w:rPr>
        <w:t>В ряде случаев нет документов, подтверждающих оплату (чеков ККМ, квитанций к ПКО и др.):</w:t>
      </w:r>
    </w:p>
    <w:p w:rsidR="000A6DF1" w:rsidRDefault="000A6DF1" w:rsidP="000A6DF1">
      <w:pPr>
        <w:numPr>
          <w:ilvl w:val="0"/>
          <w:numId w:val="31"/>
        </w:numPr>
        <w:tabs>
          <w:tab w:val="left" w:pos="6331"/>
        </w:tabs>
        <w:spacing w:line="360" w:lineRule="auto"/>
        <w:jc w:val="both"/>
        <w:rPr>
          <w:rFonts w:ascii="Courier New" w:hAnsi="Courier New"/>
          <w:sz w:val="22"/>
        </w:rPr>
      </w:pPr>
      <w:r>
        <w:rPr>
          <w:rFonts w:ascii="Courier New" w:hAnsi="Courier New"/>
          <w:sz w:val="22"/>
        </w:rPr>
        <w:t>к авансовому отчету Кринина А.В. от 18.05.01 приложен только товарный чек магазина «Кенга» на телевизор «Sony» на сумму 9735 руб.</w:t>
      </w:r>
    </w:p>
    <w:p w:rsidR="000A6DF1" w:rsidRDefault="000A6DF1" w:rsidP="000A6DF1">
      <w:pPr>
        <w:numPr>
          <w:ilvl w:val="0"/>
          <w:numId w:val="31"/>
        </w:numPr>
        <w:tabs>
          <w:tab w:val="left" w:pos="6331"/>
        </w:tabs>
        <w:spacing w:line="360" w:lineRule="auto"/>
        <w:jc w:val="both"/>
        <w:rPr>
          <w:rFonts w:ascii="Courier New" w:hAnsi="Courier New"/>
          <w:sz w:val="22"/>
        </w:rPr>
      </w:pPr>
      <w:r>
        <w:rPr>
          <w:rFonts w:ascii="Courier New" w:hAnsi="Courier New"/>
          <w:sz w:val="22"/>
        </w:rPr>
        <w:t>в январе согласно авансовому отчету Лимаренко Н.Д. за январь и акту оприходования материалов от частного лица Юрьева А.С. куплены дрова и комнатные двери на сумму 4500 руб. (Дт 10 Кт 71). Документа, подтверждающего выплату денег Юрьеву, нет.</w:t>
      </w:r>
    </w:p>
    <w:p w:rsidR="000A6DF1" w:rsidRDefault="000A6DF1" w:rsidP="000A6DF1">
      <w:pPr>
        <w:pStyle w:val="a9"/>
        <w:numPr>
          <w:ilvl w:val="0"/>
          <w:numId w:val="32"/>
        </w:numPr>
        <w:spacing w:line="360" w:lineRule="auto"/>
        <w:rPr>
          <w:rFonts w:ascii="Courier New" w:hAnsi="Courier New"/>
          <w:sz w:val="22"/>
        </w:rPr>
      </w:pPr>
      <w:r>
        <w:rPr>
          <w:rFonts w:ascii="Courier New" w:hAnsi="Courier New"/>
          <w:sz w:val="22"/>
        </w:rPr>
        <w:t>Согласно а/о Никонова И.П. от 29.07.01 приобретены «комплектующие» на сумму 1058 руб. (Дт 10 Кт 71). Приведен список «комплектующих», но документ об оплате отсутствует.</w:t>
      </w:r>
    </w:p>
    <w:p w:rsidR="000A6DF1" w:rsidRDefault="000A6DF1">
      <w:pPr>
        <w:pStyle w:val="a9"/>
        <w:spacing w:line="360" w:lineRule="auto"/>
        <w:ind w:firstLine="567"/>
        <w:rPr>
          <w:rFonts w:ascii="Courier New" w:hAnsi="Courier New"/>
          <w:sz w:val="22"/>
        </w:rPr>
      </w:pPr>
      <w:r>
        <w:rPr>
          <w:rFonts w:ascii="Courier New" w:hAnsi="Courier New"/>
          <w:sz w:val="22"/>
        </w:rPr>
        <w:t>Суммы, не подтвержденные документально, не могут приниматься к учету. Они должны быть взысканы с подотчетных лиц либо оплачены за счет прибыли предприятия с включением этих сумм в совокупный доход подотчетных лиц.</w:t>
      </w:r>
      <w:r>
        <w:rPr>
          <w:rFonts w:ascii="Courier New" w:hAnsi="Courier New"/>
          <w:sz w:val="22"/>
        </w:rPr>
        <w:tab/>
      </w:r>
      <w:r>
        <w:rPr>
          <w:rFonts w:ascii="Courier New" w:hAnsi="Courier New"/>
          <w:sz w:val="22"/>
        </w:rPr>
        <w:tab/>
      </w:r>
    </w:p>
    <w:p w:rsidR="000A6DF1" w:rsidRDefault="000A6DF1">
      <w:pPr>
        <w:tabs>
          <w:tab w:val="left" w:pos="6331"/>
        </w:tabs>
        <w:spacing w:line="360" w:lineRule="auto"/>
        <w:ind w:firstLine="567"/>
        <w:jc w:val="both"/>
        <w:rPr>
          <w:rFonts w:ascii="Courier New" w:hAnsi="Courier New"/>
          <w:sz w:val="22"/>
        </w:rPr>
      </w:pPr>
    </w:p>
    <w:p w:rsidR="000A6DF1" w:rsidRDefault="000A6DF1">
      <w:pPr>
        <w:tabs>
          <w:tab w:val="left" w:pos="6331"/>
        </w:tabs>
        <w:spacing w:line="360" w:lineRule="auto"/>
        <w:ind w:firstLine="567"/>
        <w:jc w:val="both"/>
        <w:rPr>
          <w:rFonts w:ascii="Courier New" w:hAnsi="Courier New"/>
          <w:sz w:val="22"/>
        </w:rPr>
      </w:pPr>
      <w:r>
        <w:rPr>
          <w:rFonts w:ascii="Courier New" w:hAnsi="Courier New"/>
          <w:sz w:val="22"/>
        </w:rPr>
        <w:t>В нарушение п. 11 Порядка ведения кассовых операций в РФ на предприятии допускается передача подотчетных сумм одним подотчетным лицом другому. Например:</w:t>
      </w:r>
    </w:p>
    <w:p w:rsidR="000A6DF1" w:rsidRDefault="000A6DF1" w:rsidP="000A6DF1">
      <w:pPr>
        <w:numPr>
          <w:ilvl w:val="0"/>
          <w:numId w:val="33"/>
        </w:numPr>
        <w:tabs>
          <w:tab w:val="left" w:pos="6331"/>
        </w:tabs>
        <w:spacing w:line="360" w:lineRule="auto"/>
        <w:jc w:val="both"/>
        <w:rPr>
          <w:rFonts w:ascii="Courier New" w:hAnsi="Courier New"/>
          <w:sz w:val="22"/>
        </w:rPr>
      </w:pPr>
      <w:r>
        <w:rPr>
          <w:rFonts w:ascii="Courier New" w:hAnsi="Courier New"/>
          <w:sz w:val="22"/>
        </w:rPr>
        <w:t>к авансовому отчету Сметанина А.М. № 6 от 10.03.01  приложена квитанция к приходному кассовому ордеру за въезд на АЦБК – 50руб. – плательщиком в квитанции указано другое лицо;</w:t>
      </w:r>
    </w:p>
    <w:p w:rsidR="000A6DF1" w:rsidRDefault="000A6DF1" w:rsidP="000A6DF1">
      <w:pPr>
        <w:numPr>
          <w:ilvl w:val="0"/>
          <w:numId w:val="33"/>
        </w:numPr>
        <w:tabs>
          <w:tab w:val="left" w:pos="6331"/>
        </w:tabs>
        <w:spacing w:line="360" w:lineRule="auto"/>
        <w:jc w:val="both"/>
        <w:rPr>
          <w:rFonts w:ascii="Courier New" w:hAnsi="Courier New"/>
          <w:sz w:val="22"/>
        </w:rPr>
      </w:pPr>
      <w:r>
        <w:rPr>
          <w:rFonts w:ascii="Courier New" w:hAnsi="Courier New"/>
          <w:sz w:val="22"/>
        </w:rPr>
        <w:t>к авансовому отчету Шестерикова Б.Н. № 9 от 03.04.01  приложена квитанция к приходному кассовому ордеру за автостоянку на сумму 40 руб. – плательщик Шинкарук В.Е.;</w:t>
      </w:r>
    </w:p>
    <w:p w:rsidR="000A6DF1" w:rsidRDefault="000A6DF1" w:rsidP="000A6DF1">
      <w:pPr>
        <w:numPr>
          <w:ilvl w:val="0"/>
          <w:numId w:val="33"/>
        </w:numPr>
        <w:tabs>
          <w:tab w:val="left" w:pos="6331"/>
        </w:tabs>
        <w:spacing w:line="360" w:lineRule="auto"/>
        <w:jc w:val="both"/>
        <w:rPr>
          <w:rFonts w:ascii="Courier New" w:hAnsi="Courier New"/>
          <w:sz w:val="22"/>
        </w:rPr>
      </w:pPr>
      <w:r>
        <w:rPr>
          <w:rFonts w:ascii="Courier New" w:hAnsi="Courier New"/>
          <w:sz w:val="22"/>
        </w:rPr>
        <w:t xml:space="preserve">к авансовому отчету Кургановой Г.А. № 13 от 28.08.01  приложена квитанция к приходному кассовому ордеру за справочник на сумму 90 руб. – плательщик Бадыгин Л.В. </w:t>
      </w:r>
    </w:p>
    <w:p w:rsidR="000A6DF1" w:rsidRDefault="000A6DF1">
      <w:pPr>
        <w:tabs>
          <w:tab w:val="left" w:pos="6331"/>
        </w:tabs>
        <w:spacing w:line="360" w:lineRule="auto"/>
        <w:ind w:firstLine="567"/>
        <w:jc w:val="both"/>
        <w:rPr>
          <w:rFonts w:ascii="Courier New" w:hAnsi="Courier New"/>
          <w:sz w:val="22"/>
        </w:rPr>
      </w:pPr>
      <w:r>
        <w:rPr>
          <w:rFonts w:ascii="Courier New" w:hAnsi="Courier New"/>
          <w:sz w:val="22"/>
        </w:rPr>
        <w:t>Авансовый отчет Кургановой Г.А. б/н от 14.04.01  на сумму 1025 рублей не нашел отражения в журнале-ордере и главной книге. Предлагаем предприятию провести инвентаризацию расчетов с подотчетными лицами.</w:t>
      </w:r>
    </w:p>
    <w:p w:rsidR="000A6DF1" w:rsidRDefault="000A6DF1">
      <w:pPr>
        <w:tabs>
          <w:tab w:val="left" w:pos="6331"/>
        </w:tabs>
        <w:spacing w:line="360" w:lineRule="auto"/>
        <w:ind w:firstLine="567"/>
        <w:jc w:val="both"/>
        <w:rPr>
          <w:rFonts w:ascii="Courier New" w:hAnsi="Courier New"/>
          <w:sz w:val="22"/>
        </w:rPr>
      </w:pPr>
    </w:p>
    <w:p w:rsidR="000A6DF1" w:rsidRDefault="000A6DF1">
      <w:pPr>
        <w:tabs>
          <w:tab w:val="left" w:pos="6331"/>
        </w:tabs>
        <w:spacing w:line="360" w:lineRule="auto"/>
        <w:ind w:firstLine="567"/>
        <w:jc w:val="both"/>
        <w:rPr>
          <w:rFonts w:ascii="Courier New" w:hAnsi="Courier New"/>
          <w:sz w:val="22"/>
        </w:rPr>
      </w:pPr>
      <w:r>
        <w:rPr>
          <w:rFonts w:ascii="Courier New" w:hAnsi="Courier New"/>
          <w:sz w:val="22"/>
        </w:rPr>
        <w:t>Предприятием ошибочно отнесены на себестоимость (таблица 3.2):</w:t>
      </w:r>
    </w:p>
    <w:p w:rsidR="000A6DF1" w:rsidRDefault="000A6DF1" w:rsidP="000A6DF1">
      <w:pPr>
        <w:numPr>
          <w:ilvl w:val="0"/>
          <w:numId w:val="34"/>
        </w:numPr>
        <w:tabs>
          <w:tab w:val="left" w:pos="6331"/>
        </w:tabs>
        <w:spacing w:line="360" w:lineRule="auto"/>
        <w:jc w:val="both"/>
        <w:rPr>
          <w:rFonts w:ascii="Courier New" w:hAnsi="Courier New"/>
          <w:sz w:val="22"/>
        </w:rPr>
      </w:pPr>
      <w:r>
        <w:rPr>
          <w:rFonts w:ascii="Courier New" w:hAnsi="Courier New"/>
          <w:sz w:val="22"/>
        </w:rPr>
        <w:t>расходы по приобретению проездных билетов согласно приказу генерального директора от 24.01.01  № 11а работникам ООО “ПРЕДПРИЯТИЕ” для служебных поездок;</w:t>
      </w:r>
    </w:p>
    <w:p w:rsidR="000A6DF1" w:rsidRDefault="000A6DF1" w:rsidP="000A6DF1">
      <w:pPr>
        <w:numPr>
          <w:ilvl w:val="0"/>
          <w:numId w:val="34"/>
        </w:numPr>
        <w:tabs>
          <w:tab w:val="left" w:pos="6331"/>
        </w:tabs>
        <w:spacing w:line="360" w:lineRule="auto"/>
        <w:jc w:val="both"/>
      </w:pPr>
      <w:r>
        <w:rPr>
          <w:rFonts w:ascii="Courier New" w:hAnsi="Courier New"/>
          <w:sz w:val="22"/>
        </w:rPr>
        <w:t>расходы по оплате проезда в городском транспорте (согласно маршрутным листам) и в пригородном (г. Подольск московской области).</w:t>
      </w:r>
    </w:p>
    <w:p w:rsidR="000A6DF1" w:rsidRDefault="000A6DF1">
      <w:pPr>
        <w:tabs>
          <w:tab w:val="left" w:pos="6331"/>
        </w:tabs>
        <w:jc w:val="both"/>
      </w:pPr>
      <w:r>
        <w:tab/>
      </w:r>
      <w:r>
        <w:tab/>
      </w:r>
      <w:r>
        <w:tab/>
        <w:t>Таблица 3.2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843"/>
        <w:gridCol w:w="1134"/>
        <w:gridCol w:w="1275"/>
        <w:gridCol w:w="1276"/>
        <w:gridCol w:w="1134"/>
        <w:gridCol w:w="1094"/>
      </w:tblGrid>
      <w:tr w:rsidR="000A6DF1">
        <w:tc>
          <w:tcPr>
            <w:tcW w:w="2093" w:type="dxa"/>
          </w:tcPr>
          <w:p w:rsidR="000A6DF1" w:rsidRDefault="000A6DF1">
            <w:pPr>
              <w:tabs>
                <w:tab w:val="left" w:pos="6331"/>
              </w:tabs>
              <w:jc w:val="center"/>
            </w:pPr>
            <w:r>
              <w:t>Ф.И.О. подотчетного лица</w:t>
            </w:r>
          </w:p>
        </w:tc>
        <w:tc>
          <w:tcPr>
            <w:tcW w:w="1843" w:type="dxa"/>
          </w:tcPr>
          <w:p w:rsidR="000A6DF1" w:rsidRDefault="000A6DF1">
            <w:pPr>
              <w:tabs>
                <w:tab w:val="left" w:pos="6331"/>
              </w:tabs>
              <w:jc w:val="center"/>
            </w:pPr>
            <w:r>
              <w:t>Назначение расходов</w:t>
            </w:r>
          </w:p>
        </w:tc>
        <w:tc>
          <w:tcPr>
            <w:tcW w:w="1134" w:type="dxa"/>
          </w:tcPr>
          <w:p w:rsidR="000A6DF1" w:rsidRDefault="000A6DF1">
            <w:pPr>
              <w:tabs>
                <w:tab w:val="left" w:pos="6331"/>
              </w:tabs>
              <w:jc w:val="center"/>
            </w:pPr>
            <w:r>
              <w:t>I</w:t>
            </w:r>
          </w:p>
          <w:p w:rsidR="000A6DF1" w:rsidRDefault="000A6DF1">
            <w:pPr>
              <w:tabs>
                <w:tab w:val="left" w:pos="6331"/>
              </w:tabs>
              <w:jc w:val="center"/>
            </w:pPr>
            <w:r>
              <w:t>Квартал</w:t>
            </w:r>
          </w:p>
        </w:tc>
        <w:tc>
          <w:tcPr>
            <w:tcW w:w="1275" w:type="dxa"/>
          </w:tcPr>
          <w:p w:rsidR="000A6DF1" w:rsidRDefault="000A6DF1">
            <w:pPr>
              <w:tabs>
                <w:tab w:val="left" w:pos="6331"/>
              </w:tabs>
              <w:jc w:val="center"/>
            </w:pPr>
            <w:r>
              <w:t>II</w:t>
            </w:r>
          </w:p>
          <w:p w:rsidR="000A6DF1" w:rsidRDefault="000A6DF1">
            <w:pPr>
              <w:tabs>
                <w:tab w:val="left" w:pos="6331"/>
              </w:tabs>
              <w:jc w:val="center"/>
            </w:pPr>
            <w:r>
              <w:t>квартал</w:t>
            </w:r>
          </w:p>
        </w:tc>
        <w:tc>
          <w:tcPr>
            <w:tcW w:w="1276" w:type="dxa"/>
          </w:tcPr>
          <w:p w:rsidR="000A6DF1" w:rsidRDefault="000A6DF1">
            <w:pPr>
              <w:tabs>
                <w:tab w:val="left" w:pos="6331"/>
              </w:tabs>
              <w:jc w:val="center"/>
            </w:pPr>
            <w:r>
              <w:t>III</w:t>
            </w:r>
          </w:p>
          <w:p w:rsidR="000A6DF1" w:rsidRDefault="000A6DF1">
            <w:pPr>
              <w:tabs>
                <w:tab w:val="left" w:pos="6331"/>
              </w:tabs>
              <w:jc w:val="center"/>
            </w:pPr>
            <w:r>
              <w:t>Квартал</w:t>
            </w:r>
          </w:p>
        </w:tc>
        <w:tc>
          <w:tcPr>
            <w:tcW w:w="1134" w:type="dxa"/>
          </w:tcPr>
          <w:p w:rsidR="000A6DF1" w:rsidRDefault="000A6DF1">
            <w:pPr>
              <w:tabs>
                <w:tab w:val="left" w:pos="6331"/>
              </w:tabs>
              <w:jc w:val="center"/>
            </w:pPr>
            <w:r>
              <w:t>IV</w:t>
            </w:r>
          </w:p>
          <w:p w:rsidR="000A6DF1" w:rsidRDefault="000A6DF1">
            <w:pPr>
              <w:tabs>
                <w:tab w:val="left" w:pos="6331"/>
              </w:tabs>
              <w:jc w:val="center"/>
            </w:pPr>
            <w:r>
              <w:t>квартал</w:t>
            </w:r>
          </w:p>
        </w:tc>
        <w:tc>
          <w:tcPr>
            <w:tcW w:w="1094" w:type="dxa"/>
          </w:tcPr>
          <w:p w:rsidR="000A6DF1" w:rsidRDefault="000A6DF1">
            <w:pPr>
              <w:tabs>
                <w:tab w:val="left" w:pos="6331"/>
              </w:tabs>
              <w:jc w:val="center"/>
            </w:pPr>
            <w:r>
              <w:t>Итого</w:t>
            </w:r>
          </w:p>
        </w:tc>
      </w:tr>
      <w:tr w:rsidR="000A6DF1">
        <w:tc>
          <w:tcPr>
            <w:tcW w:w="2093" w:type="dxa"/>
          </w:tcPr>
          <w:p w:rsidR="000A6DF1" w:rsidRDefault="000A6DF1">
            <w:pPr>
              <w:tabs>
                <w:tab w:val="left" w:pos="6331"/>
              </w:tabs>
              <w:jc w:val="center"/>
            </w:pPr>
            <w:r>
              <w:t>Буримова А.А.</w:t>
            </w:r>
          </w:p>
        </w:tc>
        <w:tc>
          <w:tcPr>
            <w:tcW w:w="1843" w:type="dxa"/>
          </w:tcPr>
          <w:p w:rsidR="000A6DF1" w:rsidRDefault="000A6DF1">
            <w:pPr>
              <w:tabs>
                <w:tab w:val="left" w:pos="6331"/>
              </w:tabs>
              <w:jc w:val="center"/>
            </w:pPr>
            <w:r>
              <w:t>проездные</w:t>
            </w:r>
          </w:p>
        </w:tc>
        <w:tc>
          <w:tcPr>
            <w:tcW w:w="1134" w:type="dxa"/>
          </w:tcPr>
          <w:p w:rsidR="000A6DF1" w:rsidRDefault="000A6DF1">
            <w:pPr>
              <w:tabs>
                <w:tab w:val="left" w:pos="6331"/>
              </w:tabs>
              <w:jc w:val="center"/>
            </w:pPr>
            <w:r>
              <w:t>6 270</w:t>
            </w:r>
          </w:p>
        </w:tc>
        <w:tc>
          <w:tcPr>
            <w:tcW w:w="1275" w:type="dxa"/>
          </w:tcPr>
          <w:p w:rsidR="000A6DF1" w:rsidRDefault="000A6DF1">
            <w:pPr>
              <w:tabs>
                <w:tab w:val="left" w:pos="6331"/>
              </w:tabs>
              <w:jc w:val="center"/>
            </w:pPr>
            <w:r>
              <w:t>4 560</w:t>
            </w:r>
          </w:p>
        </w:tc>
        <w:tc>
          <w:tcPr>
            <w:tcW w:w="1276" w:type="dxa"/>
          </w:tcPr>
          <w:p w:rsidR="000A6DF1" w:rsidRDefault="000A6DF1">
            <w:pPr>
              <w:tabs>
                <w:tab w:val="left" w:pos="6331"/>
              </w:tabs>
              <w:jc w:val="center"/>
            </w:pPr>
            <w:r>
              <w:t>6 840</w:t>
            </w:r>
          </w:p>
        </w:tc>
        <w:tc>
          <w:tcPr>
            <w:tcW w:w="1134" w:type="dxa"/>
          </w:tcPr>
          <w:p w:rsidR="000A6DF1" w:rsidRDefault="000A6DF1">
            <w:pPr>
              <w:tabs>
                <w:tab w:val="left" w:pos="6331"/>
              </w:tabs>
              <w:jc w:val="center"/>
            </w:pPr>
            <w:r>
              <w:t>7 380</w:t>
            </w:r>
          </w:p>
        </w:tc>
        <w:tc>
          <w:tcPr>
            <w:tcW w:w="1094" w:type="dxa"/>
          </w:tcPr>
          <w:p w:rsidR="000A6DF1" w:rsidRDefault="000A6DF1">
            <w:pPr>
              <w:tabs>
                <w:tab w:val="left" w:pos="6331"/>
              </w:tabs>
              <w:jc w:val="center"/>
            </w:pPr>
            <w:r>
              <w:t>25 050</w:t>
            </w:r>
          </w:p>
        </w:tc>
      </w:tr>
      <w:tr w:rsidR="000A6DF1">
        <w:tc>
          <w:tcPr>
            <w:tcW w:w="2093" w:type="dxa"/>
          </w:tcPr>
          <w:p w:rsidR="000A6DF1" w:rsidRDefault="000A6DF1">
            <w:pPr>
              <w:tabs>
                <w:tab w:val="left" w:pos="6331"/>
              </w:tabs>
              <w:jc w:val="center"/>
            </w:pPr>
            <w:r>
              <w:t>Шестериков Б.Н.</w:t>
            </w:r>
          </w:p>
        </w:tc>
        <w:tc>
          <w:tcPr>
            <w:tcW w:w="1843" w:type="dxa"/>
          </w:tcPr>
          <w:p w:rsidR="000A6DF1" w:rsidRDefault="000A6DF1">
            <w:pPr>
              <w:tabs>
                <w:tab w:val="left" w:pos="6331"/>
              </w:tabs>
              <w:jc w:val="center"/>
            </w:pPr>
            <w:r>
              <w:t>проездные</w:t>
            </w:r>
          </w:p>
        </w:tc>
        <w:tc>
          <w:tcPr>
            <w:tcW w:w="1134" w:type="dxa"/>
          </w:tcPr>
          <w:p w:rsidR="000A6DF1" w:rsidRDefault="000A6DF1">
            <w:pPr>
              <w:tabs>
                <w:tab w:val="left" w:pos="6331"/>
              </w:tabs>
              <w:jc w:val="center"/>
            </w:pPr>
            <w:r>
              <w:t>-</w:t>
            </w:r>
          </w:p>
        </w:tc>
        <w:tc>
          <w:tcPr>
            <w:tcW w:w="1275" w:type="dxa"/>
          </w:tcPr>
          <w:p w:rsidR="000A6DF1" w:rsidRDefault="000A6DF1">
            <w:pPr>
              <w:tabs>
                <w:tab w:val="left" w:pos="6331"/>
              </w:tabs>
              <w:jc w:val="center"/>
            </w:pPr>
            <w:r>
              <w:t>2 280</w:t>
            </w:r>
          </w:p>
        </w:tc>
        <w:tc>
          <w:tcPr>
            <w:tcW w:w="1276" w:type="dxa"/>
          </w:tcPr>
          <w:p w:rsidR="000A6DF1" w:rsidRDefault="000A6DF1">
            <w:pPr>
              <w:tabs>
                <w:tab w:val="left" w:pos="6331"/>
              </w:tabs>
              <w:jc w:val="center"/>
            </w:pPr>
            <w:r>
              <w:t>-</w:t>
            </w:r>
          </w:p>
        </w:tc>
        <w:tc>
          <w:tcPr>
            <w:tcW w:w="1134" w:type="dxa"/>
          </w:tcPr>
          <w:p w:rsidR="000A6DF1" w:rsidRDefault="000A6DF1">
            <w:pPr>
              <w:tabs>
                <w:tab w:val="left" w:pos="6331"/>
              </w:tabs>
              <w:jc w:val="center"/>
            </w:pPr>
            <w:r>
              <w:t>-</w:t>
            </w:r>
          </w:p>
        </w:tc>
        <w:tc>
          <w:tcPr>
            <w:tcW w:w="1094" w:type="dxa"/>
          </w:tcPr>
          <w:p w:rsidR="000A6DF1" w:rsidRDefault="000A6DF1">
            <w:pPr>
              <w:tabs>
                <w:tab w:val="left" w:pos="6331"/>
              </w:tabs>
              <w:jc w:val="center"/>
            </w:pPr>
            <w:r>
              <w:t>2 280</w:t>
            </w:r>
          </w:p>
        </w:tc>
      </w:tr>
      <w:tr w:rsidR="000A6DF1">
        <w:tc>
          <w:tcPr>
            <w:tcW w:w="2093" w:type="dxa"/>
          </w:tcPr>
          <w:p w:rsidR="000A6DF1" w:rsidRDefault="000A6DF1">
            <w:pPr>
              <w:tabs>
                <w:tab w:val="left" w:pos="6331"/>
              </w:tabs>
              <w:jc w:val="center"/>
            </w:pPr>
            <w:r>
              <w:t>Абатурова О.Н.</w:t>
            </w:r>
          </w:p>
        </w:tc>
        <w:tc>
          <w:tcPr>
            <w:tcW w:w="1843" w:type="dxa"/>
          </w:tcPr>
          <w:p w:rsidR="000A6DF1" w:rsidRDefault="000A6DF1">
            <w:pPr>
              <w:tabs>
                <w:tab w:val="left" w:pos="6331"/>
              </w:tabs>
              <w:jc w:val="center"/>
            </w:pPr>
            <w:r>
              <w:t>маршр. лист</w:t>
            </w:r>
          </w:p>
        </w:tc>
        <w:tc>
          <w:tcPr>
            <w:tcW w:w="1134" w:type="dxa"/>
          </w:tcPr>
          <w:p w:rsidR="000A6DF1" w:rsidRDefault="000A6DF1">
            <w:pPr>
              <w:tabs>
                <w:tab w:val="left" w:pos="6331"/>
              </w:tabs>
              <w:jc w:val="center"/>
            </w:pPr>
            <w:r>
              <w:t>41</w:t>
            </w:r>
          </w:p>
        </w:tc>
        <w:tc>
          <w:tcPr>
            <w:tcW w:w="1275" w:type="dxa"/>
          </w:tcPr>
          <w:p w:rsidR="000A6DF1" w:rsidRDefault="000A6DF1">
            <w:pPr>
              <w:tabs>
                <w:tab w:val="left" w:pos="6331"/>
              </w:tabs>
              <w:jc w:val="center"/>
            </w:pPr>
            <w:r>
              <w:t>787</w:t>
            </w:r>
          </w:p>
        </w:tc>
        <w:tc>
          <w:tcPr>
            <w:tcW w:w="1276" w:type="dxa"/>
          </w:tcPr>
          <w:p w:rsidR="000A6DF1" w:rsidRDefault="000A6DF1">
            <w:pPr>
              <w:tabs>
                <w:tab w:val="left" w:pos="6331"/>
              </w:tabs>
              <w:jc w:val="center"/>
            </w:pPr>
            <w:r>
              <w:t>264</w:t>
            </w:r>
          </w:p>
        </w:tc>
        <w:tc>
          <w:tcPr>
            <w:tcW w:w="1134" w:type="dxa"/>
          </w:tcPr>
          <w:p w:rsidR="000A6DF1" w:rsidRDefault="000A6DF1">
            <w:pPr>
              <w:tabs>
                <w:tab w:val="left" w:pos="6331"/>
              </w:tabs>
              <w:jc w:val="center"/>
            </w:pPr>
            <w:r>
              <w:t>696</w:t>
            </w:r>
          </w:p>
        </w:tc>
        <w:tc>
          <w:tcPr>
            <w:tcW w:w="1094" w:type="dxa"/>
          </w:tcPr>
          <w:p w:rsidR="000A6DF1" w:rsidRDefault="000A6DF1">
            <w:pPr>
              <w:tabs>
                <w:tab w:val="left" w:pos="6331"/>
              </w:tabs>
              <w:jc w:val="center"/>
            </w:pPr>
            <w:r>
              <w:t>1 788</w:t>
            </w:r>
          </w:p>
        </w:tc>
      </w:tr>
      <w:tr w:rsidR="000A6DF1">
        <w:tc>
          <w:tcPr>
            <w:tcW w:w="2093" w:type="dxa"/>
          </w:tcPr>
          <w:p w:rsidR="000A6DF1" w:rsidRDefault="000A6DF1">
            <w:pPr>
              <w:tabs>
                <w:tab w:val="left" w:pos="6331"/>
              </w:tabs>
              <w:jc w:val="center"/>
            </w:pPr>
            <w:r>
              <w:t>Болотова А.Н.</w:t>
            </w:r>
          </w:p>
        </w:tc>
        <w:tc>
          <w:tcPr>
            <w:tcW w:w="1843" w:type="dxa"/>
          </w:tcPr>
          <w:p w:rsidR="000A6DF1" w:rsidRDefault="000A6DF1">
            <w:pPr>
              <w:tabs>
                <w:tab w:val="left" w:pos="6331"/>
              </w:tabs>
              <w:jc w:val="center"/>
            </w:pPr>
            <w:r>
              <w:t>маршр. лист</w:t>
            </w:r>
          </w:p>
        </w:tc>
        <w:tc>
          <w:tcPr>
            <w:tcW w:w="1134" w:type="dxa"/>
          </w:tcPr>
          <w:p w:rsidR="000A6DF1" w:rsidRDefault="000A6DF1">
            <w:pPr>
              <w:tabs>
                <w:tab w:val="left" w:pos="6331"/>
              </w:tabs>
              <w:jc w:val="center"/>
            </w:pPr>
            <w:r>
              <w:t>150</w:t>
            </w:r>
          </w:p>
        </w:tc>
        <w:tc>
          <w:tcPr>
            <w:tcW w:w="1275" w:type="dxa"/>
          </w:tcPr>
          <w:p w:rsidR="000A6DF1" w:rsidRDefault="000A6DF1">
            <w:pPr>
              <w:tabs>
                <w:tab w:val="left" w:pos="6331"/>
              </w:tabs>
              <w:jc w:val="center"/>
            </w:pPr>
            <w:r>
              <w:t>-</w:t>
            </w:r>
          </w:p>
        </w:tc>
        <w:tc>
          <w:tcPr>
            <w:tcW w:w="1276" w:type="dxa"/>
          </w:tcPr>
          <w:p w:rsidR="000A6DF1" w:rsidRDefault="000A6DF1">
            <w:pPr>
              <w:tabs>
                <w:tab w:val="left" w:pos="6331"/>
              </w:tabs>
              <w:jc w:val="center"/>
            </w:pPr>
            <w:r>
              <w:t>-</w:t>
            </w:r>
          </w:p>
        </w:tc>
        <w:tc>
          <w:tcPr>
            <w:tcW w:w="1134" w:type="dxa"/>
          </w:tcPr>
          <w:p w:rsidR="000A6DF1" w:rsidRDefault="000A6DF1">
            <w:pPr>
              <w:tabs>
                <w:tab w:val="left" w:pos="6331"/>
              </w:tabs>
              <w:jc w:val="center"/>
            </w:pPr>
            <w:r>
              <w:t>-</w:t>
            </w:r>
          </w:p>
        </w:tc>
        <w:tc>
          <w:tcPr>
            <w:tcW w:w="1094" w:type="dxa"/>
          </w:tcPr>
          <w:p w:rsidR="000A6DF1" w:rsidRDefault="000A6DF1">
            <w:pPr>
              <w:tabs>
                <w:tab w:val="left" w:pos="6331"/>
              </w:tabs>
              <w:jc w:val="center"/>
            </w:pPr>
            <w:r>
              <w:t>150</w:t>
            </w:r>
          </w:p>
        </w:tc>
      </w:tr>
      <w:tr w:rsidR="000A6DF1">
        <w:tc>
          <w:tcPr>
            <w:tcW w:w="2093" w:type="dxa"/>
          </w:tcPr>
          <w:p w:rsidR="000A6DF1" w:rsidRDefault="000A6DF1">
            <w:pPr>
              <w:tabs>
                <w:tab w:val="left" w:pos="6331"/>
              </w:tabs>
              <w:jc w:val="center"/>
            </w:pPr>
            <w:r>
              <w:t>Панасенко Т.И.</w:t>
            </w:r>
          </w:p>
        </w:tc>
        <w:tc>
          <w:tcPr>
            <w:tcW w:w="1843" w:type="dxa"/>
          </w:tcPr>
          <w:p w:rsidR="000A6DF1" w:rsidRDefault="000A6DF1">
            <w:pPr>
              <w:tabs>
                <w:tab w:val="left" w:pos="6331"/>
              </w:tabs>
              <w:jc w:val="center"/>
            </w:pPr>
            <w:r>
              <w:t>маршр. лист</w:t>
            </w:r>
          </w:p>
        </w:tc>
        <w:tc>
          <w:tcPr>
            <w:tcW w:w="1134" w:type="dxa"/>
          </w:tcPr>
          <w:p w:rsidR="000A6DF1" w:rsidRDefault="000A6DF1">
            <w:pPr>
              <w:tabs>
                <w:tab w:val="left" w:pos="6331"/>
              </w:tabs>
              <w:jc w:val="center"/>
            </w:pPr>
            <w:r>
              <w:t>96</w:t>
            </w:r>
          </w:p>
        </w:tc>
        <w:tc>
          <w:tcPr>
            <w:tcW w:w="1275" w:type="dxa"/>
          </w:tcPr>
          <w:p w:rsidR="000A6DF1" w:rsidRDefault="000A6DF1">
            <w:pPr>
              <w:tabs>
                <w:tab w:val="left" w:pos="6331"/>
              </w:tabs>
              <w:jc w:val="center"/>
            </w:pPr>
            <w:r>
              <w:t>56</w:t>
            </w:r>
          </w:p>
        </w:tc>
        <w:tc>
          <w:tcPr>
            <w:tcW w:w="1276" w:type="dxa"/>
          </w:tcPr>
          <w:p w:rsidR="000A6DF1" w:rsidRDefault="000A6DF1">
            <w:pPr>
              <w:tabs>
                <w:tab w:val="left" w:pos="6331"/>
              </w:tabs>
              <w:jc w:val="center"/>
            </w:pPr>
            <w:r>
              <w:t>160</w:t>
            </w:r>
          </w:p>
        </w:tc>
        <w:tc>
          <w:tcPr>
            <w:tcW w:w="1134" w:type="dxa"/>
          </w:tcPr>
          <w:p w:rsidR="000A6DF1" w:rsidRDefault="000A6DF1">
            <w:pPr>
              <w:tabs>
                <w:tab w:val="left" w:pos="6331"/>
              </w:tabs>
              <w:jc w:val="center"/>
            </w:pPr>
            <w:r>
              <w:t>118</w:t>
            </w:r>
          </w:p>
        </w:tc>
        <w:tc>
          <w:tcPr>
            <w:tcW w:w="1094" w:type="dxa"/>
          </w:tcPr>
          <w:p w:rsidR="000A6DF1" w:rsidRDefault="000A6DF1">
            <w:pPr>
              <w:tabs>
                <w:tab w:val="left" w:pos="6331"/>
              </w:tabs>
              <w:jc w:val="center"/>
            </w:pPr>
            <w:r>
              <w:t>430</w:t>
            </w:r>
          </w:p>
        </w:tc>
      </w:tr>
      <w:tr w:rsidR="000A6DF1">
        <w:tc>
          <w:tcPr>
            <w:tcW w:w="2093" w:type="dxa"/>
          </w:tcPr>
          <w:p w:rsidR="000A6DF1" w:rsidRDefault="000A6DF1">
            <w:pPr>
              <w:tabs>
                <w:tab w:val="left" w:pos="6331"/>
              </w:tabs>
              <w:jc w:val="center"/>
            </w:pPr>
            <w:r>
              <w:t>Мыпкина Л.Я.</w:t>
            </w:r>
          </w:p>
        </w:tc>
        <w:tc>
          <w:tcPr>
            <w:tcW w:w="1843" w:type="dxa"/>
          </w:tcPr>
          <w:p w:rsidR="000A6DF1" w:rsidRDefault="000A6DF1">
            <w:pPr>
              <w:tabs>
                <w:tab w:val="left" w:pos="6331"/>
              </w:tabs>
              <w:jc w:val="center"/>
            </w:pPr>
            <w:r>
              <w:t>маршр. лист</w:t>
            </w:r>
          </w:p>
        </w:tc>
        <w:tc>
          <w:tcPr>
            <w:tcW w:w="1134" w:type="dxa"/>
          </w:tcPr>
          <w:p w:rsidR="000A6DF1" w:rsidRDefault="000A6DF1">
            <w:pPr>
              <w:tabs>
                <w:tab w:val="left" w:pos="6331"/>
              </w:tabs>
              <w:jc w:val="center"/>
            </w:pPr>
            <w:r>
              <w:t>11</w:t>
            </w:r>
          </w:p>
        </w:tc>
        <w:tc>
          <w:tcPr>
            <w:tcW w:w="1275" w:type="dxa"/>
          </w:tcPr>
          <w:p w:rsidR="000A6DF1" w:rsidRDefault="000A6DF1">
            <w:pPr>
              <w:tabs>
                <w:tab w:val="left" w:pos="6331"/>
              </w:tabs>
              <w:jc w:val="center"/>
            </w:pPr>
            <w:r>
              <w:t>92</w:t>
            </w:r>
          </w:p>
        </w:tc>
        <w:tc>
          <w:tcPr>
            <w:tcW w:w="1276" w:type="dxa"/>
          </w:tcPr>
          <w:p w:rsidR="000A6DF1" w:rsidRDefault="000A6DF1">
            <w:pPr>
              <w:tabs>
                <w:tab w:val="left" w:pos="6331"/>
              </w:tabs>
              <w:jc w:val="center"/>
            </w:pPr>
            <w:r>
              <w:t>-</w:t>
            </w:r>
          </w:p>
        </w:tc>
        <w:tc>
          <w:tcPr>
            <w:tcW w:w="1134" w:type="dxa"/>
          </w:tcPr>
          <w:p w:rsidR="000A6DF1" w:rsidRDefault="000A6DF1">
            <w:pPr>
              <w:tabs>
                <w:tab w:val="left" w:pos="6331"/>
              </w:tabs>
              <w:jc w:val="center"/>
            </w:pPr>
            <w:r>
              <w:t>104</w:t>
            </w:r>
          </w:p>
        </w:tc>
        <w:tc>
          <w:tcPr>
            <w:tcW w:w="1094" w:type="dxa"/>
          </w:tcPr>
          <w:p w:rsidR="000A6DF1" w:rsidRDefault="000A6DF1">
            <w:pPr>
              <w:tabs>
                <w:tab w:val="left" w:pos="6331"/>
              </w:tabs>
              <w:jc w:val="center"/>
            </w:pPr>
            <w:r>
              <w:t>207</w:t>
            </w:r>
          </w:p>
        </w:tc>
      </w:tr>
      <w:tr w:rsidR="000A6DF1">
        <w:tc>
          <w:tcPr>
            <w:tcW w:w="2093" w:type="dxa"/>
          </w:tcPr>
          <w:p w:rsidR="000A6DF1" w:rsidRDefault="000A6DF1">
            <w:pPr>
              <w:tabs>
                <w:tab w:val="left" w:pos="6331"/>
              </w:tabs>
              <w:jc w:val="center"/>
            </w:pPr>
            <w:r>
              <w:t>Лихачева А.В.</w:t>
            </w:r>
          </w:p>
        </w:tc>
        <w:tc>
          <w:tcPr>
            <w:tcW w:w="1843" w:type="dxa"/>
          </w:tcPr>
          <w:p w:rsidR="000A6DF1" w:rsidRDefault="000A6DF1">
            <w:pPr>
              <w:tabs>
                <w:tab w:val="left" w:pos="6331"/>
              </w:tabs>
              <w:jc w:val="center"/>
            </w:pPr>
            <w:r>
              <w:t>маршр. лист</w:t>
            </w:r>
          </w:p>
        </w:tc>
        <w:tc>
          <w:tcPr>
            <w:tcW w:w="1134" w:type="dxa"/>
          </w:tcPr>
          <w:p w:rsidR="000A6DF1" w:rsidRDefault="000A6DF1">
            <w:pPr>
              <w:tabs>
                <w:tab w:val="left" w:pos="6331"/>
              </w:tabs>
              <w:jc w:val="center"/>
            </w:pPr>
            <w:r>
              <w:t>137</w:t>
            </w:r>
          </w:p>
        </w:tc>
        <w:tc>
          <w:tcPr>
            <w:tcW w:w="1275" w:type="dxa"/>
          </w:tcPr>
          <w:p w:rsidR="000A6DF1" w:rsidRDefault="000A6DF1">
            <w:pPr>
              <w:tabs>
                <w:tab w:val="left" w:pos="6331"/>
              </w:tabs>
              <w:jc w:val="center"/>
            </w:pPr>
            <w:r>
              <w:t>134</w:t>
            </w:r>
          </w:p>
        </w:tc>
        <w:tc>
          <w:tcPr>
            <w:tcW w:w="1276" w:type="dxa"/>
          </w:tcPr>
          <w:p w:rsidR="000A6DF1" w:rsidRDefault="000A6DF1">
            <w:pPr>
              <w:tabs>
                <w:tab w:val="left" w:pos="6331"/>
              </w:tabs>
              <w:jc w:val="center"/>
            </w:pPr>
            <w:r>
              <w:t>64</w:t>
            </w:r>
          </w:p>
        </w:tc>
        <w:tc>
          <w:tcPr>
            <w:tcW w:w="1134" w:type="dxa"/>
          </w:tcPr>
          <w:p w:rsidR="000A6DF1" w:rsidRDefault="000A6DF1">
            <w:pPr>
              <w:tabs>
                <w:tab w:val="left" w:pos="6331"/>
              </w:tabs>
              <w:jc w:val="center"/>
            </w:pPr>
            <w:r>
              <w:t>104</w:t>
            </w:r>
          </w:p>
        </w:tc>
        <w:tc>
          <w:tcPr>
            <w:tcW w:w="1094" w:type="dxa"/>
          </w:tcPr>
          <w:p w:rsidR="000A6DF1" w:rsidRDefault="000A6DF1">
            <w:pPr>
              <w:tabs>
                <w:tab w:val="left" w:pos="6331"/>
              </w:tabs>
              <w:jc w:val="center"/>
            </w:pPr>
            <w:r>
              <w:t>439</w:t>
            </w:r>
          </w:p>
        </w:tc>
      </w:tr>
      <w:tr w:rsidR="000A6DF1">
        <w:tc>
          <w:tcPr>
            <w:tcW w:w="2093" w:type="dxa"/>
          </w:tcPr>
          <w:p w:rsidR="000A6DF1" w:rsidRDefault="000A6DF1">
            <w:pPr>
              <w:tabs>
                <w:tab w:val="left" w:pos="6331"/>
              </w:tabs>
              <w:jc w:val="center"/>
            </w:pPr>
            <w:r>
              <w:t>Гурьева В.Н.</w:t>
            </w:r>
          </w:p>
        </w:tc>
        <w:tc>
          <w:tcPr>
            <w:tcW w:w="1843" w:type="dxa"/>
          </w:tcPr>
          <w:p w:rsidR="000A6DF1" w:rsidRDefault="000A6DF1">
            <w:pPr>
              <w:tabs>
                <w:tab w:val="left" w:pos="6331"/>
              </w:tabs>
              <w:jc w:val="center"/>
            </w:pPr>
            <w:r>
              <w:t>маршр. лист</w:t>
            </w:r>
          </w:p>
        </w:tc>
        <w:tc>
          <w:tcPr>
            <w:tcW w:w="1134" w:type="dxa"/>
          </w:tcPr>
          <w:p w:rsidR="000A6DF1" w:rsidRDefault="000A6DF1">
            <w:pPr>
              <w:tabs>
                <w:tab w:val="left" w:pos="6331"/>
              </w:tabs>
              <w:jc w:val="center"/>
            </w:pPr>
            <w:r>
              <w:t>50</w:t>
            </w:r>
          </w:p>
        </w:tc>
        <w:tc>
          <w:tcPr>
            <w:tcW w:w="1275" w:type="dxa"/>
          </w:tcPr>
          <w:p w:rsidR="000A6DF1" w:rsidRDefault="000A6DF1">
            <w:pPr>
              <w:tabs>
                <w:tab w:val="left" w:pos="6331"/>
              </w:tabs>
              <w:jc w:val="center"/>
            </w:pPr>
            <w:r>
              <w:t>66</w:t>
            </w:r>
          </w:p>
        </w:tc>
        <w:tc>
          <w:tcPr>
            <w:tcW w:w="1276" w:type="dxa"/>
          </w:tcPr>
          <w:p w:rsidR="000A6DF1" w:rsidRDefault="000A6DF1">
            <w:pPr>
              <w:tabs>
                <w:tab w:val="left" w:pos="6331"/>
              </w:tabs>
              <w:jc w:val="center"/>
            </w:pPr>
            <w:r>
              <w:t>-</w:t>
            </w:r>
          </w:p>
        </w:tc>
        <w:tc>
          <w:tcPr>
            <w:tcW w:w="1134" w:type="dxa"/>
          </w:tcPr>
          <w:p w:rsidR="000A6DF1" w:rsidRDefault="000A6DF1">
            <w:pPr>
              <w:tabs>
                <w:tab w:val="left" w:pos="6331"/>
              </w:tabs>
              <w:jc w:val="center"/>
            </w:pPr>
            <w:r>
              <w:t>-</w:t>
            </w:r>
          </w:p>
        </w:tc>
        <w:tc>
          <w:tcPr>
            <w:tcW w:w="1094" w:type="dxa"/>
          </w:tcPr>
          <w:p w:rsidR="000A6DF1" w:rsidRDefault="000A6DF1">
            <w:pPr>
              <w:tabs>
                <w:tab w:val="left" w:pos="6331"/>
              </w:tabs>
              <w:jc w:val="center"/>
            </w:pPr>
            <w:r>
              <w:t>116</w:t>
            </w:r>
          </w:p>
        </w:tc>
      </w:tr>
      <w:tr w:rsidR="000A6DF1">
        <w:tc>
          <w:tcPr>
            <w:tcW w:w="2093" w:type="dxa"/>
          </w:tcPr>
          <w:p w:rsidR="000A6DF1" w:rsidRDefault="000A6DF1">
            <w:pPr>
              <w:tabs>
                <w:tab w:val="left" w:pos="6331"/>
              </w:tabs>
              <w:jc w:val="center"/>
            </w:pPr>
            <w:r>
              <w:t>Старкова Л.В.</w:t>
            </w:r>
          </w:p>
        </w:tc>
        <w:tc>
          <w:tcPr>
            <w:tcW w:w="1843" w:type="dxa"/>
          </w:tcPr>
          <w:p w:rsidR="000A6DF1" w:rsidRDefault="000A6DF1">
            <w:pPr>
              <w:tabs>
                <w:tab w:val="left" w:pos="6331"/>
              </w:tabs>
              <w:jc w:val="center"/>
            </w:pPr>
            <w:r>
              <w:t>маршр. лист</w:t>
            </w:r>
          </w:p>
        </w:tc>
        <w:tc>
          <w:tcPr>
            <w:tcW w:w="1134" w:type="dxa"/>
          </w:tcPr>
          <w:p w:rsidR="000A6DF1" w:rsidRDefault="000A6DF1">
            <w:pPr>
              <w:tabs>
                <w:tab w:val="left" w:pos="6331"/>
              </w:tabs>
              <w:jc w:val="center"/>
            </w:pPr>
            <w:r>
              <w:t>49</w:t>
            </w:r>
          </w:p>
        </w:tc>
        <w:tc>
          <w:tcPr>
            <w:tcW w:w="1275" w:type="dxa"/>
          </w:tcPr>
          <w:p w:rsidR="000A6DF1" w:rsidRDefault="000A6DF1">
            <w:pPr>
              <w:tabs>
                <w:tab w:val="left" w:pos="6331"/>
              </w:tabs>
              <w:jc w:val="center"/>
            </w:pPr>
            <w:r>
              <w:t>-</w:t>
            </w:r>
          </w:p>
        </w:tc>
        <w:tc>
          <w:tcPr>
            <w:tcW w:w="1276" w:type="dxa"/>
          </w:tcPr>
          <w:p w:rsidR="000A6DF1" w:rsidRDefault="000A6DF1">
            <w:pPr>
              <w:tabs>
                <w:tab w:val="left" w:pos="6331"/>
              </w:tabs>
              <w:jc w:val="center"/>
            </w:pPr>
            <w:r>
              <w:t>-</w:t>
            </w:r>
          </w:p>
        </w:tc>
        <w:tc>
          <w:tcPr>
            <w:tcW w:w="1134" w:type="dxa"/>
          </w:tcPr>
          <w:p w:rsidR="000A6DF1" w:rsidRDefault="000A6DF1">
            <w:pPr>
              <w:tabs>
                <w:tab w:val="left" w:pos="6331"/>
              </w:tabs>
              <w:jc w:val="center"/>
            </w:pPr>
            <w:r>
              <w:t>-</w:t>
            </w:r>
          </w:p>
        </w:tc>
        <w:tc>
          <w:tcPr>
            <w:tcW w:w="1094" w:type="dxa"/>
          </w:tcPr>
          <w:p w:rsidR="000A6DF1" w:rsidRDefault="000A6DF1">
            <w:pPr>
              <w:tabs>
                <w:tab w:val="left" w:pos="6331"/>
              </w:tabs>
              <w:jc w:val="center"/>
            </w:pPr>
            <w:r>
              <w:t>49</w:t>
            </w:r>
          </w:p>
        </w:tc>
      </w:tr>
      <w:tr w:rsidR="000A6DF1">
        <w:tc>
          <w:tcPr>
            <w:tcW w:w="2093" w:type="dxa"/>
          </w:tcPr>
          <w:p w:rsidR="000A6DF1" w:rsidRDefault="000A6DF1">
            <w:pPr>
              <w:tabs>
                <w:tab w:val="left" w:pos="6331"/>
              </w:tabs>
              <w:jc w:val="center"/>
            </w:pPr>
            <w:r>
              <w:t>Всего</w:t>
            </w:r>
          </w:p>
        </w:tc>
        <w:tc>
          <w:tcPr>
            <w:tcW w:w="1843" w:type="dxa"/>
          </w:tcPr>
          <w:p w:rsidR="000A6DF1" w:rsidRDefault="000A6DF1">
            <w:pPr>
              <w:tabs>
                <w:tab w:val="left" w:pos="6331"/>
              </w:tabs>
              <w:jc w:val="center"/>
            </w:pPr>
          </w:p>
        </w:tc>
        <w:tc>
          <w:tcPr>
            <w:tcW w:w="1134" w:type="dxa"/>
          </w:tcPr>
          <w:p w:rsidR="000A6DF1" w:rsidRDefault="000A6DF1">
            <w:pPr>
              <w:tabs>
                <w:tab w:val="left" w:pos="6331"/>
              </w:tabs>
              <w:jc w:val="center"/>
            </w:pPr>
            <w:r>
              <w:t>6 804</w:t>
            </w:r>
          </w:p>
        </w:tc>
        <w:tc>
          <w:tcPr>
            <w:tcW w:w="1275" w:type="dxa"/>
          </w:tcPr>
          <w:p w:rsidR="000A6DF1" w:rsidRDefault="000A6DF1">
            <w:pPr>
              <w:tabs>
                <w:tab w:val="left" w:pos="6331"/>
              </w:tabs>
              <w:jc w:val="center"/>
            </w:pPr>
            <w:r>
              <w:t>7 975</w:t>
            </w:r>
          </w:p>
        </w:tc>
        <w:tc>
          <w:tcPr>
            <w:tcW w:w="1276" w:type="dxa"/>
          </w:tcPr>
          <w:p w:rsidR="000A6DF1" w:rsidRDefault="000A6DF1">
            <w:pPr>
              <w:tabs>
                <w:tab w:val="left" w:pos="6331"/>
              </w:tabs>
              <w:jc w:val="center"/>
            </w:pPr>
            <w:r>
              <w:t>7 328</w:t>
            </w:r>
          </w:p>
        </w:tc>
        <w:tc>
          <w:tcPr>
            <w:tcW w:w="1134" w:type="dxa"/>
          </w:tcPr>
          <w:p w:rsidR="000A6DF1" w:rsidRDefault="000A6DF1">
            <w:pPr>
              <w:tabs>
                <w:tab w:val="left" w:pos="6331"/>
              </w:tabs>
              <w:jc w:val="center"/>
            </w:pPr>
            <w:r>
              <w:t>8 402</w:t>
            </w:r>
          </w:p>
        </w:tc>
        <w:tc>
          <w:tcPr>
            <w:tcW w:w="1094" w:type="dxa"/>
          </w:tcPr>
          <w:p w:rsidR="000A6DF1" w:rsidRDefault="000A6DF1">
            <w:pPr>
              <w:tabs>
                <w:tab w:val="left" w:pos="6331"/>
              </w:tabs>
              <w:jc w:val="center"/>
            </w:pPr>
            <w:r>
              <w:t>30 509</w:t>
            </w:r>
          </w:p>
        </w:tc>
      </w:tr>
    </w:tbl>
    <w:p w:rsidR="000A6DF1" w:rsidRDefault="000A6DF1">
      <w:pPr>
        <w:tabs>
          <w:tab w:val="left" w:pos="6331"/>
        </w:tabs>
        <w:jc w:val="both"/>
      </w:pPr>
    </w:p>
    <w:p w:rsidR="000A6DF1" w:rsidRDefault="000A6DF1">
      <w:pPr>
        <w:tabs>
          <w:tab w:val="left" w:pos="6331"/>
        </w:tabs>
        <w:spacing w:line="360" w:lineRule="auto"/>
        <w:ind w:firstLine="567"/>
        <w:jc w:val="both"/>
        <w:rPr>
          <w:rFonts w:ascii="Courier New" w:hAnsi="Courier New"/>
          <w:sz w:val="22"/>
        </w:rPr>
      </w:pPr>
      <w:r>
        <w:rPr>
          <w:rFonts w:ascii="Courier New" w:hAnsi="Courier New"/>
          <w:sz w:val="22"/>
        </w:rPr>
        <w:t>Таким образом, предприятием завышена себестоимость на 30 509 рублей. Эти суммы следовало включить в совокупный доход работника для удержания подоходного налога и в облагаемую базу для начисления взносов в социальные внебюджетные фонды. Для оплаты проезда в городском транспорте рекомендуем установить работникам доплаты за разъездной характер работы, а при проезде в Подольск – оформлять командировки.</w:t>
      </w:r>
    </w:p>
    <w:p w:rsidR="000A6DF1" w:rsidRDefault="000A6DF1">
      <w:pPr>
        <w:tabs>
          <w:tab w:val="left" w:pos="6331"/>
        </w:tabs>
        <w:spacing w:line="360" w:lineRule="auto"/>
        <w:ind w:firstLine="567"/>
        <w:jc w:val="both"/>
        <w:rPr>
          <w:rFonts w:ascii="Courier New" w:hAnsi="Courier New"/>
          <w:sz w:val="22"/>
        </w:rPr>
      </w:pPr>
      <w:r>
        <w:rPr>
          <w:rFonts w:ascii="Courier New" w:hAnsi="Courier New"/>
          <w:sz w:val="22"/>
        </w:rPr>
        <w:t>Согласно Положению о составе затрат затраты на производство продукции (работ, услуг) включаются в себестоимость того отчетного периода, к которому они относятся, независимо от времени оплаты. Предприятие данный пункт не учитывает, например:</w:t>
      </w:r>
    </w:p>
    <w:p w:rsidR="000A6DF1" w:rsidRDefault="000A6DF1" w:rsidP="000A6DF1">
      <w:pPr>
        <w:numPr>
          <w:ilvl w:val="0"/>
          <w:numId w:val="35"/>
        </w:numPr>
        <w:tabs>
          <w:tab w:val="left" w:pos="6331"/>
        </w:tabs>
        <w:spacing w:line="360" w:lineRule="auto"/>
        <w:jc w:val="both"/>
        <w:rPr>
          <w:rFonts w:ascii="Courier New" w:hAnsi="Courier New"/>
          <w:sz w:val="22"/>
        </w:rPr>
      </w:pPr>
      <w:r>
        <w:rPr>
          <w:rFonts w:ascii="Courier New" w:hAnsi="Courier New"/>
          <w:sz w:val="22"/>
        </w:rPr>
        <w:t xml:space="preserve">по авансовому отчету Буримовой А.А. от 25.04.01  в ИПП «Правда Севера» приобретены бланки на сумму 1 500 руб., в учете отражено: </w:t>
      </w:r>
    </w:p>
    <w:p w:rsidR="000A6DF1" w:rsidRDefault="000A6DF1">
      <w:pPr>
        <w:tabs>
          <w:tab w:val="left" w:pos="6331"/>
        </w:tabs>
        <w:spacing w:line="360" w:lineRule="auto"/>
        <w:jc w:val="both"/>
        <w:rPr>
          <w:rFonts w:ascii="Courier New" w:hAnsi="Courier New"/>
          <w:sz w:val="22"/>
        </w:rPr>
      </w:pPr>
      <w:r>
        <w:rPr>
          <w:rFonts w:ascii="Courier New" w:hAnsi="Courier New"/>
          <w:sz w:val="22"/>
        </w:rPr>
        <w:t>Дт 26 Кт 71 – 1 250 руб.</w:t>
      </w:r>
    </w:p>
    <w:p w:rsidR="000A6DF1" w:rsidRDefault="000A6DF1">
      <w:pPr>
        <w:tabs>
          <w:tab w:val="left" w:pos="6331"/>
        </w:tabs>
        <w:spacing w:line="360" w:lineRule="auto"/>
        <w:jc w:val="both"/>
        <w:rPr>
          <w:rFonts w:ascii="Courier New" w:hAnsi="Courier New"/>
          <w:sz w:val="22"/>
        </w:rPr>
      </w:pPr>
      <w:r>
        <w:rPr>
          <w:rFonts w:ascii="Courier New" w:hAnsi="Courier New"/>
          <w:sz w:val="22"/>
        </w:rPr>
        <w:t>Дт 19 Кт 71 – 250   руб.</w:t>
      </w:r>
    </w:p>
    <w:p w:rsidR="000A6DF1" w:rsidRDefault="000A6DF1">
      <w:pPr>
        <w:spacing w:line="360" w:lineRule="auto"/>
        <w:jc w:val="both"/>
        <w:rPr>
          <w:rFonts w:ascii="Courier New" w:hAnsi="Courier New"/>
          <w:sz w:val="22"/>
        </w:rPr>
      </w:pPr>
    </w:p>
    <w:p w:rsidR="000A6DF1" w:rsidRDefault="000A6DF1" w:rsidP="000A6DF1">
      <w:pPr>
        <w:numPr>
          <w:ilvl w:val="0"/>
          <w:numId w:val="36"/>
        </w:numPr>
        <w:tabs>
          <w:tab w:val="left" w:pos="-284"/>
        </w:tabs>
        <w:spacing w:line="360" w:lineRule="auto"/>
        <w:ind w:left="567" w:hanging="567"/>
        <w:jc w:val="both"/>
        <w:rPr>
          <w:rFonts w:ascii="Courier New" w:hAnsi="Courier New"/>
          <w:sz w:val="22"/>
        </w:rPr>
      </w:pPr>
      <w:r>
        <w:rPr>
          <w:rFonts w:ascii="Courier New" w:hAnsi="Courier New"/>
          <w:sz w:val="22"/>
        </w:rPr>
        <w:t>по авансовому отчету Кургановой Г.А. от 28.08.01  в ООО «Офис-плюс» приобретены скоросшиватели (20 штук) и папки (200 штук) на сумму 3 000 руб., в учете отражено:</w:t>
      </w:r>
    </w:p>
    <w:p w:rsidR="000A6DF1" w:rsidRDefault="000A6DF1">
      <w:pPr>
        <w:tabs>
          <w:tab w:val="left" w:pos="-284"/>
        </w:tabs>
        <w:spacing w:line="360" w:lineRule="auto"/>
        <w:ind w:firstLine="567"/>
        <w:jc w:val="both"/>
        <w:rPr>
          <w:rFonts w:ascii="Courier New" w:hAnsi="Courier New"/>
          <w:sz w:val="22"/>
        </w:rPr>
      </w:pPr>
      <w:r>
        <w:rPr>
          <w:rFonts w:ascii="Courier New" w:hAnsi="Courier New"/>
          <w:sz w:val="22"/>
        </w:rPr>
        <w:t>Дт 26 Кт 71 – 2 500 руб.</w:t>
      </w:r>
    </w:p>
    <w:p w:rsidR="000A6DF1" w:rsidRDefault="000A6DF1">
      <w:pPr>
        <w:tabs>
          <w:tab w:val="left" w:pos="-284"/>
        </w:tabs>
        <w:spacing w:line="360" w:lineRule="auto"/>
        <w:ind w:firstLine="567"/>
        <w:jc w:val="both"/>
        <w:rPr>
          <w:rFonts w:ascii="Courier New" w:hAnsi="Courier New"/>
          <w:sz w:val="22"/>
        </w:rPr>
      </w:pPr>
      <w:r>
        <w:rPr>
          <w:rFonts w:ascii="Courier New" w:hAnsi="Courier New"/>
          <w:sz w:val="22"/>
        </w:rPr>
        <w:t>Дт 19 Кт 71 -    500 руб.</w:t>
      </w:r>
    </w:p>
    <w:p w:rsidR="000A6DF1" w:rsidRDefault="000A6DF1">
      <w:pPr>
        <w:tabs>
          <w:tab w:val="left" w:pos="-284"/>
        </w:tabs>
        <w:spacing w:line="360" w:lineRule="auto"/>
        <w:ind w:firstLine="567"/>
        <w:jc w:val="both"/>
        <w:rPr>
          <w:rFonts w:ascii="Courier New" w:hAnsi="Courier New"/>
          <w:sz w:val="22"/>
        </w:rPr>
      </w:pPr>
    </w:p>
    <w:p w:rsidR="000A6DF1" w:rsidRDefault="000A6DF1">
      <w:pPr>
        <w:tabs>
          <w:tab w:val="left" w:pos="-284"/>
        </w:tabs>
        <w:spacing w:line="360" w:lineRule="auto"/>
        <w:ind w:firstLine="567"/>
        <w:jc w:val="both"/>
        <w:rPr>
          <w:rFonts w:ascii="Courier New" w:hAnsi="Courier New"/>
          <w:sz w:val="22"/>
        </w:rPr>
      </w:pPr>
      <w:r>
        <w:rPr>
          <w:rFonts w:ascii="Courier New" w:hAnsi="Courier New"/>
          <w:sz w:val="22"/>
        </w:rPr>
        <w:t>Эти расходы следовало отразить по дебету счета 97 «Расходы будущих периодов» и списывать на затраты по мере использования на основании актов.</w:t>
      </w:r>
    </w:p>
    <w:p w:rsidR="000A6DF1" w:rsidRDefault="000A6DF1">
      <w:pPr>
        <w:tabs>
          <w:tab w:val="left" w:pos="-284"/>
        </w:tabs>
        <w:spacing w:line="360" w:lineRule="auto"/>
        <w:ind w:firstLine="567"/>
        <w:jc w:val="both"/>
        <w:rPr>
          <w:rFonts w:ascii="Courier New" w:hAnsi="Courier New"/>
          <w:sz w:val="22"/>
        </w:rPr>
      </w:pPr>
      <w:r>
        <w:rPr>
          <w:rFonts w:ascii="Courier New" w:hAnsi="Courier New"/>
          <w:sz w:val="22"/>
        </w:rPr>
        <w:t>Информационно-консультационные услуги, относимые на себестоимость должны быть подтверждены договором и актом выполненных работ. Этими документами должен обосновываться производственный характер затрат. У предприятия эти документы отсутствуют, например:</w:t>
      </w:r>
    </w:p>
    <w:p w:rsidR="000A6DF1" w:rsidRDefault="000A6DF1" w:rsidP="000A6DF1">
      <w:pPr>
        <w:numPr>
          <w:ilvl w:val="0"/>
          <w:numId w:val="37"/>
        </w:numPr>
        <w:tabs>
          <w:tab w:val="left" w:pos="-284"/>
        </w:tabs>
        <w:spacing w:line="360" w:lineRule="auto"/>
        <w:jc w:val="both"/>
        <w:rPr>
          <w:rFonts w:ascii="Courier New" w:hAnsi="Courier New"/>
          <w:sz w:val="22"/>
        </w:rPr>
      </w:pPr>
      <w:r>
        <w:rPr>
          <w:rFonts w:ascii="Courier New" w:hAnsi="Courier New"/>
          <w:sz w:val="22"/>
        </w:rPr>
        <w:t>услуги Московского правления Всероссийского общества инвалидов</w:t>
      </w:r>
    </w:p>
    <w:p w:rsidR="000A6DF1" w:rsidRDefault="000A6DF1">
      <w:pPr>
        <w:tabs>
          <w:tab w:val="left" w:pos="-284"/>
        </w:tabs>
        <w:spacing w:line="360" w:lineRule="auto"/>
        <w:jc w:val="both"/>
        <w:rPr>
          <w:rFonts w:ascii="Courier New" w:hAnsi="Courier New"/>
          <w:sz w:val="22"/>
        </w:rPr>
      </w:pPr>
      <w:r>
        <w:rPr>
          <w:rFonts w:ascii="Courier New" w:hAnsi="Courier New"/>
          <w:sz w:val="22"/>
        </w:rPr>
        <w:t>Дт 26 Кт 71 – 178 руб. по авансовому отчету Крапивиной Н.А. от 29.01.01</w:t>
      </w:r>
    </w:p>
    <w:p w:rsidR="000A6DF1" w:rsidRDefault="000A6DF1" w:rsidP="000A6DF1">
      <w:pPr>
        <w:numPr>
          <w:ilvl w:val="0"/>
          <w:numId w:val="37"/>
        </w:numPr>
        <w:tabs>
          <w:tab w:val="left" w:pos="-284"/>
        </w:tabs>
        <w:spacing w:line="360" w:lineRule="auto"/>
        <w:jc w:val="both"/>
        <w:rPr>
          <w:rFonts w:ascii="Courier New" w:hAnsi="Courier New"/>
          <w:sz w:val="22"/>
        </w:rPr>
      </w:pPr>
      <w:r>
        <w:rPr>
          <w:rFonts w:ascii="Courier New" w:hAnsi="Courier New"/>
          <w:sz w:val="22"/>
        </w:rPr>
        <w:t xml:space="preserve">услуги ТОО «КИРА» </w:t>
      </w:r>
    </w:p>
    <w:p w:rsidR="000A6DF1" w:rsidRDefault="000A6DF1">
      <w:pPr>
        <w:tabs>
          <w:tab w:val="left" w:pos="-284"/>
        </w:tabs>
        <w:spacing w:line="360" w:lineRule="auto"/>
        <w:jc w:val="both"/>
        <w:rPr>
          <w:rFonts w:ascii="Courier New" w:hAnsi="Courier New"/>
          <w:sz w:val="22"/>
        </w:rPr>
      </w:pPr>
      <w:r>
        <w:rPr>
          <w:rFonts w:ascii="Courier New" w:hAnsi="Courier New"/>
          <w:sz w:val="22"/>
        </w:rPr>
        <w:t>Дт 26 Кт 71 – 150 руб.,</w:t>
      </w:r>
    </w:p>
    <w:p w:rsidR="000A6DF1" w:rsidRDefault="000A6DF1">
      <w:pPr>
        <w:pStyle w:val="32"/>
      </w:pPr>
      <w:r>
        <w:t xml:space="preserve">Дт 19 Кт 71 – 30руб. по авансовому отчету Крапивиной Н.А. от 08.07.01 </w:t>
      </w:r>
    </w:p>
    <w:p w:rsidR="000A6DF1" w:rsidRDefault="000A6DF1">
      <w:pPr>
        <w:pStyle w:val="32"/>
      </w:pPr>
      <w:r>
        <w:t xml:space="preserve"> и др.</w:t>
      </w:r>
    </w:p>
    <w:p w:rsidR="000A6DF1" w:rsidRDefault="000A6DF1">
      <w:pPr>
        <w:tabs>
          <w:tab w:val="left" w:pos="-284"/>
        </w:tabs>
        <w:spacing w:line="360" w:lineRule="auto"/>
        <w:ind w:firstLine="567"/>
        <w:jc w:val="both"/>
        <w:rPr>
          <w:rFonts w:ascii="Courier New" w:hAnsi="Courier New"/>
          <w:sz w:val="22"/>
        </w:rPr>
      </w:pPr>
      <w:r>
        <w:rPr>
          <w:rFonts w:ascii="Courier New" w:hAnsi="Courier New"/>
          <w:sz w:val="22"/>
        </w:rPr>
        <w:t>При условии оформления необходимых документов эти суммы можно отнести на себестоимость.</w:t>
      </w:r>
    </w:p>
    <w:p w:rsidR="000A6DF1" w:rsidRDefault="000A6DF1">
      <w:pPr>
        <w:tabs>
          <w:tab w:val="left" w:pos="-284"/>
        </w:tabs>
        <w:spacing w:line="360" w:lineRule="auto"/>
        <w:ind w:firstLine="567"/>
        <w:jc w:val="both"/>
        <w:rPr>
          <w:rFonts w:ascii="Courier New" w:hAnsi="Courier New"/>
          <w:sz w:val="22"/>
        </w:rPr>
      </w:pPr>
    </w:p>
    <w:p w:rsidR="000A6DF1" w:rsidRDefault="000A6DF1">
      <w:pPr>
        <w:spacing w:line="360" w:lineRule="auto"/>
        <w:ind w:firstLine="567"/>
        <w:jc w:val="both"/>
        <w:rPr>
          <w:rFonts w:ascii="Courier New" w:hAnsi="Courier New"/>
          <w:sz w:val="22"/>
        </w:rPr>
      </w:pPr>
      <w:r>
        <w:rPr>
          <w:rFonts w:ascii="Courier New" w:hAnsi="Courier New"/>
          <w:sz w:val="22"/>
        </w:rPr>
        <w:t>Согласно а/о № 95 в апреле Сопырину М.В. возмещены командировочные расходы в сумме 7 583 руб. В командировочном удостоверении нет отметки о выбытии из места командировки (г. Калуга).</w:t>
      </w:r>
    </w:p>
    <w:p w:rsidR="000A6DF1" w:rsidRDefault="000A6DF1">
      <w:pPr>
        <w:spacing w:line="360" w:lineRule="auto"/>
        <w:ind w:firstLine="567"/>
        <w:jc w:val="both"/>
        <w:rPr>
          <w:rFonts w:ascii="Courier New" w:hAnsi="Courier New"/>
          <w:sz w:val="22"/>
        </w:rPr>
      </w:pPr>
      <w:r>
        <w:rPr>
          <w:rFonts w:ascii="Courier New" w:hAnsi="Courier New"/>
          <w:sz w:val="22"/>
        </w:rPr>
        <w:t>Согласно п. 6 Инструкции о служебных командировках в пределах СССР  от 07.04.88 № 62  фактическое время пребывания в месте командировки определяется по отметкам в командировочном удостоверении о дне прибытия и выбытия из места командировки.</w:t>
      </w:r>
    </w:p>
    <w:p w:rsidR="000A6DF1" w:rsidRDefault="000A6DF1">
      <w:pPr>
        <w:spacing w:line="360" w:lineRule="auto"/>
        <w:ind w:firstLine="567"/>
        <w:jc w:val="both"/>
        <w:rPr>
          <w:rFonts w:ascii="Courier New" w:hAnsi="Courier New"/>
          <w:sz w:val="22"/>
        </w:rPr>
      </w:pPr>
      <w:r>
        <w:rPr>
          <w:rFonts w:ascii="Courier New" w:hAnsi="Courier New"/>
          <w:sz w:val="22"/>
        </w:rPr>
        <w:t>Таким образом, завышена себестоимость и излишне возмещен НДС из бюджета.</w:t>
      </w:r>
    </w:p>
    <w:p w:rsidR="000A6DF1" w:rsidRDefault="000A6DF1">
      <w:pPr>
        <w:spacing w:line="360" w:lineRule="auto"/>
        <w:ind w:firstLine="567"/>
        <w:jc w:val="both"/>
        <w:rPr>
          <w:rFonts w:ascii="Courier New" w:hAnsi="Courier New"/>
          <w:sz w:val="22"/>
        </w:rPr>
      </w:pPr>
      <w:r>
        <w:rPr>
          <w:rFonts w:ascii="Courier New" w:hAnsi="Courier New"/>
          <w:sz w:val="22"/>
        </w:rPr>
        <w:t>Согласно а/о № 76 в январе возмещены командировочные расходы по командировке в г. Архангельск Вьюнову П.В. в сумме 8 876 руб., в том числе расходы по оплате телефонных междугородных переговоров в сумме 1580 руб. без подтверждения производственного характера этих переговоров, т.е. завышена себестоимость на 1580 руб. Также возмещены расходы по оплате услуг по предварительной продаже авиабилетов  «Москва-Архангельск» на рейс 2327 в сумме 30 руб. К а/о прилагается авиабилет «Москва-Архангельск» на другой рейс (2315), следовательно, завышена себестоимость на 30 руб.</w:t>
      </w:r>
    </w:p>
    <w:p w:rsidR="000A6DF1" w:rsidRDefault="000A6DF1">
      <w:pPr>
        <w:spacing w:line="360" w:lineRule="auto"/>
        <w:ind w:firstLine="567"/>
        <w:jc w:val="both"/>
        <w:rPr>
          <w:rFonts w:ascii="Courier New" w:hAnsi="Courier New"/>
          <w:sz w:val="22"/>
        </w:rPr>
      </w:pPr>
      <w:r>
        <w:rPr>
          <w:rFonts w:ascii="Courier New" w:hAnsi="Courier New"/>
          <w:sz w:val="22"/>
        </w:rPr>
        <w:t>Согласно а/о № 80 в марте Коренькову В.С. оплачены суточные за 1 день пребывания в командировке ( 5 февраля) в сумме 50 руб. Согласно п. 15 Инструкции № 62 при командировках в такую местность, откуда командированный имеет возможность ежедневно возвращаться к месту своего постоянного жительства, суточные не выплачиваются. Таким образом, необоснованно завышена себестоимость на 50 руб.</w:t>
      </w:r>
    </w:p>
    <w:p w:rsidR="000A6DF1" w:rsidRDefault="000A6DF1">
      <w:pPr>
        <w:spacing w:line="360" w:lineRule="auto"/>
        <w:ind w:firstLine="567"/>
        <w:jc w:val="both"/>
        <w:rPr>
          <w:rFonts w:ascii="Courier New" w:hAnsi="Courier New"/>
          <w:sz w:val="22"/>
        </w:rPr>
      </w:pPr>
      <w:r>
        <w:rPr>
          <w:rFonts w:ascii="Courier New" w:hAnsi="Courier New"/>
          <w:sz w:val="22"/>
        </w:rPr>
        <w:t>По а/о № 91 от 23.03.01  (проведен в апреле) Шестерикову Б.Н. возмещены расходы по командировке в сумме 1 335 руб., в том числе суточные за 1 сутки в сумме 50 руб. В командировочном удостоверении сделана отметка о выбытии и прибытии в г. Москву 20 марта. Прилагаются 2 авиабилета: Москва-Архангельск – 20.03.01, Архангельск-Москва – 21.03.01 . Таким образом , отметка в командировочном удостоверении противоречит дате вылета согласно авиабилету. Т.е., оплату суточных в данном случае следует производить по дате прибытия, указанной в авиабилете. Суточные следовало оплатить в сумме 100 рублей из расчета двух суток. Кроме того, следовало возместить работнику расходы по найму жилого помещения без подтверждающих документов в сумме 4,5 руб.</w:t>
      </w:r>
    </w:p>
    <w:p w:rsidR="000A6DF1" w:rsidRDefault="000A6DF1">
      <w:pPr>
        <w:spacing w:line="360" w:lineRule="auto"/>
        <w:ind w:firstLine="567"/>
        <w:jc w:val="both"/>
        <w:rPr>
          <w:rFonts w:ascii="Courier New" w:hAnsi="Courier New"/>
          <w:sz w:val="22"/>
        </w:rPr>
      </w:pPr>
      <w:r>
        <w:rPr>
          <w:rFonts w:ascii="Courier New" w:hAnsi="Courier New"/>
          <w:sz w:val="22"/>
        </w:rPr>
        <w:t>Согласно а/о  в июле Садыковой Э.Р. приобретены авиабилеты для генерального директора Зязина В.В. маршрутом «Москва-Ларнака-Москва» стоимостью 30 600 руб. В учете отражено: Дт 26 Кт 71. Но авансовый отчет и командировочное удостоверение Шарова В.М., подтверждающие производственный характер поездки, отсутствуют. Таким образом, считаем, что завышена себестоимость на 30 600 руб.</w:t>
      </w:r>
    </w:p>
    <w:p w:rsidR="000A6DF1" w:rsidRDefault="000A6DF1">
      <w:pPr>
        <w:spacing w:line="360" w:lineRule="auto"/>
        <w:ind w:firstLine="567"/>
        <w:jc w:val="both"/>
        <w:rPr>
          <w:rFonts w:ascii="Courier New" w:hAnsi="Courier New"/>
          <w:sz w:val="22"/>
        </w:rPr>
      </w:pPr>
      <w:r>
        <w:rPr>
          <w:rFonts w:ascii="Courier New" w:hAnsi="Courier New"/>
          <w:sz w:val="22"/>
        </w:rPr>
        <w:t>Согласно а/о № 152 В мае Коренькову В.С. оплачены расходы по оплате автостоянки автомобиля «Мицубиси» с 11.05.01 по 11.06.01  в сумме 150 руб. В учете отражено: Дт 26 Кт 71. Считаем, что расходы неправомерно отнесены на себестоимость, т.к. автомобиль на балансе либо в составе арендованных основных средств не числится. Следовало расходы по оплате автостоянки данного автомобиля в сумме 150 руб. включить в совокупный доход работника для удержания подоходного налога и начислить ЕСН.</w:t>
      </w:r>
    </w:p>
    <w:p w:rsidR="000A6DF1" w:rsidRDefault="000A6DF1">
      <w:pPr>
        <w:spacing w:line="360" w:lineRule="auto"/>
        <w:ind w:firstLine="567"/>
        <w:jc w:val="both"/>
        <w:rPr>
          <w:rFonts w:ascii="Courier New" w:hAnsi="Courier New"/>
          <w:sz w:val="22"/>
        </w:rPr>
      </w:pPr>
    </w:p>
    <w:p w:rsidR="000A6DF1" w:rsidRDefault="000A6DF1">
      <w:pPr>
        <w:spacing w:line="360" w:lineRule="auto"/>
        <w:ind w:firstLine="567"/>
        <w:jc w:val="both"/>
        <w:rPr>
          <w:rFonts w:ascii="Courier New" w:hAnsi="Courier New"/>
          <w:sz w:val="22"/>
        </w:rPr>
      </w:pPr>
      <w:r>
        <w:rPr>
          <w:rFonts w:ascii="Courier New" w:hAnsi="Courier New"/>
          <w:sz w:val="22"/>
        </w:rPr>
        <w:t>Согласно а/о от 23.02.01  Зязину В.В. возмещены командировочные расходы в сумме 2 529 руб., в т.ч. расходы по проживанию в гостинице (3 суток) в сумме 1315 руб., в учете отражено:</w:t>
      </w:r>
    </w:p>
    <w:p w:rsidR="000A6DF1" w:rsidRDefault="000A6DF1">
      <w:pPr>
        <w:spacing w:line="360" w:lineRule="auto"/>
        <w:rPr>
          <w:rFonts w:ascii="Courier New" w:hAnsi="Courier New"/>
          <w:sz w:val="22"/>
        </w:rPr>
      </w:pPr>
      <w:r>
        <w:rPr>
          <w:rFonts w:ascii="Courier New" w:hAnsi="Courier New"/>
          <w:sz w:val="22"/>
        </w:rPr>
        <w:t xml:space="preserve">    Дт 26/1 Кт 71 – 1000 руб.    расходы в пределах норм</w:t>
      </w:r>
    </w:p>
    <w:p w:rsidR="000A6DF1" w:rsidRDefault="000A6DF1">
      <w:pPr>
        <w:spacing w:line="360" w:lineRule="auto"/>
        <w:ind w:firstLine="567"/>
        <w:jc w:val="both"/>
        <w:rPr>
          <w:rFonts w:ascii="Courier New" w:hAnsi="Courier New"/>
          <w:sz w:val="22"/>
        </w:rPr>
      </w:pPr>
      <w:r>
        <w:rPr>
          <w:rFonts w:ascii="Courier New" w:hAnsi="Courier New"/>
          <w:sz w:val="22"/>
        </w:rPr>
        <w:t>Дт 26/2 Кт 71 -   315 руб.    расходы сверх норм</w:t>
      </w:r>
    </w:p>
    <w:p w:rsidR="000A6DF1" w:rsidRDefault="000A6DF1">
      <w:pPr>
        <w:spacing w:line="360" w:lineRule="auto"/>
        <w:ind w:firstLine="567"/>
        <w:jc w:val="both"/>
        <w:rPr>
          <w:rFonts w:ascii="Courier New" w:hAnsi="Courier New"/>
          <w:sz w:val="22"/>
        </w:rPr>
      </w:pPr>
      <w:r>
        <w:rPr>
          <w:rFonts w:ascii="Courier New" w:hAnsi="Courier New"/>
          <w:sz w:val="22"/>
        </w:rPr>
        <w:t>Итого:                1315 руб.</w:t>
      </w:r>
    </w:p>
    <w:p w:rsidR="000A6DF1" w:rsidRDefault="000A6DF1">
      <w:pPr>
        <w:spacing w:line="360" w:lineRule="auto"/>
        <w:ind w:firstLine="567"/>
        <w:jc w:val="both"/>
        <w:rPr>
          <w:rFonts w:ascii="Courier New" w:hAnsi="Courier New"/>
          <w:sz w:val="22"/>
        </w:rPr>
      </w:pPr>
    </w:p>
    <w:p w:rsidR="000A6DF1" w:rsidRDefault="000A6DF1">
      <w:pPr>
        <w:spacing w:line="360" w:lineRule="auto"/>
        <w:rPr>
          <w:rFonts w:ascii="Courier New" w:hAnsi="Courier New"/>
          <w:snapToGrid w:val="0"/>
          <w:sz w:val="22"/>
          <w:lang w:val="en-US" w:eastAsia="en-US"/>
        </w:rPr>
      </w:pPr>
    </w:p>
    <w:p w:rsidR="000A6DF1" w:rsidRDefault="000A6DF1">
      <w:pPr>
        <w:spacing w:line="360" w:lineRule="auto"/>
        <w:rPr>
          <w:rFonts w:ascii="Courier New" w:hAnsi="Courier New"/>
          <w:sz w:val="22"/>
        </w:rPr>
      </w:pPr>
      <w:r>
        <w:rPr>
          <w:rFonts w:ascii="Courier New" w:hAnsi="Courier New"/>
          <w:snapToGrid w:val="0"/>
          <w:color w:val="000000"/>
          <w:sz w:val="22"/>
          <w:lang w:val="en-US" w:eastAsia="en-US"/>
        </w:rPr>
        <w:t>В соответствии с</w:t>
      </w:r>
      <w:r>
        <w:rPr>
          <w:rFonts w:ascii="Courier New" w:hAnsi="Courier New"/>
          <w:snapToGrid w:val="0"/>
          <w:sz w:val="22"/>
          <w:lang w:val="en-US" w:eastAsia="en-US"/>
        </w:rPr>
        <w:t xml:space="preserve"> Положением о составе затрат в себестоимость продукции (работ, услуг) включаются затраты, непосредственно связанные с производством и реализацией продукции (работ, услуг). При этом для целей налогообложения отдельные произведенные организацией затраты корректируются с учетом утвержденных в установленном порядке лимитов, норм и нормативов. Так, Приказом Минф</w:t>
      </w:r>
      <w:r>
        <w:rPr>
          <w:rFonts w:ascii="Courier New" w:hAnsi="Courier New"/>
          <w:snapToGrid w:val="0"/>
          <w:color w:val="000000"/>
          <w:sz w:val="22"/>
          <w:lang w:val="en-US" w:eastAsia="en-US"/>
        </w:rPr>
        <w:t>ина России от 13 августа 1999 г. N 57н "Об изменении норм возмещения командировочных расходов на территории Российской Федерации" с 1 сентября 1999 г. введена в действие норма возмещения расходов по найму жилого помещения, подтвержденных соответствующими документами, в размере 270 руб. в сутки.</w:t>
      </w:r>
      <w:r>
        <w:rPr>
          <w:rFonts w:ascii="Courier New" w:hAnsi="Courier New"/>
          <w:sz w:val="22"/>
        </w:rPr>
        <w:t xml:space="preserve"> В соответствии с </w:t>
      </w:r>
      <w:r>
        <w:rPr>
          <w:rFonts w:ascii="Arial" w:hAnsi="Arial"/>
          <w:snapToGrid w:val="0"/>
          <w:color w:val="800080"/>
          <w:sz w:val="16"/>
          <w:lang w:val="en-US" w:eastAsia="en-US"/>
        </w:rPr>
        <w:t xml:space="preserve"> </w:t>
      </w:r>
      <w:r>
        <w:rPr>
          <w:rFonts w:ascii="Arial" w:hAnsi="Arial"/>
          <w:snapToGrid w:val="0"/>
          <w:sz w:val="22"/>
          <w:lang w:val="en-US" w:eastAsia="en-US"/>
        </w:rPr>
        <w:t>письмо Управления МНС по г. Москве от 27 сентября 2000 г. N 03-12/40805</w:t>
      </w:r>
      <w:r>
        <w:rPr>
          <w:rFonts w:ascii="Courier New" w:hAnsi="Courier New"/>
          <w:sz w:val="22"/>
        </w:rPr>
        <w:t xml:space="preserve"> уплаченный по таким расходам, возмещается из бюджета</w:t>
      </w:r>
    </w:p>
    <w:p w:rsidR="000A6DF1" w:rsidRDefault="000A6DF1">
      <w:pPr>
        <w:spacing w:line="360" w:lineRule="auto"/>
        <w:ind w:firstLine="567"/>
        <w:jc w:val="both"/>
        <w:rPr>
          <w:rFonts w:ascii="Courier New" w:hAnsi="Courier New"/>
          <w:sz w:val="22"/>
        </w:rPr>
      </w:pPr>
      <w:r>
        <w:rPr>
          <w:rFonts w:ascii="Courier New" w:hAnsi="Courier New"/>
          <w:sz w:val="22"/>
        </w:rPr>
        <w:t>Таким образом, расходы следовало отразить в учете следующим образом:</w:t>
      </w:r>
    </w:p>
    <w:p w:rsidR="000A6DF1" w:rsidRDefault="000A6DF1">
      <w:pPr>
        <w:spacing w:line="360" w:lineRule="auto"/>
        <w:ind w:firstLine="567"/>
        <w:jc w:val="both"/>
        <w:rPr>
          <w:rFonts w:ascii="Courier New" w:hAnsi="Courier New"/>
          <w:sz w:val="22"/>
        </w:rPr>
      </w:pPr>
      <w:r>
        <w:rPr>
          <w:rFonts w:ascii="Courier New" w:hAnsi="Courier New"/>
          <w:sz w:val="22"/>
        </w:rPr>
        <w:t>Дт 26/1 Кт 71 – 810 руб.   расходы по найму жилого помещения в пределах норм</w:t>
      </w:r>
    </w:p>
    <w:p w:rsidR="000A6DF1" w:rsidRDefault="000A6DF1">
      <w:pPr>
        <w:spacing w:line="360" w:lineRule="auto"/>
        <w:ind w:firstLine="567"/>
        <w:jc w:val="both"/>
        <w:rPr>
          <w:rFonts w:ascii="Courier New" w:hAnsi="Courier New"/>
          <w:sz w:val="22"/>
        </w:rPr>
      </w:pPr>
      <w:r>
        <w:rPr>
          <w:rFonts w:ascii="Courier New" w:hAnsi="Courier New"/>
          <w:sz w:val="22"/>
        </w:rPr>
        <w:t>Дт 26/2 Кт 71 -   505 руб.   НДС с суммы расходов в пределах норм</w:t>
      </w:r>
    </w:p>
    <w:p w:rsidR="000A6DF1" w:rsidRDefault="000A6DF1">
      <w:pPr>
        <w:spacing w:line="360" w:lineRule="auto"/>
        <w:ind w:firstLine="567"/>
        <w:jc w:val="both"/>
        <w:rPr>
          <w:rFonts w:ascii="Courier New" w:hAnsi="Courier New"/>
          <w:sz w:val="22"/>
        </w:rPr>
      </w:pPr>
      <w:r>
        <w:rPr>
          <w:rFonts w:ascii="Courier New" w:hAnsi="Courier New"/>
          <w:sz w:val="22"/>
        </w:rPr>
        <w:t>Итого:                 1315  руб.</w:t>
      </w:r>
    </w:p>
    <w:p w:rsidR="000A6DF1" w:rsidRDefault="000A6DF1">
      <w:pPr>
        <w:spacing w:line="360" w:lineRule="auto"/>
        <w:ind w:firstLine="567"/>
        <w:jc w:val="both"/>
        <w:rPr>
          <w:rFonts w:ascii="Courier New" w:hAnsi="Courier New"/>
          <w:sz w:val="22"/>
        </w:rPr>
      </w:pPr>
      <w:r>
        <w:rPr>
          <w:rFonts w:ascii="Courier New" w:hAnsi="Courier New"/>
          <w:sz w:val="22"/>
        </w:rPr>
        <w:t>Следовательно, предприятием завышена себестоимость на 109руб.</w:t>
      </w:r>
    </w:p>
    <w:p w:rsidR="000A6DF1" w:rsidRDefault="000A6DF1">
      <w:pPr>
        <w:spacing w:line="360" w:lineRule="auto"/>
        <w:ind w:firstLine="567"/>
        <w:jc w:val="both"/>
        <w:rPr>
          <w:rFonts w:ascii="Courier New" w:hAnsi="Courier New"/>
          <w:sz w:val="22"/>
        </w:rPr>
      </w:pPr>
    </w:p>
    <w:p w:rsidR="000A6DF1" w:rsidRDefault="000A6DF1">
      <w:pPr>
        <w:spacing w:line="360" w:lineRule="auto"/>
        <w:ind w:firstLine="567"/>
        <w:jc w:val="both"/>
        <w:rPr>
          <w:rFonts w:ascii="Courier New" w:hAnsi="Courier New"/>
          <w:sz w:val="22"/>
        </w:rPr>
      </w:pPr>
      <w:r>
        <w:rPr>
          <w:rFonts w:ascii="Courier New" w:hAnsi="Courier New"/>
          <w:sz w:val="22"/>
        </w:rPr>
        <w:t>Аналогичное замечание по а/о Носкова А.А.</w:t>
      </w:r>
    </w:p>
    <w:p w:rsidR="000A6DF1" w:rsidRDefault="000A6DF1">
      <w:pPr>
        <w:spacing w:line="360" w:lineRule="auto"/>
        <w:ind w:firstLine="567"/>
        <w:jc w:val="both"/>
        <w:rPr>
          <w:rFonts w:ascii="Courier New" w:hAnsi="Courier New"/>
          <w:sz w:val="22"/>
        </w:rPr>
      </w:pPr>
      <w:r>
        <w:rPr>
          <w:rFonts w:ascii="Courier New" w:hAnsi="Courier New"/>
          <w:sz w:val="22"/>
        </w:rPr>
        <w:t>Согласно а/о в марте Шестерикову Б.Н. возмещены расходы по командировке в сумме 3 815 руб. В нарушение п.2 Инструкции о служебных командировках № 62 к а/о не приложено командировочное удостоверение. Согласно п.6 вышеназванной Инструкции фактическое время пребывания в месте командировки определяется по отметкам в командировочном удостоверении.</w:t>
      </w:r>
    </w:p>
    <w:p w:rsidR="000A6DF1" w:rsidRDefault="000A6DF1">
      <w:pPr>
        <w:spacing w:line="360" w:lineRule="auto"/>
        <w:ind w:firstLine="567"/>
        <w:jc w:val="both"/>
        <w:rPr>
          <w:rFonts w:ascii="Courier New" w:hAnsi="Courier New"/>
          <w:sz w:val="22"/>
        </w:rPr>
      </w:pPr>
      <w:r>
        <w:rPr>
          <w:rFonts w:ascii="Courier New" w:hAnsi="Courier New"/>
          <w:sz w:val="22"/>
        </w:rPr>
        <w:t>Таким образом, завышена себестоимость в сумме 3 815 руб.</w:t>
      </w:r>
    </w:p>
    <w:p w:rsidR="000A6DF1" w:rsidRDefault="000A6DF1">
      <w:pPr>
        <w:pStyle w:val="23"/>
        <w:spacing w:line="360" w:lineRule="auto"/>
      </w:pPr>
    </w:p>
    <w:p w:rsidR="000A6DF1" w:rsidRDefault="000A6DF1">
      <w:pPr>
        <w:pStyle w:val="23"/>
        <w:spacing w:line="360" w:lineRule="auto"/>
      </w:pPr>
      <w:r>
        <w:t xml:space="preserve">По а/о Носкову А.А. возмещены расходы по командировке продолжительностью 3 суток. Документы, подтверждающие оплату найма жилого помещения, отсутствуют. В соответствии с п. 10 Инструкции № 62 командированному работнику возмещаются расходы по найму жилого помещения.  </w:t>
      </w:r>
      <w:r>
        <w:rPr>
          <w:color w:val="auto"/>
          <w:lang w:val="en-US"/>
        </w:rPr>
        <w:t>Приказом Минф</w:t>
      </w:r>
      <w:r>
        <w:rPr>
          <w:lang w:val="en-US"/>
        </w:rPr>
        <w:t xml:space="preserve">ина России от 13 августа 1999 г. N 57н </w:t>
      </w:r>
      <w:r>
        <w:t xml:space="preserve">  утверждены нормы возмещения расходов по найму жилого помещения без подтверждающих документов в размере 7 руб. в сутки. Следует работнику возместить расходы в сумме 14 руб. (7 * 2).</w:t>
      </w:r>
    </w:p>
    <w:p w:rsidR="000A6DF1" w:rsidRDefault="000A6DF1">
      <w:pPr>
        <w:pStyle w:val="23"/>
        <w:spacing w:line="360" w:lineRule="auto"/>
      </w:pPr>
      <w:r>
        <w:t>Представительские расходы возмещены по а/о № 30 Зайцева В.Л.,</w:t>
      </w:r>
    </w:p>
    <w:p w:rsidR="000A6DF1" w:rsidRDefault="000A6DF1">
      <w:pPr>
        <w:pStyle w:val="23"/>
        <w:spacing w:line="360" w:lineRule="auto"/>
      </w:pPr>
      <w:r>
        <w:t xml:space="preserve"> в январе в сумме 861 руб., по а/о № 57 от 11.01.01  Головань О.Н. в сумме 124 руб., а/о № 140 от Юшкова С. Д. в сумме 1 956 руб. и др. В учете отражено: Дт 26 Кт 71.</w:t>
      </w:r>
    </w:p>
    <w:p w:rsidR="000A6DF1" w:rsidRDefault="000A6DF1">
      <w:pPr>
        <w:pStyle w:val="23"/>
        <w:spacing w:line="360" w:lineRule="auto"/>
      </w:pPr>
      <w:r>
        <w:t>Для целей налогообложения представительские расходы принимаются в пределах, установленных законодательством. Письмом МФ РФ от 6 октября 1992 года № 94 утверждены нормативы для исчисления размеров представительских расходов в год в пределах, утвержденных Советом (Правлением) смет предприятий на отчетный год. Включение представительских расходов в себестоимость разрешается при наличии оправдательных документов, оформленных в соответствии с вышеуказанным Письмом МФ.</w:t>
      </w:r>
    </w:p>
    <w:p w:rsidR="000A6DF1" w:rsidRDefault="000A6DF1">
      <w:pPr>
        <w:pStyle w:val="23"/>
        <w:spacing w:line="360" w:lineRule="auto"/>
      </w:pPr>
      <w:r>
        <w:t>На предприятии составлена только программа проведения совещаний. Таким образом, оснований для отнесения данных расходов на себестоимость услуг нет. При наличии сметы и правильно оформленных документов эти суммы могут быть отнесены на себестоимость.</w:t>
      </w:r>
    </w:p>
    <w:p w:rsidR="000A6DF1" w:rsidRDefault="000A6DF1">
      <w:pPr>
        <w:spacing w:line="360" w:lineRule="auto"/>
        <w:ind w:firstLine="567"/>
        <w:jc w:val="both"/>
        <w:rPr>
          <w:rFonts w:ascii="Courier New" w:hAnsi="Courier New"/>
          <w:sz w:val="22"/>
        </w:rPr>
      </w:pPr>
      <w:r>
        <w:rPr>
          <w:rFonts w:ascii="Courier New" w:hAnsi="Courier New"/>
          <w:sz w:val="22"/>
        </w:rPr>
        <w:t xml:space="preserve">Предприятие оплачивает расходы по обслуживанию квартиры по адресу: ул.Октябрьская. д. 20, кв. 18 (жилой фонд) Например, по а/о № 289 Шадрина А.Б. в августе оплачено за подключение газовой плиты по указанному адресу в сумме 142 руб. (в т.ч. НДС 24 руб.); по а/о № 346 от 30.09.01 оплачено за изготовление ключей для служебной квартиры в сумме 12 руб. </w:t>
      </w:r>
    </w:p>
    <w:p w:rsidR="000A6DF1" w:rsidRDefault="000A6DF1">
      <w:pPr>
        <w:pStyle w:val="23"/>
        <w:spacing w:line="360" w:lineRule="auto"/>
      </w:pPr>
      <w:r>
        <w:t xml:space="preserve">В учете отражено: Дт 26 Кт 71 – 130 руб. </w:t>
      </w:r>
    </w:p>
    <w:p w:rsidR="000A6DF1" w:rsidRDefault="000A6DF1">
      <w:pPr>
        <w:spacing w:line="360" w:lineRule="auto"/>
        <w:ind w:firstLine="567"/>
        <w:jc w:val="both"/>
        <w:rPr>
          <w:rFonts w:ascii="Courier New" w:hAnsi="Courier New"/>
          <w:sz w:val="22"/>
        </w:rPr>
      </w:pPr>
      <w:r>
        <w:rPr>
          <w:rFonts w:ascii="Courier New" w:hAnsi="Courier New"/>
          <w:sz w:val="22"/>
        </w:rPr>
        <w:tab/>
      </w:r>
      <w:r>
        <w:rPr>
          <w:rFonts w:ascii="Courier New" w:hAnsi="Courier New"/>
          <w:sz w:val="22"/>
        </w:rPr>
        <w:tab/>
      </w:r>
      <w:r>
        <w:rPr>
          <w:rFonts w:ascii="Courier New" w:hAnsi="Courier New"/>
          <w:sz w:val="22"/>
        </w:rPr>
        <w:tab/>
        <w:t xml:space="preserve">      Дт 19 Кт 71 -   24 руб.</w:t>
      </w:r>
    </w:p>
    <w:p w:rsidR="000A6DF1" w:rsidRDefault="000A6DF1">
      <w:pPr>
        <w:spacing w:line="360" w:lineRule="auto"/>
        <w:ind w:firstLine="567"/>
        <w:jc w:val="both"/>
        <w:rPr>
          <w:rFonts w:ascii="Courier New" w:hAnsi="Courier New"/>
          <w:sz w:val="22"/>
        </w:rPr>
      </w:pPr>
      <w:r>
        <w:rPr>
          <w:rFonts w:ascii="Courier New" w:hAnsi="Courier New"/>
          <w:sz w:val="22"/>
        </w:rPr>
        <w:tab/>
      </w:r>
      <w:r>
        <w:rPr>
          <w:rFonts w:ascii="Courier New" w:hAnsi="Courier New"/>
          <w:sz w:val="22"/>
        </w:rPr>
        <w:tab/>
      </w:r>
      <w:r>
        <w:rPr>
          <w:rFonts w:ascii="Courier New" w:hAnsi="Courier New"/>
          <w:sz w:val="22"/>
        </w:rPr>
        <w:tab/>
        <w:t xml:space="preserve">       Итого:            154 руб.</w:t>
      </w:r>
    </w:p>
    <w:p w:rsidR="000A6DF1" w:rsidRDefault="000A6DF1">
      <w:pPr>
        <w:pStyle w:val="23"/>
        <w:spacing w:line="360" w:lineRule="auto"/>
      </w:pPr>
      <w:r>
        <w:t xml:space="preserve">Так как источником содержания квартиры </w:t>
      </w:r>
      <w:r>
        <w:tab/>
        <w:t>является прибыль предприятия, то эти расходы следовало отразить за счет прибыли: Дт 91 Кт 71 – 154 руб. Таким образом, завышена себестоимость в сумме 130 руб., излишне возмещен НДС в сумме 24 руб.</w:t>
      </w:r>
    </w:p>
    <w:p w:rsidR="000A6DF1" w:rsidRDefault="000A6DF1">
      <w:pPr>
        <w:pStyle w:val="23"/>
        <w:spacing w:line="360" w:lineRule="auto"/>
      </w:pPr>
    </w:p>
    <w:p w:rsidR="000A6DF1" w:rsidRDefault="000A6DF1">
      <w:pPr>
        <w:pStyle w:val="23"/>
        <w:spacing w:line="360" w:lineRule="auto"/>
      </w:pPr>
      <w:r>
        <w:t>Предприятием оплачены  ритуальные услуги, медикаменты, медицинские услуги в связи с несчастным случаем на производстве в сумме 9 234 руб. В учете отражено: Дт 26 Кт 71.</w:t>
      </w:r>
    </w:p>
    <w:p w:rsidR="000A6DF1" w:rsidRDefault="000A6DF1">
      <w:pPr>
        <w:pStyle w:val="23"/>
        <w:spacing w:line="360" w:lineRule="auto"/>
        <w:ind w:firstLine="0"/>
      </w:pPr>
      <w:r>
        <w:t>Положением о составе затрат не предусмотрено отнесение данных расходов на себестоимость. Следовало вышеуказанные расходы отразить за счет прибыли, остающейся в распоряжении предприятия и включить в облагаемую базу для начисления взносов в Пенсионный фонд.</w:t>
      </w:r>
    </w:p>
    <w:p w:rsidR="000A6DF1" w:rsidRDefault="000A6DF1">
      <w:pPr>
        <w:pStyle w:val="23"/>
        <w:spacing w:line="360" w:lineRule="auto"/>
      </w:pPr>
      <w:r>
        <w:t>Предприятием в течение года уплачена госпошлина в Московский областной Арбитражный суд за подачу кассационной жалобы по делу увольнений работников и др. В учете отражено: Дт 26 Кт 71. В соответствии с п. 15 Положения о составе затрат судебные издержки и арбитражные расходы включаются в состав внереализационных расходов. Таким образом, следовало отразить: Дт 91 Кт 71.</w:t>
      </w:r>
    </w:p>
    <w:p w:rsidR="000A6DF1" w:rsidRDefault="000A6DF1">
      <w:pPr>
        <w:pStyle w:val="a0"/>
        <w:spacing w:line="360" w:lineRule="auto"/>
        <w:rPr>
          <w:rFonts w:ascii="Courier New" w:hAnsi="Courier New"/>
          <w:sz w:val="22"/>
        </w:rPr>
      </w:pPr>
      <w:r>
        <w:rPr>
          <w:rFonts w:ascii="Courier New" w:hAnsi="Courier New"/>
          <w:sz w:val="22"/>
        </w:rPr>
        <w:t>Согласно п. 2 ст. 9 Закона о бухгалтерском учете первичные учетные документы должны содержать в числе следующих такой реквизит: «наименование и измерители приобретенного товара (работ, услуг) в натуральном и денежном выражении». Таким образом, такие наименования, как «хозтовары», «канцтовары», «товар на сумму» и т.п. без расшифровок по видам, количеству, цене и стоимости каждого товара не допускаются. Следовательно, товарные чеки на «хозтовары», «канцтовары», «товар на сумму», приложенные к авансовым отчетам Юшкова С. Д. № 60 на сумму 21,7 руб., № 89 от 27.04.01 на сумму 22 руб. и др. не дают достаточных оснований для отнесения расходов на себестоимость.</w:t>
      </w:r>
    </w:p>
    <w:p w:rsidR="000A6DF1" w:rsidRDefault="000A6DF1">
      <w:pPr>
        <w:pStyle w:val="a0"/>
        <w:spacing w:line="360" w:lineRule="auto"/>
        <w:rPr>
          <w:rFonts w:ascii="Courier New" w:hAnsi="Courier New"/>
          <w:sz w:val="22"/>
        </w:rPr>
      </w:pPr>
    </w:p>
    <w:p w:rsidR="000A6DF1" w:rsidRDefault="000A6DF1">
      <w:pPr>
        <w:pStyle w:val="a0"/>
        <w:spacing w:line="360" w:lineRule="auto"/>
        <w:rPr>
          <w:rFonts w:ascii="Courier New" w:hAnsi="Courier New"/>
          <w:sz w:val="22"/>
        </w:rPr>
      </w:pPr>
      <w:r>
        <w:rPr>
          <w:rFonts w:ascii="Courier New" w:hAnsi="Courier New"/>
          <w:sz w:val="22"/>
        </w:rPr>
        <w:t>Согласно авансовому отчету № 302 в октябре Зайцеву В.Л. возмещены расходы по загранкомандировке в г. Лимассол (о. Кипр) с 12 по 14 октября в сумме 13 610,43 руб.</w:t>
      </w:r>
    </w:p>
    <w:p w:rsidR="000A6DF1" w:rsidRDefault="000A6DF1">
      <w:pPr>
        <w:pStyle w:val="a0"/>
        <w:spacing w:line="360" w:lineRule="auto"/>
        <w:rPr>
          <w:rFonts w:ascii="Courier New" w:hAnsi="Courier New"/>
          <w:sz w:val="22"/>
        </w:rPr>
      </w:pPr>
      <w:r>
        <w:rPr>
          <w:rFonts w:ascii="Courier New" w:hAnsi="Courier New"/>
          <w:sz w:val="22"/>
        </w:rPr>
        <w:t>Согласно Положению по бухгалтерскому учету «Учет имущества и обязательств организации, стоимость которых выражена в иностранной валюте» (ПБУ 3/95), утвержденному приказом МФ РФ от 13.06.95 № 50 расходы в иностранной валюте, произведенные работником, пересчитываются в рубли по курсу ЦБ РФ на дату утверждения авансового отчета. Предприятием пересчет произведен на дату совершения расходов. Следует заполнить все реквизиты авансового отчета, в том числе дату составления и утверждения и произвести перерасчет.</w:t>
      </w:r>
    </w:p>
    <w:p w:rsidR="000A6DF1" w:rsidRDefault="000A6DF1">
      <w:pPr>
        <w:pStyle w:val="a0"/>
        <w:spacing w:line="360" w:lineRule="auto"/>
        <w:rPr>
          <w:rFonts w:ascii="Courier New" w:hAnsi="Courier New"/>
          <w:sz w:val="22"/>
        </w:rPr>
      </w:pPr>
      <w:r>
        <w:rPr>
          <w:rFonts w:ascii="Courier New" w:hAnsi="Courier New"/>
          <w:sz w:val="22"/>
        </w:rPr>
        <w:t>Работнику возмещены суточные за время нахождения в загранкомандировке в сумме 833,49 руб. (135 долларов США исходя из 45 долларов США в сутки). В соответствии с письмом МФ РФ «О порядке выплаты суточных работникам, направленным в краткосрочные командировки за границу» от 17.05.96 № 1037-ИХ работникам, направляемым в краткосрочные командировки за границу, суточные выплачиваются за каждый день пребывания в командировке. При этом со дня пересечения государственной границы при выезде их РФ суточные выплачиваются по норме, установленной для выплаты в стране, в которую он направляется, а со дня пересечения государственной границы при въезде в РФ – по норме, установленной при командировках в пределах РФ.</w:t>
      </w:r>
    </w:p>
    <w:p w:rsidR="000A6DF1" w:rsidRDefault="000A6DF1">
      <w:pPr>
        <w:pStyle w:val="a0"/>
        <w:spacing w:line="360" w:lineRule="auto"/>
        <w:rPr>
          <w:rFonts w:ascii="Courier New" w:hAnsi="Courier New"/>
          <w:sz w:val="22"/>
        </w:rPr>
      </w:pPr>
      <w:r>
        <w:rPr>
          <w:rFonts w:ascii="Courier New" w:hAnsi="Courier New"/>
          <w:sz w:val="22"/>
        </w:rPr>
        <w:t xml:space="preserve">Дата пересечения границы при следовании работников за границу и возвращении в РФ определяется по отметке контрольно-пограничных пунктов РФ в заграничном паспорте работника. Поэтому необходимо к авансовому отчету приложить копию загранпаспорта. </w:t>
      </w:r>
    </w:p>
    <w:p w:rsidR="000A6DF1" w:rsidRDefault="000A6DF1">
      <w:pPr>
        <w:pStyle w:val="a0"/>
        <w:spacing w:line="360" w:lineRule="auto"/>
        <w:rPr>
          <w:rFonts w:ascii="Courier New" w:hAnsi="Courier New"/>
          <w:sz w:val="22"/>
        </w:rPr>
      </w:pPr>
      <w:r>
        <w:rPr>
          <w:rFonts w:ascii="Courier New" w:hAnsi="Courier New"/>
          <w:sz w:val="22"/>
        </w:rPr>
        <w:t>К данному авансовому отчету не приложен загранпаспорт, в командировочном удостоверении нет отметок о нахождении работника в г. Лимассол. Согласно авиабилетам работник выбыл с территории РФ 12 октября, въехал – 14 октября.</w:t>
      </w:r>
    </w:p>
    <w:p w:rsidR="000A6DF1" w:rsidRDefault="000A6DF1">
      <w:pPr>
        <w:pStyle w:val="a0"/>
        <w:spacing w:line="360" w:lineRule="auto"/>
        <w:rPr>
          <w:rFonts w:ascii="Courier New" w:hAnsi="Courier New"/>
          <w:sz w:val="22"/>
        </w:rPr>
      </w:pPr>
      <w:r>
        <w:rPr>
          <w:rFonts w:ascii="Courier New" w:hAnsi="Courier New"/>
          <w:sz w:val="22"/>
        </w:rPr>
        <w:t>Письмом МФ РФ от 29.03.96 № 34 с 01.05.96 утверждены нормы суточных на территории о. Кипр в размере 45 долларов США в сутки. В соответствии с письмом МФ РФ «О нормах возмещения расходов при краткосрочных загранкомандировках « от 26.04.93 № 52 ( с последующими дополнениями и изменениями) предельная норма возмещения расходов по найму жилого помещения на о. Кипр составляет 65 швейцарских франков в сутки.</w:t>
      </w:r>
    </w:p>
    <w:p w:rsidR="000A6DF1" w:rsidRDefault="000A6DF1">
      <w:pPr>
        <w:pStyle w:val="a0"/>
        <w:spacing w:line="360" w:lineRule="auto"/>
        <w:rPr>
          <w:rFonts w:ascii="Courier New" w:hAnsi="Courier New"/>
          <w:sz w:val="22"/>
        </w:rPr>
      </w:pPr>
      <w:r>
        <w:rPr>
          <w:rFonts w:ascii="Courier New" w:hAnsi="Courier New"/>
          <w:sz w:val="22"/>
        </w:rPr>
        <w:t>Работником оплачены расходы по проживанию в отеле за 2 суток в сумме 170 швейцарских франков (85 швейцарских франков в сутки). Таким образом, произведены расходы сверх норм, предприятием такие расходы не выделены.</w:t>
      </w:r>
    </w:p>
    <w:p w:rsidR="000A6DF1" w:rsidRDefault="000A6DF1">
      <w:pPr>
        <w:pStyle w:val="a0"/>
        <w:spacing w:line="360" w:lineRule="auto"/>
        <w:rPr>
          <w:rFonts w:ascii="Courier New" w:hAnsi="Courier New"/>
          <w:sz w:val="22"/>
        </w:rPr>
      </w:pPr>
      <w:r>
        <w:rPr>
          <w:rFonts w:ascii="Courier New" w:hAnsi="Courier New"/>
          <w:sz w:val="22"/>
        </w:rPr>
        <w:t>Кроме того, следует отметить, что аванс работнику следует выдавать в валюте или в рублях, пересчитанных по курсу ЦБ РФ на день выдачи.</w:t>
      </w:r>
    </w:p>
    <w:p w:rsidR="000A6DF1" w:rsidRDefault="000A6DF1">
      <w:pPr>
        <w:pStyle w:val="a0"/>
        <w:spacing w:line="360" w:lineRule="auto"/>
        <w:rPr>
          <w:rFonts w:ascii="Courier New" w:hAnsi="Courier New"/>
          <w:sz w:val="22"/>
        </w:rPr>
      </w:pPr>
    </w:p>
    <w:p w:rsidR="000A6DF1" w:rsidRDefault="000A6DF1">
      <w:pPr>
        <w:pStyle w:val="a0"/>
        <w:spacing w:line="360" w:lineRule="auto"/>
        <w:rPr>
          <w:rFonts w:ascii="Courier New" w:hAnsi="Courier New"/>
          <w:sz w:val="22"/>
        </w:rPr>
      </w:pPr>
      <w:r>
        <w:rPr>
          <w:rFonts w:ascii="Courier New" w:hAnsi="Courier New"/>
          <w:sz w:val="22"/>
        </w:rPr>
        <w:t>Согласно авансовому отчету от 21.11.01  Шестерикову Б.Н. возмещены расходы по загранкомандировке в Германию для проведения переговоров по заключению контракта в сумме 25 332 руб. В учете отражено:</w:t>
      </w:r>
    </w:p>
    <w:p w:rsidR="000A6DF1" w:rsidRDefault="000A6DF1">
      <w:pPr>
        <w:pStyle w:val="a0"/>
        <w:spacing w:line="360" w:lineRule="auto"/>
        <w:rPr>
          <w:rFonts w:ascii="Courier New" w:hAnsi="Courier New"/>
          <w:sz w:val="22"/>
        </w:rPr>
      </w:pPr>
    </w:p>
    <w:p w:rsidR="000A6DF1" w:rsidRDefault="000A6DF1">
      <w:pPr>
        <w:pStyle w:val="a0"/>
        <w:spacing w:line="360" w:lineRule="auto"/>
        <w:ind w:firstLine="0"/>
        <w:jc w:val="left"/>
        <w:rPr>
          <w:rFonts w:ascii="Courier New" w:hAnsi="Courier New"/>
          <w:sz w:val="22"/>
        </w:rPr>
      </w:pPr>
      <w:r>
        <w:rPr>
          <w:rFonts w:ascii="Courier New" w:hAnsi="Courier New"/>
          <w:sz w:val="22"/>
        </w:rPr>
        <w:t>Дт 71/2  Кт 50/2 – 1500 DM (30 045 руб.) – выдан аванс в ин. валюте</w:t>
      </w:r>
    </w:p>
    <w:p w:rsidR="000A6DF1" w:rsidRDefault="000A6DF1">
      <w:pPr>
        <w:pStyle w:val="a0"/>
        <w:spacing w:line="360" w:lineRule="auto"/>
        <w:ind w:left="5245" w:hanging="5245"/>
        <w:jc w:val="left"/>
        <w:rPr>
          <w:rFonts w:ascii="Courier New" w:hAnsi="Courier New"/>
          <w:sz w:val="22"/>
        </w:rPr>
      </w:pPr>
      <w:r>
        <w:rPr>
          <w:rFonts w:ascii="Courier New" w:hAnsi="Courier New"/>
          <w:sz w:val="22"/>
        </w:rPr>
        <w:t>Дт 26    Кт 71/2 -  886 DM  (17 746,58 руб.) – списаны расходы, произведенные в ин. валюте</w:t>
      </w:r>
    </w:p>
    <w:p w:rsidR="000A6DF1" w:rsidRDefault="000A6DF1">
      <w:pPr>
        <w:pStyle w:val="a0"/>
        <w:spacing w:line="360" w:lineRule="auto"/>
        <w:ind w:left="5245" w:hanging="5245"/>
        <w:jc w:val="left"/>
        <w:rPr>
          <w:rFonts w:ascii="Courier New" w:hAnsi="Courier New"/>
          <w:sz w:val="22"/>
        </w:rPr>
      </w:pPr>
      <w:r>
        <w:rPr>
          <w:rFonts w:ascii="Courier New" w:hAnsi="Courier New"/>
          <w:sz w:val="22"/>
        </w:rPr>
        <w:t>Дт 26    Кт 71/1 -  4 702 руб.    – списаны расходы, произведенные в рублях</w:t>
      </w:r>
    </w:p>
    <w:p w:rsidR="000A6DF1" w:rsidRDefault="000A6DF1">
      <w:pPr>
        <w:pStyle w:val="a0"/>
        <w:spacing w:line="360" w:lineRule="auto"/>
        <w:ind w:left="5245" w:hanging="5245"/>
        <w:jc w:val="left"/>
        <w:rPr>
          <w:rFonts w:ascii="Courier New" w:hAnsi="Courier New"/>
          <w:sz w:val="22"/>
        </w:rPr>
      </w:pPr>
      <w:r>
        <w:rPr>
          <w:rFonts w:ascii="Courier New" w:hAnsi="Courier New"/>
          <w:sz w:val="22"/>
        </w:rPr>
        <w:t>Дт26/2     Кт71/2- 144DM (2 884,32 руб.) – расходы сверх норм, предусмотренных законодательством</w:t>
      </w:r>
    </w:p>
    <w:p w:rsidR="000A6DF1" w:rsidRDefault="000A6DF1">
      <w:pPr>
        <w:pStyle w:val="a0"/>
        <w:spacing w:line="360" w:lineRule="auto"/>
        <w:ind w:left="5245" w:hanging="5245"/>
        <w:rPr>
          <w:rFonts w:ascii="Courier New" w:hAnsi="Courier New"/>
          <w:sz w:val="22"/>
        </w:rPr>
      </w:pPr>
      <w:r>
        <w:rPr>
          <w:rFonts w:ascii="Courier New" w:hAnsi="Courier New"/>
          <w:sz w:val="22"/>
        </w:rPr>
        <w:t>Дт 50/2    Кт 71/2 – 9 414,1 руб.   -  внесен в кассу остаток аванса</w:t>
      </w:r>
    </w:p>
    <w:p w:rsidR="000A6DF1" w:rsidRDefault="000A6DF1">
      <w:pPr>
        <w:pStyle w:val="a0"/>
        <w:spacing w:line="360" w:lineRule="auto"/>
        <w:ind w:left="5245" w:hanging="5245"/>
        <w:jc w:val="left"/>
        <w:rPr>
          <w:rFonts w:ascii="Courier New" w:hAnsi="Courier New"/>
          <w:sz w:val="22"/>
        </w:rPr>
      </w:pPr>
      <w:r>
        <w:rPr>
          <w:rFonts w:ascii="Courier New" w:hAnsi="Courier New"/>
          <w:sz w:val="22"/>
        </w:rPr>
        <w:t>Дт 71/1    Кт 50/1 - 4702 руб.   - погашена задолженность перед работником расходов в рублях</w:t>
      </w:r>
    </w:p>
    <w:p w:rsidR="000A6DF1" w:rsidRDefault="000A6DF1">
      <w:pPr>
        <w:pStyle w:val="a0"/>
        <w:spacing w:line="360" w:lineRule="auto"/>
        <w:ind w:left="5245" w:hanging="5245"/>
        <w:rPr>
          <w:rFonts w:ascii="Courier New" w:hAnsi="Courier New"/>
          <w:sz w:val="22"/>
        </w:rPr>
      </w:pPr>
      <w:r>
        <w:rPr>
          <w:rFonts w:ascii="Courier New" w:hAnsi="Courier New"/>
          <w:sz w:val="22"/>
        </w:rPr>
        <w:t xml:space="preserve"> </w:t>
      </w:r>
    </w:p>
    <w:p w:rsidR="000A6DF1" w:rsidRDefault="000A6DF1">
      <w:pPr>
        <w:pStyle w:val="a0"/>
        <w:spacing w:line="360" w:lineRule="auto"/>
        <w:ind w:firstLine="0"/>
        <w:jc w:val="left"/>
        <w:rPr>
          <w:rFonts w:ascii="Courier New" w:hAnsi="Courier New"/>
          <w:sz w:val="22"/>
        </w:rPr>
      </w:pPr>
      <w:r>
        <w:rPr>
          <w:rFonts w:ascii="Courier New" w:hAnsi="Courier New"/>
          <w:sz w:val="22"/>
        </w:rPr>
        <w:t>Предприятием при оформлении данной командировки допущены следующие нарушения:</w:t>
      </w:r>
    </w:p>
    <w:p w:rsidR="000A6DF1" w:rsidRDefault="000A6DF1" w:rsidP="000A6DF1">
      <w:pPr>
        <w:pStyle w:val="a0"/>
        <w:numPr>
          <w:ilvl w:val="0"/>
          <w:numId w:val="38"/>
        </w:numPr>
        <w:spacing w:line="360" w:lineRule="auto"/>
        <w:rPr>
          <w:rFonts w:ascii="Courier New" w:hAnsi="Courier New"/>
          <w:sz w:val="22"/>
        </w:rPr>
      </w:pPr>
      <w:r>
        <w:rPr>
          <w:rFonts w:ascii="Courier New" w:hAnsi="Courier New"/>
          <w:sz w:val="22"/>
        </w:rPr>
        <w:t>пересчет расходов, произведенных в валюте, в рубли по курсу ЦБ РФ произведен не на дату утверждения авансового отчета, а на дату совершения расходов;</w:t>
      </w:r>
    </w:p>
    <w:p w:rsidR="000A6DF1" w:rsidRDefault="000A6DF1" w:rsidP="000A6DF1">
      <w:pPr>
        <w:pStyle w:val="a0"/>
        <w:numPr>
          <w:ilvl w:val="0"/>
          <w:numId w:val="38"/>
        </w:numPr>
        <w:spacing w:line="360" w:lineRule="auto"/>
        <w:rPr>
          <w:rFonts w:ascii="Courier New" w:hAnsi="Courier New"/>
          <w:sz w:val="22"/>
        </w:rPr>
      </w:pPr>
      <w:r>
        <w:rPr>
          <w:rFonts w:ascii="Courier New" w:hAnsi="Courier New"/>
          <w:sz w:val="22"/>
        </w:rPr>
        <w:t>не произведен расчет курсовой разницы.</w:t>
      </w:r>
    </w:p>
    <w:p w:rsidR="000A6DF1" w:rsidRDefault="000A6DF1">
      <w:pPr>
        <w:pStyle w:val="a0"/>
        <w:spacing w:line="360" w:lineRule="auto"/>
        <w:ind w:firstLine="0"/>
        <w:rPr>
          <w:rFonts w:ascii="Courier New" w:hAnsi="Courier New"/>
          <w:sz w:val="22"/>
        </w:rPr>
      </w:pPr>
    </w:p>
    <w:p w:rsidR="000A6DF1" w:rsidRDefault="000A6DF1">
      <w:pPr>
        <w:pStyle w:val="a0"/>
        <w:spacing w:line="360" w:lineRule="auto"/>
        <w:rPr>
          <w:rFonts w:ascii="Courier New" w:hAnsi="Courier New"/>
          <w:sz w:val="22"/>
        </w:rPr>
      </w:pPr>
      <w:r>
        <w:rPr>
          <w:rFonts w:ascii="Courier New" w:hAnsi="Courier New"/>
          <w:sz w:val="22"/>
        </w:rPr>
        <w:t>Следовало расходы по данной командировке отразить следующим образом:</w:t>
      </w:r>
    </w:p>
    <w:p w:rsidR="000A6DF1" w:rsidRDefault="000A6DF1" w:rsidP="000A6DF1">
      <w:pPr>
        <w:pStyle w:val="a0"/>
        <w:numPr>
          <w:ilvl w:val="0"/>
          <w:numId w:val="39"/>
        </w:numPr>
        <w:spacing w:line="360" w:lineRule="auto"/>
        <w:rPr>
          <w:rFonts w:ascii="Courier New" w:hAnsi="Courier New"/>
          <w:sz w:val="22"/>
        </w:rPr>
      </w:pPr>
      <w:r>
        <w:rPr>
          <w:rFonts w:ascii="Courier New" w:hAnsi="Courier New"/>
          <w:sz w:val="22"/>
        </w:rPr>
        <w:t>Работник направлен в командировку сроком на 4 дня с 11 по 14 ноября 2001г.</w:t>
      </w:r>
    </w:p>
    <w:p w:rsidR="000A6DF1" w:rsidRDefault="000A6DF1" w:rsidP="000A6DF1">
      <w:pPr>
        <w:pStyle w:val="a0"/>
        <w:numPr>
          <w:ilvl w:val="0"/>
          <w:numId w:val="39"/>
        </w:numPr>
        <w:spacing w:line="360" w:lineRule="auto"/>
        <w:rPr>
          <w:rFonts w:ascii="Courier New" w:hAnsi="Courier New"/>
          <w:sz w:val="22"/>
        </w:rPr>
      </w:pPr>
      <w:r>
        <w:rPr>
          <w:rFonts w:ascii="Courier New" w:hAnsi="Courier New"/>
          <w:sz w:val="22"/>
        </w:rPr>
        <w:t>По отметкам в загранпаспорте пересечение границы при выезде – 11 ноября, при въезде – 14 ноября.</w:t>
      </w:r>
    </w:p>
    <w:p w:rsidR="000A6DF1" w:rsidRDefault="000A6DF1" w:rsidP="000A6DF1">
      <w:pPr>
        <w:pStyle w:val="a0"/>
        <w:numPr>
          <w:ilvl w:val="0"/>
          <w:numId w:val="39"/>
        </w:numPr>
        <w:spacing w:line="360" w:lineRule="auto"/>
        <w:rPr>
          <w:rFonts w:ascii="Courier New" w:hAnsi="Courier New"/>
          <w:sz w:val="22"/>
        </w:rPr>
      </w:pPr>
      <w:r>
        <w:rPr>
          <w:rFonts w:ascii="Courier New" w:hAnsi="Courier New"/>
          <w:sz w:val="22"/>
        </w:rPr>
        <w:t>Аванс на командировку выдан 7 ноября.</w:t>
      </w:r>
    </w:p>
    <w:p w:rsidR="000A6DF1" w:rsidRDefault="000A6DF1" w:rsidP="000A6DF1">
      <w:pPr>
        <w:pStyle w:val="a0"/>
        <w:numPr>
          <w:ilvl w:val="0"/>
          <w:numId w:val="39"/>
        </w:numPr>
        <w:spacing w:line="360" w:lineRule="auto"/>
        <w:rPr>
          <w:rFonts w:ascii="Courier New" w:hAnsi="Courier New"/>
          <w:sz w:val="22"/>
        </w:rPr>
      </w:pPr>
      <w:r>
        <w:rPr>
          <w:rFonts w:ascii="Courier New" w:hAnsi="Courier New"/>
          <w:sz w:val="22"/>
        </w:rPr>
        <w:t>Приказом по предприятию установлен расход суточных за каждый день пребывания в командировке в размере 150 DM  за исключением дня возврата из командировки, который оплачивается по норме, установленной при командировке в пределах РФ (22 руб. в сутки). Расходы по найму жилья возмещаются на основании фактически документально подтвержденных данных.</w:t>
      </w:r>
    </w:p>
    <w:p w:rsidR="000A6DF1" w:rsidRDefault="000A6DF1" w:rsidP="000A6DF1">
      <w:pPr>
        <w:pStyle w:val="a0"/>
        <w:numPr>
          <w:ilvl w:val="0"/>
          <w:numId w:val="39"/>
        </w:numPr>
        <w:spacing w:line="360" w:lineRule="auto"/>
        <w:rPr>
          <w:rFonts w:ascii="Courier New" w:hAnsi="Courier New"/>
          <w:sz w:val="22"/>
        </w:rPr>
      </w:pPr>
      <w:r>
        <w:rPr>
          <w:rFonts w:ascii="Courier New" w:hAnsi="Courier New"/>
          <w:sz w:val="22"/>
        </w:rPr>
        <w:t>При возвращении из командировки работником представлен авансовый отчет, который был утвержден 17 ноября 2001г.</w:t>
      </w:r>
    </w:p>
    <w:p w:rsidR="000A6DF1" w:rsidRDefault="000A6DF1" w:rsidP="000A6DF1">
      <w:pPr>
        <w:pStyle w:val="a0"/>
        <w:numPr>
          <w:ilvl w:val="0"/>
          <w:numId w:val="39"/>
        </w:numPr>
        <w:spacing w:line="360" w:lineRule="auto"/>
        <w:rPr>
          <w:rFonts w:ascii="Courier New" w:hAnsi="Courier New"/>
          <w:sz w:val="22"/>
        </w:rPr>
      </w:pPr>
      <w:r>
        <w:rPr>
          <w:rFonts w:ascii="Courier New" w:hAnsi="Courier New"/>
          <w:sz w:val="22"/>
        </w:rPr>
        <w:t xml:space="preserve">Курс ЦБ РФ на дату выдачи аванса – 20,03 руб. за 1 </w:t>
      </w:r>
      <w:r>
        <w:rPr>
          <w:rFonts w:ascii="Courier New" w:hAnsi="Courier New"/>
          <w:sz w:val="22"/>
          <w:lang w:val="en-US"/>
        </w:rPr>
        <w:t>DM, на дату утверждения авансового отчета – 20,05 руб. за 1 DM.</w:t>
      </w:r>
    </w:p>
    <w:p w:rsidR="000A6DF1" w:rsidRDefault="000A6DF1" w:rsidP="000A6DF1">
      <w:pPr>
        <w:pStyle w:val="a0"/>
        <w:numPr>
          <w:ilvl w:val="0"/>
          <w:numId w:val="39"/>
        </w:numPr>
        <w:spacing w:line="360" w:lineRule="auto"/>
        <w:rPr>
          <w:rFonts w:ascii="Courier New" w:hAnsi="Courier New"/>
          <w:sz w:val="22"/>
        </w:rPr>
      </w:pPr>
      <w:r>
        <w:rPr>
          <w:rFonts w:ascii="Courier New" w:hAnsi="Courier New"/>
          <w:sz w:val="22"/>
          <w:lang w:val="en-US"/>
        </w:rPr>
        <w:t>Норма расхода суточных – 112 DM за каждый день пребывания за рубежом и 22 руб. – за день пересечения границы при возврате из командировки.</w:t>
      </w:r>
    </w:p>
    <w:p w:rsidR="000A6DF1" w:rsidRDefault="000A6DF1" w:rsidP="000A6DF1">
      <w:pPr>
        <w:pStyle w:val="a0"/>
        <w:numPr>
          <w:ilvl w:val="0"/>
          <w:numId w:val="39"/>
        </w:numPr>
        <w:spacing w:line="360" w:lineRule="auto"/>
        <w:rPr>
          <w:rFonts w:ascii="Courier New" w:hAnsi="Courier New"/>
          <w:sz w:val="22"/>
        </w:rPr>
      </w:pPr>
      <w:r>
        <w:rPr>
          <w:rFonts w:ascii="Courier New" w:hAnsi="Courier New"/>
          <w:sz w:val="22"/>
          <w:lang w:val="en-US"/>
        </w:rPr>
        <w:t>Норма расхода найма жилья 140 DM за сутки проживания. Оплата произведена за 3 суток.</w:t>
      </w:r>
    </w:p>
    <w:p w:rsidR="000A6DF1" w:rsidRDefault="000A6DF1">
      <w:pPr>
        <w:pStyle w:val="a0"/>
        <w:spacing w:line="360" w:lineRule="auto"/>
        <w:rPr>
          <w:rFonts w:ascii="Courier New" w:hAnsi="Courier New"/>
          <w:sz w:val="22"/>
          <w:lang w:val="en-US"/>
        </w:rPr>
      </w:pPr>
    </w:p>
    <w:p w:rsidR="000A6DF1" w:rsidRDefault="000A6DF1">
      <w:pPr>
        <w:pStyle w:val="a0"/>
        <w:spacing w:line="360" w:lineRule="auto"/>
        <w:rPr>
          <w:rFonts w:ascii="Courier New" w:hAnsi="Courier New"/>
          <w:sz w:val="22"/>
        </w:rPr>
      </w:pPr>
      <w:r>
        <w:rPr>
          <w:rFonts w:ascii="Courier New" w:hAnsi="Courier New"/>
          <w:sz w:val="22"/>
        </w:rPr>
        <w:t>На основании представленных командировочных расходов произведены расчеты расхода по норме и сверх нормы (таблица № 3.3).</w:t>
      </w:r>
    </w:p>
    <w:p w:rsidR="000A6DF1" w:rsidRDefault="000A6DF1">
      <w:pPr>
        <w:pStyle w:val="a0"/>
        <w:spacing w:line="360" w:lineRule="auto"/>
        <w:rPr>
          <w:rFonts w:ascii="Courier New" w:hAnsi="Courier New"/>
          <w:sz w:val="22"/>
        </w:rPr>
      </w:pPr>
    </w:p>
    <w:p w:rsidR="000A6DF1" w:rsidRDefault="000A6DF1">
      <w:pPr>
        <w:pStyle w:val="a0"/>
        <w:spacing w:line="360" w:lineRule="auto"/>
        <w:ind w:left="6804"/>
        <w:rPr>
          <w:sz w:val="20"/>
          <w:lang w:val="en-US"/>
        </w:rPr>
      </w:pPr>
      <w:r>
        <w:rPr>
          <w:rFonts w:ascii="Courier New" w:hAnsi="Courier New"/>
          <w:sz w:val="22"/>
          <w:lang w:val="en-US"/>
        </w:rPr>
        <w:t xml:space="preserve">Таблица № 3.3                   </w:t>
      </w:r>
      <w:r>
        <w:rPr>
          <w:sz w:val="20"/>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8"/>
        <w:gridCol w:w="1134"/>
        <w:gridCol w:w="1276"/>
        <w:gridCol w:w="1275"/>
        <w:gridCol w:w="1276"/>
        <w:gridCol w:w="1134"/>
        <w:gridCol w:w="1096"/>
      </w:tblGrid>
      <w:tr w:rsidR="000A6DF1">
        <w:trPr>
          <w:cantSplit/>
          <w:jc w:val="center"/>
        </w:trPr>
        <w:tc>
          <w:tcPr>
            <w:tcW w:w="2658" w:type="dxa"/>
            <w:vMerge w:val="restart"/>
          </w:tcPr>
          <w:p w:rsidR="000A6DF1" w:rsidRDefault="000A6DF1">
            <w:pPr>
              <w:pStyle w:val="a0"/>
              <w:ind w:firstLine="0"/>
              <w:jc w:val="center"/>
              <w:rPr>
                <w:sz w:val="20"/>
              </w:rPr>
            </w:pPr>
            <w:r>
              <w:rPr>
                <w:sz w:val="20"/>
              </w:rPr>
              <w:t>Содержание операции</w:t>
            </w:r>
          </w:p>
        </w:tc>
        <w:tc>
          <w:tcPr>
            <w:tcW w:w="2410" w:type="dxa"/>
            <w:gridSpan w:val="2"/>
          </w:tcPr>
          <w:p w:rsidR="000A6DF1" w:rsidRDefault="000A6DF1">
            <w:pPr>
              <w:pStyle w:val="a0"/>
              <w:ind w:firstLine="0"/>
              <w:jc w:val="center"/>
              <w:rPr>
                <w:sz w:val="20"/>
              </w:rPr>
            </w:pPr>
            <w:r>
              <w:rPr>
                <w:sz w:val="20"/>
              </w:rPr>
              <w:t>Расходы по норме</w:t>
            </w:r>
          </w:p>
        </w:tc>
        <w:tc>
          <w:tcPr>
            <w:tcW w:w="2551" w:type="dxa"/>
            <w:gridSpan w:val="2"/>
          </w:tcPr>
          <w:p w:rsidR="000A6DF1" w:rsidRDefault="000A6DF1">
            <w:pPr>
              <w:pStyle w:val="a0"/>
              <w:ind w:firstLine="0"/>
              <w:jc w:val="center"/>
              <w:rPr>
                <w:sz w:val="20"/>
              </w:rPr>
            </w:pPr>
            <w:r>
              <w:rPr>
                <w:sz w:val="20"/>
              </w:rPr>
              <w:t>Сверхнормативный расход,</w:t>
            </w:r>
          </w:p>
        </w:tc>
        <w:tc>
          <w:tcPr>
            <w:tcW w:w="2230" w:type="dxa"/>
            <w:gridSpan w:val="2"/>
          </w:tcPr>
          <w:p w:rsidR="000A6DF1" w:rsidRDefault="000A6DF1">
            <w:pPr>
              <w:pStyle w:val="a0"/>
              <w:ind w:firstLine="0"/>
              <w:jc w:val="center"/>
              <w:rPr>
                <w:sz w:val="20"/>
              </w:rPr>
            </w:pPr>
            <w:r>
              <w:rPr>
                <w:sz w:val="20"/>
              </w:rPr>
              <w:t>Итого</w:t>
            </w:r>
          </w:p>
        </w:tc>
      </w:tr>
      <w:tr w:rsidR="000A6DF1">
        <w:trPr>
          <w:cantSplit/>
          <w:jc w:val="center"/>
        </w:trPr>
        <w:tc>
          <w:tcPr>
            <w:tcW w:w="2658" w:type="dxa"/>
            <w:vMerge/>
          </w:tcPr>
          <w:p w:rsidR="000A6DF1" w:rsidRDefault="000A6DF1">
            <w:pPr>
              <w:pStyle w:val="a0"/>
              <w:ind w:firstLine="0"/>
              <w:rPr>
                <w:sz w:val="20"/>
              </w:rPr>
            </w:pPr>
          </w:p>
        </w:tc>
        <w:tc>
          <w:tcPr>
            <w:tcW w:w="1134" w:type="dxa"/>
          </w:tcPr>
          <w:p w:rsidR="000A6DF1" w:rsidRDefault="000A6DF1">
            <w:pPr>
              <w:pStyle w:val="a0"/>
              <w:ind w:firstLine="0"/>
              <w:jc w:val="center"/>
              <w:rPr>
                <w:sz w:val="20"/>
              </w:rPr>
            </w:pPr>
            <w:r>
              <w:rPr>
                <w:sz w:val="20"/>
                <w:lang w:val="en-US"/>
              </w:rPr>
              <w:t>DM</w:t>
            </w:r>
          </w:p>
        </w:tc>
        <w:tc>
          <w:tcPr>
            <w:tcW w:w="1276" w:type="dxa"/>
          </w:tcPr>
          <w:p w:rsidR="000A6DF1" w:rsidRDefault="000A6DF1">
            <w:pPr>
              <w:pStyle w:val="a0"/>
              <w:ind w:firstLine="0"/>
              <w:jc w:val="center"/>
              <w:rPr>
                <w:sz w:val="20"/>
              </w:rPr>
            </w:pPr>
            <w:r>
              <w:rPr>
                <w:sz w:val="20"/>
              </w:rPr>
              <w:t>Руб.</w:t>
            </w:r>
          </w:p>
        </w:tc>
        <w:tc>
          <w:tcPr>
            <w:tcW w:w="1275" w:type="dxa"/>
          </w:tcPr>
          <w:p w:rsidR="000A6DF1" w:rsidRDefault="000A6DF1">
            <w:pPr>
              <w:pStyle w:val="a0"/>
              <w:ind w:firstLine="0"/>
              <w:jc w:val="center"/>
              <w:rPr>
                <w:sz w:val="20"/>
              </w:rPr>
            </w:pPr>
            <w:r>
              <w:rPr>
                <w:sz w:val="20"/>
                <w:lang w:val="en-US"/>
              </w:rPr>
              <w:t>DM</w:t>
            </w:r>
          </w:p>
        </w:tc>
        <w:tc>
          <w:tcPr>
            <w:tcW w:w="1276" w:type="dxa"/>
          </w:tcPr>
          <w:p w:rsidR="000A6DF1" w:rsidRDefault="000A6DF1">
            <w:pPr>
              <w:pStyle w:val="a0"/>
              <w:ind w:firstLine="0"/>
              <w:jc w:val="center"/>
              <w:rPr>
                <w:sz w:val="20"/>
              </w:rPr>
            </w:pPr>
            <w:r>
              <w:rPr>
                <w:sz w:val="20"/>
              </w:rPr>
              <w:t>Руб.</w:t>
            </w:r>
          </w:p>
        </w:tc>
        <w:tc>
          <w:tcPr>
            <w:tcW w:w="1134" w:type="dxa"/>
          </w:tcPr>
          <w:p w:rsidR="000A6DF1" w:rsidRDefault="000A6DF1">
            <w:pPr>
              <w:pStyle w:val="a0"/>
              <w:ind w:firstLine="0"/>
              <w:jc w:val="center"/>
              <w:rPr>
                <w:sz w:val="20"/>
              </w:rPr>
            </w:pPr>
            <w:r>
              <w:rPr>
                <w:sz w:val="20"/>
                <w:lang w:val="en-US"/>
              </w:rPr>
              <w:t>DM</w:t>
            </w:r>
          </w:p>
        </w:tc>
        <w:tc>
          <w:tcPr>
            <w:tcW w:w="1096" w:type="dxa"/>
          </w:tcPr>
          <w:p w:rsidR="000A6DF1" w:rsidRDefault="000A6DF1">
            <w:pPr>
              <w:pStyle w:val="a0"/>
              <w:ind w:firstLine="0"/>
              <w:jc w:val="center"/>
              <w:rPr>
                <w:sz w:val="20"/>
              </w:rPr>
            </w:pPr>
            <w:r>
              <w:rPr>
                <w:sz w:val="20"/>
              </w:rPr>
              <w:t>Руб.</w:t>
            </w:r>
          </w:p>
        </w:tc>
      </w:tr>
      <w:tr w:rsidR="000A6DF1">
        <w:trPr>
          <w:jc w:val="center"/>
        </w:trPr>
        <w:tc>
          <w:tcPr>
            <w:tcW w:w="2658" w:type="dxa"/>
          </w:tcPr>
          <w:p w:rsidR="000A6DF1" w:rsidRDefault="000A6DF1">
            <w:pPr>
              <w:pStyle w:val="a0"/>
              <w:ind w:firstLine="0"/>
              <w:jc w:val="center"/>
              <w:rPr>
                <w:sz w:val="20"/>
              </w:rPr>
            </w:pPr>
            <w:r>
              <w:rPr>
                <w:sz w:val="20"/>
              </w:rPr>
              <w:t>1</w:t>
            </w:r>
          </w:p>
        </w:tc>
        <w:tc>
          <w:tcPr>
            <w:tcW w:w="1134" w:type="dxa"/>
          </w:tcPr>
          <w:p w:rsidR="000A6DF1" w:rsidRDefault="000A6DF1">
            <w:pPr>
              <w:pStyle w:val="a0"/>
              <w:ind w:firstLine="0"/>
              <w:jc w:val="center"/>
              <w:rPr>
                <w:sz w:val="20"/>
              </w:rPr>
            </w:pPr>
            <w:r>
              <w:rPr>
                <w:sz w:val="20"/>
              </w:rPr>
              <w:t>2</w:t>
            </w:r>
          </w:p>
        </w:tc>
        <w:tc>
          <w:tcPr>
            <w:tcW w:w="1276" w:type="dxa"/>
          </w:tcPr>
          <w:p w:rsidR="000A6DF1" w:rsidRDefault="000A6DF1">
            <w:pPr>
              <w:pStyle w:val="a0"/>
              <w:ind w:firstLine="0"/>
              <w:jc w:val="center"/>
              <w:rPr>
                <w:sz w:val="20"/>
              </w:rPr>
            </w:pPr>
            <w:r>
              <w:rPr>
                <w:sz w:val="20"/>
              </w:rPr>
              <w:t>3</w:t>
            </w:r>
          </w:p>
        </w:tc>
        <w:tc>
          <w:tcPr>
            <w:tcW w:w="1275" w:type="dxa"/>
          </w:tcPr>
          <w:p w:rsidR="000A6DF1" w:rsidRDefault="000A6DF1">
            <w:pPr>
              <w:pStyle w:val="a0"/>
              <w:ind w:firstLine="0"/>
              <w:jc w:val="center"/>
              <w:rPr>
                <w:sz w:val="20"/>
              </w:rPr>
            </w:pPr>
            <w:r>
              <w:rPr>
                <w:sz w:val="20"/>
              </w:rPr>
              <w:t>4</w:t>
            </w:r>
          </w:p>
        </w:tc>
        <w:tc>
          <w:tcPr>
            <w:tcW w:w="1276" w:type="dxa"/>
          </w:tcPr>
          <w:p w:rsidR="000A6DF1" w:rsidRDefault="000A6DF1">
            <w:pPr>
              <w:pStyle w:val="a0"/>
              <w:ind w:firstLine="0"/>
              <w:jc w:val="center"/>
              <w:rPr>
                <w:sz w:val="20"/>
              </w:rPr>
            </w:pPr>
            <w:r>
              <w:rPr>
                <w:sz w:val="20"/>
              </w:rPr>
              <w:t>5</w:t>
            </w:r>
          </w:p>
        </w:tc>
        <w:tc>
          <w:tcPr>
            <w:tcW w:w="1134" w:type="dxa"/>
          </w:tcPr>
          <w:p w:rsidR="000A6DF1" w:rsidRDefault="000A6DF1">
            <w:pPr>
              <w:pStyle w:val="a0"/>
              <w:ind w:firstLine="0"/>
              <w:jc w:val="center"/>
              <w:rPr>
                <w:sz w:val="20"/>
              </w:rPr>
            </w:pPr>
            <w:r>
              <w:rPr>
                <w:sz w:val="20"/>
              </w:rPr>
              <w:t>6</w:t>
            </w:r>
          </w:p>
        </w:tc>
        <w:tc>
          <w:tcPr>
            <w:tcW w:w="1096" w:type="dxa"/>
          </w:tcPr>
          <w:p w:rsidR="000A6DF1" w:rsidRDefault="000A6DF1">
            <w:pPr>
              <w:pStyle w:val="a0"/>
              <w:ind w:firstLine="0"/>
              <w:jc w:val="center"/>
              <w:rPr>
                <w:sz w:val="20"/>
              </w:rPr>
            </w:pPr>
            <w:r>
              <w:rPr>
                <w:sz w:val="20"/>
              </w:rPr>
              <w:t>7</w:t>
            </w:r>
          </w:p>
        </w:tc>
      </w:tr>
      <w:tr w:rsidR="000A6DF1">
        <w:trPr>
          <w:jc w:val="center"/>
        </w:trPr>
        <w:tc>
          <w:tcPr>
            <w:tcW w:w="2658" w:type="dxa"/>
          </w:tcPr>
          <w:p w:rsidR="000A6DF1" w:rsidRDefault="000A6DF1">
            <w:pPr>
              <w:pStyle w:val="a0"/>
              <w:ind w:firstLine="0"/>
              <w:rPr>
                <w:sz w:val="20"/>
              </w:rPr>
            </w:pPr>
            <w:r>
              <w:rPr>
                <w:sz w:val="20"/>
              </w:rPr>
              <w:t>Проезд в оба конца</w:t>
            </w:r>
          </w:p>
        </w:tc>
        <w:tc>
          <w:tcPr>
            <w:tcW w:w="1134" w:type="dxa"/>
          </w:tcPr>
          <w:p w:rsidR="000A6DF1" w:rsidRDefault="000A6DF1">
            <w:pPr>
              <w:pStyle w:val="a0"/>
              <w:ind w:firstLine="0"/>
              <w:jc w:val="center"/>
              <w:rPr>
                <w:sz w:val="20"/>
              </w:rPr>
            </w:pPr>
          </w:p>
        </w:tc>
        <w:tc>
          <w:tcPr>
            <w:tcW w:w="1276" w:type="dxa"/>
          </w:tcPr>
          <w:p w:rsidR="000A6DF1" w:rsidRDefault="000A6DF1">
            <w:pPr>
              <w:pStyle w:val="a0"/>
              <w:ind w:firstLine="0"/>
              <w:jc w:val="center"/>
              <w:rPr>
                <w:sz w:val="20"/>
              </w:rPr>
            </w:pPr>
            <w:r>
              <w:rPr>
                <w:sz w:val="20"/>
              </w:rPr>
              <w:t>4 500</w:t>
            </w:r>
          </w:p>
        </w:tc>
        <w:tc>
          <w:tcPr>
            <w:tcW w:w="1275" w:type="dxa"/>
          </w:tcPr>
          <w:p w:rsidR="000A6DF1" w:rsidRDefault="000A6DF1">
            <w:pPr>
              <w:pStyle w:val="a0"/>
              <w:ind w:firstLine="0"/>
              <w:jc w:val="center"/>
              <w:rPr>
                <w:sz w:val="20"/>
              </w:rPr>
            </w:pPr>
          </w:p>
        </w:tc>
        <w:tc>
          <w:tcPr>
            <w:tcW w:w="1276" w:type="dxa"/>
          </w:tcPr>
          <w:p w:rsidR="000A6DF1" w:rsidRDefault="000A6DF1">
            <w:pPr>
              <w:pStyle w:val="a0"/>
              <w:ind w:firstLine="0"/>
              <w:jc w:val="center"/>
              <w:rPr>
                <w:sz w:val="20"/>
              </w:rPr>
            </w:pPr>
          </w:p>
        </w:tc>
        <w:tc>
          <w:tcPr>
            <w:tcW w:w="1134" w:type="dxa"/>
          </w:tcPr>
          <w:p w:rsidR="000A6DF1" w:rsidRDefault="000A6DF1">
            <w:pPr>
              <w:pStyle w:val="a0"/>
              <w:ind w:firstLine="0"/>
              <w:jc w:val="center"/>
              <w:rPr>
                <w:sz w:val="20"/>
              </w:rPr>
            </w:pPr>
          </w:p>
        </w:tc>
        <w:tc>
          <w:tcPr>
            <w:tcW w:w="1096" w:type="dxa"/>
          </w:tcPr>
          <w:p w:rsidR="000A6DF1" w:rsidRDefault="000A6DF1">
            <w:pPr>
              <w:pStyle w:val="a0"/>
              <w:ind w:firstLine="0"/>
              <w:jc w:val="center"/>
              <w:rPr>
                <w:sz w:val="20"/>
              </w:rPr>
            </w:pPr>
            <w:r>
              <w:rPr>
                <w:sz w:val="20"/>
              </w:rPr>
              <w:t>4 500</w:t>
            </w:r>
          </w:p>
        </w:tc>
      </w:tr>
      <w:tr w:rsidR="000A6DF1">
        <w:trPr>
          <w:jc w:val="center"/>
        </w:trPr>
        <w:tc>
          <w:tcPr>
            <w:tcW w:w="2658" w:type="dxa"/>
          </w:tcPr>
          <w:p w:rsidR="000A6DF1" w:rsidRDefault="000A6DF1">
            <w:pPr>
              <w:pStyle w:val="a0"/>
              <w:ind w:firstLine="0"/>
              <w:rPr>
                <w:sz w:val="20"/>
              </w:rPr>
            </w:pPr>
            <w:r>
              <w:rPr>
                <w:sz w:val="20"/>
              </w:rPr>
              <w:t>Проезд до аэропорта</w:t>
            </w:r>
          </w:p>
        </w:tc>
        <w:tc>
          <w:tcPr>
            <w:tcW w:w="1134" w:type="dxa"/>
          </w:tcPr>
          <w:p w:rsidR="000A6DF1" w:rsidRDefault="000A6DF1">
            <w:pPr>
              <w:pStyle w:val="a0"/>
              <w:ind w:firstLine="0"/>
              <w:jc w:val="center"/>
              <w:rPr>
                <w:sz w:val="20"/>
              </w:rPr>
            </w:pPr>
          </w:p>
        </w:tc>
        <w:tc>
          <w:tcPr>
            <w:tcW w:w="1276" w:type="dxa"/>
          </w:tcPr>
          <w:p w:rsidR="000A6DF1" w:rsidRDefault="000A6DF1">
            <w:pPr>
              <w:pStyle w:val="a0"/>
              <w:ind w:firstLine="0"/>
              <w:jc w:val="center"/>
              <w:rPr>
                <w:sz w:val="20"/>
              </w:rPr>
            </w:pPr>
            <w:r>
              <w:rPr>
                <w:sz w:val="20"/>
              </w:rPr>
              <w:t>30</w:t>
            </w:r>
          </w:p>
        </w:tc>
        <w:tc>
          <w:tcPr>
            <w:tcW w:w="1275" w:type="dxa"/>
          </w:tcPr>
          <w:p w:rsidR="000A6DF1" w:rsidRDefault="000A6DF1">
            <w:pPr>
              <w:pStyle w:val="a0"/>
              <w:ind w:firstLine="0"/>
              <w:jc w:val="center"/>
              <w:rPr>
                <w:sz w:val="20"/>
              </w:rPr>
            </w:pPr>
          </w:p>
        </w:tc>
        <w:tc>
          <w:tcPr>
            <w:tcW w:w="1276" w:type="dxa"/>
          </w:tcPr>
          <w:p w:rsidR="000A6DF1" w:rsidRDefault="000A6DF1">
            <w:pPr>
              <w:pStyle w:val="a0"/>
              <w:ind w:firstLine="0"/>
              <w:jc w:val="center"/>
              <w:rPr>
                <w:sz w:val="20"/>
              </w:rPr>
            </w:pPr>
          </w:p>
        </w:tc>
        <w:tc>
          <w:tcPr>
            <w:tcW w:w="1134" w:type="dxa"/>
          </w:tcPr>
          <w:p w:rsidR="000A6DF1" w:rsidRDefault="000A6DF1">
            <w:pPr>
              <w:pStyle w:val="a0"/>
              <w:ind w:firstLine="0"/>
              <w:jc w:val="center"/>
              <w:rPr>
                <w:sz w:val="20"/>
              </w:rPr>
            </w:pPr>
          </w:p>
        </w:tc>
        <w:tc>
          <w:tcPr>
            <w:tcW w:w="1096" w:type="dxa"/>
          </w:tcPr>
          <w:p w:rsidR="000A6DF1" w:rsidRDefault="000A6DF1">
            <w:pPr>
              <w:pStyle w:val="a0"/>
              <w:ind w:firstLine="0"/>
              <w:jc w:val="center"/>
              <w:rPr>
                <w:sz w:val="20"/>
              </w:rPr>
            </w:pPr>
            <w:r>
              <w:rPr>
                <w:sz w:val="20"/>
              </w:rPr>
              <w:t>30</w:t>
            </w:r>
          </w:p>
        </w:tc>
      </w:tr>
      <w:tr w:rsidR="000A6DF1">
        <w:trPr>
          <w:jc w:val="center"/>
        </w:trPr>
        <w:tc>
          <w:tcPr>
            <w:tcW w:w="2658" w:type="dxa"/>
          </w:tcPr>
          <w:p w:rsidR="000A6DF1" w:rsidRDefault="000A6DF1">
            <w:pPr>
              <w:pStyle w:val="a0"/>
              <w:ind w:firstLine="0"/>
              <w:rPr>
                <w:sz w:val="20"/>
              </w:rPr>
            </w:pPr>
            <w:r>
              <w:rPr>
                <w:sz w:val="20"/>
              </w:rPr>
              <w:t>Проживание в гостинице</w:t>
            </w:r>
          </w:p>
        </w:tc>
        <w:tc>
          <w:tcPr>
            <w:tcW w:w="1134" w:type="dxa"/>
          </w:tcPr>
          <w:p w:rsidR="000A6DF1" w:rsidRDefault="000A6DF1">
            <w:pPr>
              <w:pStyle w:val="a0"/>
              <w:ind w:firstLine="0"/>
              <w:jc w:val="center"/>
              <w:rPr>
                <w:sz w:val="20"/>
              </w:rPr>
            </w:pPr>
            <w:r>
              <w:rPr>
                <w:sz w:val="20"/>
              </w:rPr>
              <w:t>420</w:t>
            </w:r>
          </w:p>
        </w:tc>
        <w:tc>
          <w:tcPr>
            <w:tcW w:w="1276" w:type="dxa"/>
          </w:tcPr>
          <w:p w:rsidR="000A6DF1" w:rsidRDefault="000A6DF1">
            <w:pPr>
              <w:pStyle w:val="a0"/>
              <w:ind w:firstLine="0"/>
              <w:jc w:val="center"/>
              <w:rPr>
                <w:sz w:val="20"/>
              </w:rPr>
            </w:pPr>
            <w:r>
              <w:rPr>
                <w:sz w:val="20"/>
              </w:rPr>
              <w:t>8 421</w:t>
            </w:r>
          </w:p>
        </w:tc>
        <w:tc>
          <w:tcPr>
            <w:tcW w:w="1275" w:type="dxa"/>
          </w:tcPr>
          <w:p w:rsidR="000A6DF1" w:rsidRDefault="000A6DF1">
            <w:pPr>
              <w:pStyle w:val="a0"/>
              <w:ind w:firstLine="0"/>
              <w:jc w:val="center"/>
              <w:rPr>
                <w:sz w:val="20"/>
              </w:rPr>
            </w:pPr>
            <w:r>
              <w:rPr>
                <w:sz w:val="20"/>
              </w:rPr>
              <w:t>60</w:t>
            </w:r>
          </w:p>
        </w:tc>
        <w:tc>
          <w:tcPr>
            <w:tcW w:w="1276" w:type="dxa"/>
          </w:tcPr>
          <w:p w:rsidR="000A6DF1" w:rsidRDefault="000A6DF1">
            <w:pPr>
              <w:pStyle w:val="a0"/>
              <w:ind w:firstLine="0"/>
              <w:jc w:val="center"/>
              <w:rPr>
                <w:sz w:val="20"/>
              </w:rPr>
            </w:pPr>
            <w:r>
              <w:rPr>
                <w:sz w:val="20"/>
              </w:rPr>
              <w:t>1203</w:t>
            </w:r>
          </w:p>
        </w:tc>
        <w:tc>
          <w:tcPr>
            <w:tcW w:w="1134" w:type="dxa"/>
          </w:tcPr>
          <w:p w:rsidR="000A6DF1" w:rsidRDefault="000A6DF1">
            <w:pPr>
              <w:pStyle w:val="a0"/>
              <w:ind w:firstLine="0"/>
              <w:jc w:val="center"/>
              <w:rPr>
                <w:sz w:val="20"/>
              </w:rPr>
            </w:pPr>
            <w:r>
              <w:rPr>
                <w:sz w:val="20"/>
              </w:rPr>
              <w:t>480</w:t>
            </w:r>
          </w:p>
        </w:tc>
        <w:tc>
          <w:tcPr>
            <w:tcW w:w="1096" w:type="dxa"/>
          </w:tcPr>
          <w:p w:rsidR="000A6DF1" w:rsidRDefault="000A6DF1">
            <w:pPr>
              <w:pStyle w:val="a0"/>
              <w:ind w:firstLine="0"/>
              <w:jc w:val="center"/>
              <w:rPr>
                <w:sz w:val="20"/>
              </w:rPr>
            </w:pPr>
            <w:r>
              <w:rPr>
                <w:sz w:val="20"/>
              </w:rPr>
              <w:t>9 624</w:t>
            </w:r>
          </w:p>
        </w:tc>
      </w:tr>
      <w:tr w:rsidR="000A6DF1">
        <w:trPr>
          <w:jc w:val="center"/>
        </w:trPr>
        <w:tc>
          <w:tcPr>
            <w:tcW w:w="2658" w:type="dxa"/>
          </w:tcPr>
          <w:p w:rsidR="000A6DF1" w:rsidRDefault="000A6DF1">
            <w:pPr>
              <w:pStyle w:val="a0"/>
              <w:ind w:firstLine="0"/>
              <w:rPr>
                <w:sz w:val="20"/>
              </w:rPr>
            </w:pPr>
            <w:r>
              <w:rPr>
                <w:sz w:val="20"/>
              </w:rPr>
              <w:t>Суточные в валюте</w:t>
            </w:r>
          </w:p>
        </w:tc>
        <w:tc>
          <w:tcPr>
            <w:tcW w:w="1134" w:type="dxa"/>
          </w:tcPr>
          <w:p w:rsidR="000A6DF1" w:rsidRDefault="000A6DF1">
            <w:pPr>
              <w:pStyle w:val="a0"/>
              <w:ind w:firstLine="0"/>
              <w:jc w:val="center"/>
              <w:rPr>
                <w:sz w:val="20"/>
              </w:rPr>
            </w:pPr>
            <w:r>
              <w:rPr>
                <w:sz w:val="20"/>
              </w:rPr>
              <w:t>336</w:t>
            </w:r>
          </w:p>
        </w:tc>
        <w:tc>
          <w:tcPr>
            <w:tcW w:w="1276" w:type="dxa"/>
          </w:tcPr>
          <w:p w:rsidR="000A6DF1" w:rsidRDefault="000A6DF1">
            <w:pPr>
              <w:pStyle w:val="a0"/>
              <w:ind w:firstLine="0"/>
              <w:jc w:val="center"/>
              <w:rPr>
                <w:sz w:val="20"/>
              </w:rPr>
            </w:pPr>
            <w:r>
              <w:rPr>
                <w:sz w:val="20"/>
              </w:rPr>
              <w:t>6 736,8</w:t>
            </w:r>
          </w:p>
        </w:tc>
        <w:tc>
          <w:tcPr>
            <w:tcW w:w="1275" w:type="dxa"/>
          </w:tcPr>
          <w:p w:rsidR="000A6DF1" w:rsidRDefault="000A6DF1">
            <w:pPr>
              <w:pStyle w:val="a0"/>
              <w:ind w:firstLine="0"/>
              <w:jc w:val="center"/>
              <w:rPr>
                <w:sz w:val="20"/>
              </w:rPr>
            </w:pPr>
            <w:r>
              <w:rPr>
                <w:sz w:val="20"/>
              </w:rPr>
              <w:t>114</w:t>
            </w:r>
          </w:p>
        </w:tc>
        <w:tc>
          <w:tcPr>
            <w:tcW w:w="1276" w:type="dxa"/>
          </w:tcPr>
          <w:p w:rsidR="000A6DF1" w:rsidRDefault="000A6DF1">
            <w:pPr>
              <w:pStyle w:val="a0"/>
              <w:ind w:firstLine="0"/>
              <w:jc w:val="center"/>
              <w:rPr>
                <w:sz w:val="20"/>
              </w:rPr>
            </w:pPr>
            <w:r>
              <w:rPr>
                <w:sz w:val="20"/>
              </w:rPr>
              <w:t>2 285,7</w:t>
            </w:r>
          </w:p>
        </w:tc>
        <w:tc>
          <w:tcPr>
            <w:tcW w:w="1134" w:type="dxa"/>
          </w:tcPr>
          <w:p w:rsidR="000A6DF1" w:rsidRDefault="000A6DF1">
            <w:pPr>
              <w:pStyle w:val="a0"/>
              <w:ind w:firstLine="0"/>
              <w:jc w:val="center"/>
              <w:rPr>
                <w:sz w:val="20"/>
              </w:rPr>
            </w:pPr>
            <w:r>
              <w:rPr>
                <w:sz w:val="20"/>
              </w:rPr>
              <w:t>450</w:t>
            </w:r>
          </w:p>
        </w:tc>
        <w:tc>
          <w:tcPr>
            <w:tcW w:w="1096" w:type="dxa"/>
          </w:tcPr>
          <w:p w:rsidR="000A6DF1" w:rsidRDefault="000A6DF1">
            <w:pPr>
              <w:pStyle w:val="a0"/>
              <w:ind w:firstLine="0"/>
              <w:jc w:val="center"/>
              <w:rPr>
                <w:sz w:val="20"/>
              </w:rPr>
            </w:pPr>
            <w:r>
              <w:rPr>
                <w:sz w:val="20"/>
              </w:rPr>
              <w:t>9 022,5</w:t>
            </w:r>
          </w:p>
        </w:tc>
      </w:tr>
      <w:tr w:rsidR="000A6DF1">
        <w:trPr>
          <w:jc w:val="center"/>
        </w:trPr>
        <w:tc>
          <w:tcPr>
            <w:tcW w:w="2658" w:type="dxa"/>
          </w:tcPr>
          <w:p w:rsidR="000A6DF1" w:rsidRDefault="000A6DF1">
            <w:pPr>
              <w:pStyle w:val="a0"/>
              <w:ind w:firstLine="0"/>
              <w:rPr>
                <w:sz w:val="20"/>
              </w:rPr>
            </w:pPr>
            <w:r>
              <w:rPr>
                <w:sz w:val="20"/>
              </w:rPr>
              <w:t>Суточные в рублях</w:t>
            </w:r>
          </w:p>
        </w:tc>
        <w:tc>
          <w:tcPr>
            <w:tcW w:w="1134" w:type="dxa"/>
          </w:tcPr>
          <w:p w:rsidR="000A6DF1" w:rsidRDefault="000A6DF1">
            <w:pPr>
              <w:pStyle w:val="a0"/>
              <w:ind w:firstLine="0"/>
              <w:jc w:val="center"/>
              <w:rPr>
                <w:sz w:val="20"/>
              </w:rPr>
            </w:pPr>
          </w:p>
        </w:tc>
        <w:tc>
          <w:tcPr>
            <w:tcW w:w="1276" w:type="dxa"/>
          </w:tcPr>
          <w:p w:rsidR="000A6DF1" w:rsidRDefault="000A6DF1">
            <w:pPr>
              <w:pStyle w:val="a0"/>
              <w:ind w:firstLine="0"/>
              <w:jc w:val="center"/>
              <w:rPr>
                <w:sz w:val="20"/>
              </w:rPr>
            </w:pPr>
            <w:r>
              <w:rPr>
                <w:sz w:val="20"/>
              </w:rPr>
              <w:t>22</w:t>
            </w:r>
          </w:p>
        </w:tc>
        <w:tc>
          <w:tcPr>
            <w:tcW w:w="1275" w:type="dxa"/>
          </w:tcPr>
          <w:p w:rsidR="000A6DF1" w:rsidRDefault="000A6DF1">
            <w:pPr>
              <w:pStyle w:val="a0"/>
              <w:ind w:firstLine="0"/>
              <w:jc w:val="center"/>
              <w:rPr>
                <w:sz w:val="20"/>
              </w:rPr>
            </w:pPr>
          </w:p>
        </w:tc>
        <w:tc>
          <w:tcPr>
            <w:tcW w:w="1276" w:type="dxa"/>
          </w:tcPr>
          <w:p w:rsidR="000A6DF1" w:rsidRDefault="000A6DF1">
            <w:pPr>
              <w:pStyle w:val="a0"/>
              <w:ind w:firstLine="0"/>
              <w:jc w:val="center"/>
              <w:rPr>
                <w:sz w:val="20"/>
              </w:rPr>
            </w:pPr>
          </w:p>
        </w:tc>
        <w:tc>
          <w:tcPr>
            <w:tcW w:w="1134" w:type="dxa"/>
          </w:tcPr>
          <w:p w:rsidR="000A6DF1" w:rsidRDefault="000A6DF1">
            <w:pPr>
              <w:pStyle w:val="a0"/>
              <w:ind w:firstLine="0"/>
              <w:jc w:val="center"/>
              <w:rPr>
                <w:sz w:val="20"/>
              </w:rPr>
            </w:pPr>
          </w:p>
        </w:tc>
        <w:tc>
          <w:tcPr>
            <w:tcW w:w="1096" w:type="dxa"/>
          </w:tcPr>
          <w:p w:rsidR="000A6DF1" w:rsidRDefault="000A6DF1">
            <w:pPr>
              <w:pStyle w:val="a0"/>
              <w:ind w:firstLine="0"/>
              <w:jc w:val="center"/>
              <w:rPr>
                <w:sz w:val="20"/>
              </w:rPr>
            </w:pPr>
            <w:r>
              <w:rPr>
                <w:sz w:val="20"/>
              </w:rPr>
              <w:t>22</w:t>
            </w:r>
          </w:p>
        </w:tc>
      </w:tr>
      <w:tr w:rsidR="000A6DF1">
        <w:trPr>
          <w:jc w:val="center"/>
        </w:trPr>
        <w:tc>
          <w:tcPr>
            <w:tcW w:w="2658" w:type="dxa"/>
          </w:tcPr>
          <w:p w:rsidR="000A6DF1" w:rsidRDefault="000A6DF1">
            <w:pPr>
              <w:pStyle w:val="a0"/>
              <w:ind w:firstLine="0"/>
              <w:rPr>
                <w:sz w:val="20"/>
              </w:rPr>
            </w:pPr>
            <w:r>
              <w:rPr>
                <w:sz w:val="20"/>
              </w:rPr>
              <w:t>Оплата провоза багажа</w:t>
            </w:r>
          </w:p>
        </w:tc>
        <w:tc>
          <w:tcPr>
            <w:tcW w:w="1134" w:type="dxa"/>
          </w:tcPr>
          <w:p w:rsidR="000A6DF1" w:rsidRDefault="000A6DF1">
            <w:pPr>
              <w:pStyle w:val="a0"/>
              <w:ind w:firstLine="0"/>
              <w:jc w:val="center"/>
              <w:rPr>
                <w:sz w:val="20"/>
              </w:rPr>
            </w:pPr>
          </w:p>
        </w:tc>
        <w:tc>
          <w:tcPr>
            <w:tcW w:w="1276" w:type="dxa"/>
          </w:tcPr>
          <w:p w:rsidR="000A6DF1" w:rsidRDefault="000A6DF1">
            <w:pPr>
              <w:pStyle w:val="a0"/>
              <w:ind w:firstLine="0"/>
              <w:jc w:val="center"/>
              <w:rPr>
                <w:sz w:val="20"/>
              </w:rPr>
            </w:pPr>
            <w:r>
              <w:rPr>
                <w:sz w:val="20"/>
              </w:rPr>
              <w:t>150</w:t>
            </w:r>
          </w:p>
        </w:tc>
        <w:tc>
          <w:tcPr>
            <w:tcW w:w="1275" w:type="dxa"/>
          </w:tcPr>
          <w:p w:rsidR="000A6DF1" w:rsidRDefault="000A6DF1">
            <w:pPr>
              <w:pStyle w:val="a0"/>
              <w:ind w:firstLine="0"/>
              <w:jc w:val="center"/>
              <w:rPr>
                <w:sz w:val="20"/>
              </w:rPr>
            </w:pPr>
          </w:p>
        </w:tc>
        <w:tc>
          <w:tcPr>
            <w:tcW w:w="1276" w:type="dxa"/>
          </w:tcPr>
          <w:p w:rsidR="000A6DF1" w:rsidRDefault="000A6DF1">
            <w:pPr>
              <w:pStyle w:val="a0"/>
              <w:ind w:firstLine="0"/>
              <w:jc w:val="center"/>
              <w:rPr>
                <w:sz w:val="20"/>
              </w:rPr>
            </w:pPr>
          </w:p>
        </w:tc>
        <w:tc>
          <w:tcPr>
            <w:tcW w:w="1134" w:type="dxa"/>
          </w:tcPr>
          <w:p w:rsidR="000A6DF1" w:rsidRDefault="000A6DF1">
            <w:pPr>
              <w:pStyle w:val="a0"/>
              <w:ind w:firstLine="0"/>
              <w:jc w:val="center"/>
              <w:rPr>
                <w:sz w:val="20"/>
              </w:rPr>
            </w:pPr>
          </w:p>
        </w:tc>
        <w:tc>
          <w:tcPr>
            <w:tcW w:w="1096" w:type="dxa"/>
          </w:tcPr>
          <w:p w:rsidR="000A6DF1" w:rsidRDefault="000A6DF1">
            <w:pPr>
              <w:pStyle w:val="a0"/>
              <w:ind w:firstLine="0"/>
              <w:jc w:val="center"/>
              <w:rPr>
                <w:sz w:val="20"/>
              </w:rPr>
            </w:pPr>
            <w:r>
              <w:rPr>
                <w:sz w:val="20"/>
              </w:rPr>
              <w:t>150</w:t>
            </w:r>
          </w:p>
        </w:tc>
      </w:tr>
      <w:tr w:rsidR="000A6DF1">
        <w:trPr>
          <w:jc w:val="center"/>
        </w:trPr>
        <w:tc>
          <w:tcPr>
            <w:tcW w:w="2658" w:type="dxa"/>
          </w:tcPr>
          <w:p w:rsidR="000A6DF1" w:rsidRDefault="000A6DF1">
            <w:pPr>
              <w:pStyle w:val="a0"/>
              <w:ind w:firstLine="0"/>
              <w:rPr>
                <w:sz w:val="20"/>
              </w:rPr>
            </w:pPr>
            <w:r>
              <w:rPr>
                <w:sz w:val="20"/>
              </w:rPr>
              <w:t>Оплата визы</w:t>
            </w:r>
          </w:p>
        </w:tc>
        <w:tc>
          <w:tcPr>
            <w:tcW w:w="1134" w:type="dxa"/>
          </w:tcPr>
          <w:p w:rsidR="000A6DF1" w:rsidRDefault="000A6DF1">
            <w:pPr>
              <w:pStyle w:val="a0"/>
              <w:ind w:firstLine="0"/>
              <w:jc w:val="center"/>
              <w:rPr>
                <w:sz w:val="20"/>
              </w:rPr>
            </w:pPr>
            <w:r>
              <w:rPr>
                <w:sz w:val="20"/>
              </w:rPr>
              <w:t>100</w:t>
            </w:r>
          </w:p>
        </w:tc>
        <w:tc>
          <w:tcPr>
            <w:tcW w:w="1276" w:type="dxa"/>
          </w:tcPr>
          <w:p w:rsidR="000A6DF1" w:rsidRDefault="000A6DF1">
            <w:pPr>
              <w:pStyle w:val="a0"/>
              <w:ind w:firstLine="0"/>
              <w:jc w:val="center"/>
              <w:rPr>
                <w:sz w:val="20"/>
              </w:rPr>
            </w:pPr>
            <w:r>
              <w:rPr>
                <w:sz w:val="20"/>
              </w:rPr>
              <w:t>2 005</w:t>
            </w:r>
          </w:p>
        </w:tc>
        <w:tc>
          <w:tcPr>
            <w:tcW w:w="1275" w:type="dxa"/>
          </w:tcPr>
          <w:p w:rsidR="000A6DF1" w:rsidRDefault="000A6DF1">
            <w:pPr>
              <w:pStyle w:val="a0"/>
              <w:ind w:firstLine="0"/>
              <w:jc w:val="center"/>
              <w:rPr>
                <w:sz w:val="20"/>
              </w:rPr>
            </w:pPr>
          </w:p>
        </w:tc>
        <w:tc>
          <w:tcPr>
            <w:tcW w:w="1276" w:type="dxa"/>
          </w:tcPr>
          <w:p w:rsidR="000A6DF1" w:rsidRDefault="000A6DF1">
            <w:pPr>
              <w:pStyle w:val="a0"/>
              <w:ind w:firstLine="0"/>
              <w:jc w:val="center"/>
              <w:rPr>
                <w:sz w:val="20"/>
              </w:rPr>
            </w:pPr>
          </w:p>
        </w:tc>
        <w:tc>
          <w:tcPr>
            <w:tcW w:w="1134" w:type="dxa"/>
          </w:tcPr>
          <w:p w:rsidR="000A6DF1" w:rsidRDefault="000A6DF1">
            <w:pPr>
              <w:pStyle w:val="a0"/>
              <w:ind w:firstLine="0"/>
              <w:jc w:val="center"/>
              <w:rPr>
                <w:sz w:val="20"/>
              </w:rPr>
            </w:pPr>
            <w:r>
              <w:rPr>
                <w:sz w:val="20"/>
              </w:rPr>
              <w:t>100</w:t>
            </w:r>
          </w:p>
        </w:tc>
        <w:tc>
          <w:tcPr>
            <w:tcW w:w="1096" w:type="dxa"/>
          </w:tcPr>
          <w:p w:rsidR="000A6DF1" w:rsidRDefault="000A6DF1">
            <w:pPr>
              <w:pStyle w:val="a0"/>
              <w:ind w:firstLine="0"/>
              <w:jc w:val="center"/>
              <w:rPr>
                <w:sz w:val="20"/>
              </w:rPr>
            </w:pPr>
            <w:r>
              <w:rPr>
                <w:sz w:val="20"/>
              </w:rPr>
              <w:t>2005</w:t>
            </w:r>
          </w:p>
        </w:tc>
      </w:tr>
      <w:tr w:rsidR="000A6DF1">
        <w:trPr>
          <w:jc w:val="center"/>
        </w:trPr>
        <w:tc>
          <w:tcPr>
            <w:tcW w:w="2658" w:type="dxa"/>
          </w:tcPr>
          <w:p w:rsidR="000A6DF1" w:rsidRDefault="000A6DF1">
            <w:pPr>
              <w:pStyle w:val="a0"/>
              <w:ind w:firstLine="0"/>
              <w:rPr>
                <w:sz w:val="20"/>
              </w:rPr>
            </w:pPr>
            <w:r>
              <w:rPr>
                <w:sz w:val="20"/>
              </w:rPr>
              <w:t>Итого</w:t>
            </w:r>
          </w:p>
        </w:tc>
        <w:tc>
          <w:tcPr>
            <w:tcW w:w="1134" w:type="dxa"/>
          </w:tcPr>
          <w:p w:rsidR="000A6DF1" w:rsidRDefault="000A6DF1">
            <w:pPr>
              <w:pStyle w:val="a0"/>
              <w:ind w:firstLine="0"/>
              <w:jc w:val="center"/>
              <w:rPr>
                <w:sz w:val="20"/>
              </w:rPr>
            </w:pPr>
            <w:r>
              <w:rPr>
                <w:sz w:val="20"/>
              </w:rPr>
              <w:t>856</w:t>
            </w:r>
          </w:p>
        </w:tc>
        <w:tc>
          <w:tcPr>
            <w:tcW w:w="1276" w:type="dxa"/>
          </w:tcPr>
          <w:p w:rsidR="000A6DF1" w:rsidRDefault="000A6DF1">
            <w:pPr>
              <w:pStyle w:val="a0"/>
              <w:ind w:firstLine="0"/>
              <w:jc w:val="center"/>
              <w:rPr>
                <w:sz w:val="20"/>
              </w:rPr>
            </w:pPr>
            <w:r>
              <w:rPr>
                <w:sz w:val="20"/>
              </w:rPr>
              <w:t>17 162,8</w:t>
            </w:r>
          </w:p>
        </w:tc>
        <w:tc>
          <w:tcPr>
            <w:tcW w:w="1275" w:type="dxa"/>
          </w:tcPr>
          <w:p w:rsidR="000A6DF1" w:rsidRDefault="000A6DF1">
            <w:pPr>
              <w:pStyle w:val="a0"/>
              <w:ind w:firstLine="0"/>
              <w:jc w:val="center"/>
              <w:rPr>
                <w:sz w:val="20"/>
              </w:rPr>
            </w:pPr>
            <w:r>
              <w:rPr>
                <w:sz w:val="20"/>
              </w:rPr>
              <w:t>174</w:t>
            </w:r>
          </w:p>
        </w:tc>
        <w:tc>
          <w:tcPr>
            <w:tcW w:w="1276" w:type="dxa"/>
          </w:tcPr>
          <w:p w:rsidR="000A6DF1" w:rsidRDefault="000A6DF1">
            <w:pPr>
              <w:pStyle w:val="a0"/>
              <w:ind w:firstLine="0"/>
              <w:jc w:val="center"/>
              <w:rPr>
                <w:sz w:val="20"/>
              </w:rPr>
            </w:pPr>
            <w:r>
              <w:rPr>
                <w:sz w:val="20"/>
              </w:rPr>
              <w:t>3 488,7</w:t>
            </w:r>
          </w:p>
        </w:tc>
        <w:tc>
          <w:tcPr>
            <w:tcW w:w="1134" w:type="dxa"/>
          </w:tcPr>
          <w:p w:rsidR="000A6DF1" w:rsidRDefault="000A6DF1">
            <w:pPr>
              <w:pStyle w:val="a0"/>
              <w:ind w:firstLine="0"/>
              <w:jc w:val="center"/>
              <w:rPr>
                <w:sz w:val="20"/>
              </w:rPr>
            </w:pPr>
            <w:r>
              <w:rPr>
                <w:sz w:val="20"/>
              </w:rPr>
              <w:t>1 030</w:t>
            </w:r>
          </w:p>
        </w:tc>
        <w:tc>
          <w:tcPr>
            <w:tcW w:w="1096" w:type="dxa"/>
          </w:tcPr>
          <w:p w:rsidR="000A6DF1" w:rsidRDefault="000A6DF1">
            <w:pPr>
              <w:pStyle w:val="a0"/>
              <w:ind w:firstLine="0"/>
              <w:jc w:val="center"/>
              <w:rPr>
                <w:sz w:val="20"/>
              </w:rPr>
            </w:pPr>
            <w:r>
              <w:rPr>
                <w:sz w:val="20"/>
              </w:rPr>
              <w:t>20 651,5</w:t>
            </w:r>
          </w:p>
        </w:tc>
      </w:tr>
    </w:tbl>
    <w:p w:rsidR="000A6DF1" w:rsidRDefault="000A6DF1">
      <w:pPr>
        <w:pStyle w:val="a0"/>
        <w:ind w:firstLine="0"/>
        <w:rPr>
          <w:sz w:val="20"/>
        </w:rPr>
      </w:pPr>
    </w:p>
    <w:p w:rsidR="000A6DF1" w:rsidRDefault="000A6DF1">
      <w:pPr>
        <w:pStyle w:val="a0"/>
        <w:rPr>
          <w:sz w:val="20"/>
        </w:rPr>
      </w:pPr>
      <w:r>
        <w:rPr>
          <w:sz w:val="20"/>
        </w:rPr>
        <w:t>На основании расчетной таблицы № 1 в бухгалтерском учете должны быть сделаны следующие проводки (таблица № 3.4).</w:t>
      </w:r>
    </w:p>
    <w:p w:rsidR="000A6DF1" w:rsidRDefault="000A6DF1">
      <w:pPr>
        <w:pStyle w:val="a0"/>
        <w:rPr>
          <w:sz w:val="20"/>
        </w:rPr>
      </w:pPr>
      <w:r>
        <w:rPr>
          <w:sz w:val="20"/>
        </w:rPr>
        <w:br w:type="page"/>
      </w:r>
    </w:p>
    <w:p w:rsidR="000A6DF1" w:rsidRDefault="000A6DF1">
      <w:pPr>
        <w:pStyle w:val="a0"/>
        <w:rPr>
          <w:sz w:val="20"/>
        </w:rPr>
      </w:pPr>
    </w:p>
    <w:p w:rsidR="000A6DF1" w:rsidRDefault="000A6DF1">
      <w:pPr>
        <w:pStyle w:val="a0"/>
        <w:ind w:left="6804"/>
        <w:rPr>
          <w:sz w:val="20"/>
        </w:rPr>
      </w:pPr>
      <w:r>
        <w:rPr>
          <w:sz w:val="20"/>
        </w:rPr>
        <w:t xml:space="preserve">Таблица № 3.4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2410"/>
        <w:gridCol w:w="1417"/>
        <w:gridCol w:w="1239"/>
      </w:tblGrid>
      <w:tr w:rsidR="000A6DF1">
        <w:trPr>
          <w:cantSplit/>
          <w:trHeight w:val="835"/>
        </w:trPr>
        <w:tc>
          <w:tcPr>
            <w:tcW w:w="4786" w:type="dxa"/>
          </w:tcPr>
          <w:p w:rsidR="000A6DF1" w:rsidRDefault="000A6DF1">
            <w:pPr>
              <w:pStyle w:val="a0"/>
              <w:ind w:firstLine="0"/>
              <w:jc w:val="center"/>
              <w:rPr>
                <w:sz w:val="20"/>
              </w:rPr>
            </w:pPr>
            <w:r>
              <w:rPr>
                <w:sz w:val="20"/>
              </w:rPr>
              <w:t>Содержание операции</w:t>
            </w:r>
          </w:p>
        </w:tc>
        <w:tc>
          <w:tcPr>
            <w:tcW w:w="2410" w:type="dxa"/>
          </w:tcPr>
          <w:p w:rsidR="000A6DF1" w:rsidRDefault="000A6DF1">
            <w:pPr>
              <w:pStyle w:val="a0"/>
              <w:ind w:firstLine="0"/>
              <w:jc w:val="center"/>
              <w:rPr>
                <w:sz w:val="20"/>
              </w:rPr>
            </w:pPr>
            <w:r>
              <w:rPr>
                <w:sz w:val="20"/>
              </w:rPr>
              <w:t>Сумма (расчет), руб.</w:t>
            </w:r>
          </w:p>
        </w:tc>
        <w:tc>
          <w:tcPr>
            <w:tcW w:w="2656" w:type="dxa"/>
            <w:gridSpan w:val="2"/>
            <w:tcBorders>
              <w:bottom w:val="single" w:sz="4" w:space="0" w:color="auto"/>
            </w:tcBorders>
          </w:tcPr>
          <w:p w:rsidR="000A6DF1" w:rsidRDefault="000A6DF1">
            <w:pPr>
              <w:pStyle w:val="a0"/>
              <w:ind w:firstLine="0"/>
              <w:jc w:val="center"/>
              <w:rPr>
                <w:sz w:val="20"/>
              </w:rPr>
            </w:pPr>
            <w:r>
              <w:rPr>
                <w:sz w:val="20"/>
              </w:rPr>
              <w:t xml:space="preserve">Корреспондирующие </w:t>
            </w:r>
          </w:p>
          <w:p w:rsidR="000A6DF1" w:rsidRDefault="000A6DF1">
            <w:pPr>
              <w:pStyle w:val="a0"/>
              <w:ind w:firstLine="0"/>
              <w:jc w:val="center"/>
              <w:rPr>
                <w:sz w:val="20"/>
              </w:rPr>
            </w:pPr>
            <w:r>
              <w:rPr>
                <w:sz w:val="20"/>
              </w:rPr>
              <w:t>Счета</w:t>
            </w:r>
          </w:p>
        </w:tc>
      </w:tr>
      <w:tr w:rsidR="000A6DF1">
        <w:tc>
          <w:tcPr>
            <w:tcW w:w="4786" w:type="dxa"/>
          </w:tcPr>
          <w:p w:rsidR="000A6DF1" w:rsidRDefault="000A6DF1">
            <w:pPr>
              <w:pStyle w:val="a0"/>
              <w:ind w:firstLine="0"/>
              <w:jc w:val="left"/>
              <w:rPr>
                <w:sz w:val="20"/>
              </w:rPr>
            </w:pPr>
            <w:r>
              <w:rPr>
                <w:sz w:val="20"/>
              </w:rPr>
              <w:t>Выдан аванс в иностранной валюте</w:t>
            </w:r>
          </w:p>
        </w:tc>
        <w:tc>
          <w:tcPr>
            <w:tcW w:w="2410" w:type="dxa"/>
          </w:tcPr>
          <w:p w:rsidR="000A6DF1" w:rsidRDefault="000A6DF1">
            <w:pPr>
              <w:pStyle w:val="a0"/>
              <w:ind w:firstLine="0"/>
              <w:jc w:val="center"/>
              <w:rPr>
                <w:sz w:val="20"/>
              </w:rPr>
            </w:pPr>
            <w:r>
              <w:rPr>
                <w:sz w:val="20"/>
              </w:rPr>
              <w:t xml:space="preserve">13 545 </w:t>
            </w:r>
          </w:p>
          <w:p w:rsidR="000A6DF1" w:rsidRDefault="000A6DF1">
            <w:pPr>
              <w:pStyle w:val="a0"/>
              <w:ind w:firstLine="0"/>
              <w:jc w:val="center"/>
              <w:rPr>
                <w:sz w:val="20"/>
              </w:rPr>
            </w:pPr>
            <w:r>
              <w:rPr>
                <w:sz w:val="20"/>
              </w:rPr>
              <w:t>(1 500</w:t>
            </w:r>
            <w:r>
              <w:rPr>
                <w:sz w:val="20"/>
                <w:lang w:val="en-US"/>
              </w:rPr>
              <w:t xml:space="preserve"> DM</w:t>
            </w:r>
            <w:r>
              <w:rPr>
                <w:sz w:val="20"/>
              </w:rPr>
              <w:t xml:space="preserve"> *9,03)</w:t>
            </w:r>
          </w:p>
        </w:tc>
        <w:tc>
          <w:tcPr>
            <w:tcW w:w="1417" w:type="dxa"/>
          </w:tcPr>
          <w:p w:rsidR="000A6DF1" w:rsidRDefault="000A6DF1">
            <w:pPr>
              <w:pStyle w:val="a0"/>
              <w:ind w:firstLine="0"/>
              <w:jc w:val="center"/>
              <w:rPr>
                <w:sz w:val="20"/>
              </w:rPr>
            </w:pPr>
            <w:r>
              <w:rPr>
                <w:sz w:val="20"/>
              </w:rPr>
              <w:t>71/2</w:t>
            </w:r>
          </w:p>
        </w:tc>
        <w:tc>
          <w:tcPr>
            <w:tcW w:w="1239" w:type="dxa"/>
          </w:tcPr>
          <w:p w:rsidR="000A6DF1" w:rsidRDefault="000A6DF1">
            <w:pPr>
              <w:pStyle w:val="a0"/>
              <w:ind w:firstLine="0"/>
              <w:jc w:val="center"/>
              <w:rPr>
                <w:sz w:val="20"/>
              </w:rPr>
            </w:pPr>
            <w:r>
              <w:rPr>
                <w:sz w:val="20"/>
              </w:rPr>
              <w:t>50/2</w:t>
            </w:r>
          </w:p>
        </w:tc>
      </w:tr>
      <w:tr w:rsidR="000A6DF1">
        <w:tc>
          <w:tcPr>
            <w:tcW w:w="4786" w:type="dxa"/>
          </w:tcPr>
          <w:p w:rsidR="000A6DF1" w:rsidRDefault="000A6DF1">
            <w:pPr>
              <w:pStyle w:val="a0"/>
              <w:ind w:firstLine="0"/>
              <w:jc w:val="left"/>
              <w:rPr>
                <w:sz w:val="20"/>
              </w:rPr>
            </w:pPr>
            <w:r>
              <w:rPr>
                <w:sz w:val="20"/>
              </w:rPr>
              <w:t>Приняты и подлежат возмещению командировочные расходы (итог гр. 7 табл. № 1)</w:t>
            </w:r>
          </w:p>
          <w:p w:rsidR="000A6DF1" w:rsidRDefault="000A6DF1">
            <w:pPr>
              <w:pStyle w:val="a0"/>
              <w:ind w:firstLine="0"/>
              <w:jc w:val="left"/>
              <w:rPr>
                <w:sz w:val="20"/>
              </w:rPr>
            </w:pPr>
            <w:r>
              <w:rPr>
                <w:sz w:val="20"/>
              </w:rPr>
              <w:t>в том числе:</w:t>
            </w:r>
          </w:p>
          <w:p w:rsidR="000A6DF1" w:rsidRDefault="000A6DF1">
            <w:pPr>
              <w:pStyle w:val="a0"/>
              <w:ind w:firstLine="0"/>
              <w:jc w:val="left"/>
              <w:rPr>
                <w:sz w:val="20"/>
              </w:rPr>
            </w:pPr>
            <w:r>
              <w:rPr>
                <w:sz w:val="20"/>
              </w:rPr>
              <w:t>- по норме (итог гр. 3 табл. № 1)</w:t>
            </w:r>
          </w:p>
          <w:p w:rsidR="000A6DF1" w:rsidRDefault="000A6DF1">
            <w:pPr>
              <w:pStyle w:val="a0"/>
              <w:ind w:firstLine="0"/>
              <w:jc w:val="left"/>
              <w:rPr>
                <w:sz w:val="20"/>
              </w:rPr>
            </w:pPr>
            <w:r>
              <w:rPr>
                <w:sz w:val="20"/>
              </w:rPr>
              <w:t>- сверх нормы (итог гр.5 табл.№ 1)</w:t>
            </w:r>
          </w:p>
        </w:tc>
        <w:tc>
          <w:tcPr>
            <w:tcW w:w="2410" w:type="dxa"/>
          </w:tcPr>
          <w:p w:rsidR="000A6DF1" w:rsidRDefault="000A6DF1">
            <w:pPr>
              <w:pStyle w:val="a0"/>
              <w:ind w:firstLine="0"/>
              <w:jc w:val="center"/>
              <w:rPr>
                <w:sz w:val="20"/>
              </w:rPr>
            </w:pPr>
            <w:r>
              <w:rPr>
                <w:sz w:val="20"/>
              </w:rPr>
              <w:t>15 053,5</w:t>
            </w:r>
          </w:p>
          <w:p w:rsidR="000A6DF1" w:rsidRDefault="000A6DF1">
            <w:pPr>
              <w:pStyle w:val="a0"/>
              <w:ind w:firstLine="0"/>
              <w:jc w:val="center"/>
              <w:rPr>
                <w:sz w:val="20"/>
              </w:rPr>
            </w:pPr>
          </w:p>
          <w:p w:rsidR="000A6DF1" w:rsidRDefault="000A6DF1">
            <w:pPr>
              <w:pStyle w:val="a0"/>
              <w:ind w:firstLine="0"/>
              <w:jc w:val="center"/>
              <w:rPr>
                <w:sz w:val="20"/>
              </w:rPr>
            </w:pPr>
          </w:p>
          <w:p w:rsidR="000A6DF1" w:rsidRDefault="000A6DF1">
            <w:pPr>
              <w:pStyle w:val="a0"/>
              <w:ind w:firstLine="0"/>
              <w:jc w:val="center"/>
              <w:rPr>
                <w:sz w:val="20"/>
              </w:rPr>
            </w:pPr>
            <w:r>
              <w:rPr>
                <w:sz w:val="20"/>
              </w:rPr>
              <w:t>13 304,8</w:t>
            </w:r>
          </w:p>
          <w:p w:rsidR="000A6DF1" w:rsidRDefault="000A6DF1">
            <w:pPr>
              <w:pStyle w:val="a0"/>
              <w:ind w:firstLine="0"/>
              <w:jc w:val="center"/>
              <w:rPr>
                <w:sz w:val="20"/>
              </w:rPr>
            </w:pPr>
            <w:r>
              <w:rPr>
                <w:sz w:val="20"/>
              </w:rPr>
              <w:t>1 748,7</w:t>
            </w:r>
          </w:p>
        </w:tc>
        <w:tc>
          <w:tcPr>
            <w:tcW w:w="1417" w:type="dxa"/>
          </w:tcPr>
          <w:p w:rsidR="000A6DF1" w:rsidRDefault="000A6DF1">
            <w:pPr>
              <w:pStyle w:val="a0"/>
              <w:ind w:firstLine="0"/>
              <w:jc w:val="center"/>
              <w:rPr>
                <w:sz w:val="20"/>
              </w:rPr>
            </w:pPr>
          </w:p>
          <w:p w:rsidR="000A6DF1" w:rsidRDefault="000A6DF1">
            <w:pPr>
              <w:pStyle w:val="a0"/>
              <w:ind w:firstLine="0"/>
              <w:jc w:val="center"/>
              <w:rPr>
                <w:sz w:val="20"/>
              </w:rPr>
            </w:pPr>
          </w:p>
          <w:p w:rsidR="000A6DF1" w:rsidRDefault="000A6DF1">
            <w:pPr>
              <w:pStyle w:val="a0"/>
              <w:ind w:firstLine="0"/>
              <w:jc w:val="center"/>
              <w:rPr>
                <w:sz w:val="20"/>
              </w:rPr>
            </w:pPr>
          </w:p>
          <w:p w:rsidR="000A6DF1" w:rsidRDefault="000A6DF1">
            <w:pPr>
              <w:pStyle w:val="a0"/>
              <w:ind w:firstLine="0"/>
              <w:jc w:val="center"/>
              <w:rPr>
                <w:sz w:val="20"/>
              </w:rPr>
            </w:pPr>
            <w:r>
              <w:rPr>
                <w:sz w:val="20"/>
              </w:rPr>
              <w:t>26/1</w:t>
            </w:r>
          </w:p>
          <w:p w:rsidR="000A6DF1" w:rsidRDefault="000A6DF1">
            <w:pPr>
              <w:pStyle w:val="a0"/>
              <w:ind w:firstLine="0"/>
              <w:jc w:val="center"/>
              <w:rPr>
                <w:sz w:val="20"/>
              </w:rPr>
            </w:pPr>
            <w:r>
              <w:rPr>
                <w:sz w:val="20"/>
              </w:rPr>
              <w:t>26/2</w:t>
            </w:r>
          </w:p>
        </w:tc>
        <w:tc>
          <w:tcPr>
            <w:tcW w:w="1239" w:type="dxa"/>
          </w:tcPr>
          <w:p w:rsidR="000A6DF1" w:rsidRDefault="000A6DF1">
            <w:pPr>
              <w:pStyle w:val="a0"/>
              <w:ind w:firstLine="0"/>
              <w:jc w:val="center"/>
              <w:rPr>
                <w:sz w:val="20"/>
              </w:rPr>
            </w:pPr>
          </w:p>
          <w:p w:rsidR="000A6DF1" w:rsidRDefault="000A6DF1">
            <w:pPr>
              <w:pStyle w:val="a0"/>
              <w:ind w:firstLine="0"/>
              <w:jc w:val="center"/>
              <w:rPr>
                <w:sz w:val="20"/>
              </w:rPr>
            </w:pPr>
          </w:p>
          <w:p w:rsidR="000A6DF1" w:rsidRDefault="000A6DF1">
            <w:pPr>
              <w:pStyle w:val="a0"/>
              <w:ind w:firstLine="0"/>
              <w:jc w:val="center"/>
              <w:rPr>
                <w:sz w:val="20"/>
              </w:rPr>
            </w:pPr>
          </w:p>
          <w:p w:rsidR="000A6DF1" w:rsidRDefault="000A6DF1">
            <w:pPr>
              <w:pStyle w:val="a0"/>
              <w:ind w:firstLine="0"/>
              <w:jc w:val="center"/>
              <w:rPr>
                <w:sz w:val="20"/>
              </w:rPr>
            </w:pPr>
            <w:r>
              <w:rPr>
                <w:sz w:val="20"/>
              </w:rPr>
              <w:t>71/1,2</w:t>
            </w:r>
          </w:p>
          <w:p w:rsidR="000A6DF1" w:rsidRDefault="000A6DF1">
            <w:pPr>
              <w:pStyle w:val="a0"/>
              <w:ind w:firstLine="0"/>
              <w:jc w:val="center"/>
              <w:rPr>
                <w:sz w:val="20"/>
              </w:rPr>
            </w:pPr>
            <w:r>
              <w:rPr>
                <w:sz w:val="20"/>
              </w:rPr>
              <w:t>71/2</w:t>
            </w:r>
          </w:p>
        </w:tc>
      </w:tr>
      <w:tr w:rsidR="000A6DF1">
        <w:tc>
          <w:tcPr>
            <w:tcW w:w="4786" w:type="dxa"/>
          </w:tcPr>
          <w:p w:rsidR="000A6DF1" w:rsidRDefault="000A6DF1">
            <w:pPr>
              <w:pStyle w:val="a0"/>
              <w:ind w:firstLine="0"/>
              <w:jc w:val="left"/>
              <w:rPr>
                <w:sz w:val="20"/>
              </w:rPr>
            </w:pPr>
            <w:r>
              <w:rPr>
                <w:sz w:val="20"/>
              </w:rPr>
              <w:t>Произведен возврат неиспользованной валюты</w:t>
            </w:r>
          </w:p>
        </w:tc>
        <w:tc>
          <w:tcPr>
            <w:tcW w:w="2410" w:type="dxa"/>
          </w:tcPr>
          <w:p w:rsidR="000A6DF1" w:rsidRDefault="000A6DF1">
            <w:pPr>
              <w:pStyle w:val="a0"/>
              <w:ind w:firstLine="0"/>
              <w:jc w:val="center"/>
              <w:rPr>
                <w:sz w:val="20"/>
              </w:rPr>
            </w:pPr>
            <w:r>
              <w:rPr>
                <w:sz w:val="20"/>
              </w:rPr>
              <w:t>4 723,5</w:t>
            </w:r>
          </w:p>
          <w:p w:rsidR="000A6DF1" w:rsidRDefault="000A6DF1">
            <w:pPr>
              <w:pStyle w:val="a0"/>
              <w:ind w:firstLine="0"/>
              <w:jc w:val="center"/>
              <w:rPr>
                <w:sz w:val="20"/>
              </w:rPr>
            </w:pPr>
            <w:r>
              <w:rPr>
                <w:sz w:val="20"/>
              </w:rPr>
              <w:t>(470</w:t>
            </w:r>
            <w:r>
              <w:rPr>
                <w:sz w:val="20"/>
                <w:lang w:val="en-US"/>
              </w:rPr>
              <w:t xml:space="preserve"> DM*10,05)</w:t>
            </w:r>
          </w:p>
        </w:tc>
        <w:tc>
          <w:tcPr>
            <w:tcW w:w="1417" w:type="dxa"/>
          </w:tcPr>
          <w:p w:rsidR="000A6DF1" w:rsidRDefault="000A6DF1">
            <w:pPr>
              <w:pStyle w:val="a0"/>
              <w:ind w:firstLine="0"/>
              <w:jc w:val="center"/>
              <w:rPr>
                <w:sz w:val="20"/>
              </w:rPr>
            </w:pPr>
            <w:r>
              <w:rPr>
                <w:sz w:val="20"/>
              </w:rPr>
              <w:t>50/2</w:t>
            </w:r>
          </w:p>
        </w:tc>
        <w:tc>
          <w:tcPr>
            <w:tcW w:w="1239" w:type="dxa"/>
          </w:tcPr>
          <w:p w:rsidR="000A6DF1" w:rsidRDefault="000A6DF1">
            <w:pPr>
              <w:pStyle w:val="a0"/>
              <w:ind w:firstLine="0"/>
              <w:jc w:val="center"/>
              <w:rPr>
                <w:sz w:val="20"/>
              </w:rPr>
            </w:pPr>
            <w:r>
              <w:rPr>
                <w:sz w:val="20"/>
              </w:rPr>
              <w:t>71/2</w:t>
            </w:r>
          </w:p>
        </w:tc>
      </w:tr>
      <w:tr w:rsidR="000A6DF1">
        <w:tc>
          <w:tcPr>
            <w:tcW w:w="4786" w:type="dxa"/>
          </w:tcPr>
          <w:p w:rsidR="000A6DF1" w:rsidRDefault="000A6DF1">
            <w:pPr>
              <w:pStyle w:val="a0"/>
              <w:ind w:firstLine="0"/>
              <w:jc w:val="left"/>
              <w:rPr>
                <w:sz w:val="20"/>
              </w:rPr>
            </w:pPr>
            <w:r>
              <w:rPr>
                <w:sz w:val="20"/>
              </w:rPr>
              <w:t>Отражена курсовая разница за период с 7 по 17 ноября</w:t>
            </w:r>
          </w:p>
        </w:tc>
        <w:tc>
          <w:tcPr>
            <w:tcW w:w="2410" w:type="dxa"/>
          </w:tcPr>
          <w:p w:rsidR="000A6DF1" w:rsidRDefault="000A6DF1">
            <w:pPr>
              <w:pStyle w:val="a0"/>
              <w:ind w:firstLine="0"/>
              <w:jc w:val="center"/>
              <w:rPr>
                <w:sz w:val="20"/>
              </w:rPr>
            </w:pPr>
            <w:r>
              <w:rPr>
                <w:sz w:val="20"/>
              </w:rPr>
              <w:t>1 530</w:t>
            </w:r>
          </w:p>
        </w:tc>
        <w:tc>
          <w:tcPr>
            <w:tcW w:w="1417" w:type="dxa"/>
          </w:tcPr>
          <w:p w:rsidR="000A6DF1" w:rsidRDefault="000A6DF1">
            <w:pPr>
              <w:pStyle w:val="a0"/>
              <w:ind w:firstLine="0"/>
              <w:jc w:val="center"/>
              <w:rPr>
                <w:sz w:val="20"/>
              </w:rPr>
            </w:pPr>
            <w:r>
              <w:rPr>
                <w:sz w:val="20"/>
              </w:rPr>
              <w:t>71/2</w:t>
            </w:r>
          </w:p>
        </w:tc>
        <w:tc>
          <w:tcPr>
            <w:tcW w:w="1239" w:type="dxa"/>
          </w:tcPr>
          <w:p w:rsidR="000A6DF1" w:rsidRDefault="000A6DF1">
            <w:pPr>
              <w:pStyle w:val="a0"/>
              <w:ind w:firstLine="0"/>
              <w:jc w:val="center"/>
              <w:rPr>
                <w:sz w:val="20"/>
              </w:rPr>
            </w:pPr>
            <w:r>
              <w:rPr>
                <w:sz w:val="20"/>
              </w:rPr>
              <w:t>91</w:t>
            </w:r>
          </w:p>
        </w:tc>
      </w:tr>
      <w:tr w:rsidR="000A6DF1">
        <w:tc>
          <w:tcPr>
            <w:tcW w:w="4786" w:type="dxa"/>
          </w:tcPr>
          <w:p w:rsidR="000A6DF1" w:rsidRDefault="000A6DF1">
            <w:pPr>
              <w:pStyle w:val="a0"/>
              <w:ind w:firstLine="0"/>
              <w:jc w:val="left"/>
              <w:rPr>
                <w:sz w:val="20"/>
              </w:rPr>
            </w:pPr>
            <w:r>
              <w:rPr>
                <w:sz w:val="20"/>
              </w:rPr>
              <w:t>Погашена задолженность произведенных расходов в рублях (стр.3+стр.4+стр.7+стр.8 гр.3 табл.№1)</w:t>
            </w:r>
          </w:p>
        </w:tc>
        <w:tc>
          <w:tcPr>
            <w:tcW w:w="2410" w:type="dxa"/>
          </w:tcPr>
          <w:p w:rsidR="000A6DF1" w:rsidRDefault="000A6DF1">
            <w:pPr>
              <w:pStyle w:val="a0"/>
              <w:ind w:firstLine="0"/>
              <w:jc w:val="center"/>
              <w:rPr>
                <w:sz w:val="20"/>
              </w:rPr>
            </w:pPr>
            <w:r>
              <w:rPr>
                <w:sz w:val="20"/>
              </w:rPr>
              <w:t>4 702</w:t>
            </w:r>
          </w:p>
        </w:tc>
        <w:tc>
          <w:tcPr>
            <w:tcW w:w="1417" w:type="dxa"/>
          </w:tcPr>
          <w:p w:rsidR="000A6DF1" w:rsidRDefault="000A6DF1">
            <w:pPr>
              <w:pStyle w:val="a0"/>
              <w:ind w:firstLine="0"/>
              <w:jc w:val="center"/>
              <w:rPr>
                <w:sz w:val="20"/>
              </w:rPr>
            </w:pPr>
            <w:r>
              <w:rPr>
                <w:sz w:val="20"/>
              </w:rPr>
              <w:t>71/1</w:t>
            </w:r>
          </w:p>
        </w:tc>
        <w:tc>
          <w:tcPr>
            <w:tcW w:w="1239" w:type="dxa"/>
          </w:tcPr>
          <w:p w:rsidR="000A6DF1" w:rsidRDefault="000A6DF1">
            <w:pPr>
              <w:pStyle w:val="a0"/>
              <w:ind w:firstLine="0"/>
              <w:jc w:val="center"/>
              <w:rPr>
                <w:sz w:val="20"/>
              </w:rPr>
            </w:pPr>
            <w:r>
              <w:rPr>
                <w:sz w:val="20"/>
              </w:rPr>
              <w:t>50/1</w:t>
            </w:r>
          </w:p>
        </w:tc>
      </w:tr>
    </w:tbl>
    <w:p w:rsidR="000A6DF1" w:rsidRDefault="000A6DF1">
      <w:pPr>
        <w:pStyle w:val="a0"/>
        <w:rPr>
          <w:sz w:val="20"/>
        </w:rPr>
      </w:pPr>
    </w:p>
    <w:p w:rsidR="000A6DF1" w:rsidRDefault="000A6DF1">
      <w:pPr>
        <w:pStyle w:val="a0"/>
        <w:spacing w:line="360" w:lineRule="auto"/>
        <w:ind w:left="5245" w:hanging="5245"/>
        <w:rPr>
          <w:rFonts w:ascii="Courier New" w:hAnsi="Courier New"/>
          <w:sz w:val="22"/>
        </w:rPr>
      </w:pPr>
    </w:p>
    <w:p w:rsidR="000A6DF1" w:rsidRDefault="000A6DF1">
      <w:pPr>
        <w:pStyle w:val="a0"/>
        <w:spacing w:line="360" w:lineRule="auto"/>
        <w:rPr>
          <w:rFonts w:ascii="Courier New" w:hAnsi="Courier New"/>
          <w:sz w:val="22"/>
        </w:rPr>
      </w:pPr>
      <w:r>
        <w:rPr>
          <w:rFonts w:ascii="Courier New" w:hAnsi="Courier New"/>
          <w:sz w:val="22"/>
        </w:rPr>
        <w:t>Таким образом, в результате неправильного отражения командировочных расходов предприятием занижена себестоимость  в сумме 94 руб., занижена облагаемая база налога на прибыль в сумме 150 руб.</w:t>
      </w:r>
    </w:p>
    <w:p w:rsidR="000A6DF1" w:rsidRDefault="000A6DF1">
      <w:pPr>
        <w:pStyle w:val="a0"/>
        <w:spacing w:line="360" w:lineRule="auto"/>
        <w:rPr>
          <w:rFonts w:ascii="Courier New" w:hAnsi="Courier New"/>
          <w:sz w:val="22"/>
        </w:rPr>
      </w:pPr>
      <w:r>
        <w:rPr>
          <w:rFonts w:ascii="Courier New" w:hAnsi="Courier New"/>
          <w:sz w:val="22"/>
        </w:rPr>
        <w:t>В результате аудиторской проверки расчетов с подотчетными лицами выявлено значительное количество ошибок. Предприятию следует учесть вышеуказанные замечания, провести инвентаризацию расчетов и внести необходимые исправления.</w:t>
      </w:r>
    </w:p>
    <w:p w:rsidR="000A6DF1" w:rsidRDefault="000A6DF1">
      <w:pPr>
        <w:pStyle w:val="a0"/>
        <w:rPr>
          <w:sz w:val="20"/>
        </w:rPr>
      </w:pPr>
    </w:p>
    <w:p w:rsidR="000A6DF1" w:rsidRDefault="000A6DF1">
      <w:pPr>
        <w:pStyle w:val="20"/>
        <w:rPr>
          <w:i w:val="0"/>
        </w:rPr>
      </w:pPr>
      <w:r>
        <w:rPr>
          <w:i w:val="0"/>
        </w:rPr>
        <w:t xml:space="preserve"> </w:t>
      </w:r>
      <w:bookmarkStart w:id="75" w:name="_Toc535131115"/>
      <w:r>
        <w:rPr>
          <w:i w:val="0"/>
        </w:rPr>
        <w:t>Аудит расчетов с персоналом по прочим операциям.</w:t>
      </w:r>
      <w:bookmarkEnd w:id="75"/>
    </w:p>
    <w:p w:rsidR="000A6DF1" w:rsidRDefault="000A6DF1">
      <w:pPr>
        <w:pStyle w:val="a0"/>
        <w:ind w:left="3544" w:hanging="5245"/>
        <w:rPr>
          <w:sz w:val="20"/>
        </w:rPr>
      </w:pPr>
    </w:p>
    <w:p w:rsidR="000A6DF1" w:rsidRDefault="000A6DF1">
      <w:pPr>
        <w:pStyle w:val="a0"/>
        <w:spacing w:line="360" w:lineRule="auto"/>
        <w:rPr>
          <w:rFonts w:ascii="Courier New" w:hAnsi="Courier New"/>
          <w:sz w:val="22"/>
        </w:rPr>
      </w:pPr>
      <w:r>
        <w:rPr>
          <w:rFonts w:ascii="Courier New" w:hAnsi="Courier New"/>
          <w:sz w:val="22"/>
        </w:rPr>
        <w:t>Предприятие на счете 73 «Расчеты с персоналом по прочим операциям» отражает расчеты с работниками по исполнительным листам, выданным займам, по возмещению материального ущерба.</w:t>
      </w:r>
    </w:p>
    <w:p w:rsidR="000A6DF1" w:rsidRDefault="000A6DF1">
      <w:pPr>
        <w:pStyle w:val="a0"/>
        <w:spacing w:line="360" w:lineRule="auto"/>
        <w:rPr>
          <w:rFonts w:ascii="Courier New" w:hAnsi="Courier New"/>
          <w:sz w:val="22"/>
        </w:rPr>
      </w:pPr>
      <w:r>
        <w:rPr>
          <w:rFonts w:ascii="Courier New" w:hAnsi="Courier New"/>
          <w:sz w:val="22"/>
        </w:rPr>
        <w:t>Данные аналитического учета соответствуют данным, отраженным в главной книге и балансе.</w:t>
      </w:r>
    </w:p>
    <w:p w:rsidR="000A6DF1" w:rsidRDefault="000A6DF1">
      <w:pPr>
        <w:pStyle w:val="a0"/>
        <w:spacing w:line="360" w:lineRule="auto"/>
        <w:rPr>
          <w:rFonts w:ascii="Courier New" w:hAnsi="Courier New"/>
          <w:sz w:val="22"/>
        </w:rPr>
      </w:pPr>
      <w:r>
        <w:rPr>
          <w:rFonts w:ascii="Courier New" w:hAnsi="Courier New"/>
          <w:sz w:val="22"/>
        </w:rPr>
        <w:t>К счету 73 открыты субсчета:</w:t>
      </w:r>
    </w:p>
    <w:p w:rsidR="000A6DF1" w:rsidRDefault="000A6DF1">
      <w:pPr>
        <w:pStyle w:val="a0"/>
        <w:spacing w:line="360" w:lineRule="auto"/>
        <w:ind w:firstLine="0"/>
        <w:rPr>
          <w:rFonts w:ascii="Courier New" w:hAnsi="Courier New"/>
          <w:sz w:val="22"/>
        </w:rPr>
      </w:pPr>
      <w:r>
        <w:rPr>
          <w:rFonts w:ascii="Courier New" w:hAnsi="Courier New"/>
          <w:sz w:val="22"/>
        </w:rPr>
        <w:t>73/1 – Расчеты с работниками по предоставленным займам</w:t>
      </w:r>
    </w:p>
    <w:p w:rsidR="000A6DF1" w:rsidRDefault="000A6DF1">
      <w:pPr>
        <w:pStyle w:val="a0"/>
        <w:spacing w:line="360" w:lineRule="auto"/>
        <w:ind w:firstLine="0"/>
        <w:rPr>
          <w:rFonts w:ascii="Courier New" w:hAnsi="Courier New"/>
          <w:sz w:val="22"/>
        </w:rPr>
      </w:pPr>
      <w:r>
        <w:rPr>
          <w:rFonts w:ascii="Courier New" w:hAnsi="Courier New"/>
          <w:sz w:val="22"/>
        </w:rPr>
        <w:t>73/2 – Расчеты с работниками по возмещению материального ущерба</w:t>
      </w:r>
    </w:p>
    <w:p w:rsidR="000A6DF1" w:rsidRDefault="000A6DF1">
      <w:pPr>
        <w:pStyle w:val="a0"/>
        <w:spacing w:line="360" w:lineRule="auto"/>
        <w:ind w:firstLine="0"/>
        <w:rPr>
          <w:rFonts w:ascii="Courier New" w:hAnsi="Courier New"/>
          <w:sz w:val="22"/>
        </w:rPr>
      </w:pPr>
      <w:r>
        <w:rPr>
          <w:rFonts w:ascii="Courier New" w:hAnsi="Courier New"/>
          <w:sz w:val="22"/>
        </w:rPr>
        <w:t>73/3 – Расчеты с работниками по исполнительным листам</w:t>
      </w:r>
    </w:p>
    <w:p w:rsidR="000A6DF1" w:rsidRDefault="000A6DF1">
      <w:pPr>
        <w:pStyle w:val="a0"/>
        <w:spacing w:line="360" w:lineRule="auto"/>
        <w:rPr>
          <w:rFonts w:ascii="Courier New" w:hAnsi="Courier New"/>
          <w:sz w:val="22"/>
        </w:rPr>
      </w:pPr>
      <w:r>
        <w:rPr>
          <w:rFonts w:ascii="Courier New" w:hAnsi="Courier New"/>
          <w:sz w:val="22"/>
        </w:rPr>
        <w:t>Предприятие выдает работникам беспроцентные ссуды по заявлениям согласно составленным договорам с указанием срока возвращения полученных сумм.</w:t>
      </w:r>
    </w:p>
    <w:p w:rsidR="000A6DF1" w:rsidRDefault="000A6DF1">
      <w:pPr>
        <w:pStyle w:val="a0"/>
        <w:spacing w:line="360" w:lineRule="auto"/>
        <w:rPr>
          <w:rFonts w:ascii="Courier New" w:hAnsi="Courier New"/>
          <w:sz w:val="22"/>
        </w:rPr>
      </w:pPr>
      <w:r>
        <w:rPr>
          <w:rFonts w:ascii="Courier New" w:hAnsi="Courier New"/>
          <w:sz w:val="22"/>
        </w:rPr>
        <w:t>Однако предприятием не всегда заключаются договоры займа, например, в сентябре выдана ссуда Кравцову А.Е. в сумме 150 000 руб. согласно заявлению работника, договор займа не составлен. В соответствии со ст. 808 ГК РФ в случае, когда займодавцем является юридическое лицо, договор займа должен быть заключен в письменной форме независимо от суммы.</w:t>
      </w:r>
    </w:p>
    <w:p w:rsidR="000A6DF1" w:rsidRDefault="000A6DF1">
      <w:pPr>
        <w:pStyle w:val="a0"/>
        <w:spacing w:line="360" w:lineRule="auto"/>
        <w:rPr>
          <w:rFonts w:ascii="Courier New" w:hAnsi="Courier New"/>
          <w:sz w:val="22"/>
        </w:rPr>
      </w:pPr>
      <w:r>
        <w:rPr>
          <w:rFonts w:ascii="Courier New" w:hAnsi="Courier New"/>
          <w:sz w:val="22"/>
        </w:rPr>
        <w:t xml:space="preserve">Большинству работников задолженность по займам погашается за счет прибыли предприятия. Например, погашена задолженность по займу Головань О.М. в сумме 39 000 руб.     В учете отражено:  </w:t>
      </w:r>
    </w:p>
    <w:p w:rsidR="000A6DF1" w:rsidRDefault="000A6DF1">
      <w:pPr>
        <w:pStyle w:val="a0"/>
        <w:spacing w:line="360" w:lineRule="auto"/>
        <w:rPr>
          <w:rFonts w:ascii="Courier New" w:hAnsi="Courier New"/>
          <w:sz w:val="22"/>
        </w:rPr>
      </w:pPr>
      <w:r>
        <w:rPr>
          <w:rFonts w:ascii="Courier New" w:hAnsi="Courier New"/>
          <w:sz w:val="22"/>
        </w:rPr>
        <w:t xml:space="preserve">Дт 84    Кт 73/1 – 39 000 руб. погашена задолженность </w:t>
      </w:r>
    </w:p>
    <w:p w:rsidR="000A6DF1" w:rsidRDefault="000A6DF1">
      <w:pPr>
        <w:pStyle w:val="a0"/>
        <w:spacing w:line="360" w:lineRule="auto"/>
        <w:rPr>
          <w:rFonts w:ascii="Courier New" w:hAnsi="Courier New"/>
          <w:sz w:val="22"/>
        </w:rPr>
      </w:pPr>
      <w:r>
        <w:rPr>
          <w:rFonts w:ascii="Courier New" w:hAnsi="Courier New"/>
          <w:sz w:val="22"/>
        </w:rPr>
        <w:t xml:space="preserve">Дт 73/1  Кт 69/2 – 390 руб.  удержан с работника 1 % в Пенсионный фонд </w:t>
      </w:r>
    </w:p>
    <w:p w:rsidR="000A6DF1" w:rsidRDefault="000A6DF1">
      <w:pPr>
        <w:pStyle w:val="a0"/>
        <w:spacing w:line="360" w:lineRule="auto"/>
        <w:rPr>
          <w:rFonts w:ascii="Courier New" w:hAnsi="Courier New"/>
          <w:sz w:val="22"/>
        </w:rPr>
      </w:pPr>
      <w:r>
        <w:rPr>
          <w:rFonts w:ascii="Courier New" w:hAnsi="Courier New"/>
          <w:sz w:val="22"/>
        </w:rPr>
        <w:t xml:space="preserve">Дт 99  Кт 69/2- 10 920 руб.   начислены взносы в Пенсионный фонд  </w:t>
      </w:r>
    </w:p>
    <w:p w:rsidR="000A6DF1" w:rsidRDefault="000A6DF1">
      <w:pPr>
        <w:pStyle w:val="a0"/>
        <w:spacing w:line="360" w:lineRule="auto"/>
        <w:rPr>
          <w:rFonts w:ascii="Courier New" w:hAnsi="Courier New"/>
          <w:sz w:val="22"/>
        </w:rPr>
      </w:pPr>
      <w:r>
        <w:rPr>
          <w:rFonts w:ascii="Courier New" w:hAnsi="Courier New"/>
          <w:sz w:val="22"/>
        </w:rPr>
        <w:t>Дт 73/1  Кт 68/2 – 5 760 руб.  удержан с работника подоходный налог</w:t>
      </w:r>
    </w:p>
    <w:p w:rsidR="000A6DF1" w:rsidRDefault="000A6DF1">
      <w:pPr>
        <w:pStyle w:val="a0"/>
        <w:spacing w:line="360" w:lineRule="auto"/>
        <w:rPr>
          <w:rFonts w:ascii="Courier New" w:hAnsi="Courier New"/>
          <w:sz w:val="22"/>
        </w:rPr>
      </w:pPr>
      <w:r>
        <w:rPr>
          <w:rFonts w:ascii="Courier New" w:hAnsi="Courier New"/>
          <w:sz w:val="22"/>
        </w:rPr>
        <w:t>Сумма 6 150 руб. (390 + 5 760) числится в учете по дебету счета 73/1 и рассматривается предприятием как новый заем, с этой суммы рассчитывается материальная выгода для удержания подоходного налога. Данную сумму следовало удержать с работника: Дт 50,70 Кт 73/1 и не рассматривать ее в качестве займа, поскольку соответствующий договор не заключен.</w:t>
      </w:r>
    </w:p>
    <w:p w:rsidR="000A6DF1" w:rsidRDefault="000A6DF1">
      <w:pPr>
        <w:pStyle w:val="a0"/>
        <w:spacing w:line="360" w:lineRule="auto"/>
        <w:rPr>
          <w:rFonts w:ascii="Courier New" w:hAnsi="Courier New"/>
          <w:sz w:val="22"/>
        </w:rPr>
      </w:pPr>
    </w:p>
    <w:p w:rsidR="000A6DF1" w:rsidRDefault="000A6DF1">
      <w:pPr>
        <w:pStyle w:val="a0"/>
        <w:spacing w:line="360" w:lineRule="auto"/>
        <w:rPr>
          <w:rFonts w:ascii="Courier New" w:hAnsi="Courier New"/>
          <w:sz w:val="22"/>
        </w:rPr>
      </w:pPr>
      <w:r>
        <w:rPr>
          <w:rFonts w:ascii="Courier New" w:hAnsi="Courier New"/>
          <w:sz w:val="22"/>
        </w:rPr>
        <w:t>Предприятием допущены ошибки при исчислении суммы алиментов, взыскиваемых с работников по исполнительным листам.</w:t>
      </w:r>
    </w:p>
    <w:p w:rsidR="000A6DF1" w:rsidRDefault="000A6DF1">
      <w:pPr>
        <w:pStyle w:val="a0"/>
        <w:spacing w:line="360" w:lineRule="auto"/>
        <w:rPr>
          <w:rFonts w:ascii="Courier New" w:hAnsi="Courier New"/>
          <w:sz w:val="22"/>
        </w:rPr>
      </w:pPr>
      <w:r>
        <w:rPr>
          <w:rFonts w:ascii="Courier New" w:hAnsi="Courier New"/>
          <w:sz w:val="22"/>
        </w:rPr>
        <w:t>Например, неверно определена сумма дохода работника, обязанного уплачивать алименты, с которой должно производиться удержание.</w:t>
      </w:r>
    </w:p>
    <w:p w:rsidR="000A6DF1" w:rsidRDefault="000A6DF1">
      <w:pPr>
        <w:pStyle w:val="a0"/>
        <w:spacing w:line="360" w:lineRule="auto"/>
        <w:rPr>
          <w:rFonts w:ascii="Courier New" w:hAnsi="Courier New"/>
          <w:sz w:val="22"/>
        </w:rPr>
      </w:pPr>
      <w:r>
        <w:rPr>
          <w:rFonts w:ascii="Courier New" w:hAnsi="Courier New"/>
          <w:sz w:val="22"/>
        </w:rPr>
        <w:t xml:space="preserve"> Горшкову Р.М. в апреле произведены следующие начисления:</w:t>
      </w:r>
    </w:p>
    <w:p w:rsidR="000A6DF1" w:rsidRDefault="000A6DF1" w:rsidP="000A6DF1">
      <w:pPr>
        <w:pStyle w:val="a0"/>
        <w:numPr>
          <w:ilvl w:val="0"/>
          <w:numId w:val="40"/>
        </w:numPr>
        <w:spacing w:line="360" w:lineRule="auto"/>
        <w:rPr>
          <w:rFonts w:ascii="Courier New" w:hAnsi="Courier New"/>
          <w:sz w:val="22"/>
        </w:rPr>
      </w:pPr>
      <w:r>
        <w:rPr>
          <w:rFonts w:ascii="Courier New" w:hAnsi="Courier New"/>
          <w:sz w:val="22"/>
        </w:rPr>
        <w:t>Должностной оклад – 2 500 руб.</w:t>
      </w:r>
    </w:p>
    <w:p w:rsidR="000A6DF1" w:rsidRDefault="000A6DF1" w:rsidP="000A6DF1">
      <w:pPr>
        <w:pStyle w:val="a0"/>
        <w:numPr>
          <w:ilvl w:val="0"/>
          <w:numId w:val="40"/>
        </w:numPr>
        <w:spacing w:line="360" w:lineRule="auto"/>
        <w:rPr>
          <w:rFonts w:ascii="Courier New" w:hAnsi="Courier New"/>
          <w:sz w:val="22"/>
        </w:rPr>
      </w:pPr>
      <w:r>
        <w:rPr>
          <w:rFonts w:ascii="Courier New" w:hAnsi="Courier New"/>
          <w:sz w:val="22"/>
        </w:rPr>
        <w:t>Премия по итогам за месяц – 800 руб.</w:t>
      </w:r>
    </w:p>
    <w:p w:rsidR="000A6DF1" w:rsidRDefault="000A6DF1" w:rsidP="000A6DF1">
      <w:pPr>
        <w:pStyle w:val="a0"/>
        <w:numPr>
          <w:ilvl w:val="0"/>
          <w:numId w:val="40"/>
        </w:numPr>
        <w:spacing w:line="360" w:lineRule="auto"/>
        <w:rPr>
          <w:rFonts w:ascii="Courier New" w:hAnsi="Courier New"/>
          <w:sz w:val="22"/>
        </w:rPr>
      </w:pPr>
      <w:r>
        <w:rPr>
          <w:rFonts w:ascii="Courier New" w:hAnsi="Courier New"/>
          <w:sz w:val="22"/>
        </w:rPr>
        <w:t>Компенсация оплаты проезда к месту работы и обратно – 50руб.</w:t>
      </w:r>
    </w:p>
    <w:p w:rsidR="000A6DF1" w:rsidRDefault="000A6DF1" w:rsidP="000A6DF1">
      <w:pPr>
        <w:pStyle w:val="a0"/>
        <w:numPr>
          <w:ilvl w:val="0"/>
          <w:numId w:val="40"/>
        </w:numPr>
        <w:spacing w:line="360" w:lineRule="auto"/>
        <w:rPr>
          <w:rFonts w:ascii="Courier New" w:hAnsi="Courier New"/>
          <w:sz w:val="22"/>
        </w:rPr>
      </w:pPr>
      <w:r>
        <w:rPr>
          <w:rFonts w:ascii="Courier New" w:hAnsi="Courier New"/>
          <w:sz w:val="22"/>
        </w:rPr>
        <w:t>Материальная помощь в связи с рождением ребенка – 300 руб.</w:t>
      </w:r>
    </w:p>
    <w:p w:rsidR="000A6DF1" w:rsidRDefault="000A6DF1">
      <w:pPr>
        <w:pStyle w:val="a0"/>
        <w:spacing w:line="360" w:lineRule="auto"/>
        <w:rPr>
          <w:rFonts w:ascii="Courier New" w:hAnsi="Courier New"/>
          <w:sz w:val="22"/>
        </w:rPr>
      </w:pPr>
      <w:r>
        <w:rPr>
          <w:rFonts w:ascii="Courier New" w:hAnsi="Courier New"/>
          <w:sz w:val="22"/>
        </w:rPr>
        <w:t>В соответствии с пп. а), в), к) п. 1 и пп. л) п. 2 постановления Правительства РФ от 18.07.98 № 841 сумма заработка, с которой должны быть удержаны алименты, составит             3 350руб. (2 500 руб. + 800 руб. + 50 руб.).</w:t>
      </w:r>
    </w:p>
    <w:p w:rsidR="000A6DF1" w:rsidRDefault="000A6DF1">
      <w:pPr>
        <w:pStyle w:val="a0"/>
        <w:spacing w:line="360" w:lineRule="auto"/>
        <w:rPr>
          <w:rFonts w:ascii="Courier New" w:hAnsi="Courier New"/>
          <w:sz w:val="22"/>
        </w:rPr>
      </w:pPr>
      <w:r>
        <w:rPr>
          <w:rFonts w:ascii="Courier New" w:hAnsi="Courier New"/>
          <w:sz w:val="22"/>
        </w:rPr>
        <w:t>Предприятием доход, с которого произведены удержания алиментов, определен в сумме 3 650 руб., т.е. с учетом материальной помощи.</w:t>
      </w:r>
    </w:p>
    <w:p w:rsidR="000A6DF1" w:rsidRDefault="000A6DF1">
      <w:pPr>
        <w:pStyle w:val="a0"/>
        <w:spacing w:line="360" w:lineRule="auto"/>
        <w:rPr>
          <w:rFonts w:ascii="Courier New" w:hAnsi="Courier New"/>
          <w:sz w:val="22"/>
        </w:rPr>
      </w:pPr>
      <w:r>
        <w:rPr>
          <w:rFonts w:ascii="Courier New" w:hAnsi="Courier New"/>
          <w:sz w:val="22"/>
        </w:rPr>
        <w:t>Кроме того, предприятию следует учесть, что в соответствии со ст. 65 Федерального закона РФ «Об исполнительном производстве» при обращении взысканий по исполнительным документам на заработную плату и иные виды доходов работника размер удержаний исчисляется от суммы, оставшейся после удержания налогов.</w:t>
      </w:r>
    </w:p>
    <w:p w:rsidR="000A6DF1" w:rsidRDefault="000A6DF1">
      <w:pPr>
        <w:pStyle w:val="a0"/>
        <w:spacing w:line="360" w:lineRule="auto"/>
        <w:rPr>
          <w:rFonts w:ascii="Courier New" w:hAnsi="Courier New"/>
          <w:sz w:val="22"/>
        </w:rPr>
      </w:pPr>
      <w:r>
        <w:rPr>
          <w:rFonts w:ascii="Courier New" w:hAnsi="Courier New"/>
          <w:sz w:val="22"/>
        </w:rPr>
        <w:t>Предприятием данный момент не учтен,  и сумма алиментов рассчитана от суммы без удержания налогов.</w:t>
      </w:r>
    </w:p>
    <w:p w:rsidR="000A6DF1" w:rsidRDefault="000A6DF1">
      <w:pPr>
        <w:pStyle w:val="a0"/>
        <w:spacing w:line="360" w:lineRule="auto"/>
        <w:rPr>
          <w:rFonts w:ascii="Courier New" w:hAnsi="Courier New"/>
          <w:sz w:val="22"/>
        </w:rPr>
      </w:pPr>
      <w:r>
        <w:rPr>
          <w:rFonts w:ascii="Courier New" w:hAnsi="Courier New"/>
          <w:sz w:val="22"/>
        </w:rPr>
        <w:t>Сумма удержаний по исполнительному листу по данным предприятия составила        912,5 руб.(3 650 * 25%), (по решению суда работник обязан уплачивать алименты на одного ребенка в размере 25 % своего заработка).</w:t>
      </w:r>
    </w:p>
    <w:p w:rsidR="000A6DF1" w:rsidRDefault="000A6DF1">
      <w:pPr>
        <w:pStyle w:val="a0"/>
        <w:spacing w:line="360" w:lineRule="auto"/>
        <w:rPr>
          <w:rFonts w:ascii="Courier New" w:hAnsi="Courier New"/>
          <w:sz w:val="22"/>
        </w:rPr>
      </w:pPr>
      <w:r>
        <w:rPr>
          <w:rFonts w:ascii="Courier New" w:hAnsi="Courier New"/>
          <w:sz w:val="22"/>
        </w:rPr>
        <w:t>Расчет должен быть следующим:</w:t>
      </w:r>
    </w:p>
    <w:p w:rsidR="000A6DF1" w:rsidRDefault="000A6DF1" w:rsidP="000A6DF1">
      <w:pPr>
        <w:pStyle w:val="a0"/>
        <w:numPr>
          <w:ilvl w:val="0"/>
          <w:numId w:val="41"/>
        </w:numPr>
        <w:spacing w:line="360" w:lineRule="auto"/>
        <w:rPr>
          <w:rFonts w:ascii="Courier New" w:hAnsi="Courier New"/>
          <w:sz w:val="22"/>
        </w:rPr>
      </w:pPr>
      <w:r>
        <w:rPr>
          <w:rFonts w:ascii="Courier New" w:hAnsi="Courier New"/>
          <w:sz w:val="22"/>
        </w:rPr>
        <w:t>Определяется сумма, подлежащая уплате в Пенсионный фонд РФ: 3 350 * 1% = 33,5 руб.</w:t>
      </w:r>
    </w:p>
    <w:p w:rsidR="000A6DF1" w:rsidRDefault="000A6DF1" w:rsidP="000A6DF1">
      <w:pPr>
        <w:pStyle w:val="a0"/>
        <w:numPr>
          <w:ilvl w:val="0"/>
          <w:numId w:val="41"/>
        </w:numPr>
        <w:spacing w:line="360" w:lineRule="auto"/>
        <w:rPr>
          <w:rFonts w:ascii="Courier New" w:hAnsi="Courier New"/>
          <w:sz w:val="22"/>
        </w:rPr>
      </w:pPr>
      <w:r>
        <w:rPr>
          <w:rFonts w:ascii="Courier New" w:hAnsi="Courier New"/>
          <w:sz w:val="22"/>
        </w:rPr>
        <w:t>Сумма подоходного налога: (3 350 – 33,5 – 166,98) * 12% = 377,94 руб.</w:t>
      </w:r>
    </w:p>
    <w:p w:rsidR="000A6DF1" w:rsidRDefault="000A6DF1" w:rsidP="000A6DF1">
      <w:pPr>
        <w:pStyle w:val="a0"/>
        <w:numPr>
          <w:ilvl w:val="0"/>
          <w:numId w:val="41"/>
        </w:numPr>
        <w:spacing w:line="360" w:lineRule="auto"/>
        <w:rPr>
          <w:rFonts w:ascii="Courier New" w:hAnsi="Courier New"/>
          <w:sz w:val="22"/>
        </w:rPr>
      </w:pPr>
      <w:r>
        <w:rPr>
          <w:rFonts w:ascii="Courier New" w:hAnsi="Courier New"/>
          <w:sz w:val="22"/>
        </w:rPr>
        <w:t>Общая сумма удержаний составит 411,44 руб. (33,5 + 377,94)</w:t>
      </w:r>
    </w:p>
    <w:p w:rsidR="000A6DF1" w:rsidRDefault="000A6DF1" w:rsidP="000A6DF1">
      <w:pPr>
        <w:pStyle w:val="a0"/>
        <w:numPr>
          <w:ilvl w:val="0"/>
          <w:numId w:val="41"/>
        </w:numPr>
        <w:spacing w:line="360" w:lineRule="auto"/>
        <w:rPr>
          <w:rFonts w:ascii="Courier New" w:hAnsi="Courier New"/>
          <w:sz w:val="22"/>
        </w:rPr>
      </w:pPr>
      <w:r>
        <w:rPr>
          <w:rFonts w:ascii="Courier New" w:hAnsi="Courier New"/>
          <w:sz w:val="22"/>
        </w:rPr>
        <w:t>Алименты удерживаются с суммы 2 938,56 руб. (3 350 – 411,44)</w:t>
      </w:r>
    </w:p>
    <w:p w:rsidR="000A6DF1" w:rsidRDefault="000A6DF1" w:rsidP="000A6DF1">
      <w:pPr>
        <w:pStyle w:val="a0"/>
        <w:numPr>
          <w:ilvl w:val="0"/>
          <w:numId w:val="41"/>
        </w:numPr>
        <w:spacing w:line="360" w:lineRule="auto"/>
        <w:rPr>
          <w:rFonts w:ascii="Courier New" w:hAnsi="Courier New"/>
          <w:sz w:val="22"/>
        </w:rPr>
      </w:pPr>
      <w:r>
        <w:rPr>
          <w:rFonts w:ascii="Courier New" w:hAnsi="Courier New"/>
          <w:sz w:val="22"/>
        </w:rPr>
        <w:t>Сумма удержаний по исполнительному листу составит 734,64 руб. (2 938, 56 * 25%)</w:t>
      </w:r>
    </w:p>
    <w:p w:rsidR="000A6DF1" w:rsidRDefault="000A6DF1">
      <w:pPr>
        <w:pStyle w:val="a0"/>
        <w:spacing w:line="360" w:lineRule="auto"/>
        <w:rPr>
          <w:rFonts w:ascii="Courier New" w:hAnsi="Courier New"/>
          <w:sz w:val="22"/>
        </w:rPr>
      </w:pPr>
      <w:r>
        <w:rPr>
          <w:rFonts w:ascii="Courier New" w:hAnsi="Courier New"/>
          <w:sz w:val="22"/>
        </w:rPr>
        <w:t>Таким образом, предприятием излишне удержаны алименты с работника в сумме 177,86 руб.</w:t>
      </w:r>
    </w:p>
    <w:p w:rsidR="000A6DF1" w:rsidRDefault="000A6DF1">
      <w:pPr>
        <w:pStyle w:val="a0"/>
        <w:spacing w:line="360" w:lineRule="auto"/>
        <w:rPr>
          <w:rFonts w:ascii="Courier New" w:hAnsi="Courier New"/>
          <w:sz w:val="22"/>
        </w:rPr>
      </w:pPr>
    </w:p>
    <w:p w:rsidR="000A6DF1" w:rsidRDefault="000A6DF1">
      <w:pPr>
        <w:pStyle w:val="a0"/>
        <w:spacing w:line="360" w:lineRule="auto"/>
        <w:rPr>
          <w:rFonts w:ascii="Courier New" w:hAnsi="Courier New"/>
          <w:sz w:val="22"/>
        </w:rPr>
      </w:pPr>
      <w:r>
        <w:rPr>
          <w:rFonts w:ascii="Courier New" w:hAnsi="Courier New"/>
          <w:sz w:val="22"/>
        </w:rPr>
        <w:t>На предприятием выявлены недостачи товарно-материальных ценностей, недостачи в кассе. Записи в бухгалтерском учете сделаны правильно.</w:t>
      </w:r>
    </w:p>
    <w:p w:rsidR="000A6DF1" w:rsidRDefault="000A6DF1">
      <w:pPr>
        <w:pStyle w:val="a0"/>
        <w:spacing w:line="360" w:lineRule="auto"/>
        <w:rPr>
          <w:rFonts w:ascii="Courier New" w:hAnsi="Courier New"/>
          <w:sz w:val="22"/>
        </w:rPr>
      </w:pPr>
    </w:p>
    <w:p w:rsidR="000A6DF1" w:rsidRDefault="000A6DF1">
      <w:pPr>
        <w:pStyle w:val="a0"/>
        <w:spacing w:line="360" w:lineRule="auto"/>
        <w:rPr>
          <w:rFonts w:ascii="Courier New" w:hAnsi="Courier New"/>
          <w:sz w:val="22"/>
        </w:rPr>
      </w:pPr>
      <w:r>
        <w:rPr>
          <w:rFonts w:ascii="Courier New" w:hAnsi="Courier New"/>
          <w:sz w:val="22"/>
        </w:rPr>
        <w:t>С учетом вышеизложенных замечаний рекомендуем внести исправления.</w:t>
      </w:r>
    </w:p>
    <w:p w:rsidR="000A6DF1" w:rsidRDefault="000A6DF1">
      <w:pPr>
        <w:spacing w:line="360" w:lineRule="auto"/>
        <w:rPr>
          <w:rFonts w:ascii="Courier New" w:hAnsi="Courier New"/>
          <w:b/>
          <w:sz w:val="22"/>
        </w:rPr>
      </w:pPr>
    </w:p>
    <w:p w:rsidR="000A6DF1" w:rsidRDefault="000A6DF1">
      <w:pPr>
        <w:pStyle w:val="1"/>
      </w:pPr>
      <w:bookmarkStart w:id="76" w:name="_Toc535131116"/>
      <w:r>
        <w:t>ЗАКЛЮЧЕНИЕ</w:t>
      </w:r>
      <w:bookmarkEnd w:id="76"/>
      <w:r>
        <w:t xml:space="preserve"> </w:t>
      </w:r>
    </w:p>
    <w:p w:rsidR="000A6DF1" w:rsidRDefault="000A6DF1">
      <w:pPr>
        <w:pStyle w:val="a0"/>
      </w:pPr>
    </w:p>
    <w:p w:rsidR="000A6DF1" w:rsidRDefault="000A6DF1">
      <w:pPr>
        <w:spacing w:line="360" w:lineRule="auto"/>
        <w:rPr>
          <w:rFonts w:ascii="Courier New" w:hAnsi="Courier New"/>
          <w:color w:val="000000"/>
          <w:sz w:val="22"/>
        </w:rPr>
      </w:pPr>
      <w:r>
        <w:rPr>
          <w:rFonts w:ascii="Courier New" w:hAnsi="Courier New"/>
          <w:sz w:val="22"/>
        </w:rPr>
        <w:tab/>
        <w:t xml:space="preserve">На сегодняшний день Россия всё больше и больше интегрируется в западный рынок и даже готовится к вступлению в </w:t>
      </w:r>
      <w:r>
        <w:rPr>
          <w:rStyle w:val="af5"/>
          <w:rFonts w:ascii="Courier New" w:hAnsi="Courier New"/>
          <w:b w:val="0"/>
          <w:color w:val="000000"/>
          <w:sz w:val="22"/>
        </w:rPr>
        <w:t>международную торговую организацию</w:t>
      </w:r>
      <w:r>
        <w:rPr>
          <w:rFonts w:ascii="Courier New" w:hAnsi="Courier New"/>
          <w:color w:val="000000"/>
          <w:sz w:val="22"/>
        </w:rPr>
        <w:t>.</w:t>
      </w:r>
    </w:p>
    <w:p w:rsidR="000A6DF1" w:rsidRDefault="000A6DF1">
      <w:pPr>
        <w:spacing w:line="360" w:lineRule="auto"/>
        <w:rPr>
          <w:rFonts w:ascii="Courier New" w:hAnsi="Courier New"/>
          <w:sz w:val="22"/>
        </w:rPr>
      </w:pPr>
      <w:r>
        <w:rPr>
          <w:rFonts w:ascii="Courier New" w:hAnsi="Courier New"/>
          <w:color w:val="000000"/>
          <w:sz w:val="22"/>
        </w:rPr>
        <w:tab/>
        <w:t xml:space="preserve">Акции крупных предприятий начинают продаваться на международных фондовых биржах. Например недавний выпуск акций компании </w:t>
      </w:r>
      <w:r>
        <w:rPr>
          <w:sz w:val="24"/>
        </w:rPr>
        <w:t>Вимм-Билль-Данн</w:t>
      </w:r>
      <w:r>
        <w:t xml:space="preserve"> </w:t>
      </w:r>
      <w:r>
        <w:rPr>
          <w:rFonts w:ascii="Courier New" w:hAnsi="Courier New"/>
          <w:color w:val="000000"/>
          <w:sz w:val="22"/>
        </w:rPr>
        <w:t xml:space="preserve">  на Нью-йоркской фондовой бирже. Влияние аудиторских проверок компаний в международной практике велико. Отчёты независимых аудиторов по компаниям регулярно публикуются в прессе. Всё больше и больше возрастает роль аудиторов и в нашей стране. Укрепляется и правовое поле работы аудиторов и повышается их профессиональный уровень. Всё больше и больше предприятий заинтересовано работать в правовом поле и полно освещать своё финансовое положение. </w:t>
      </w:r>
    </w:p>
    <w:p w:rsidR="000A6DF1" w:rsidRDefault="000A6DF1">
      <w:pPr>
        <w:spacing w:line="360" w:lineRule="auto"/>
        <w:rPr>
          <w:rFonts w:ascii="Courier New" w:hAnsi="Courier New"/>
          <w:sz w:val="22"/>
          <w:lang w:val="en-US"/>
        </w:rPr>
      </w:pPr>
      <w:r>
        <w:rPr>
          <w:rFonts w:ascii="Courier New" w:hAnsi="Courier New"/>
          <w:sz w:val="22"/>
        </w:rPr>
        <w:tab/>
        <w:t>В процессе жизнедеятельности любого предприятия расчеты занимают одно из главных мест в системе</w:t>
      </w:r>
      <w:r>
        <w:t xml:space="preserve"> </w:t>
      </w:r>
      <w:r>
        <w:rPr>
          <w:sz w:val="22"/>
        </w:rPr>
        <w:t xml:space="preserve">бухгалтерского учета. </w:t>
      </w:r>
      <w:r>
        <w:rPr>
          <w:sz w:val="22"/>
          <w:lang w:val="en-US"/>
        </w:rPr>
        <w:t>[10]</w:t>
      </w:r>
      <w:r>
        <w:rPr>
          <w:sz w:val="22"/>
        </w:rPr>
        <w:t xml:space="preserve"> </w:t>
      </w:r>
      <w:r>
        <w:rPr>
          <w:rFonts w:ascii="Courier New" w:hAnsi="Courier New"/>
          <w:sz w:val="22"/>
        </w:rPr>
        <w:t xml:space="preserve">. Во время аудиторской проверки расчётов с подотчётными лицами, аудитору приходится учитывать наряду с общими моментами специфические аспекты, касающиеся непосредственно аудита кассовых операций. На больших предприятиях объем работы по проверке  расчётов с подотчётными лицами может быть очень большим. Поэтому необходимо стремится по возможности сокращать время проведения проверки , но при этом качество проверки не должно быть хуже. Идут постоянные изменения по  нормативной бухгалтерской и сопредельная налоговой нормативной базе, касающаяся расчетных операций что заставляет постоянно пополнять методологический багаж. Для удобства в настоящее время практикуется выработка четких методик проверок каждого из расчетных счетов или указанного выше раздела. </w:t>
      </w:r>
      <w:r>
        <w:rPr>
          <w:sz w:val="22"/>
          <w:lang w:val="en-US"/>
        </w:rPr>
        <w:t>[10]</w:t>
      </w:r>
      <w:r>
        <w:rPr>
          <w:sz w:val="22"/>
        </w:rPr>
        <w:t xml:space="preserve">  </w:t>
      </w:r>
      <w:r>
        <w:rPr>
          <w:rFonts w:ascii="Courier New" w:hAnsi="Courier New"/>
          <w:sz w:val="22"/>
        </w:rPr>
        <w:t xml:space="preserve">Задача состоит в том, чтобы на стадии планирования проверки определить состав контрольных процедур (сами процедуры должны быть разработаны заранее). Кроме того, при проведении проверки рекомендуется запросить у клиента определенный набор документов и учетных регистров (например, авансовые отчёты за проверяемый период) и, следуя заранее описанной процедуре, осуществлять проверку. </w:t>
      </w:r>
    </w:p>
    <w:p w:rsidR="000A6DF1" w:rsidRDefault="000A6DF1">
      <w:pPr>
        <w:spacing w:line="360" w:lineRule="auto"/>
        <w:rPr>
          <w:rFonts w:ascii="Courier New" w:hAnsi="Courier New"/>
          <w:sz w:val="22"/>
          <w:lang w:val="en-US"/>
        </w:rPr>
      </w:pPr>
      <w:r>
        <w:rPr>
          <w:rFonts w:ascii="Courier New" w:hAnsi="Courier New"/>
          <w:sz w:val="22"/>
          <w:lang w:val="en-US"/>
        </w:rPr>
        <w:tab/>
      </w:r>
      <w:r>
        <w:rPr>
          <w:rFonts w:ascii="Courier New" w:hAnsi="Courier New"/>
          <w:sz w:val="22"/>
        </w:rPr>
        <w:t>Финансово-хозяйственная деятельность предприятий постоянно находится центре внимания контролирующих органов. Вследствие этого, аудиторам необходимо стараться уменьшать риски в своих проверках, поэтому необходимо  разрабатывать  новые методики проверок.</w:t>
      </w:r>
    </w:p>
    <w:p w:rsidR="000A6DF1" w:rsidRDefault="000A6DF1">
      <w:pPr>
        <w:pStyle w:val="1"/>
      </w:pPr>
      <w:bookmarkStart w:id="77" w:name="_Toc535131117"/>
      <w:r>
        <w:t>Список литературы</w:t>
      </w:r>
      <w:bookmarkEnd w:id="77"/>
      <w:r>
        <w:t xml:space="preserve"> </w:t>
      </w:r>
    </w:p>
    <w:p w:rsidR="000A6DF1" w:rsidRDefault="000A6DF1">
      <w:pPr>
        <w:spacing w:line="360" w:lineRule="auto"/>
        <w:rPr>
          <w:rFonts w:ascii="Courier New" w:hAnsi="Courier New"/>
          <w:sz w:val="22"/>
        </w:rPr>
      </w:pPr>
      <w:r>
        <w:rPr>
          <w:rFonts w:ascii="Courier New" w:hAnsi="Courier New"/>
          <w:sz w:val="22"/>
        </w:rPr>
        <w:t xml:space="preserve">1. Временные правила аудиторской деятельности в Российской Федерации. Утверждены Указом Президента РФ от 22.12.93 № 2263. </w:t>
      </w:r>
    </w:p>
    <w:p w:rsidR="000A6DF1" w:rsidRDefault="000A6DF1">
      <w:pPr>
        <w:pStyle w:val="24"/>
      </w:pPr>
      <w:r>
        <w:t xml:space="preserve">2. План счетов бухгалтерского учета финансово-хозяйственной деятельности предприятий и Инструкция по его применению. Утверждены Приказом Минфина СССР от 01.11.91 № 56. </w:t>
      </w:r>
    </w:p>
    <w:p w:rsidR="000A6DF1" w:rsidRDefault="000A6DF1">
      <w:pPr>
        <w:spacing w:line="360" w:lineRule="auto"/>
        <w:rPr>
          <w:rFonts w:ascii="Courier New" w:hAnsi="Courier New"/>
          <w:sz w:val="22"/>
        </w:rPr>
      </w:pPr>
      <w:r>
        <w:rPr>
          <w:rFonts w:ascii="Courier New" w:hAnsi="Courier New"/>
          <w:sz w:val="22"/>
        </w:rPr>
        <w:t xml:space="preserve">3. Положение по ведению бухгалтерского учета и бухгалтерской отчетности в Российской Федерации. Утверждено Приказом Минфина РФ от 29.07.98 № 34 н. </w:t>
      </w:r>
    </w:p>
    <w:p w:rsidR="000A6DF1" w:rsidRDefault="000A6DF1">
      <w:pPr>
        <w:spacing w:line="360" w:lineRule="auto"/>
        <w:rPr>
          <w:rFonts w:ascii="Courier New" w:hAnsi="Courier New"/>
          <w:sz w:val="22"/>
        </w:rPr>
      </w:pPr>
      <w:r>
        <w:rPr>
          <w:rFonts w:ascii="Courier New" w:hAnsi="Courier New"/>
          <w:sz w:val="22"/>
        </w:rPr>
        <w:t xml:space="preserve">4. Аудит: Учебник для вузов / Под ред. проф. В.И. Подольского. – М.: Аудит, ЮНИТИ, 1997. </w:t>
      </w:r>
    </w:p>
    <w:p w:rsidR="000A6DF1" w:rsidRDefault="000A6DF1">
      <w:pPr>
        <w:spacing w:line="360" w:lineRule="auto"/>
        <w:rPr>
          <w:rFonts w:ascii="Courier New" w:hAnsi="Courier New"/>
          <w:sz w:val="22"/>
        </w:rPr>
      </w:pPr>
      <w:r>
        <w:rPr>
          <w:rFonts w:ascii="Courier New" w:hAnsi="Courier New"/>
          <w:sz w:val="22"/>
        </w:rPr>
        <w:t xml:space="preserve">5. Бухгалтерский учет: Учебник / Под ред. П.С. Безруких.– М.: Бухгалтерский учет, 199б. </w:t>
      </w:r>
    </w:p>
    <w:p w:rsidR="000A6DF1" w:rsidRDefault="000A6DF1">
      <w:pPr>
        <w:spacing w:line="360" w:lineRule="auto"/>
        <w:rPr>
          <w:rFonts w:ascii="Courier New" w:hAnsi="Courier New"/>
          <w:sz w:val="22"/>
        </w:rPr>
      </w:pPr>
      <w:r>
        <w:rPr>
          <w:rFonts w:ascii="Courier New" w:hAnsi="Courier New"/>
          <w:sz w:val="22"/>
        </w:rPr>
        <w:t xml:space="preserve">6. Бычкова С.М., Карзаева Н.Н. Аудит: ситуации, примеры, тесты: Учеб. пособие для вузов. – М.: Аудит, ЮНИТИ, 1999. </w:t>
      </w:r>
    </w:p>
    <w:p w:rsidR="000A6DF1" w:rsidRDefault="000A6DF1">
      <w:pPr>
        <w:spacing w:line="360" w:lineRule="auto"/>
        <w:rPr>
          <w:rFonts w:ascii="Courier New" w:hAnsi="Courier New"/>
          <w:sz w:val="22"/>
        </w:rPr>
      </w:pPr>
      <w:r>
        <w:rPr>
          <w:rFonts w:ascii="Courier New" w:hAnsi="Courier New"/>
          <w:sz w:val="22"/>
        </w:rPr>
        <w:t xml:space="preserve">7. Камышанов П.И. Практическое пособие по аудиту. – М.: ИНФРА-М, 1998. </w:t>
      </w:r>
    </w:p>
    <w:p w:rsidR="000A6DF1" w:rsidRDefault="000A6DF1">
      <w:pPr>
        <w:spacing w:line="360" w:lineRule="auto"/>
        <w:rPr>
          <w:rFonts w:ascii="Courier New" w:hAnsi="Courier New"/>
          <w:sz w:val="22"/>
        </w:rPr>
      </w:pPr>
      <w:r>
        <w:rPr>
          <w:rFonts w:ascii="Courier New" w:hAnsi="Courier New"/>
          <w:sz w:val="22"/>
        </w:rPr>
        <w:t xml:space="preserve">8. Терехов А.А. Аудит. – М.: Финансы и статистика, 1999. </w:t>
      </w:r>
    </w:p>
    <w:p w:rsidR="000A6DF1" w:rsidRDefault="000A6DF1" w:rsidP="000A6DF1">
      <w:pPr>
        <w:pStyle w:val="a0"/>
        <w:numPr>
          <w:ilvl w:val="0"/>
          <w:numId w:val="39"/>
        </w:numPr>
        <w:spacing w:line="360" w:lineRule="auto"/>
        <w:rPr>
          <w:rFonts w:ascii="Courier New" w:hAnsi="Courier New"/>
          <w:sz w:val="22"/>
        </w:rPr>
      </w:pPr>
      <w:r>
        <w:rPr>
          <w:rFonts w:ascii="Courier New" w:hAnsi="Courier New"/>
          <w:sz w:val="22"/>
        </w:rPr>
        <w:t xml:space="preserve">Шеремет А.Д., Суйц В.П. Аудит: Учебное пособие. – М.: ИНФРА -М, 1995. </w:t>
      </w:r>
    </w:p>
    <w:p w:rsidR="000A6DF1" w:rsidRDefault="000A6DF1" w:rsidP="000A6DF1">
      <w:pPr>
        <w:numPr>
          <w:ilvl w:val="0"/>
          <w:numId w:val="39"/>
        </w:numPr>
        <w:tabs>
          <w:tab w:val="clear" w:pos="360"/>
          <w:tab w:val="num" w:pos="0"/>
        </w:tabs>
        <w:ind w:left="426" w:hanging="426"/>
        <w:rPr>
          <w:rFonts w:ascii="Courier New" w:hAnsi="Courier New"/>
          <w:sz w:val="22"/>
        </w:rPr>
      </w:pPr>
      <w:bookmarkStart w:id="78" w:name="_Hlt534606934"/>
      <w:r>
        <w:rPr>
          <w:rFonts w:ascii="Courier New" w:hAnsi="Courier New"/>
          <w:sz w:val="22"/>
        </w:rPr>
        <w:t xml:space="preserve">Спичкова Е.В., Богомолов А.М. </w:t>
      </w:r>
      <w:r w:rsidRPr="002E7AB3">
        <w:rPr>
          <w:rFonts w:ascii="Courier New" w:hAnsi="Courier New"/>
          <w:i/>
          <w:sz w:val="22"/>
        </w:rPr>
        <w:t>Журнал "Аудит и финансовый анализ"</w:t>
      </w:r>
      <w:bookmarkEnd w:id="78"/>
      <w:r>
        <w:rPr>
          <w:rFonts w:ascii="Courier New" w:hAnsi="Courier New"/>
          <w:sz w:val="22"/>
        </w:rPr>
        <w:t xml:space="preserve">  за 4 кв. 2000 года, статья «Аудит расчетных операций»</w:t>
      </w:r>
      <w:bookmarkStart w:id="79" w:name="_GoBack"/>
      <w:bookmarkEnd w:id="79"/>
    </w:p>
    <w:sectPr w:rsidR="000A6DF1">
      <w:headerReference w:type="even" r:id="rId7"/>
      <w:headerReference w:type="default" r:id="rId8"/>
      <w:pgSz w:w="11906" w:h="16838" w:code="9"/>
      <w:pgMar w:top="1134" w:right="707" w:bottom="1135"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DF1" w:rsidRDefault="000A6DF1">
      <w:r>
        <w:separator/>
      </w:r>
    </w:p>
  </w:endnote>
  <w:endnote w:type="continuationSeparator" w:id="0">
    <w:p w:rsidR="000A6DF1" w:rsidRDefault="000A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DF1" w:rsidRDefault="000A6DF1">
      <w:r>
        <w:separator/>
      </w:r>
    </w:p>
  </w:footnote>
  <w:footnote w:type="continuationSeparator" w:id="0">
    <w:p w:rsidR="000A6DF1" w:rsidRDefault="000A6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DF1" w:rsidRDefault="000A6DF1">
    <w:pPr>
      <w:pStyle w:val="a4"/>
      <w:framePr w:wrap="around" w:vAnchor="text" w:hAnchor="margin" w:xAlign="center" w:y="1"/>
      <w:rPr>
        <w:rStyle w:val="a8"/>
      </w:rPr>
    </w:pPr>
  </w:p>
  <w:p w:rsidR="000A6DF1" w:rsidRDefault="000A6DF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DF1" w:rsidRDefault="000A6DF1">
    <w:pPr>
      <w:pStyle w:val="a4"/>
      <w:framePr w:wrap="around" w:vAnchor="text" w:hAnchor="margin" w:xAlign="center" w:y="1"/>
      <w:rPr>
        <w:rStyle w:val="a8"/>
      </w:rPr>
    </w:pPr>
    <w:r>
      <w:rPr>
        <w:rStyle w:val="a8"/>
        <w:noProof/>
      </w:rPr>
      <w:t>58</w:t>
    </w:r>
  </w:p>
  <w:p w:rsidR="000A6DF1" w:rsidRDefault="000A6DF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07CA94E"/>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74B098E"/>
    <w:multiLevelType w:val="singleLevel"/>
    <w:tmpl w:val="BE48596C"/>
    <w:lvl w:ilvl="0">
      <w:start w:val="1"/>
      <w:numFmt w:val="bullet"/>
      <w:lvlText w:val=""/>
      <w:lvlJc w:val="left"/>
      <w:pPr>
        <w:tabs>
          <w:tab w:val="num" w:pos="360"/>
        </w:tabs>
        <w:ind w:left="360" w:hanging="360"/>
      </w:pPr>
      <w:rPr>
        <w:rFonts w:ascii="Wingdings" w:hAnsi="Wingdings" w:hint="default"/>
      </w:rPr>
    </w:lvl>
  </w:abstractNum>
  <w:abstractNum w:abstractNumId="3">
    <w:nsid w:val="0B3B7AC0"/>
    <w:multiLevelType w:val="singleLevel"/>
    <w:tmpl w:val="0419000F"/>
    <w:lvl w:ilvl="0">
      <w:start w:val="1"/>
      <w:numFmt w:val="decimal"/>
      <w:lvlText w:val="%1."/>
      <w:lvlJc w:val="left"/>
      <w:pPr>
        <w:tabs>
          <w:tab w:val="num" w:pos="360"/>
        </w:tabs>
        <w:ind w:left="360" w:hanging="360"/>
      </w:pPr>
    </w:lvl>
  </w:abstractNum>
  <w:abstractNum w:abstractNumId="4">
    <w:nsid w:val="11A108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F5F3A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F6C1AC7"/>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2264C31"/>
    <w:multiLevelType w:val="singleLevel"/>
    <w:tmpl w:val="0419000F"/>
    <w:lvl w:ilvl="0">
      <w:start w:val="1"/>
      <w:numFmt w:val="decimal"/>
      <w:lvlText w:val="%1."/>
      <w:lvlJc w:val="left"/>
      <w:pPr>
        <w:tabs>
          <w:tab w:val="num" w:pos="360"/>
        </w:tabs>
        <w:ind w:left="360" w:hanging="360"/>
      </w:pPr>
    </w:lvl>
  </w:abstractNum>
  <w:abstractNum w:abstractNumId="8">
    <w:nsid w:val="25863B44"/>
    <w:multiLevelType w:val="singleLevel"/>
    <w:tmpl w:val="0419000F"/>
    <w:lvl w:ilvl="0">
      <w:start w:val="1"/>
      <w:numFmt w:val="decimal"/>
      <w:lvlText w:val="%1."/>
      <w:lvlJc w:val="left"/>
      <w:pPr>
        <w:tabs>
          <w:tab w:val="num" w:pos="360"/>
        </w:tabs>
        <w:ind w:left="360" w:hanging="360"/>
      </w:pPr>
    </w:lvl>
  </w:abstractNum>
  <w:abstractNum w:abstractNumId="9">
    <w:nsid w:val="292660B8"/>
    <w:multiLevelType w:val="singleLevel"/>
    <w:tmpl w:val="0419000F"/>
    <w:lvl w:ilvl="0">
      <w:start w:val="1"/>
      <w:numFmt w:val="decimal"/>
      <w:lvlText w:val="%1."/>
      <w:lvlJc w:val="left"/>
      <w:pPr>
        <w:tabs>
          <w:tab w:val="num" w:pos="360"/>
        </w:tabs>
        <w:ind w:left="360" w:hanging="360"/>
      </w:pPr>
    </w:lvl>
  </w:abstractNum>
  <w:abstractNum w:abstractNumId="10">
    <w:nsid w:val="2B2B5D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B947D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C24242D"/>
    <w:multiLevelType w:val="singleLevel"/>
    <w:tmpl w:val="F128330C"/>
    <w:lvl w:ilvl="0">
      <w:start w:val="1"/>
      <w:numFmt w:val="bullet"/>
      <w:lvlText w:val=""/>
      <w:lvlJc w:val="left"/>
      <w:pPr>
        <w:tabs>
          <w:tab w:val="num" w:pos="360"/>
        </w:tabs>
        <w:ind w:left="360" w:hanging="360"/>
      </w:pPr>
      <w:rPr>
        <w:rFonts w:ascii="Wingdings" w:hAnsi="Wingdings" w:hint="default"/>
      </w:rPr>
    </w:lvl>
  </w:abstractNum>
  <w:abstractNum w:abstractNumId="13">
    <w:nsid w:val="315F5391"/>
    <w:multiLevelType w:val="singleLevel"/>
    <w:tmpl w:val="0419000F"/>
    <w:lvl w:ilvl="0">
      <w:start w:val="1"/>
      <w:numFmt w:val="decimal"/>
      <w:lvlText w:val="%1."/>
      <w:lvlJc w:val="left"/>
      <w:pPr>
        <w:tabs>
          <w:tab w:val="num" w:pos="360"/>
        </w:tabs>
        <w:ind w:left="360" w:hanging="360"/>
      </w:pPr>
    </w:lvl>
  </w:abstractNum>
  <w:abstractNum w:abstractNumId="14">
    <w:nsid w:val="32AC391A"/>
    <w:multiLevelType w:val="singleLevel"/>
    <w:tmpl w:val="0419000F"/>
    <w:lvl w:ilvl="0">
      <w:start w:val="1"/>
      <w:numFmt w:val="decimal"/>
      <w:lvlText w:val="%1."/>
      <w:lvlJc w:val="left"/>
      <w:pPr>
        <w:tabs>
          <w:tab w:val="num" w:pos="360"/>
        </w:tabs>
        <w:ind w:left="360" w:hanging="360"/>
      </w:pPr>
    </w:lvl>
  </w:abstractNum>
  <w:abstractNum w:abstractNumId="15">
    <w:nsid w:val="34B37C50"/>
    <w:multiLevelType w:val="singleLevel"/>
    <w:tmpl w:val="ABF6B1A6"/>
    <w:lvl w:ilvl="0">
      <w:start w:val="1"/>
      <w:numFmt w:val="decimal"/>
      <w:lvlText w:val="%1."/>
      <w:lvlJc w:val="left"/>
      <w:pPr>
        <w:tabs>
          <w:tab w:val="num" w:pos="927"/>
        </w:tabs>
        <w:ind w:left="927" w:hanging="360"/>
      </w:pPr>
      <w:rPr>
        <w:rFonts w:hint="default"/>
      </w:rPr>
    </w:lvl>
  </w:abstractNum>
  <w:abstractNum w:abstractNumId="16">
    <w:nsid w:val="3B376F3C"/>
    <w:multiLevelType w:val="singleLevel"/>
    <w:tmpl w:val="46024A60"/>
    <w:lvl w:ilvl="0">
      <w:start w:val="1"/>
      <w:numFmt w:val="decimal"/>
      <w:lvlText w:val="%1."/>
      <w:lvlJc w:val="left"/>
      <w:pPr>
        <w:tabs>
          <w:tab w:val="num" w:pos="405"/>
        </w:tabs>
        <w:ind w:left="405" w:hanging="405"/>
      </w:pPr>
      <w:rPr>
        <w:rFonts w:hint="default"/>
      </w:rPr>
    </w:lvl>
  </w:abstractNum>
  <w:abstractNum w:abstractNumId="17">
    <w:nsid w:val="3DFF30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05707FE"/>
    <w:multiLevelType w:val="singleLevel"/>
    <w:tmpl w:val="0419000F"/>
    <w:lvl w:ilvl="0">
      <w:start w:val="1"/>
      <w:numFmt w:val="decimal"/>
      <w:lvlText w:val="%1."/>
      <w:lvlJc w:val="left"/>
      <w:pPr>
        <w:tabs>
          <w:tab w:val="num" w:pos="360"/>
        </w:tabs>
        <w:ind w:left="360" w:hanging="360"/>
      </w:pPr>
    </w:lvl>
  </w:abstractNum>
  <w:abstractNum w:abstractNumId="19">
    <w:nsid w:val="406057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25D2084"/>
    <w:multiLevelType w:val="singleLevel"/>
    <w:tmpl w:val="67C6747E"/>
    <w:lvl w:ilvl="0">
      <w:start w:val="1"/>
      <w:numFmt w:val="bullet"/>
      <w:lvlText w:val=""/>
      <w:lvlJc w:val="left"/>
      <w:pPr>
        <w:tabs>
          <w:tab w:val="num" w:pos="360"/>
        </w:tabs>
        <w:ind w:left="360" w:hanging="360"/>
      </w:pPr>
      <w:rPr>
        <w:rFonts w:ascii="Wingdings" w:hAnsi="Wingdings" w:hint="default"/>
      </w:rPr>
    </w:lvl>
  </w:abstractNum>
  <w:abstractNum w:abstractNumId="21">
    <w:nsid w:val="43A302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5EA6A33"/>
    <w:multiLevelType w:val="singleLevel"/>
    <w:tmpl w:val="DFDA34E6"/>
    <w:lvl w:ilvl="0">
      <w:start w:val="1"/>
      <w:numFmt w:val="decimal"/>
      <w:lvlText w:val="%1."/>
      <w:lvlJc w:val="left"/>
      <w:pPr>
        <w:tabs>
          <w:tab w:val="num" w:pos="1077"/>
        </w:tabs>
        <w:ind w:left="1077" w:hanging="510"/>
      </w:pPr>
      <w:rPr>
        <w:rFonts w:hint="default"/>
      </w:rPr>
    </w:lvl>
  </w:abstractNum>
  <w:abstractNum w:abstractNumId="23">
    <w:nsid w:val="49823F5D"/>
    <w:multiLevelType w:val="singleLevel"/>
    <w:tmpl w:val="BE48596C"/>
    <w:lvl w:ilvl="0">
      <w:start w:val="1"/>
      <w:numFmt w:val="bullet"/>
      <w:lvlText w:val=""/>
      <w:lvlJc w:val="left"/>
      <w:pPr>
        <w:tabs>
          <w:tab w:val="num" w:pos="360"/>
        </w:tabs>
        <w:ind w:left="360" w:hanging="360"/>
      </w:pPr>
      <w:rPr>
        <w:rFonts w:ascii="Wingdings" w:hAnsi="Wingdings" w:hint="default"/>
      </w:rPr>
    </w:lvl>
  </w:abstractNum>
  <w:abstractNum w:abstractNumId="24">
    <w:nsid w:val="4C4F3578"/>
    <w:multiLevelType w:val="singleLevel"/>
    <w:tmpl w:val="FFB44636"/>
    <w:lvl w:ilvl="0">
      <w:start w:val="1"/>
      <w:numFmt w:val="decimal"/>
      <w:lvlText w:val="%1."/>
      <w:lvlJc w:val="left"/>
      <w:pPr>
        <w:tabs>
          <w:tab w:val="num" w:pos="927"/>
        </w:tabs>
        <w:ind w:left="927" w:hanging="360"/>
      </w:pPr>
      <w:rPr>
        <w:rFonts w:hint="default"/>
      </w:rPr>
    </w:lvl>
  </w:abstractNum>
  <w:abstractNum w:abstractNumId="25">
    <w:nsid w:val="4CC437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F1227D2"/>
    <w:multiLevelType w:val="singleLevel"/>
    <w:tmpl w:val="0419000F"/>
    <w:lvl w:ilvl="0">
      <w:start w:val="1"/>
      <w:numFmt w:val="decimal"/>
      <w:lvlText w:val="%1."/>
      <w:lvlJc w:val="left"/>
      <w:pPr>
        <w:tabs>
          <w:tab w:val="num" w:pos="360"/>
        </w:tabs>
        <w:ind w:left="360" w:hanging="360"/>
      </w:pPr>
    </w:lvl>
  </w:abstractNum>
  <w:abstractNum w:abstractNumId="27">
    <w:nsid w:val="55641450"/>
    <w:multiLevelType w:val="singleLevel"/>
    <w:tmpl w:val="0419000F"/>
    <w:lvl w:ilvl="0">
      <w:start w:val="1"/>
      <w:numFmt w:val="decimal"/>
      <w:lvlText w:val="%1."/>
      <w:lvlJc w:val="left"/>
      <w:pPr>
        <w:tabs>
          <w:tab w:val="num" w:pos="360"/>
        </w:tabs>
        <w:ind w:left="360" w:hanging="360"/>
      </w:pPr>
    </w:lvl>
  </w:abstractNum>
  <w:abstractNum w:abstractNumId="28">
    <w:nsid w:val="56FF2B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A8866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AC570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E2E4DEC"/>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68751D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C2F0A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D175B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EC420BC"/>
    <w:multiLevelType w:val="singleLevel"/>
    <w:tmpl w:val="0419000F"/>
    <w:lvl w:ilvl="0">
      <w:start w:val="1"/>
      <w:numFmt w:val="decimal"/>
      <w:lvlText w:val="%1."/>
      <w:lvlJc w:val="left"/>
      <w:pPr>
        <w:tabs>
          <w:tab w:val="num" w:pos="360"/>
        </w:tabs>
        <w:ind w:left="360" w:hanging="360"/>
      </w:pPr>
    </w:lvl>
  </w:abstractNum>
  <w:abstractNum w:abstractNumId="36">
    <w:nsid w:val="704B35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75081176"/>
    <w:multiLevelType w:val="singleLevel"/>
    <w:tmpl w:val="BE48596C"/>
    <w:lvl w:ilvl="0">
      <w:start w:val="1"/>
      <w:numFmt w:val="bullet"/>
      <w:lvlText w:val=""/>
      <w:lvlJc w:val="left"/>
      <w:pPr>
        <w:tabs>
          <w:tab w:val="num" w:pos="360"/>
        </w:tabs>
        <w:ind w:left="360" w:hanging="360"/>
      </w:pPr>
      <w:rPr>
        <w:rFonts w:ascii="Wingdings" w:hAnsi="Wingdings" w:hint="default"/>
      </w:rPr>
    </w:lvl>
  </w:abstractNum>
  <w:abstractNum w:abstractNumId="38">
    <w:nsid w:val="757E3874"/>
    <w:multiLevelType w:val="singleLevel"/>
    <w:tmpl w:val="0419000F"/>
    <w:lvl w:ilvl="0">
      <w:start w:val="1"/>
      <w:numFmt w:val="decimal"/>
      <w:lvlText w:val="%1."/>
      <w:lvlJc w:val="left"/>
      <w:pPr>
        <w:tabs>
          <w:tab w:val="num" w:pos="360"/>
        </w:tabs>
        <w:ind w:left="360" w:hanging="360"/>
      </w:pPr>
      <w:rPr>
        <w:rFonts w:hint="default"/>
      </w:rPr>
    </w:lvl>
  </w:abstractNum>
  <w:abstractNum w:abstractNumId="39">
    <w:nsid w:val="77CC0E80"/>
    <w:multiLevelType w:val="singleLevel"/>
    <w:tmpl w:val="F128330C"/>
    <w:lvl w:ilvl="0">
      <w:start w:val="1"/>
      <w:numFmt w:val="bullet"/>
      <w:lvlText w:val=""/>
      <w:lvlJc w:val="left"/>
      <w:pPr>
        <w:tabs>
          <w:tab w:val="num" w:pos="360"/>
        </w:tabs>
        <w:ind w:left="360" w:hanging="360"/>
      </w:pPr>
      <w:rPr>
        <w:rFonts w:ascii="Wingdings" w:hAnsi="Wingdings" w:hint="default"/>
      </w:rPr>
    </w:lvl>
  </w:abstractNum>
  <w:abstractNum w:abstractNumId="40">
    <w:nsid w:val="784657BF"/>
    <w:multiLevelType w:val="singleLevel"/>
    <w:tmpl w:val="0419000F"/>
    <w:lvl w:ilvl="0">
      <w:start w:val="1"/>
      <w:numFmt w:val="decimal"/>
      <w:lvlText w:val="%1."/>
      <w:lvlJc w:val="left"/>
      <w:pPr>
        <w:tabs>
          <w:tab w:val="num" w:pos="360"/>
        </w:tabs>
        <w:ind w:left="360" w:hanging="360"/>
      </w:pPr>
    </w:lvl>
  </w:abstractNum>
  <w:abstractNum w:abstractNumId="41">
    <w:nsid w:val="78C31B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FC56D6C"/>
    <w:multiLevelType w:val="singleLevel"/>
    <w:tmpl w:val="FFFFFFFF"/>
    <w:lvl w:ilvl="0">
      <w:start w:val="1"/>
      <w:numFmt w:val="bullet"/>
      <w:lvlText w:val=""/>
      <w:legacy w:legacy="1" w:legacySpace="0" w:legacyIndent="360"/>
      <w:lvlJc w:val="left"/>
      <w:rPr>
        <w:rFonts w:ascii="Symbol" w:hAnsi="Symbol" w:hint="default"/>
      </w:rPr>
    </w:lvl>
  </w:abstractNum>
  <w:num w:numId="1">
    <w:abstractNumId w:val="25"/>
  </w:num>
  <w:num w:numId="2">
    <w:abstractNumId w:val="26"/>
  </w:num>
  <w:num w:numId="3">
    <w:abstractNumId w:val="32"/>
  </w:num>
  <w:num w:numId="4">
    <w:abstractNumId w:val="28"/>
  </w:num>
  <w:num w:numId="5">
    <w:abstractNumId w:val="8"/>
  </w:num>
  <w:num w:numId="6">
    <w:abstractNumId w:val="27"/>
  </w:num>
  <w:num w:numId="7">
    <w:abstractNumId w:val="33"/>
  </w:num>
  <w:num w:numId="8">
    <w:abstractNumId w:val="13"/>
  </w:num>
  <w:num w:numId="9">
    <w:abstractNumId w:val="22"/>
  </w:num>
  <w:num w:numId="10">
    <w:abstractNumId w:val="41"/>
  </w:num>
  <w:num w:numId="11">
    <w:abstractNumId w:val="0"/>
  </w:num>
  <w:num w:numId="12">
    <w:abstractNumId w:val="7"/>
  </w:num>
  <w:num w:numId="13">
    <w:abstractNumId w:val="14"/>
  </w:num>
  <w:num w:numId="14">
    <w:abstractNumId w:val="31"/>
  </w:num>
  <w:num w:numId="15">
    <w:abstractNumId w:val="6"/>
  </w:num>
  <w:num w:numId="16">
    <w:abstractNumId w:val="38"/>
  </w:num>
  <w:num w:numId="17">
    <w:abstractNumId w:val="36"/>
  </w:num>
  <w:num w:numId="18">
    <w:abstractNumId w:val="19"/>
  </w:num>
  <w:num w:numId="19">
    <w:abstractNumId w:val="18"/>
  </w:num>
  <w:num w:numId="20">
    <w:abstractNumId w:val="21"/>
  </w:num>
  <w:num w:numId="21">
    <w:abstractNumId w:val="34"/>
  </w:num>
  <w:num w:numId="22">
    <w:abstractNumId w:val="24"/>
  </w:num>
  <w:num w:numId="23">
    <w:abstractNumId w:val="5"/>
  </w:num>
  <w:num w:numId="24">
    <w:abstractNumId w:val="9"/>
  </w:num>
  <w:num w:numId="25">
    <w:abstractNumId w:val="15"/>
  </w:num>
  <w:num w:numId="26">
    <w:abstractNumId w:val="30"/>
  </w:num>
  <w:num w:numId="27">
    <w:abstractNumId w:val="1"/>
    <w:lvlOverride w:ilvl="0">
      <w:lvl w:ilvl="0">
        <w:numFmt w:val="bullet"/>
        <w:lvlText w:val=""/>
        <w:legacy w:legacy="1" w:legacySpace="0" w:legacyIndent="360"/>
        <w:lvlJc w:val="left"/>
        <w:pPr>
          <w:ind w:left="720" w:hanging="360"/>
        </w:pPr>
        <w:rPr>
          <w:rFonts w:ascii="Symbol" w:hAnsi="Symbol" w:hint="default"/>
        </w:rPr>
      </w:lvl>
    </w:lvlOverride>
  </w:num>
  <w:num w:numId="28">
    <w:abstractNumId w:val="17"/>
  </w:num>
  <w:num w:numId="29">
    <w:abstractNumId w:val="11"/>
  </w:num>
  <w:num w:numId="30">
    <w:abstractNumId w:val="10"/>
  </w:num>
  <w:num w:numId="31">
    <w:abstractNumId w:val="29"/>
  </w:num>
  <w:num w:numId="32">
    <w:abstractNumId w:val="4"/>
  </w:num>
  <w:num w:numId="33">
    <w:abstractNumId w:val="39"/>
  </w:num>
  <w:num w:numId="34">
    <w:abstractNumId w:val="20"/>
  </w:num>
  <w:num w:numId="35">
    <w:abstractNumId w:val="2"/>
  </w:num>
  <w:num w:numId="36">
    <w:abstractNumId w:val="23"/>
  </w:num>
  <w:num w:numId="37">
    <w:abstractNumId w:val="37"/>
  </w:num>
  <w:num w:numId="38">
    <w:abstractNumId w:val="12"/>
  </w:num>
  <w:num w:numId="39">
    <w:abstractNumId w:val="3"/>
  </w:num>
  <w:num w:numId="40">
    <w:abstractNumId w:val="35"/>
  </w:num>
  <w:num w:numId="41">
    <w:abstractNumId w:val="40"/>
  </w:num>
  <w:num w:numId="42">
    <w:abstractNumId w:val="16"/>
  </w:num>
  <w:num w:numId="43">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7AB3"/>
    <w:rsid w:val="000A6DF1"/>
    <w:rsid w:val="000B0B4F"/>
    <w:rsid w:val="002E7AB3"/>
    <w:rsid w:val="00612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74DEB60-1A5F-4AA3-8451-107761DA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autoRedefine/>
    <w:qFormat/>
    <w:pPr>
      <w:keepNext/>
      <w:keepLines/>
      <w:pageBreakBefore/>
      <w:spacing w:before="240" w:after="120" w:line="360" w:lineRule="auto"/>
      <w:jc w:val="center"/>
      <w:outlineLvl w:val="0"/>
    </w:pPr>
    <w:rPr>
      <w:rFonts w:ascii="Courier New" w:hAnsi="Courier New"/>
      <w:b/>
      <w:snapToGrid w:val="0"/>
      <w:sz w:val="24"/>
      <w:lang w:eastAsia="en-US"/>
    </w:rPr>
  </w:style>
  <w:style w:type="paragraph" w:styleId="20">
    <w:name w:val="heading 2"/>
    <w:basedOn w:val="a"/>
    <w:next w:val="a0"/>
    <w:autoRedefine/>
    <w:qFormat/>
    <w:pPr>
      <w:keepNext/>
      <w:keepLines/>
      <w:spacing w:before="240" w:after="60"/>
      <w:jc w:val="center"/>
      <w:outlineLvl w:val="1"/>
    </w:pPr>
    <w:rPr>
      <w:rFonts w:ascii="Courier New" w:hAnsi="Courier New"/>
      <w:i/>
      <w:snapToGrid w:val="0"/>
      <w:sz w:val="26"/>
      <w:lang w:eastAsia="en-US"/>
    </w:rPr>
  </w:style>
  <w:style w:type="paragraph" w:styleId="3">
    <w:name w:val="heading 3"/>
    <w:basedOn w:val="a"/>
    <w:next w:val="a0"/>
    <w:qFormat/>
    <w:pPr>
      <w:keepNext/>
      <w:spacing w:before="120" w:after="60"/>
      <w:jc w:val="center"/>
      <w:outlineLvl w:val="2"/>
    </w:pPr>
    <w:rPr>
      <w:rFonts w:ascii="Arial" w:hAnsi="Arial"/>
      <w:sz w:val="28"/>
    </w:rPr>
  </w:style>
  <w:style w:type="paragraph" w:styleId="4">
    <w:name w:val="heading 4"/>
    <w:basedOn w:val="a"/>
    <w:next w:val="a0"/>
    <w:qFormat/>
    <w:pPr>
      <w:keepNext/>
      <w:spacing w:before="120" w:after="60"/>
      <w:jc w:val="center"/>
      <w:outlineLvl w:val="3"/>
    </w:pPr>
    <w:rPr>
      <w:rFonts w:ascii="Arial" w:hAnsi="Arial"/>
      <w:i/>
      <w:sz w:val="28"/>
    </w:rPr>
  </w:style>
  <w:style w:type="paragraph" w:styleId="5">
    <w:name w:val="heading 5"/>
    <w:basedOn w:val="a"/>
    <w:next w:val="a"/>
    <w:qFormat/>
    <w:pPr>
      <w:keepNext/>
      <w:outlineLvl w:val="4"/>
    </w:pPr>
    <w:rPr>
      <w:b/>
    </w:rPr>
  </w:style>
  <w:style w:type="paragraph" w:styleId="6">
    <w:name w:val="heading 6"/>
    <w:basedOn w:val="a"/>
    <w:next w:val="a"/>
    <w:qFormat/>
    <w:pPr>
      <w:keepNext/>
      <w:widowControl w:val="0"/>
      <w:ind w:firstLine="567"/>
      <w:jc w:val="right"/>
      <w:outlineLvl w:val="5"/>
    </w:pPr>
    <w:rPr>
      <w:snapToGrid w:val="0"/>
      <w:sz w:val="32"/>
      <w:lang w:val="en-US"/>
    </w:rPr>
  </w:style>
  <w:style w:type="paragraph" w:styleId="7">
    <w:name w:val="heading 7"/>
    <w:basedOn w:val="a"/>
    <w:next w:val="a"/>
    <w:qFormat/>
    <w:pPr>
      <w:keepNext/>
      <w:outlineLvl w:val="6"/>
    </w:pPr>
    <w:rPr>
      <w:sz w:val="26"/>
    </w:rPr>
  </w:style>
  <w:style w:type="paragraph" w:styleId="8">
    <w:name w:val="heading 8"/>
    <w:basedOn w:val="a"/>
    <w:next w:val="a"/>
    <w:qFormat/>
    <w:pPr>
      <w:keepNext/>
      <w:outlineLvl w:val="7"/>
    </w:pPr>
    <w:rPr>
      <w:rFonts w:ascii="Courier New" w:hAnsi="Courier New"/>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semiHidden/>
    <w:pPr>
      <w:spacing w:after="120"/>
      <w:ind w:firstLine="567"/>
      <w:jc w:val="both"/>
    </w:pPr>
    <w:rPr>
      <w:rFonts w:ascii="Arial" w:hAnsi="Arial"/>
      <w:sz w:val="26"/>
    </w:rPr>
  </w:style>
  <w:style w:type="paragraph" w:styleId="a4">
    <w:name w:val="header"/>
    <w:basedOn w:val="a"/>
    <w:semiHidden/>
    <w:pPr>
      <w:tabs>
        <w:tab w:val="center" w:pos="4153"/>
        <w:tab w:val="right" w:pos="8306"/>
      </w:tabs>
    </w:pPr>
  </w:style>
  <w:style w:type="character" w:customStyle="1" w:styleId="a5">
    <w:name w:val="Задание"/>
    <w:rPr>
      <w:rFonts w:ascii="Times New Roman" w:hAnsi="Times New Roman"/>
      <w:i/>
      <w:spacing w:val="0"/>
      <w:w w:val="100"/>
      <w:position w:val="0"/>
      <w:sz w:val="28"/>
      <w:u w:val="words"/>
    </w:rPr>
  </w:style>
  <w:style w:type="paragraph" w:customStyle="1" w:styleId="a6">
    <w:name w:val="Надпись"/>
    <w:next w:val="a0"/>
    <w:pPr>
      <w:jc w:val="center"/>
    </w:pPr>
    <w:rPr>
      <w:rFonts w:ascii="Arial" w:hAnsi="Arial"/>
      <w:b/>
      <w:sz w:val="32"/>
    </w:rPr>
  </w:style>
  <w:style w:type="paragraph" w:styleId="a7">
    <w:name w:val="caption"/>
    <w:basedOn w:val="a"/>
    <w:next w:val="3"/>
    <w:qFormat/>
    <w:pPr>
      <w:keepNext/>
      <w:spacing w:before="120"/>
      <w:jc w:val="right"/>
    </w:pPr>
    <w:rPr>
      <w:b/>
    </w:rPr>
  </w:style>
  <w:style w:type="character" w:styleId="a8">
    <w:name w:val="page number"/>
    <w:semiHidden/>
    <w:rPr>
      <w:rFonts w:ascii="Times New Roman" w:hAnsi="Times New Roman"/>
      <w:i/>
      <w:sz w:val="28"/>
    </w:rPr>
  </w:style>
  <w:style w:type="paragraph" w:styleId="a9">
    <w:name w:val="Body Text"/>
    <w:basedOn w:val="a"/>
    <w:semiHidden/>
    <w:rPr>
      <w:rFonts w:ascii="Arial" w:hAnsi="Arial"/>
      <w:sz w:val="26"/>
    </w:rPr>
  </w:style>
  <w:style w:type="character" w:styleId="aa">
    <w:name w:val="annotation reference"/>
    <w:semiHidden/>
    <w:rPr>
      <w:sz w:val="16"/>
    </w:rPr>
  </w:style>
  <w:style w:type="character" w:styleId="ab">
    <w:name w:val="FollowedHyperlink"/>
    <w:semiHidden/>
    <w:rPr>
      <w:i/>
      <w:color w:val="800080"/>
      <w:sz w:val="24"/>
      <w:u w:val="single"/>
    </w:rPr>
  </w:style>
  <w:style w:type="character" w:styleId="ac">
    <w:name w:val="Hyperlink"/>
    <w:semiHidden/>
    <w:rPr>
      <w:i/>
      <w:color w:val="0000FF"/>
      <w:sz w:val="24"/>
      <w:u w:val="words"/>
    </w:rPr>
  </w:style>
  <w:style w:type="paragraph" w:styleId="ad">
    <w:name w:val="annotation text"/>
    <w:basedOn w:val="a"/>
    <w:semiHidden/>
  </w:style>
  <w:style w:type="paragraph" w:styleId="ae">
    <w:name w:val="footnote text"/>
    <w:basedOn w:val="a"/>
    <w:semiHidden/>
  </w:style>
  <w:style w:type="character" w:styleId="af">
    <w:name w:val="footnote reference"/>
    <w:semiHidden/>
    <w:rPr>
      <w:vertAlign w:val="superscript"/>
    </w:rPr>
  </w:style>
  <w:style w:type="paragraph" w:styleId="af0">
    <w:name w:val="Plain Text"/>
    <w:basedOn w:val="a"/>
    <w:semiHidden/>
    <w:rPr>
      <w:rFonts w:ascii="Courier New" w:hAnsi="Courier New"/>
    </w:rPr>
  </w:style>
  <w:style w:type="paragraph" w:styleId="21">
    <w:name w:val="List 2"/>
    <w:basedOn w:val="a"/>
    <w:semiHidden/>
    <w:pPr>
      <w:ind w:left="566" w:hanging="283"/>
    </w:pPr>
  </w:style>
  <w:style w:type="paragraph" w:styleId="2">
    <w:name w:val="List Bullet 2"/>
    <w:basedOn w:val="a"/>
    <w:autoRedefine/>
    <w:semiHidden/>
    <w:pPr>
      <w:numPr>
        <w:numId w:val="11"/>
      </w:numPr>
    </w:pPr>
  </w:style>
  <w:style w:type="paragraph" w:styleId="10">
    <w:name w:val="toc 1"/>
    <w:basedOn w:val="a"/>
    <w:next w:val="a"/>
    <w:autoRedefine/>
    <w:semiHidden/>
    <w:pPr>
      <w:spacing w:before="120" w:after="120"/>
    </w:pPr>
    <w:rPr>
      <w:b/>
      <w:caps/>
    </w:rPr>
  </w:style>
  <w:style w:type="paragraph" w:styleId="22">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f1">
    <w:name w:val="footer"/>
    <w:basedOn w:val="a"/>
    <w:semiHidden/>
    <w:pPr>
      <w:tabs>
        <w:tab w:val="center" w:pos="4320"/>
        <w:tab w:val="right" w:pos="8640"/>
      </w:tabs>
    </w:pPr>
  </w:style>
  <w:style w:type="character" w:styleId="af2">
    <w:name w:val="line number"/>
    <w:basedOn w:val="a1"/>
    <w:semiHidden/>
  </w:style>
  <w:style w:type="paragraph" w:styleId="23">
    <w:name w:val="Body Text Indent 2"/>
    <w:basedOn w:val="a"/>
    <w:semiHidden/>
    <w:pPr>
      <w:ind w:firstLine="485"/>
      <w:jc w:val="both"/>
    </w:pPr>
    <w:rPr>
      <w:rFonts w:ascii="Courier New" w:hAnsi="Courier New"/>
      <w:snapToGrid w:val="0"/>
      <w:color w:val="000000"/>
      <w:sz w:val="22"/>
      <w:lang w:eastAsia="en-US"/>
    </w:rPr>
  </w:style>
  <w:style w:type="paragraph" w:styleId="31">
    <w:name w:val="Body Text Indent 3"/>
    <w:basedOn w:val="a"/>
    <w:semiHidden/>
    <w:pPr>
      <w:ind w:firstLine="485"/>
      <w:jc w:val="both"/>
    </w:pPr>
    <w:rPr>
      <w:rFonts w:ascii="Courier New" w:hAnsi="Courier New"/>
      <w:snapToGrid w:val="0"/>
      <w:sz w:val="22"/>
      <w:lang w:eastAsia="en-US"/>
    </w:rPr>
  </w:style>
  <w:style w:type="paragraph" w:customStyle="1" w:styleId="11">
    <w:name w:val="ЗАГОЛОВОК 11"/>
    <w:basedOn w:val="1"/>
    <w:next w:val="a"/>
    <w:autoRedefine/>
    <w:pPr>
      <w:keepLines w:val="0"/>
      <w:pageBreakBefore w:val="0"/>
      <w:spacing w:before="0" w:after="720"/>
    </w:pPr>
    <w:rPr>
      <w:rFonts w:ascii="Times New Roman" w:hAnsi="Times New Roman"/>
    </w:rPr>
  </w:style>
  <w:style w:type="paragraph" w:customStyle="1" w:styleId="af3">
    <w:name w:val="СПИСОК ЛИТЕРАТУРЫ"/>
    <w:basedOn w:val="a"/>
    <w:autoRedefine/>
    <w:pPr>
      <w:tabs>
        <w:tab w:val="left" w:pos="720"/>
      </w:tabs>
      <w:spacing w:line="360" w:lineRule="auto"/>
      <w:jc w:val="both"/>
    </w:pPr>
    <w:rPr>
      <w:sz w:val="28"/>
    </w:rPr>
  </w:style>
  <w:style w:type="paragraph" w:customStyle="1" w:styleId="DefinitionTerm">
    <w:name w:val="Definition Term"/>
    <w:basedOn w:val="a"/>
    <w:next w:val="DefinitionList"/>
    <w:rPr>
      <w:snapToGrid w:val="0"/>
      <w:sz w:val="24"/>
      <w:lang w:eastAsia="en-US"/>
    </w:rPr>
  </w:style>
  <w:style w:type="paragraph" w:customStyle="1" w:styleId="DefinitionList">
    <w:name w:val="Definition List"/>
    <w:basedOn w:val="a"/>
    <w:next w:val="DefinitionTerm"/>
    <w:pPr>
      <w:ind w:left="360"/>
    </w:pPr>
    <w:rPr>
      <w:snapToGrid w:val="0"/>
      <w:sz w:val="24"/>
      <w:lang w:eastAsia="en-US"/>
    </w:rPr>
  </w:style>
  <w:style w:type="character" w:customStyle="1" w:styleId="Definition">
    <w:name w:val="Definition"/>
    <w:rPr>
      <w:i/>
    </w:rPr>
  </w:style>
  <w:style w:type="paragraph" w:customStyle="1" w:styleId="H1">
    <w:name w:val="H1"/>
    <w:basedOn w:val="a"/>
    <w:next w:val="a"/>
    <w:pPr>
      <w:keepNext/>
      <w:spacing w:before="100" w:after="100"/>
      <w:outlineLvl w:val="1"/>
    </w:pPr>
    <w:rPr>
      <w:b/>
      <w:snapToGrid w:val="0"/>
      <w:kern w:val="36"/>
      <w:sz w:val="48"/>
      <w:lang w:eastAsia="en-US"/>
    </w:rPr>
  </w:style>
  <w:style w:type="paragraph" w:customStyle="1" w:styleId="H2">
    <w:name w:val="H2"/>
    <w:basedOn w:val="a"/>
    <w:next w:val="a"/>
    <w:pPr>
      <w:keepNext/>
      <w:spacing w:before="100" w:after="100"/>
      <w:outlineLvl w:val="2"/>
    </w:pPr>
    <w:rPr>
      <w:b/>
      <w:snapToGrid w:val="0"/>
      <w:sz w:val="36"/>
      <w:lang w:eastAsia="en-US"/>
    </w:rPr>
  </w:style>
  <w:style w:type="paragraph" w:customStyle="1" w:styleId="H3">
    <w:name w:val="H3"/>
    <w:basedOn w:val="a"/>
    <w:next w:val="a"/>
    <w:pPr>
      <w:keepNext/>
      <w:spacing w:before="100" w:after="100"/>
      <w:outlineLvl w:val="3"/>
    </w:pPr>
    <w:rPr>
      <w:b/>
      <w:snapToGrid w:val="0"/>
      <w:sz w:val="28"/>
      <w:lang w:eastAsia="en-US"/>
    </w:rPr>
  </w:style>
  <w:style w:type="paragraph" w:customStyle="1" w:styleId="H4">
    <w:name w:val="H4"/>
    <w:basedOn w:val="a"/>
    <w:next w:val="a"/>
    <w:pPr>
      <w:keepNext/>
      <w:spacing w:before="100" w:after="100"/>
      <w:outlineLvl w:val="4"/>
    </w:pPr>
    <w:rPr>
      <w:b/>
      <w:snapToGrid w:val="0"/>
      <w:sz w:val="24"/>
      <w:lang w:eastAsia="en-US"/>
    </w:rPr>
  </w:style>
  <w:style w:type="paragraph" w:customStyle="1" w:styleId="H5">
    <w:name w:val="H5"/>
    <w:basedOn w:val="a"/>
    <w:next w:val="a"/>
    <w:pPr>
      <w:keepNext/>
      <w:spacing w:before="100" w:after="100"/>
      <w:outlineLvl w:val="5"/>
    </w:pPr>
    <w:rPr>
      <w:b/>
      <w:snapToGrid w:val="0"/>
      <w:lang w:eastAsia="en-US"/>
    </w:rPr>
  </w:style>
  <w:style w:type="paragraph" w:customStyle="1" w:styleId="H6">
    <w:name w:val="H6"/>
    <w:basedOn w:val="a"/>
    <w:next w:val="a"/>
    <w:pPr>
      <w:keepNext/>
      <w:spacing w:before="100" w:after="100"/>
      <w:outlineLvl w:val="6"/>
    </w:pPr>
    <w:rPr>
      <w:b/>
      <w:snapToGrid w:val="0"/>
      <w:sz w:val="16"/>
      <w:lang w:eastAsia="en-US"/>
    </w:rPr>
  </w:style>
  <w:style w:type="paragraph" w:customStyle="1" w:styleId="Address">
    <w:name w:val="Address"/>
    <w:basedOn w:val="a"/>
    <w:next w:val="a"/>
    <w:rPr>
      <w:i/>
      <w:snapToGrid w:val="0"/>
      <w:sz w:val="24"/>
      <w:lang w:eastAsia="en-US"/>
    </w:rPr>
  </w:style>
  <w:style w:type="paragraph" w:customStyle="1" w:styleId="Blockquote">
    <w:name w:val="Blockquote"/>
    <w:basedOn w:val="a"/>
    <w:pPr>
      <w:spacing w:before="100" w:after="100"/>
      <w:ind w:left="360" w:right="360"/>
    </w:pPr>
    <w:rPr>
      <w:snapToGrid w:val="0"/>
      <w:sz w:val="24"/>
      <w:lang w:eastAsia="en-US"/>
    </w:rPr>
  </w:style>
  <w:style w:type="character" w:customStyle="1" w:styleId="CITE">
    <w:name w:val="CITE"/>
    <w:rPr>
      <w:i/>
    </w:rPr>
  </w:style>
  <w:style w:type="character" w:customStyle="1" w:styleId="CODE">
    <w:name w:val="CODE"/>
    <w:rPr>
      <w:rFonts w:ascii="Courier New" w:hAnsi="Courier New"/>
      <w:sz w:val="20"/>
    </w:rPr>
  </w:style>
  <w:style w:type="character" w:styleId="af4">
    <w:name w:val="Emphasis"/>
    <w:qFormat/>
    <w:rPr>
      <w:i/>
    </w:rPr>
  </w:style>
  <w:style w:type="character" w:customStyle="1" w:styleId="Keyboard">
    <w:name w:val="Keyboard"/>
    <w:rPr>
      <w:rFonts w:ascii="Courier New" w:hAnsi="Courier New"/>
      <w:b/>
      <w:sz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paragraph" w:customStyle="1" w:styleId="z-BottomofForm">
    <w:name w:val="z-Bottom of Form"/>
    <w:next w:val="a"/>
    <w:hidden/>
    <w:pPr>
      <w:pBdr>
        <w:top w:val="double" w:sz="2" w:space="0" w:color="000000"/>
      </w:pBdr>
      <w:jc w:val="center"/>
    </w:pPr>
    <w:rPr>
      <w:rFonts w:ascii="Arial" w:hAnsi="Arial"/>
      <w:snapToGrid w:val="0"/>
      <w:vanish/>
      <w:sz w:val="16"/>
      <w:lang w:eastAsia="en-US"/>
    </w:rPr>
  </w:style>
  <w:style w:type="paragraph" w:customStyle="1" w:styleId="z-TopofForm">
    <w:name w:val="z-Top of Form"/>
    <w:next w:val="a"/>
    <w:hidden/>
    <w:pPr>
      <w:pBdr>
        <w:bottom w:val="double" w:sz="2" w:space="0" w:color="000000"/>
      </w:pBdr>
      <w:jc w:val="center"/>
    </w:pPr>
    <w:rPr>
      <w:rFonts w:ascii="Arial" w:hAnsi="Arial"/>
      <w:snapToGrid w:val="0"/>
      <w:vanish/>
      <w:sz w:val="16"/>
      <w:lang w:eastAsia="en-US"/>
    </w:rPr>
  </w:style>
  <w:style w:type="character" w:customStyle="1" w:styleId="Sample">
    <w:name w:val="Sample"/>
    <w:rPr>
      <w:rFonts w:ascii="Courier New" w:hAnsi="Courier New"/>
    </w:rPr>
  </w:style>
  <w:style w:type="character" w:styleId="af5">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24">
    <w:name w:val="Body Text 2"/>
    <w:basedOn w:val="a"/>
    <w:semiHidden/>
    <w:pPr>
      <w:spacing w:line="360" w:lineRule="auto"/>
    </w:pPr>
    <w:rPr>
      <w:rFonts w:ascii="Courier New" w:hAnsi="Courier New"/>
      <w:sz w:val="22"/>
    </w:rPr>
  </w:style>
  <w:style w:type="paragraph" w:styleId="32">
    <w:name w:val="Body Text 3"/>
    <w:basedOn w:val="a"/>
    <w:semiHidden/>
    <w:pPr>
      <w:tabs>
        <w:tab w:val="left" w:pos="-284"/>
      </w:tabs>
      <w:spacing w:line="360" w:lineRule="auto"/>
      <w:jc w:val="both"/>
    </w:pPr>
    <w:rPr>
      <w:rFonts w:ascii="Courier New" w:hAnsi="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16614</Words>
  <Characters>94701</Characters>
  <Application>Microsoft Office Word</Application>
  <DocSecurity>0</DocSecurity>
  <Lines>789</Lines>
  <Paragraphs>222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Возникновение и развитие целей и приемов аудита</vt:lpstr>
      <vt:lpstr>Возникновение и развитие целей и приемов аудита</vt:lpstr>
    </vt:vector>
  </TitlesOfParts>
  <Company> </Company>
  <LinksUpToDate>false</LinksUpToDate>
  <CharactersWithSpaces>111093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Возникновение и развитие целей и приемов аудита</dc:title>
  <dc:subject/>
  <dc:creator>Гогия</dc:creator>
  <cp:keywords/>
  <cp:lastModifiedBy>Irina</cp:lastModifiedBy>
  <cp:revision>2</cp:revision>
  <cp:lastPrinted>2002-01-02T10:32:00Z</cp:lastPrinted>
  <dcterms:created xsi:type="dcterms:W3CDTF">2014-08-03T19:16:00Z</dcterms:created>
  <dcterms:modified xsi:type="dcterms:W3CDTF">2014-08-03T19:16:00Z</dcterms:modified>
</cp:coreProperties>
</file>