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1" w:rsidRPr="00A44279" w:rsidRDefault="002D79A1" w:rsidP="002D79A1">
      <w:pPr>
        <w:spacing w:before="120"/>
        <w:jc w:val="center"/>
        <w:rPr>
          <w:b/>
          <w:bCs/>
          <w:sz w:val="32"/>
          <w:szCs w:val="32"/>
        </w:rPr>
      </w:pPr>
      <w:r w:rsidRPr="00A44279">
        <w:rPr>
          <w:b/>
          <w:bCs/>
          <w:sz w:val="32"/>
          <w:szCs w:val="32"/>
        </w:rPr>
        <w:t>Планирование денежных потоков</w:t>
      </w:r>
    </w:p>
    <w:p w:rsidR="002D79A1" w:rsidRDefault="002D79A1" w:rsidP="002D79A1">
      <w:pPr>
        <w:spacing w:before="120"/>
        <w:ind w:firstLine="567"/>
        <w:jc w:val="both"/>
      </w:pPr>
      <w:r w:rsidRPr="00A44279">
        <w:t>Одна из главных проблем любого нового бизнеса — правильное планирование денежных потоков. Даже рентабельные предприятия терпят банкротство из-за нехватки денежной наличности. Нельзя только по уровню прибыли судить о мере финансовой устойчивости предприятия.</w:t>
      </w:r>
    </w:p>
    <w:p w:rsidR="002D79A1" w:rsidRPr="00A44279" w:rsidRDefault="002D79A1" w:rsidP="002D79A1">
      <w:pPr>
        <w:spacing w:before="120"/>
        <w:ind w:firstLine="567"/>
        <w:jc w:val="both"/>
        <w:rPr>
          <w:sz w:val="28"/>
          <w:szCs w:val="28"/>
        </w:rPr>
      </w:pPr>
      <w:r w:rsidRPr="00A44279">
        <w:rPr>
          <w:sz w:val="28"/>
          <w:szCs w:val="28"/>
        </w:rPr>
        <w:t>Татьяна Викторовна Харитонова, Московский государственный университет сервиса.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Одна из главных проблем, стоящих перед любым новым предприятием — правильное планирование денежных потоков. Рентабельные предприятия терпят банкротство из-за того, что в определенный момент у них не хватило денежной наличности. Денежная наличность — это разность между реальными денежными поступлениями и выплатами. Изменяется объем денежной наличности только тогда, когда предприятие фактически получает платеж или само производит выплату финансовых средств. Таким образом, нельзя только по уровню прибыли судить о мере финансовой устойчивости предприятия. Главная задача плана денежных поступлений и выплат — спланировать синхронность поступления и расходования денежных средств и таким образом поддержать текущую платежеспособность предприятия.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Назначение и роль оперативных финансовых планов состоит в определении конкретной текущей финансово-экономической ситуации, а именно: последовательности и сроков совершения финансовых операций при наиболее рациональном маневрировании собственными, привлеченными и заемными денежными ресурсами в целях получения наибольшего экономического эффекта.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Разработка плана денежных поступлений и выплат: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оказывает влияние на прогнозируемые потоки платежей по отношению к кредитным институтам, инвесторам;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позволяет контролировать ликвидность — избежать неликвидности или чрезмерной ликвидности;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инициирует разработку и реализацию соответствующих организационных и финансово-экономических мероприятий по балансированию платежных средств.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Оперативное финансовое планирование включает следующие элементы: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расчет денежных потоков на основе запаса платежных средств на начало периода;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поддержание текущего баланса денежных поступлений и выплат путем планирования выплат по месяцам;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расчет объемов внешнего финансирования и дефинансирования;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расчет резервов ликвидности для определения желаемого запаса платежных средств на конец периода.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Если в плане доходов и расходов были намечены конкретные финансовые цели, то, планируя движение денежных средств, определяется, когда конкретно и сколько денег поступит или будет уплачено по счетам, чтобы обеспечить нормальную деятельность предприятия.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Планирование поступлений и расходов поможет наиболее оптимально привлекать кредиты или, наоборот, выгодно вкладывать временно свободные денежные средства.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В такой план необходимо включать только реальные поступления и расходы, планируемые на каждый конкретный период. Это должны быть фактически выплачиваемые деньги, а не обязательства, которые приняты на себя предприятиями сейчас, для того чтобы заплатить по ним в будущем. При этом надо иметь в виду, что платежи по погашению долга не отражаются в качестве издержек, хотя уменьшают сумму наличности, а амортизация основного капитала — это издержки, которые снижают прибыль, но на сумму денежной наличности не влияют. Нынешний финансовый механизм позволяет предприятиям иметь крупную просроченную задолженность перед их контрагентами и не оказываться при этом банкротом. Формирование реального рыночного механизма заставит предпринимателей относиться к планированию денежных потоков серьезнее, для того чтобы не попасть под процедуру банкротства.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Прежде всего, необходимо установить конкретные источники и время поступления денег на расчетные счета и в кассу предприятия. При этом необходимо учесть возможный временной сдвиг между реальной продажей продукции или услуг и фактическим поступлением денег. Продажа не всегда означает поступление денег, поскольку оплата купленного товара может производиться не сразу, а лишь спустя некоторое время, например, если товар был продан в кредит.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Затем сводятся по сроку оплаты суммы расходов, рассчитанные в других разделах бизнес-плана. При этом надо иметь в виду, что ряд платежей носит обязательный временной характер (например, оплата налогов), соответственно предприятие не в состоянии маневрировать сроками оплаты данных платежей. Как правило, сроки оплаты налогов представлены в налоговом календаре. Другие платежи менее обязательны по времени исполнения. Их оплата может быть спланирована в зависимости от финансовой ситуации на предприятии, т.е. в зависимости от поступления денежных средств.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Расчет компонентов финансового плана начинается с определения объема денежных средств на начало периода, который включает в себя остатки денег в кассе и счетах в банках. Затем производится расчет поступлений и выплат, связанных с текущей деятельностью предприятия (по производству и реализации продукции, по лицензиям, по аренде, по процентам, по налогам и дивидендам). Инвестиционные/дезинвестиционные расчеты включают поступления и выплаты по земельным участкам, зданиям, оборудованию, оснащению, материалам, продаже/покупке участия (паев), продаже/покупке ценных бумаг, предоставлению/возврату ссуд. При расчете внешнего финансирования/дефинансирования учитываются поступления и выплаты по привлечению/возврату собственного и заемного капитала.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Таким образом, можно определить итоговый баланс денежных средств на конец периода (месяца, квартала, года) как сумму остатка (баланса) на начало периода и прихода денежных средств, уменьшенную на величину понесенных расходов.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План денежных поступлений и выплат строится на основе плана доходов и расходов с разбивкой по месяцам. Если для какого-то месяца окажется, что выплаты превышают поступления, причем эта разница не может быть покрыта из наличных денег, предприниматель должен заранее позаботиться о том, чтобы на этот период взять деньги в долг. Если в каком-то другом месяце денежные поступления, наоборот, будут превышать выплаты, «лишние» деньги можно отдать в краткосрочную ссуду или положить на банковский счет до того времени, когда выплаты вновь будут превышать поступления. Обычно в первые несколько месяцев после создания предприятия предпринимателю приходится часто пользоваться заемными средствами для покрытия своих платежей, но по мере накопления собственных средств займы требуются все реже.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В ряде случаев полезно предусмотреть несколько возможных сценариев развития и соответственно дать несколько вариантов плана доходов и расходов и плана денежных поступлений и выплат. Работа по составлению подобных сценариев и проведению расчетов важна не только как средство получения формальных планов, но и потому, что она дает предпринимателю возможность заранее обдумать возможные пути развития предприятия.</w:t>
      </w:r>
    </w:p>
    <w:p w:rsidR="002D79A1" w:rsidRPr="00A44279" w:rsidRDefault="002D79A1" w:rsidP="002D79A1">
      <w:pPr>
        <w:spacing w:before="120"/>
        <w:jc w:val="center"/>
        <w:rPr>
          <w:b/>
          <w:bCs/>
          <w:sz w:val="28"/>
          <w:szCs w:val="28"/>
        </w:rPr>
      </w:pPr>
      <w:r w:rsidRPr="00A44279">
        <w:rPr>
          <w:b/>
          <w:bCs/>
          <w:sz w:val="28"/>
          <w:szCs w:val="28"/>
        </w:rPr>
        <w:t>План денежных поступлений и выплат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Показатели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1. Денежные поступления (Пр)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2. Выплаты, всего (П), в том числе: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оборудование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сырье и материалы расходы на сбыт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управленческие расходы аренда помещений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коммунальные услуги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транспорт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реклама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страхование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выплата долга и процентов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налоги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прочие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3. Прирост денежной наличности (Д)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4. Остаток на начало периода (Он)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5. Остаток на коней периода (Ок)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Представим основные формулы расчета показателей в плане денежных поступлений и выплат.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Д =Пр-П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Ок = Д + Он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или Ок = Пр - П + Он.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Планирование отдельных платежей, относящихся ко всему предприятию, взаимосвязано. Предпосылкой для планирования платежей, наряду со знаниями принципиальных возможностей формирования и взаимосвязей этих расчетов, является анализ факторов, определяющих направления и объемы потоков платежей (как объекта расчетов) по виду, величине и времени.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В случае недостаточности денежных средств на расчетном счете оплата осуществляется в установленной очередности платежей: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в первую очередь осуществляется оплата требований о возмещении вреда, причиненного жизни и здоровью, а также требований о взыскании алиментов;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во вторую очередь производится выплата выходных пособий и оплата труда лиц, работающих по трудовому договору, в том числе по контракту, выплата вознаграждений по авторским договорам;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в третью очередь удовлетворяются требования кредиторов по обязательствам, обеспеченным залогом имущества должника;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в четвертую очередь производится оплата платежей в бюджет и внебюджетные фонды;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в пятую очередь производятся расчеты с другими кредиторами.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В случае если на неотложные платежи денежных средств хватает, то порядок перечисления будет зависеть от следующих критериев: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важность оплаты для предприятия и размер дохода, ожидаемого к получению от данного вложения денежных средств;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 xml:space="preserve">размер пени или штрафов и других убытков в связи с просрочкой платежа. </w:t>
      </w:r>
    </w:p>
    <w:p w:rsidR="002D79A1" w:rsidRPr="00A44279" w:rsidRDefault="002D79A1" w:rsidP="002D79A1">
      <w:pPr>
        <w:spacing w:before="120"/>
        <w:ind w:firstLine="567"/>
        <w:jc w:val="both"/>
      </w:pPr>
      <w:r w:rsidRPr="00A44279">
        <w:t>При выборе этих критериев необходимо выделить их преимущества и недостатки в зависимости от сложившейся ситуации, рассчитать размеры ожидаемых доходов от вложения денежных средств и возможных потерь от задержки платежа.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9A1"/>
    <w:rsid w:val="001776F2"/>
    <w:rsid w:val="002D79A1"/>
    <w:rsid w:val="00352396"/>
    <w:rsid w:val="005064A4"/>
    <w:rsid w:val="005F369E"/>
    <w:rsid w:val="00820540"/>
    <w:rsid w:val="00A44279"/>
    <w:rsid w:val="00AF5F9F"/>
    <w:rsid w:val="00B0052F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01D907-2953-4614-B86A-41D6301F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A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D7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5586</Words>
  <Characters>3185</Characters>
  <Application>Microsoft Office Word</Application>
  <DocSecurity>0</DocSecurity>
  <Lines>26</Lines>
  <Paragraphs>17</Paragraphs>
  <ScaleCrop>false</ScaleCrop>
  <Company>Home</Company>
  <LinksUpToDate>false</LinksUpToDate>
  <CharactersWithSpaces>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 денежных потоков</dc:title>
  <dc:subject/>
  <dc:creator>User</dc:creator>
  <cp:keywords/>
  <dc:description/>
  <cp:lastModifiedBy>admin</cp:lastModifiedBy>
  <cp:revision>2</cp:revision>
  <dcterms:created xsi:type="dcterms:W3CDTF">2014-01-25T14:12:00Z</dcterms:created>
  <dcterms:modified xsi:type="dcterms:W3CDTF">2014-01-25T14:12:00Z</dcterms:modified>
</cp:coreProperties>
</file>