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8B" w:rsidRPr="00EE408F" w:rsidRDefault="00B00C8B" w:rsidP="00B00C8B">
      <w:pPr>
        <w:spacing w:before="120"/>
        <w:jc w:val="center"/>
        <w:rPr>
          <w:b/>
          <w:sz w:val="32"/>
        </w:rPr>
      </w:pPr>
      <w:r w:rsidRPr="00EE408F">
        <w:rPr>
          <w:b/>
          <w:sz w:val="32"/>
        </w:rPr>
        <w:t xml:space="preserve">Углистые породы Днепровского буроугольного бассейна как сырье для энергетики и химической промышленности. </w:t>
      </w:r>
    </w:p>
    <w:p w:rsidR="00B00C8B" w:rsidRPr="00EE408F" w:rsidRDefault="00B00C8B" w:rsidP="00B00C8B">
      <w:pPr>
        <w:spacing w:before="120"/>
        <w:jc w:val="center"/>
        <w:rPr>
          <w:sz w:val="28"/>
        </w:rPr>
      </w:pPr>
      <w:r w:rsidRPr="00EE408F">
        <w:rPr>
          <w:sz w:val="28"/>
        </w:rPr>
        <w:t>В.И. Саранчук, Г.П. Маценко, В.А. Тамко, И.И. Швец</w:t>
      </w:r>
    </w:p>
    <w:p w:rsidR="00B00C8B" w:rsidRPr="00EE408F" w:rsidRDefault="00B00C8B" w:rsidP="00B00C8B">
      <w:pPr>
        <w:spacing w:before="120"/>
        <w:jc w:val="center"/>
        <w:rPr>
          <w:b/>
          <w:sz w:val="28"/>
        </w:rPr>
      </w:pPr>
      <w:r w:rsidRPr="00EE408F">
        <w:rPr>
          <w:b/>
          <w:sz w:val="28"/>
        </w:rPr>
        <w:t>Введение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Углистые породы – высокозольные углистые образования</w:t>
      </w:r>
      <w:r>
        <w:t xml:space="preserve">, </w:t>
      </w:r>
      <w:r w:rsidRPr="00EE408F">
        <w:t xml:space="preserve">которые залегают в основном в кровле буроугольного пласта. Их количество достигает 50 % от добываемого угля. При добыче угля они отгружаются в отвалы.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Днепровский буроугольный бассейн</w:t>
      </w:r>
      <w:r>
        <w:t xml:space="preserve">, </w:t>
      </w:r>
      <w:r w:rsidRPr="00EE408F">
        <w:t>расположенный в центральной части Украины</w:t>
      </w:r>
      <w:r>
        <w:t xml:space="preserve">, </w:t>
      </w:r>
      <w:r w:rsidRPr="00EE408F">
        <w:t>объединяет более 150 месторождений бурого угля</w:t>
      </w:r>
      <w:r>
        <w:t xml:space="preserve">, </w:t>
      </w:r>
      <w:r w:rsidRPr="00EE408F">
        <w:t>площадью от единиц до 200-400 км2</w:t>
      </w:r>
      <w:r>
        <w:t xml:space="preserve">, </w:t>
      </w:r>
      <w:r w:rsidRPr="00EE408F">
        <w:t xml:space="preserve">простирающихся в основном по правобережью р. Днепр. Промышленное значение имеют около 55 месторождений в основном в Александрийском буроугольном районе Днепропетровской и Кировоградской областях. Разведанные запасы угля 2.4 млрд. т.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Промышленная угленосность связана с отложениями бучакского яруса палеогена (средний эоцен). Угленосные отложения бучакского яруса по литологическим признакам разделяются на три толщи (горизонта): подугольную</w:t>
      </w:r>
      <w:r>
        <w:t xml:space="preserve">, </w:t>
      </w:r>
      <w:r w:rsidRPr="00EE408F">
        <w:t xml:space="preserve">угольную и надугольную.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Подугольную толщу составляют средние и крупнозернистые серые пески</w:t>
      </w:r>
      <w:r>
        <w:t xml:space="preserve">, </w:t>
      </w:r>
      <w:r w:rsidRPr="00EE408F">
        <w:t>переходящие вверху в мелкозернистые темно-бурые углистые</w:t>
      </w:r>
      <w:r>
        <w:t xml:space="preserve">, </w:t>
      </w:r>
      <w:r w:rsidRPr="00EE408F">
        <w:t>линзы глин</w:t>
      </w:r>
      <w:r>
        <w:t xml:space="preserve">, </w:t>
      </w:r>
      <w:r w:rsidRPr="00EE408F">
        <w:t>каолинов</w:t>
      </w:r>
      <w:r>
        <w:t xml:space="preserve">, </w:t>
      </w:r>
      <w:r w:rsidRPr="00EE408F">
        <w:t xml:space="preserve">редко мелкие прослойки угля. Максимальная мощность горизонта </w:t>
      </w:r>
      <w:smartTag w:uri="urn:schemas-microsoft-com:office:smarttags" w:element="metricconverter">
        <w:smartTagPr>
          <w:attr w:name="ProductID" w:val="25 м"/>
        </w:smartTagPr>
        <w:r w:rsidRPr="00EE408F">
          <w:t>25 м</w:t>
        </w:r>
      </w:smartTag>
      <w:r>
        <w:t xml:space="preserve">, </w:t>
      </w:r>
      <w:r w:rsidRPr="00EE408F">
        <w:t>преобладающая 6-</w:t>
      </w:r>
      <w:smartTag w:uri="urn:schemas-microsoft-com:office:smarttags" w:element="metricconverter">
        <w:smartTagPr>
          <w:attr w:name="ProductID" w:val="8 м"/>
        </w:smartTagPr>
        <w:r w:rsidRPr="00EE408F">
          <w:t>8 м</w:t>
        </w:r>
      </w:smartTag>
      <w:r w:rsidRPr="00EE408F">
        <w:t xml:space="preserve">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Угольная толща представляет единственную образовавшуюся более менее одновременно залежь бурого угля представляющую один пласт простого или сложного строения</w:t>
      </w:r>
      <w:r>
        <w:t xml:space="preserve">, </w:t>
      </w:r>
      <w:r w:rsidRPr="00EE408F">
        <w:t>реже 2-3 пласта</w:t>
      </w:r>
      <w:r>
        <w:t xml:space="preserve">, </w:t>
      </w:r>
      <w:r w:rsidRPr="00EE408F">
        <w:t>разделенных углистыми песками</w:t>
      </w:r>
      <w:r>
        <w:t xml:space="preserve">, </w:t>
      </w:r>
      <w:r w:rsidRPr="00EE408F">
        <w:t>углистыми глинами</w:t>
      </w:r>
      <w:r>
        <w:t xml:space="preserve">, </w:t>
      </w:r>
      <w:r w:rsidRPr="00EE408F">
        <w:t>прослоями песка. Мощность и строение угольной залежи не выдержаны</w:t>
      </w:r>
      <w:r>
        <w:t xml:space="preserve">, </w:t>
      </w:r>
      <w:r w:rsidRPr="00EE408F">
        <w:t>резко изменяются с переходом угля в углистые породы</w:t>
      </w:r>
      <w:r>
        <w:t xml:space="preserve">, </w:t>
      </w:r>
      <w:r w:rsidRPr="00EE408F">
        <w:t xml:space="preserve">высокозольные угли (в основном в верхней части залежи).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Надугольная толща сложена углистыми глинами</w:t>
      </w:r>
      <w:r>
        <w:t xml:space="preserve">, </w:t>
      </w:r>
      <w:r w:rsidRPr="00EE408F">
        <w:t>углистыми песками с прослоями глин</w:t>
      </w:r>
      <w:r>
        <w:t xml:space="preserve">, </w:t>
      </w:r>
      <w:r w:rsidRPr="00EE408F">
        <w:t>песков</w:t>
      </w:r>
      <w:r>
        <w:t xml:space="preserve">, </w:t>
      </w:r>
      <w:r w:rsidRPr="00EE408F">
        <w:t>линз и прослоев угля. Общая мощность бучакских отложений не превышает 40-</w:t>
      </w:r>
      <w:smartTag w:uri="urn:schemas-microsoft-com:office:smarttags" w:element="metricconverter">
        <w:smartTagPr>
          <w:attr w:name="ProductID" w:val="45 м"/>
        </w:smartTagPr>
        <w:r w:rsidRPr="00EE408F">
          <w:t>45 м</w:t>
        </w:r>
      </w:smartTag>
      <w:r>
        <w:t xml:space="preserve">, </w:t>
      </w:r>
      <w:r w:rsidRPr="00EE408F">
        <w:t>часто 10-</w:t>
      </w:r>
      <w:smartTag w:uri="urn:schemas-microsoft-com:office:smarttags" w:element="metricconverter">
        <w:smartTagPr>
          <w:attr w:name="ProductID" w:val="15 м"/>
        </w:smartTagPr>
        <w:r w:rsidRPr="00EE408F">
          <w:t>15 м</w:t>
        </w:r>
      </w:smartTag>
      <w:r w:rsidRPr="00EE408F">
        <w:t xml:space="preserve"> [1].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Углистые глины и пески отнесены к категории горных пород только потому</w:t>
      </w:r>
      <w:r>
        <w:t xml:space="preserve">, </w:t>
      </w:r>
      <w:r w:rsidRPr="00EE408F">
        <w:t>что содержание золы в них больше 40 %. Если бы эта условная граница была принята равной 50 % то запасы угля на некоторых месторождениях выросли бы в 1.5-2.0 раза</w:t>
      </w:r>
      <w:r>
        <w:t xml:space="preserve">, </w:t>
      </w:r>
      <w:r w:rsidRPr="00EE408F">
        <w:t xml:space="preserve">а объем вскрыши сократился бы в 2-3 раза.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Проведенные исследования показали</w:t>
      </w:r>
      <w:r>
        <w:t xml:space="preserve">, </w:t>
      </w:r>
      <w:r w:rsidRPr="00EE408F">
        <w:t>что углистые породы сходны по составу и свойствам с бурыми углями</w:t>
      </w:r>
      <w:r>
        <w:t xml:space="preserve">, </w:t>
      </w:r>
      <w:r w:rsidRPr="00EE408F">
        <w:t>имеют зольность от 40 до 60 %</w:t>
      </w:r>
      <w:r>
        <w:t xml:space="preserve">, </w:t>
      </w:r>
      <w:r w:rsidRPr="00EE408F">
        <w:t>одинаковый элементный состав органической массы</w:t>
      </w:r>
      <w:r>
        <w:t xml:space="preserve">, </w:t>
      </w:r>
      <w:r w:rsidRPr="00EE408F">
        <w:t xml:space="preserve">выход битумов и гуминовых кислот. </w:t>
      </w:r>
    </w:p>
    <w:p w:rsidR="00B00C8B" w:rsidRPr="00EE408F" w:rsidRDefault="00B00C8B" w:rsidP="00B00C8B">
      <w:pPr>
        <w:spacing w:before="120"/>
        <w:ind w:firstLine="567"/>
        <w:jc w:val="both"/>
      </w:pPr>
      <w:r w:rsidRPr="00EE408F">
        <w:t>Предварительные исследования показали</w:t>
      </w:r>
      <w:r>
        <w:t xml:space="preserve">, </w:t>
      </w:r>
      <w:r w:rsidRPr="00EE408F">
        <w:t>что углистые породы при их комплексном использовании могут служить энергетическим и химическим сырьем</w:t>
      </w:r>
      <w:r>
        <w:t xml:space="preserve">, </w:t>
      </w:r>
      <w:r w:rsidRPr="00EE408F">
        <w:t xml:space="preserve">основой хороших углеродных адсорбентов.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ЭКСПЕРИМЕНТАЛЬНАЯ ЧАСТЬ</w:t>
      </w:r>
    </w:p>
    <w:p w:rsidR="00B00C8B" w:rsidRPr="00EE408F" w:rsidRDefault="00B00C8B" w:rsidP="00B00C8B">
      <w:pPr>
        <w:spacing w:before="120"/>
        <w:ind w:firstLine="567"/>
        <w:jc w:val="both"/>
      </w:pPr>
      <w:r w:rsidRPr="00EE408F">
        <w:t>Для переработки углистых глин (УГ) применяли пиролиз [2]. Пиролизу подвергали как исходные УГ</w:t>
      </w:r>
      <w:r>
        <w:t xml:space="preserve">, </w:t>
      </w:r>
      <w:r w:rsidRPr="00EE408F">
        <w:t xml:space="preserve">так и УГ предварительно обработанные </w:t>
      </w:r>
      <w:smartTag w:uri="urn:schemas-microsoft-com:office:smarttags" w:element="metricconverter">
        <w:smartTagPr>
          <w:attr w:name="ProductID" w:val="1 М"/>
        </w:smartTagPr>
        <w:r w:rsidRPr="00EE408F">
          <w:t>1 М</w:t>
        </w:r>
      </w:smartTag>
      <w:r w:rsidRPr="00EE408F">
        <w:t xml:space="preserve"> раствором NаОН. Пиролиз УГ проводили при температурах 600-900 °С в реакторе без давления. Образующуюся при пиролизе парогазовую смесь разделяли на жидкие продукты и газ. Сорбенты из УГ получали путем активации парами воды твердых остатков (карбонизатов) пиролиза УГ. Сорбционную емкость полученных сорбентов определяли по метиленовому голубому и фенолу. Удельную поверхность сорбентов методом БЭТ. В работе приведены результаты переработки УГ</w:t>
      </w:r>
      <w:r>
        <w:t xml:space="preserve">, </w:t>
      </w:r>
      <w:r w:rsidRPr="00EE408F">
        <w:t xml:space="preserve">на примере УГ Верболозовского разреза Александрийского месторождения.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ОБСУЖДЕНИЕ РЕЗУЛЬТАТОВ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В таблице 1 приведен выход продуктов пиролиза УГ Верболозовского разреза при различных температурах. Выход жидких продуктов из УГ увеличивается до температуры 700 °С. При более высоких температурах пиролиза из УГ образуются только газы. Выход жидких продуктов из УГ</w:t>
      </w:r>
      <w:r>
        <w:t xml:space="preserve">, </w:t>
      </w:r>
      <w:r w:rsidRPr="00EE408F">
        <w:t>обработанных NaOH больше чем из исходных УГ в 1.4 раза. Выход газа при этом больше на 5-15 %. Так из 1 т органической массы УГ</w:t>
      </w:r>
      <w:r>
        <w:t xml:space="preserve">, </w:t>
      </w:r>
      <w:r w:rsidRPr="00EE408F">
        <w:t>которая содержится в 1.7 т сухих УГ</w:t>
      </w:r>
      <w:r>
        <w:t xml:space="preserve">, </w:t>
      </w:r>
      <w:r w:rsidRPr="00EE408F">
        <w:t>можно получить 80-</w:t>
      </w:r>
      <w:smartTag w:uri="urn:schemas-microsoft-com:office:smarttags" w:element="metricconverter">
        <w:smartTagPr>
          <w:attr w:name="ProductID" w:val="120 кг"/>
        </w:smartTagPr>
        <w:r w:rsidRPr="00EE408F">
          <w:t>120 кг</w:t>
        </w:r>
      </w:smartTag>
      <w:r w:rsidRPr="00EE408F">
        <w:t xml:space="preserve"> жидких продуктов</w:t>
      </w:r>
      <w:r>
        <w:t xml:space="preserve">, </w:t>
      </w:r>
      <w:r w:rsidRPr="00EE408F">
        <w:t>320-</w:t>
      </w:r>
      <w:smartTag w:uri="urn:schemas-microsoft-com:office:smarttags" w:element="metricconverter">
        <w:smartTagPr>
          <w:attr w:name="ProductID" w:val="610 кг"/>
        </w:smartTagPr>
        <w:r w:rsidRPr="00EE408F">
          <w:t>610 кг</w:t>
        </w:r>
      </w:smartTag>
      <w:r w:rsidRPr="00EE408F">
        <w:t xml:space="preserve"> или 250-</w:t>
      </w:r>
      <w:smartTag w:uri="urn:schemas-microsoft-com:office:smarttags" w:element="metricconverter">
        <w:smartTagPr>
          <w:attr w:name="ProductID" w:val="470 м3"/>
        </w:smartTagPr>
        <w:r w:rsidRPr="00EE408F">
          <w:t>470 м3</w:t>
        </w:r>
      </w:smartTag>
      <w:r w:rsidRPr="00EE408F">
        <w:t xml:space="preserve"> газа и 1000-</w:t>
      </w:r>
      <w:smartTag w:uri="urn:schemas-microsoft-com:office:smarttags" w:element="metricconverter">
        <w:smartTagPr>
          <w:attr w:name="ProductID" w:val="1250 кг"/>
        </w:smartTagPr>
        <w:r w:rsidRPr="00EE408F">
          <w:t>1250 кг</w:t>
        </w:r>
      </w:smartTag>
      <w:r w:rsidRPr="00EE408F">
        <w:t xml:space="preserve"> карбонизата (сырья для получения адсорбентов). </w:t>
      </w:r>
    </w:p>
    <w:p w:rsidR="00B00C8B" w:rsidRPr="00EE408F" w:rsidRDefault="00B00C8B" w:rsidP="00B00C8B">
      <w:pPr>
        <w:spacing w:before="120"/>
        <w:ind w:firstLine="567"/>
        <w:jc w:val="both"/>
      </w:pPr>
      <w:r w:rsidRPr="00EE408F">
        <w:t xml:space="preserve">Таблица 1 – Выход продуктов пиролиза УГ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5"/>
        <w:gridCol w:w="1347"/>
        <w:gridCol w:w="972"/>
        <w:gridCol w:w="1820"/>
        <w:gridCol w:w="1992"/>
        <w:gridCol w:w="1792"/>
      </w:tblGrid>
      <w:tr w:rsidR="00B00C8B" w:rsidRPr="00EE408F" w:rsidTr="00DC434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Температура пиролиза</w:t>
            </w:r>
            <w:r>
              <w:t xml:space="preserve">, </w:t>
            </w:r>
            <w:r w:rsidRPr="00EE408F">
              <w:t>°С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Выход продуктов пиролиза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Степень конверсии ОМ</w:t>
            </w:r>
            <w:r>
              <w:t xml:space="preserve">, </w:t>
            </w:r>
            <w:r w:rsidRPr="00EE408F">
              <w:t>%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жидких</w:t>
            </w:r>
            <w:r>
              <w:t xml:space="preserve">, </w:t>
            </w:r>
            <w:r w:rsidRPr="00EE408F">
              <w:t>% от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газа</w:t>
            </w:r>
            <w:r>
              <w:t xml:space="preserve">, </w:t>
            </w:r>
            <w:r w:rsidRPr="00EE408F">
              <w:t>% от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карбонизата</w:t>
            </w:r>
            <w:r>
              <w:t xml:space="preserve">, </w:t>
            </w:r>
            <w:r w:rsidRPr="00EE408F">
              <w:t>% от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карбонизата</w:t>
            </w:r>
            <w:r>
              <w:t xml:space="preserve">, </w:t>
            </w:r>
            <w:r w:rsidRPr="00EE408F">
              <w:t>% от сухих 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исходные УГ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8</w:t>
            </w:r>
            <w:r>
              <w:t xml:space="preserve">, </w:t>
            </w:r>
            <w:r w:rsidRPr="00EE408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40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9</w:t>
            </w:r>
            <w:r>
              <w:t xml:space="preserve">, </w:t>
            </w:r>
            <w:r w:rsidRPr="00EE408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53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9</w:t>
            </w:r>
            <w:r>
              <w:t xml:space="preserve">, </w:t>
            </w:r>
            <w:r w:rsidRPr="00EE408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58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9</w:t>
            </w:r>
            <w:r>
              <w:t xml:space="preserve">, </w:t>
            </w:r>
            <w:r w:rsidRPr="00EE408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68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УГ обработанные 1М раствором NaOH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11</w:t>
            </w:r>
            <w:r>
              <w:t xml:space="preserve">, </w:t>
            </w:r>
            <w:r w:rsidRPr="00EE408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48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12</w:t>
            </w:r>
            <w:r>
              <w:t xml:space="preserve">, </w:t>
            </w:r>
            <w:r w:rsidRPr="00EE408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57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12</w:t>
            </w:r>
            <w:r>
              <w:t xml:space="preserve">, </w:t>
            </w:r>
            <w:r w:rsidRPr="00EE408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63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12</w:t>
            </w:r>
            <w:r>
              <w:t xml:space="preserve">, </w:t>
            </w:r>
            <w:r w:rsidRPr="00EE408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73</w:t>
            </w:r>
          </w:p>
        </w:tc>
      </w:tr>
    </w:tbl>
    <w:p w:rsidR="00B00C8B" w:rsidRDefault="00B00C8B" w:rsidP="00B00C8B">
      <w:pPr>
        <w:spacing w:before="120"/>
        <w:ind w:firstLine="567"/>
        <w:jc w:val="both"/>
      </w:pPr>
    </w:p>
    <w:p w:rsidR="00B00C8B" w:rsidRDefault="00B00C8B" w:rsidP="00B00C8B">
      <w:pPr>
        <w:spacing w:before="120"/>
        <w:ind w:firstLine="567"/>
        <w:jc w:val="both"/>
      </w:pPr>
      <w:r w:rsidRPr="00EE408F">
        <w:t>Использование карбонизатов в энергетике не целесообразно</w:t>
      </w:r>
      <w:r>
        <w:t xml:space="preserve">, </w:t>
      </w:r>
      <w:r w:rsidRPr="00EE408F">
        <w:t>так как в них содержится большое (58-70 %) количество золы. По этому целесообразность переработки УГ зависит от возможностей получения из них качественных адсорбентов. В таблице 2 приведены данные по выходу и свойствам адсорбентов</w:t>
      </w:r>
      <w:r>
        <w:t xml:space="preserve">, </w:t>
      </w:r>
      <w:r w:rsidRPr="00EE408F">
        <w:t xml:space="preserve">полученных из карбонизатов УГ. </w:t>
      </w:r>
    </w:p>
    <w:p w:rsidR="00B00C8B" w:rsidRPr="00EE408F" w:rsidRDefault="00B00C8B" w:rsidP="00B00C8B">
      <w:pPr>
        <w:spacing w:before="120"/>
        <w:ind w:firstLine="567"/>
        <w:jc w:val="both"/>
      </w:pPr>
      <w:r w:rsidRPr="00EE408F">
        <w:t xml:space="preserve">Таблица 2 – Адсорбенты из УГ Верболозовского разреза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91"/>
        <w:gridCol w:w="1138"/>
        <w:gridCol w:w="1426"/>
        <w:gridCol w:w="1521"/>
        <w:gridCol w:w="1876"/>
        <w:gridCol w:w="1751"/>
        <w:gridCol w:w="1426"/>
        <w:gridCol w:w="1441"/>
      </w:tblGrid>
      <w:tr w:rsidR="00B00C8B" w:rsidRPr="00EE408F" w:rsidTr="00DC434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Наименование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Условия получения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Выход</w:t>
            </w:r>
            <w:r>
              <w:t xml:space="preserve">, </w:t>
            </w:r>
            <w:r w:rsidRPr="00EE408F">
              <w:t xml:space="preserve">% от сухих УГ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Зольность</w:t>
            </w:r>
            <w:r>
              <w:t xml:space="preserve">, </w:t>
            </w:r>
            <w:r w:rsidRPr="00EE408F">
              <w:t>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Удельная поверхность</w:t>
            </w:r>
            <w:r>
              <w:t xml:space="preserve">, </w:t>
            </w:r>
            <w:r w:rsidRPr="00EE408F">
              <w:t>м2/г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Адсорбционная емкость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t</w:t>
            </w:r>
            <w:r>
              <w:t xml:space="preserve">, </w:t>
            </w:r>
            <w:r w:rsidRPr="00EE408F">
              <w:t>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Время активации</w:t>
            </w:r>
            <w:r>
              <w:t xml:space="preserve">, </w:t>
            </w:r>
            <w:r w:rsidRPr="00EE408F">
              <w:t>мин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Время активации</w:t>
            </w:r>
            <w:r>
              <w:t xml:space="preserve">, </w:t>
            </w:r>
            <w:r w:rsidRPr="00EE408F">
              <w:t>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Время активации</w:t>
            </w:r>
            <w:r>
              <w:t xml:space="preserve">, </w:t>
            </w:r>
            <w:r w:rsidRPr="00EE408F">
              <w:t>мин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Исходные 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3</w:t>
            </w:r>
            <w:r>
              <w:t xml:space="preserve">, </w:t>
            </w:r>
            <w:r w:rsidRPr="00EE408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–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Карбонизат из исходных 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56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Адсорбент из исходных 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85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Карбонизат из УГ</w:t>
            </w:r>
            <w:r>
              <w:t xml:space="preserve">, </w:t>
            </w:r>
            <w:r w:rsidRPr="00EE408F">
              <w:t>обработанных NaOH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50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Адсорбент из УГ</w:t>
            </w:r>
            <w:r>
              <w:t xml:space="preserve">, </w:t>
            </w:r>
            <w:r w:rsidRPr="00EE408F">
              <w:t>обработанных NaOH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72</w:t>
            </w:r>
          </w:p>
        </w:tc>
      </w:tr>
      <w:tr w:rsidR="00B00C8B" w:rsidRPr="00EE408F" w:rsidTr="00DC43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Адсорбент из бурого угля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0C8B" w:rsidRPr="00EE408F" w:rsidRDefault="00B00C8B" w:rsidP="00DC434D">
            <w:pPr>
              <w:spacing w:before="120"/>
              <w:ind w:firstLine="567"/>
              <w:jc w:val="both"/>
            </w:pPr>
            <w:r w:rsidRPr="00EE408F">
              <w:t>80</w:t>
            </w:r>
          </w:p>
        </w:tc>
      </w:tr>
    </w:tbl>
    <w:p w:rsidR="00B00C8B" w:rsidRDefault="00B00C8B" w:rsidP="00B00C8B">
      <w:pPr>
        <w:spacing w:before="120"/>
        <w:ind w:firstLine="567"/>
        <w:jc w:val="both"/>
      </w:pPr>
    </w:p>
    <w:p w:rsidR="00B00C8B" w:rsidRPr="00EE408F" w:rsidRDefault="00B00C8B" w:rsidP="00B00C8B">
      <w:pPr>
        <w:spacing w:before="120"/>
        <w:ind w:firstLine="567"/>
        <w:jc w:val="both"/>
      </w:pPr>
      <w:r w:rsidRPr="00EE408F">
        <w:t>Удельная поверхность адсорбентов из УГ ниже</w:t>
      </w:r>
      <w:r>
        <w:t xml:space="preserve">, </w:t>
      </w:r>
      <w:r w:rsidRPr="00EE408F">
        <w:t>чем из адсорбентов полученных из бурого угля. Сорбционная емкость адсорбентов из УГ не уступает адсорбентам полученным в аналогичных условиях из бурого угля. Адсорбенты из УГ</w:t>
      </w:r>
      <w:r>
        <w:t xml:space="preserve">, </w:t>
      </w:r>
      <w:r w:rsidRPr="00EE408F">
        <w:t>обработанных NaOH обладают меньшей удельной поверхностью</w:t>
      </w:r>
      <w:r>
        <w:t xml:space="preserve">, </w:t>
      </w:r>
      <w:r w:rsidRPr="00EE408F">
        <w:t>чем адсорбенты из исходных УГ. Но их использование целесообразно</w:t>
      </w:r>
      <w:r>
        <w:t xml:space="preserve">, </w:t>
      </w:r>
      <w:r w:rsidRPr="00EE408F">
        <w:t>для получения гранулированных адсорбентов из мелкодисперсных (фракции &lt;</w:t>
      </w:r>
      <w:smartTag w:uri="urn:schemas-microsoft-com:office:smarttags" w:element="metricconverter">
        <w:smartTagPr>
          <w:attr w:name="ProductID" w:val="0.5 мм"/>
        </w:smartTagPr>
        <w:r w:rsidRPr="00EE408F">
          <w:t>0.5 мм</w:t>
        </w:r>
      </w:smartTag>
      <w:r w:rsidRPr="00EE408F">
        <w:t>) УГ. Выход сорбентов из УГ в 1.5-1.6 раза больше</w:t>
      </w:r>
      <w:r>
        <w:t xml:space="preserve">, </w:t>
      </w:r>
      <w:r w:rsidRPr="00EE408F">
        <w:t xml:space="preserve">чем из бурых углей. Адсорбенты из УГ отвечают требованиям к осветляющим адсорбентам и могут быть рекомендованы для очистки сточных вод и воздуха от вредных примесей.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ВЫВОДЫ</w:t>
      </w:r>
    </w:p>
    <w:p w:rsidR="00B00C8B" w:rsidRPr="00EE408F" w:rsidRDefault="00B00C8B" w:rsidP="00B00C8B">
      <w:pPr>
        <w:spacing w:before="120"/>
        <w:ind w:firstLine="567"/>
        <w:jc w:val="both"/>
      </w:pPr>
      <w:r w:rsidRPr="00EE408F">
        <w:t>Анализируя результаты проведенных исследований можно отметить</w:t>
      </w:r>
      <w:r>
        <w:t xml:space="preserve">, </w:t>
      </w:r>
      <w:r w:rsidRPr="00EE408F">
        <w:t xml:space="preserve">что использование УГ в качестве сырья для энергетики и химической промышленности возможно при их комплексной переработке. </w:t>
      </w:r>
    </w:p>
    <w:p w:rsidR="00B00C8B" w:rsidRPr="00EE408F" w:rsidRDefault="00B00C8B" w:rsidP="00B00C8B">
      <w:pPr>
        <w:spacing w:before="120"/>
        <w:jc w:val="center"/>
        <w:rPr>
          <w:b/>
          <w:sz w:val="28"/>
        </w:rPr>
      </w:pPr>
      <w:r w:rsidRPr="00EE408F">
        <w:rPr>
          <w:b/>
          <w:sz w:val="28"/>
        </w:rPr>
        <w:t>Список литературы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1. Днепровский буроугольный бассейн / А.Я. Радзивилл и др. – К.: Наук. думка</w:t>
      </w:r>
      <w:r>
        <w:t xml:space="preserve">, </w:t>
      </w:r>
      <w:r w:rsidRPr="00EE408F">
        <w:t xml:space="preserve">1987. – 328 с. </w:t>
      </w:r>
    </w:p>
    <w:p w:rsidR="00B00C8B" w:rsidRDefault="00B00C8B" w:rsidP="00B00C8B">
      <w:pPr>
        <w:spacing w:before="120"/>
        <w:ind w:firstLine="567"/>
        <w:jc w:val="both"/>
      </w:pPr>
      <w:r w:rsidRPr="00EE408F">
        <w:t>2. Саранчук В.И.</w:t>
      </w:r>
      <w:r>
        <w:t xml:space="preserve">, </w:t>
      </w:r>
      <w:r w:rsidRPr="00EE408F">
        <w:t xml:space="preserve">Тамко В.А. // ХТТ. 1986. №6. С.55-60.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C8B"/>
    <w:rsid w:val="001A35F6"/>
    <w:rsid w:val="00393933"/>
    <w:rsid w:val="005C2687"/>
    <w:rsid w:val="00811DD4"/>
    <w:rsid w:val="009B5709"/>
    <w:rsid w:val="00B00C8B"/>
    <w:rsid w:val="00C95243"/>
    <w:rsid w:val="00DC434D"/>
    <w:rsid w:val="00EE408F"/>
    <w:rsid w:val="00F0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821CF03-2CBD-4CD7-9F07-CFD19452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C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Углистые породы Днепровского буроугольного бассейна как сырье для энергетики и химической промышленности</vt:lpstr>
    </vt:vector>
  </TitlesOfParts>
  <Company>Home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Углистые породы Днепровского буроугольного бассейна как сырье для энергетики и химической промышленности</dc:title>
  <dc:subject/>
  <dc:creator>User</dc:creator>
  <cp:keywords/>
  <dc:description/>
  <cp:lastModifiedBy>Irina</cp:lastModifiedBy>
  <cp:revision>2</cp:revision>
  <dcterms:created xsi:type="dcterms:W3CDTF">2014-08-12T14:01:00Z</dcterms:created>
  <dcterms:modified xsi:type="dcterms:W3CDTF">2014-08-12T14:01:00Z</dcterms:modified>
</cp:coreProperties>
</file>