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16B" w:rsidRPr="001172C0" w:rsidRDefault="0054616B" w:rsidP="005C7BA4">
      <w:pPr>
        <w:spacing w:line="360" w:lineRule="auto"/>
        <w:jc w:val="center"/>
        <w:rPr>
          <w:color w:val="000000"/>
          <w:sz w:val="28"/>
        </w:rPr>
      </w:pPr>
      <w:r w:rsidRPr="001172C0">
        <w:rPr>
          <w:color w:val="000000"/>
          <w:sz w:val="28"/>
        </w:rPr>
        <w:t>МИНИСТЕРСТВО ОБРАЗОВАНИЯ И НАУКИ РОССИЙСКОЙ ФЕДЕРАЦИИ</w:t>
      </w:r>
    </w:p>
    <w:p w:rsidR="005C7BA4" w:rsidRPr="001172C0" w:rsidRDefault="0054616B" w:rsidP="005C7BA4">
      <w:pPr>
        <w:spacing w:line="360" w:lineRule="auto"/>
        <w:jc w:val="center"/>
        <w:rPr>
          <w:color w:val="000000"/>
          <w:sz w:val="28"/>
          <w:szCs w:val="28"/>
        </w:rPr>
      </w:pPr>
      <w:r w:rsidRPr="001172C0">
        <w:rPr>
          <w:color w:val="000000"/>
          <w:sz w:val="28"/>
          <w:szCs w:val="28"/>
        </w:rPr>
        <w:t>ВОЛОГОДСКИЙ ФИЛИАЛ</w:t>
      </w:r>
    </w:p>
    <w:p w:rsidR="005C7BA4" w:rsidRPr="001172C0" w:rsidRDefault="0054616B" w:rsidP="005C7BA4">
      <w:pPr>
        <w:spacing w:line="360" w:lineRule="auto"/>
        <w:jc w:val="center"/>
        <w:rPr>
          <w:color w:val="000000"/>
          <w:sz w:val="28"/>
          <w:szCs w:val="28"/>
        </w:rPr>
      </w:pPr>
      <w:r w:rsidRPr="001172C0">
        <w:rPr>
          <w:color w:val="000000"/>
          <w:sz w:val="28"/>
          <w:szCs w:val="28"/>
        </w:rPr>
        <w:t>НОУ ВПО «МЕЖДУНАРОДНАЯ АКАДЕМИЯ БИЗНЕСА И НОВЫХ ТЕХНОЛОГИЙ (МУБиНТ)»</w:t>
      </w:r>
    </w:p>
    <w:p w:rsidR="005C7BA4" w:rsidRPr="001172C0" w:rsidRDefault="005C7BA4" w:rsidP="005C7BA4">
      <w:pPr>
        <w:suppressAutoHyphens/>
        <w:spacing w:line="360" w:lineRule="auto"/>
        <w:ind w:firstLine="709"/>
        <w:jc w:val="center"/>
        <w:rPr>
          <w:bCs/>
          <w:color w:val="000000"/>
          <w:sz w:val="28"/>
          <w:szCs w:val="28"/>
        </w:rPr>
      </w:pPr>
    </w:p>
    <w:p w:rsidR="005C7BA4" w:rsidRPr="001172C0" w:rsidRDefault="005C7BA4" w:rsidP="005C7BA4">
      <w:pPr>
        <w:suppressAutoHyphens/>
        <w:spacing w:line="360" w:lineRule="auto"/>
        <w:ind w:firstLine="709"/>
        <w:jc w:val="center"/>
        <w:rPr>
          <w:bCs/>
          <w:color w:val="000000"/>
          <w:sz w:val="28"/>
          <w:szCs w:val="28"/>
        </w:rPr>
      </w:pPr>
    </w:p>
    <w:p w:rsidR="005C7BA4" w:rsidRPr="001172C0" w:rsidRDefault="005C7BA4" w:rsidP="005C7BA4">
      <w:pPr>
        <w:suppressAutoHyphens/>
        <w:spacing w:line="360" w:lineRule="auto"/>
        <w:ind w:firstLine="709"/>
        <w:jc w:val="center"/>
        <w:rPr>
          <w:bCs/>
          <w:color w:val="000000"/>
          <w:sz w:val="28"/>
          <w:szCs w:val="28"/>
        </w:rPr>
      </w:pPr>
    </w:p>
    <w:p w:rsidR="005C7BA4" w:rsidRPr="001172C0" w:rsidRDefault="005C7BA4" w:rsidP="005C7BA4">
      <w:pPr>
        <w:suppressAutoHyphens/>
        <w:spacing w:line="360" w:lineRule="auto"/>
        <w:ind w:firstLine="709"/>
        <w:jc w:val="center"/>
        <w:rPr>
          <w:bCs/>
          <w:color w:val="000000"/>
          <w:sz w:val="28"/>
          <w:szCs w:val="28"/>
        </w:rPr>
      </w:pPr>
    </w:p>
    <w:p w:rsidR="005C7BA4" w:rsidRPr="001172C0" w:rsidRDefault="005C7BA4" w:rsidP="005C7BA4">
      <w:pPr>
        <w:suppressAutoHyphens/>
        <w:spacing w:line="360" w:lineRule="auto"/>
        <w:ind w:firstLine="709"/>
        <w:jc w:val="center"/>
        <w:rPr>
          <w:bCs/>
          <w:color w:val="000000"/>
          <w:sz w:val="28"/>
          <w:szCs w:val="28"/>
        </w:rPr>
      </w:pPr>
    </w:p>
    <w:p w:rsidR="005C7BA4" w:rsidRPr="001172C0" w:rsidRDefault="005C7BA4" w:rsidP="005C7BA4">
      <w:pPr>
        <w:suppressAutoHyphens/>
        <w:spacing w:line="360" w:lineRule="auto"/>
        <w:ind w:firstLine="709"/>
        <w:jc w:val="center"/>
        <w:rPr>
          <w:bCs/>
          <w:color w:val="000000"/>
          <w:sz w:val="28"/>
          <w:szCs w:val="28"/>
        </w:rPr>
      </w:pPr>
    </w:p>
    <w:p w:rsidR="005C7BA4" w:rsidRPr="001172C0" w:rsidRDefault="005C7BA4" w:rsidP="005C7BA4">
      <w:pPr>
        <w:suppressAutoHyphens/>
        <w:spacing w:line="360" w:lineRule="auto"/>
        <w:ind w:firstLine="709"/>
        <w:jc w:val="center"/>
        <w:rPr>
          <w:bCs/>
          <w:color w:val="000000"/>
          <w:sz w:val="28"/>
          <w:szCs w:val="28"/>
        </w:rPr>
      </w:pPr>
    </w:p>
    <w:p w:rsidR="005C7BA4" w:rsidRPr="001172C0" w:rsidRDefault="005C7BA4" w:rsidP="005C7BA4">
      <w:pPr>
        <w:suppressAutoHyphens/>
        <w:spacing w:line="360" w:lineRule="auto"/>
        <w:ind w:firstLine="709"/>
        <w:jc w:val="center"/>
        <w:rPr>
          <w:bCs/>
          <w:color w:val="000000"/>
          <w:sz w:val="28"/>
          <w:szCs w:val="28"/>
        </w:rPr>
      </w:pPr>
    </w:p>
    <w:p w:rsidR="005C7BA4" w:rsidRPr="001172C0" w:rsidRDefault="005C7BA4" w:rsidP="005C7BA4">
      <w:pPr>
        <w:suppressAutoHyphens/>
        <w:spacing w:line="360" w:lineRule="auto"/>
        <w:ind w:firstLine="709"/>
        <w:jc w:val="center"/>
        <w:rPr>
          <w:bCs/>
          <w:color w:val="000000"/>
          <w:sz w:val="28"/>
          <w:szCs w:val="28"/>
        </w:rPr>
      </w:pPr>
    </w:p>
    <w:p w:rsidR="005C7BA4" w:rsidRPr="001172C0" w:rsidRDefault="005C7BA4" w:rsidP="005C7BA4">
      <w:pPr>
        <w:suppressAutoHyphens/>
        <w:spacing w:line="360" w:lineRule="auto"/>
        <w:ind w:firstLine="709"/>
        <w:jc w:val="center"/>
        <w:rPr>
          <w:bCs/>
          <w:color w:val="000000"/>
          <w:sz w:val="28"/>
          <w:szCs w:val="28"/>
        </w:rPr>
      </w:pPr>
    </w:p>
    <w:p w:rsidR="005C7BA4" w:rsidRPr="001172C0" w:rsidRDefault="0054616B" w:rsidP="005C7BA4">
      <w:pPr>
        <w:spacing w:line="360" w:lineRule="auto"/>
        <w:jc w:val="center"/>
        <w:rPr>
          <w:b/>
          <w:bCs/>
          <w:color w:val="000000"/>
          <w:sz w:val="28"/>
          <w:szCs w:val="28"/>
        </w:rPr>
      </w:pPr>
      <w:r w:rsidRPr="001172C0">
        <w:rPr>
          <w:b/>
          <w:bCs/>
          <w:color w:val="000000"/>
          <w:sz w:val="28"/>
          <w:szCs w:val="28"/>
        </w:rPr>
        <w:t>КОНТРОЛЬНАЯ РАБОТА</w:t>
      </w:r>
    </w:p>
    <w:p w:rsidR="005C7BA4" w:rsidRPr="001172C0" w:rsidRDefault="0054616B" w:rsidP="005C7BA4">
      <w:pPr>
        <w:pStyle w:val="ab"/>
        <w:spacing w:after="0" w:line="360" w:lineRule="auto"/>
        <w:jc w:val="center"/>
        <w:rPr>
          <w:b/>
          <w:color w:val="000000"/>
          <w:sz w:val="28"/>
        </w:rPr>
      </w:pPr>
      <w:r w:rsidRPr="001172C0">
        <w:rPr>
          <w:b/>
          <w:color w:val="000000"/>
          <w:sz w:val="28"/>
          <w:szCs w:val="28"/>
        </w:rPr>
        <w:t xml:space="preserve">по дисциплине: </w:t>
      </w:r>
      <w:r w:rsidRPr="001172C0">
        <w:rPr>
          <w:b/>
          <w:color w:val="000000"/>
          <w:sz w:val="28"/>
        </w:rPr>
        <w:t>«Финансовая отчетность и прогнозирование»</w:t>
      </w:r>
    </w:p>
    <w:p w:rsidR="005C7BA4" w:rsidRPr="001172C0" w:rsidRDefault="005C7BA4" w:rsidP="005C7BA4">
      <w:pPr>
        <w:spacing w:line="360" w:lineRule="auto"/>
        <w:jc w:val="center"/>
        <w:rPr>
          <w:color w:val="000000"/>
          <w:sz w:val="28"/>
          <w:szCs w:val="28"/>
        </w:rPr>
      </w:pPr>
    </w:p>
    <w:p w:rsidR="005C7BA4" w:rsidRPr="001172C0" w:rsidRDefault="005C7BA4" w:rsidP="005C7BA4">
      <w:pPr>
        <w:spacing w:line="360" w:lineRule="auto"/>
        <w:jc w:val="center"/>
        <w:rPr>
          <w:color w:val="000000"/>
          <w:sz w:val="28"/>
          <w:szCs w:val="28"/>
        </w:rPr>
      </w:pPr>
    </w:p>
    <w:p w:rsidR="005C7BA4" w:rsidRPr="001172C0" w:rsidRDefault="005C7BA4" w:rsidP="005C7BA4">
      <w:pPr>
        <w:spacing w:line="360" w:lineRule="auto"/>
        <w:jc w:val="center"/>
        <w:rPr>
          <w:color w:val="000000"/>
          <w:sz w:val="28"/>
          <w:szCs w:val="28"/>
        </w:rPr>
      </w:pPr>
    </w:p>
    <w:p w:rsidR="005C7BA4" w:rsidRPr="001172C0" w:rsidRDefault="005C7BA4" w:rsidP="005C7BA4">
      <w:pPr>
        <w:spacing w:line="360" w:lineRule="auto"/>
        <w:jc w:val="center"/>
        <w:rPr>
          <w:color w:val="000000"/>
          <w:sz w:val="28"/>
          <w:szCs w:val="28"/>
        </w:rPr>
      </w:pPr>
    </w:p>
    <w:p w:rsidR="005C7BA4" w:rsidRPr="001172C0" w:rsidRDefault="005C7BA4" w:rsidP="005C7BA4">
      <w:pPr>
        <w:spacing w:line="360" w:lineRule="auto"/>
        <w:jc w:val="center"/>
        <w:rPr>
          <w:color w:val="000000"/>
          <w:sz w:val="28"/>
          <w:szCs w:val="28"/>
        </w:rPr>
      </w:pPr>
    </w:p>
    <w:p w:rsidR="005C7BA4" w:rsidRPr="001172C0" w:rsidRDefault="005C7BA4" w:rsidP="005C7BA4">
      <w:pPr>
        <w:spacing w:line="360" w:lineRule="auto"/>
        <w:jc w:val="center"/>
        <w:rPr>
          <w:color w:val="000000"/>
          <w:sz w:val="28"/>
          <w:szCs w:val="28"/>
        </w:rPr>
      </w:pPr>
    </w:p>
    <w:p w:rsidR="005C7BA4" w:rsidRPr="001172C0" w:rsidRDefault="005C7BA4" w:rsidP="005C7BA4">
      <w:pPr>
        <w:spacing w:line="360" w:lineRule="auto"/>
        <w:jc w:val="center"/>
        <w:rPr>
          <w:color w:val="000000"/>
          <w:sz w:val="28"/>
          <w:szCs w:val="28"/>
        </w:rPr>
      </w:pPr>
    </w:p>
    <w:p w:rsidR="005C7BA4" w:rsidRPr="001172C0" w:rsidRDefault="005C7BA4" w:rsidP="005C7BA4">
      <w:pPr>
        <w:spacing w:line="360" w:lineRule="auto"/>
        <w:jc w:val="center"/>
        <w:rPr>
          <w:color w:val="000000"/>
          <w:sz w:val="28"/>
          <w:szCs w:val="28"/>
        </w:rPr>
      </w:pPr>
    </w:p>
    <w:p w:rsidR="005C7BA4" w:rsidRPr="001172C0" w:rsidRDefault="005C7BA4" w:rsidP="005C7BA4">
      <w:pPr>
        <w:spacing w:line="360" w:lineRule="auto"/>
        <w:jc w:val="center"/>
        <w:rPr>
          <w:color w:val="000000"/>
          <w:sz w:val="28"/>
          <w:szCs w:val="28"/>
        </w:rPr>
      </w:pPr>
    </w:p>
    <w:p w:rsidR="005C7BA4" w:rsidRPr="001172C0" w:rsidRDefault="005C7BA4" w:rsidP="005C7BA4">
      <w:pPr>
        <w:spacing w:line="360" w:lineRule="auto"/>
        <w:jc w:val="center"/>
        <w:rPr>
          <w:color w:val="000000"/>
          <w:sz w:val="28"/>
          <w:szCs w:val="28"/>
        </w:rPr>
      </w:pPr>
    </w:p>
    <w:p w:rsidR="005C7BA4" w:rsidRPr="001172C0" w:rsidRDefault="0054616B" w:rsidP="005C7BA4">
      <w:pPr>
        <w:spacing w:line="360" w:lineRule="auto"/>
        <w:jc w:val="center"/>
        <w:rPr>
          <w:color w:val="000000"/>
          <w:sz w:val="28"/>
          <w:szCs w:val="28"/>
        </w:rPr>
      </w:pPr>
      <w:r w:rsidRPr="001172C0">
        <w:rPr>
          <w:color w:val="000000"/>
          <w:sz w:val="28"/>
          <w:szCs w:val="28"/>
        </w:rPr>
        <w:t>Вологда</w:t>
      </w:r>
    </w:p>
    <w:p w:rsidR="0054616B" w:rsidRPr="001172C0" w:rsidRDefault="0054616B" w:rsidP="005C7BA4">
      <w:pPr>
        <w:spacing w:line="360" w:lineRule="auto"/>
        <w:jc w:val="center"/>
        <w:rPr>
          <w:color w:val="000000"/>
          <w:sz w:val="28"/>
        </w:rPr>
      </w:pPr>
      <w:r w:rsidRPr="001172C0">
        <w:rPr>
          <w:color w:val="000000"/>
          <w:sz w:val="28"/>
          <w:szCs w:val="28"/>
        </w:rPr>
        <w:t>2011</w:t>
      </w:r>
    </w:p>
    <w:p w:rsidR="00B06F2B" w:rsidRPr="001172C0" w:rsidRDefault="005C7BA4" w:rsidP="005C7BA4">
      <w:pPr>
        <w:pStyle w:val="ab"/>
        <w:suppressAutoHyphens/>
        <w:spacing w:after="0" w:line="360" w:lineRule="auto"/>
        <w:ind w:firstLine="709"/>
        <w:jc w:val="both"/>
        <w:rPr>
          <w:color w:val="000000"/>
          <w:sz w:val="28"/>
          <w:szCs w:val="28"/>
        </w:rPr>
      </w:pPr>
      <w:r w:rsidRPr="001172C0">
        <w:rPr>
          <w:color w:val="000000"/>
          <w:sz w:val="28"/>
        </w:rPr>
        <w:br w:type="page"/>
      </w:r>
      <w:r w:rsidR="00521B98" w:rsidRPr="001172C0">
        <w:rPr>
          <w:color w:val="000000"/>
          <w:sz w:val="28"/>
          <w:szCs w:val="28"/>
        </w:rPr>
        <w:t xml:space="preserve">Определите </w:t>
      </w:r>
      <w:r w:rsidR="00B06F2B" w:rsidRPr="001172C0">
        <w:rPr>
          <w:color w:val="000000"/>
          <w:sz w:val="28"/>
          <w:szCs w:val="28"/>
        </w:rPr>
        <w:t>значения основных показателей, характеризующих сложившееся имущественное положение организации.</w:t>
      </w:r>
    </w:p>
    <w:p w:rsidR="00B06F2B" w:rsidRPr="001172C0" w:rsidRDefault="00B06F2B" w:rsidP="005C7BA4">
      <w:pPr>
        <w:suppressAutoHyphens/>
        <w:spacing w:line="360" w:lineRule="auto"/>
        <w:ind w:firstLine="709"/>
        <w:jc w:val="both"/>
        <w:rPr>
          <w:color w:val="000000"/>
          <w:sz w:val="28"/>
          <w:szCs w:val="28"/>
        </w:rPr>
      </w:pPr>
      <w:r w:rsidRPr="001172C0">
        <w:rPr>
          <w:color w:val="000000"/>
          <w:sz w:val="28"/>
          <w:szCs w:val="28"/>
        </w:rPr>
        <w:t>Проанализируйте сложившееся на конец отчетного периода финансовое состояние исследуемой организации по:</w:t>
      </w:r>
    </w:p>
    <w:p w:rsidR="00B06F2B" w:rsidRPr="001172C0" w:rsidRDefault="00B06F2B" w:rsidP="005C7BA4">
      <w:pPr>
        <w:suppressAutoHyphens/>
        <w:spacing w:line="360" w:lineRule="auto"/>
        <w:ind w:firstLine="709"/>
        <w:jc w:val="both"/>
        <w:rPr>
          <w:color w:val="000000"/>
          <w:sz w:val="28"/>
          <w:szCs w:val="28"/>
        </w:rPr>
      </w:pPr>
      <w:r w:rsidRPr="001172C0">
        <w:rPr>
          <w:color w:val="000000"/>
          <w:sz w:val="28"/>
          <w:szCs w:val="28"/>
        </w:rPr>
        <w:t>2.1.Методике, основанной на использовании расчетных финансовых коэффициентов (по экспресс-методике).</w:t>
      </w:r>
    </w:p>
    <w:p w:rsidR="00B06F2B" w:rsidRPr="001172C0" w:rsidRDefault="00B06F2B" w:rsidP="005C7BA4">
      <w:pPr>
        <w:suppressAutoHyphens/>
        <w:spacing w:line="360" w:lineRule="auto"/>
        <w:ind w:firstLine="709"/>
        <w:jc w:val="both"/>
        <w:rPr>
          <w:color w:val="000000"/>
          <w:sz w:val="28"/>
          <w:szCs w:val="28"/>
        </w:rPr>
      </w:pPr>
      <w:r w:rsidRPr="001172C0">
        <w:rPr>
          <w:color w:val="000000"/>
          <w:sz w:val="28"/>
          <w:szCs w:val="28"/>
        </w:rPr>
        <w:t>2.2.Методике, основанной на использовании абсолютных показателя бухгалтерского баланса (по углубленной методике).</w:t>
      </w:r>
    </w:p>
    <w:p w:rsidR="00B06F2B" w:rsidRPr="001172C0" w:rsidRDefault="00B06F2B" w:rsidP="005C7BA4">
      <w:pPr>
        <w:suppressAutoHyphens/>
        <w:spacing w:line="360" w:lineRule="auto"/>
        <w:ind w:firstLine="709"/>
        <w:jc w:val="both"/>
        <w:rPr>
          <w:color w:val="000000"/>
          <w:sz w:val="28"/>
          <w:szCs w:val="28"/>
        </w:rPr>
      </w:pPr>
      <w:r w:rsidRPr="001172C0">
        <w:rPr>
          <w:color w:val="000000"/>
          <w:sz w:val="28"/>
          <w:szCs w:val="28"/>
        </w:rPr>
        <w:t>2.3.Методике, утвержденной приказом Федерального управления по делам о несостоятельности (банкротству) от 12.08.1994 г. № 31-р.</w:t>
      </w:r>
    </w:p>
    <w:p w:rsidR="00B06F2B" w:rsidRPr="001172C0" w:rsidRDefault="00B06F2B" w:rsidP="005C7BA4">
      <w:pPr>
        <w:suppressAutoHyphens/>
        <w:spacing w:line="360" w:lineRule="auto"/>
        <w:ind w:firstLine="709"/>
        <w:jc w:val="both"/>
        <w:rPr>
          <w:color w:val="000000"/>
          <w:sz w:val="28"/>
          <w:szCs w:val="28"/>
        </w:rPr>
      </w:pPr>
      <w:r w:rsidRPr="001172C0">
        <w:rPr>
          <w:color w:val="000000"/>
          <w:sz w:val="28"/>
          <w:szCs w:val="28"/>
        </w:rPr>
        <w:t>2.4.Методике, утвержденной приказом Федеральной службы РФ по финансовому оздоровлению и банкротству от 23.01.2001 г. № 16.</w:t>
      </w:r>
    </w:p>
    <w:p w:rsidR="00B06F2B" w:rsidRPr="001172C0" w:rsidRDefault="00B06F2B" w:rsidP="005C7BA4">
      <w:pPr>
        <w:suppressAutoHyphens/>
        <w:spacing w:line="360" w:lineRule="auto"/>
        <w:ind w:firstLine="709"/>
        <w:jc w:val="both"/>
        <w:rPr>
          <w:color w:val="000000"/>
          <w:sz w:val="28"/>
          <w:szCs w:val="28"/>
        </w:rPr>
      </w:pPr>
      <w:r w:rsidRPr="001172C0">
        <w:rPr>
          <w:color w:val="000000"/>
          <w:sz w:val="28"/>
          <w:szCs w:val="28"/>
        </w:rPr>
        <w:t>По результатам реализации каждой методики сформулируйте выводы о ликвидности бухгалтерского баланса (о платежеспособности) и о финансовой устойчивости (независимости) исследуемой организации.</w:t>
      </w:r>
    </w:p>
    <w:p w:rsidR="00B06F2B" w:rsidRPr="001172C0" w:rsidRDefault="00B06F2B" w:rsidP="005C7BA4">
      <w:pPr>
        <w:suppressAutoHyphens/>
        <w:spacing w:line="360" w:lineRule="auto"/>
        <w:ind w:firstLine="709"/>
        <w:jc w:val="both"/>
        <w:rPr>
          <w:color w:val="000000"/>
          <w:sz w:val="28"/>
          <w:szCs w:val="28"/>
        </w:rPr>
      </w:pPr>
      <w:r w:rsidRPr="001172C0">
        <w:rPr>
          <w:color w:val="000000"/>
          <w:sz w:val="28"/>
          <w:szCs w:val="28"/>
        </w:rPr>
        <w:t>Проведете сравнительный анализ полученных выводов.</w:t>
      </w:r>
    </w:p>
    <w:p w:rsidR="00B06F2B" w:rsidRPr="001172C0" w:rsidRDefault="00B06F2B" w:rsidP="005C7BA4">
      <w:pPr>
        <w:suppressAutoHyphens/>
        <w:spacing w:line="360" w:lineRule="auto"/>
        <w:ind w:firstLine="709"/>
        <w:jc w:val="both"/>
        <w:rPr>
          <w:color w:val="000000"/>
          <w:sz w:val="28"/>
          <w:szCs w:val="28"/>
        </w:rPr>
      </w:pPr>
      <w:r w:rsidRPr="001172C0">
        <w:rPr>
          <w:color w:val="000000"/>
          <w:sz w:val="28"/>
          <w:szCs w:val="28"/>
        </w:rPr>
        <w:t>3. Используя шестифакторную модель оценки уровня финансового состояния определите изменился ли общий уровень финансового состояния исследуемой организации. Сформулируйте выводы.</w:t>
      </w:r>
    </w:p>
    <w:p w:rsidR="00B06F2B" w:rsidRPr="001172C0" w:rsidRDefault="00B06F2B" w:rsidP="005C7BA4">
      <w:pPr>
        <w:suppressAutoHyphens/>
        <w:spacing w:line="360" w:lineRule="auto"/>
        <w:ind w:firstLine="709"/>
        <w:jc w:val="both"/>
        <w:rPr>
          <w:color w:val="000000"/>
          <w:sz w:val="28"/>
          <w:szCs w:val="28"/>
        </w:rPr>
      </w:pPr>
      <w:r w:rsidRPr="001172C0">
        <w:rPr>
          <w:color w:val="000000"/>
          <w:sz w:val="28"/>
          <w:szCs w:val="28"/>
        </w:rPr>
        <w:t>4.Оцените степень вероятности наступления возможного банкротства исследуемой организации:</w:t>
      </w:r>
    </w:p>
    <w:p w:rsidR="00B06F2B" w:rsidRPr="001172C0" w:rsidRDefault="00B06F2B" w:rsidP="005C7BA4">
      <w:pPr>
        <w:suppressAutoHyphens/>
        <w:spacing w:line="360" w:lineRule="auto"/>
        <w:ind w:firstLine="709"/>
        <w:jc w:val="both"/>
        <w:rPr>
          <w:color w:val="000000"/>
          <w:sz w:val="28"/>
          <w:szCs w:val="28"/>
        </w:rPr>
      </w:pPr>
      <w:r w:rsidRPr="001172C0">
        <w:rPr>
          <w:color w:val="000000"/>
          <w:sz w:val="28"/>
          <w:szCs w:val="28"/>
        </w:rPr>
        <w:t>4.1.По двух-факторной модели Альтмана.</w:t>
      </w:r>
    </w:p>
    <w:p w:rsidR="00B06F2B" w:rsidRPr="001172C0" w:rsidRDefault="00B06F2B" w:rsidP="005C7BA4">
      <w:pPr>
        <w:suppressAutoHyphens/>
        <w:spacing w:line="360" w:lineRule="auto"/>
        <w:ind w:firstLine="709"/>
        <w:jc w:val="both"/>
        <w:rPr>
          <w:color w:val="000000"/>
          <w:sz w:val="28"/>
          <w:szCs w:val="28"/>
        </w:rPr>
      </w:pPr>
      <w:r w:rsidRPr="001172C0">
        <w:rPr>
          <w:color w:val="000000"/>
          <w:sz w:val="28"/>
          <w:szCs w:val="28"/>
        </w:rPr>
        <w:t>4.2.По пяти-факторной модели Альтмана.</w:t>
      </w:r>
    </w:p>
    <w:p w:rsidR="00B06F2B" w:rsidRPr="001172C0" w:rsidRDefault="00B06F2B" w:rsidP="005C7BA4">
      <w:pPr>
        <w:suppressAutoHyphens/>
        <w:spacing w:line="360" w:lineRule="auto"/>
        <w:ind w:firstLine="709"/>
        <w:jc w:val="both"/>
        <w:rPr>
          <w:color w:val="000000"/>
          <w:sz w:val="28"/>
          <w:szCs w:val="28"/>
        </w:rPr>
      </w:pPr>
      <w:r w:rsidRPr="001172C0">
        <w:rPr>
          <w:color w:val="000000"/>
          <w:sz w:val="28"/>
          <w:szCs w:val="28"/>
        </w:rPr>
        <w:t>4.3.По российской восьми-факторной модели.</w:t>
      </w:r>
    </w:p>
    <w:p w:rsidR="00B06F2B" w:rsidRPr="001172C0" w:rsidRDefault="005C7BA4" w:rsidP="005C7BA4">
      <w:pPr>
        <w:spacing w:line="360" w:lineRule="auto"/>
        <w:jc w:val="center"/>
        <w:rPr>
          <w:b/>
          <w:color w:val="000000"/>
          <w:sz w:val="28"/>
          <w:szCs w:val="28"/>
        </w:rPr>
      </w:pPr>
      <w:r w:rsidRPr="001172C0">
        <w:rPr>
          <w:color w:val="000000"/>
          <w:sz w:val="28"/>
          <w:szCs w:val="28"/>
        </w:rPr>
        <w:br w:type="page"/>
      </w:r>
      <w:r w:rsidRPr="001172C0">
        <w:rPr>
          <w:b/>
          <w:color w:val="000000"/>
          <w:sz w:val="28"/>
          <w:szCs w:val="28"/>
        </w:rPr>
        <w:t>Решение</w:t>
      </w:r>
    </w:p>
    <w:p w:rsidR="005C7BA4" w:rsidRPr="001172C0" w:rsidRDefault="005C7BA4" w:rsidP="005C7BA4">
      <w:pPr>
        <w:suppressAutoHyphens/>
        <w:spacing w:line="360" w:lineRule="auto"/>
        <w:ind w:firstLine="709"/>
        <w:jc w:val="both"/>
        <w:rPr>
          <w:color w:val="000000"/>
          <w:sz w:val="28"/>
          <w:szCs w:val="28"/>
        </w:rPr>
      </w:pPr>
    </w:p>
    <w:p w:rsidR="00233816" w:rsidRPr="001172C0" w:rsidRDefault="00233816" w:rsidP="005C7BA4">
      <w:pPr>
        <w:suppressAutoHyphens/>
        <w:spacing w:line="360" w:lineRule="auto"/>
        <w:ind w:firstLine="709"/>
        <w:jc w:val="both"/>
        <w:rPr>
          <w:color w:val="000000"/>
          <w:sz w:val="28"/>
          <w:szCs w:val="28"/>
        </w:rPr>
      </w:pPr>
      <w:r w:rsidRPr="001172C0">
        <w:rPr>
          <w:color w:val="000000"/>
          <w:sz w:val="28"/>
          <w:szCs w:val="28"/>
        </w:rPr>
        <w:t>Материальные оборотные средства в запасах - сюда входят все статьи из раздела II актива баланса: производственные запасы, незавершенное производство, расходы будущих периодов, готовая продукция, товары, прочие запасы;</w:t>
      </w:r>
    </w:p>
    <w:p w:rsidR="006422C8" w:rsidRPr="001172C0" w:rsidRDefault="006422C8" w:rsidP="005C7BA4">
      <w:pPr>
        <w:suppressAutoHyphens/>
        <w:spacing w:line="360" w:lineRule="auto"/>
        <w:ind w:firstLine="709"/>
        <w:jc w:val="both"/>
        <w:rPr>
          <w:color w:val="000000"/>
          <w:sz w:val="28"/>
          <w:szCs w:val="28"/>
        </w:rPr>
      </w:pPr>
      <w:r w:rsidRPr="001172C0">
        <w:rPr>
          <w:color w:val="000000"/>
          <w:sz w:val="28"/>
          <w:szCs w:val="28"/>
        </w:rPr>
        <w:t>Собственные оборотные средства равны оборотным средствам за вычетом краткосрочных обязательств.</w:t>
      </w:r>
    </w:p>
    <w:p w:rsidR="006422C8" w:rsidRPr="001172C0" w:rsidRDefault="006422C8" w:rsidP="005C7BA4">
      <w:pPr>
        <w:suppressAutoHyphens/>
        <w:spacing w:line="360" w:lineRule="auto"/>
        <w:ind w:firstLine="709"/>
        <w:jc w:val="both"/>
        <w:rPr>
          <w:color w:val="000000"/>
          <w:sz w:val="28"/>
          <w:szCs w:val="28"/>
        </w:rPr>
      </w:pPr>
      <w:r w:rsidRPr="001172C0">
        <w:rPr>
          <w:color w:val="000000"/>
          <w:sz w:val="28"/>
          <w:szCs w:val="28"/>
        </w:rPr>
        <w:t>Чистые активы рассчитывают на основании данных бухгалтерского баланса. Для этого из суммы активов вычитают сумму пассивов. При этом, в расчете участвуют не все показатели баланса. Так, из состава пассивов надо исключить стоимость собственных акций, выкупленных у акционеров, и задолженность учредителей по взносам в уставный капитал</w:t>
      </w:r>
      <w:r w:rsidR="005C7BA4" w:rsidRPr="001172C0">
        <w:rPr>
          <w:color w:val="000000"/>
          <w:sz w:val="28"/>
          <w:szCs w:val="28"/>
        </w:rPr>
        <w:t>.</w:t>
      </w:r>
      <w:r w:rsidRPr="001172C0">
        <w:rPr>
          <w:color w:val="000000"/>
          <w:sz w:val="28"/>
          <w:szCs w:val="28"/>
        </w:rPr>
        <w:t>Также в составе пассивов не учитывают капитал и резервы (разд. III) и доходы будущих периодов (код 640 разд. V)</w:t>
      </w:r>
    </w:p>
    <w:p w:rsidR="005C7BA4" w:rsidRPr="001172C0" w:rsidRDefault="005C7BA4" w:rsidP="005C7BA4">
      <w:pPr>
        <w:suppressAutoHyphens/>
        <w:spacing w:line="360" w:lineRule="auto"/>
        <w:ind w:firstLine="709"/>
        <w:jc w:val="right"/>
        <w:rPr>
          <w:color w:val="000000"/>
          <w:sz w:val="28"/>
          <w:szCs w:val="28"/>
        </w:rPr>
      </w:pPr>
    </w:p>
    <w:p w:rsidR="006422C8" w:rsidRPr="001172C0" w:rsidRDefault="006422C8" w:rsidP="005C7BA4">
      <w:pPr>
        <w:suppressAutoHyphens/>
        <w:spacing w:line="360" w:lineRule="auto"/>
        <w:ind w:firstLine="709"/>
        <w:jc w:val="right"/>
        <w:rPr>
          <w:color w:val="000000"/>
          <w:sz w:val="28"/>
          <w:szCs w:val="28"/>
        </w:rPr>
      </w:pPr>
      <w:r w:rsidRPr="001172C0">
        <w:rPr>
          <w:color w:val="000000"/>
          <w:sz w:val="28"/>
          <w:szCs w:val="28"/>
        </w:rPr>
        <w:t>Таблица 1</w:t>
      </w:r>
    </w:p>
    <w:tbl>
      <w:tblPr>
        <w:tblW w:w="70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0"/>
        <w:gridCol w:w="1440"/>
        <w:gridCol w:w="1420"/>
        <w:gridCol w:w="1480"/>
      </w:tblGrid>
      <w:tr w:rsidR="006422C8" w:rsidRPr="001172C0" w:rsidTr="001172C0">
        <w:trPr>
          <w:trHeight w:val="750"/>
          <w:jc w:val="center"/>
        </w:trPr>
        <w:tc>
          <w:tcPr>
            <w:tcW w:w="2700" w:type="dxa"/>
            <w:shd w:val="clear" w:color="auto" w:fill="auto"/>
            <w:vAlign w:val="center"/>
            <w:hideMark/>
          </w:tcPr>
          <w:p w:rsidR="006422C8" w:rsidRPr="001172C0" w:rsidRDefault="006422C8" w:rsidP="001172C0">
            <w:pPr>
              <w:suppressAutoHyphens/>
              <w:spacing w:line="360" w:lineRule="auto"/>
              <w:rPr>
                <w:color w:val="000000"/>
                <w:sz w:val="20"/>
              </w:rPr>
            </w:pPr>
            <w:r w:rsidRPr="001172C0">
              <w:rPr>
                <w:color w:val="000000"/>
                <w:sz w:val="20"/>
              </w:rPr>
              <w:t>Наименование показателя</w:t>
            </w:r>
          </w:p>
        </w:tc>
        <w:tc>
          <w:tcPr>
            <w:tcW w:w="1440" w:type="dxa"/>
            <w:shd w:val="clear" w:color="auto" w:fill="auto"/>
            <w:vAlign w:val="center"/>
            <w:hideMark/>
          </w:tcPr>
          <w:p w:rsidR="006422C8" w:rsidRPr="001172C0" w:rsidRDefault="006422C8" w:rsidP="001172C0">
            <w:pPr>
              <w:suppressAutoHyphens/>
              <w:spacing w:line="360" w:lineRule="auto"/>
              <w:rPr>
                <w:color w:val="000000"/>
                <w:sz w:val="20"/>
              </w:rPr>
            </w:pPr>
            <w:r w:rsidRPr="001172C0">
              <w:rPr>
                <w:color w:val="000000"/>
                <w:sz w:val="20"/>
              </w:rPr>
              <w:t>На начало года</w:t>
            </w:r>
          </w:p>
        </w:tc>
        <w:tc>
          <w:tcPr>
            <w:tcW w:w="1420" w:type="dxa"/>
            <w:shd w:val="clear" w:color="auto" w:fill="auto"/>
            <w:vAlign w:val="center"/>
            <w:hideMark/>
          </w:tcPr>
          <w:p w:rsidR="006422C8" w:rsidRPr="001172C0" w:rsidRDefault="006422C8" w:rsidP="001172C0">
            <w:pPr>
              <w:suppressAutoHyphens/>
              <w:spacing w:line="360" w:lineRule="auto"/>
              <w:rPr>
                <w:color w:val="000000"/>
                <w:sz w:val="20"/>
              </w:rPr>
            </w:pPr>
            <w:r w:rsidRPr="001172C0">
              <w:rPr>
                <w:color w:val="000000"/>
                <w:sz w:val="20"/>
              </w:rPr>
              <w:t>На конец года</w:t>
            </w:r>
          </w:p>
        </w:tc>
        <w:tc>
          <w:tcPr>
            <w:tcW w:w="1480" w:type="dxa"/>
            <w:shd w:val="clear" w:color="auto" w:fill="auto"/>
            <w:vAlign w:val="center"/>
            <w:hideMark/>
          </w:tcPr>
          <w:p w:rsidR="006422C8" w:rsidRPr="001172C0" w:rsidRDefault="006422C8" w:rsidP="001172C0">
            <w:pPr>
              <w:suppressAutoHyphens/>
              <w:spacing w:line="360" w:lineRule="auto"/>
              <w:rPr>
                <w:color w:val="000000"/>
                <w:sz w:val="20"/>
              </w:rPr>
            </w:pPr>
            <w:r w:rsidRPr="001172C0">
              <w:rPr>
                <w:color w:val="000000"/>
                <w:sz w:val="20"/>
              </w:rPr>
              <w:t>Изменение</w:t>
            </w:r>
          </w:p>
        </w:tc>
      </w:tr>
      <w:tr w:rsidR="006422C8" w:rsidRPr="001172C0" w:rsidTr="001172C0">
        <w:trPr>
          <w:trHeight w:val="1125"/>
          <w:jc w:val="center"/>
        </w:trPr>
        <w:tc>
          <w:tcPr>
            <w:tcW w:w="2700" w:type="dxa"/>
            <w:shd w:val="clear" w:color="auto" w:fill="auto"/>
            <w:vAlign w:val="center"/>
            <w:hideMark/>
          </w:tcPr>
          <w:p w:rsidR="006422C8" w:rsidRPr="001172C0" w:rsidRDefault="006422C8" w:rsidP="001172C0">
            <w:pPr>
              <w:suppressAutoHyphens/>
              <w:spacing w:line="360" w:lineRule="auto"/>
              <w:rPr>
                <w:color w:val="000000"/>
                <w:sz w:val="20"/>
              </w:rPr>
            </w:pPr>
            <w:r w:rsidRPr="001172C0">
              <w:rPr>
                <w:color w:val="000000"/>
                <w:sz w:val="20"/>
              </w:rPr>
              <w:t>Общая стоимость имущества организации.</w:t>
            </w:r>
          </w:p>
        </w:tc>
        <w:tc>
          <w:tcPr>
            <w:tcW w:w="1440" w:type="dxa"/>
            <w:shd w:val="clear" w:color="auto" w:fill="auto"/>
            <w:vAlign w:val="center"/>
            <w:hideMark/>
          </w:tcPr>
          <w:p w:rsidR="006422C8" w:rsidRPr="001172C0" w:rsidRDefault="006422C8" w:rsidP="001172C0">
            <w:pPr>
              <w:suppressAutoHyphens/>
              <w:spacing w:line="360" w:lineRule="auto"/>
              <w:rPr>
                <w:color w:val="000000"/>
                <w:sz w:val="20"/>
              </w:rPr>
            </w:pPr>
            <w:r w:rsidRPr="001172C0">
              <w:rPr>
                <w:color w:val="000000"/>
                <w:sz w:val="20"/>
              </w:rPr>
              <w:t>2670</w:t>
            </w:r>
          </w:p>
        </w:tc>
        <w:tc>
          <w:tcPr>
            <w:tcW w:w="1420" w:type="dxa"/>
            <w:shd w:val="clear" w:color="auto" w:fill="auto"/>
            <w:vAlign w:val="center"/>
            <w:hideMark/>
          </w:tcPr>
          <w:p w:rsidR="006422C8" w:rsidRPr="001172C0" w:rsidRDefault="006422C8" w:rsidP="001172C0">
            <w:pPr>
              <w:suppressAutoHyphens/>
              <w:spacing w:line="360" w:lineRule="auto"/>
              <w:rPr>
                <w:color w:val="000000"/>
                <w:sz w:val="20"/>
              </w:rPr>
            </w:pPr>
            <w:r w:rsidRPr="001172C0">
              <w:rPr>
                <w:color w:val="000000"/>
                <w:sz w:val="20"/>
              </w:rPr>
              <w:t>2950</w:t>
            </w:r>
          </w:p>
        </w:tc>
        <w:tc>
          <w:tcPr>
            <w:tcW w:w="1480" w:type="dxa"/>
            <w:shd w:val="clear" w:color="auto" w:fill="auto"/>
            <w:vAlign w:val="center"/>
            <w:hideMark/>
          </w:tcPr>
          <w:p w:rsidR="006422C8" w:rsidRPr="001172C0" w:rsidRDefault="006422C8" w:rsidP="001172C0">
            <w:pPr>
              <w:suppressAutoHyphens/>
              <w:spacing w:line="360" w:lineRule="auto"/>
              <w:rPr>
                <w:color w:val="000000"/>
                <w:sz w:val="20"/>
              </w:rPr>
            </w:pPr>
            <w:r w:rsidRPr="001172C0">
              <w:rPr>
                <w:color w:val="000000"/>
                <w:sz w:val="20"/>
              </w:rPr>
              <w:t>280</w:t>
            </w:r>
          </w:p>
        </w:tc>
      </w:tr>
      <w:tr w:rsidR="006422C8" w:rsidRPr="001172C0" w:rsidTr="001172C0">
        <w:trPr>
          <w:trHeight w:val="629"/>
          <w:jc w:val="center"/>
        </w:trPr>
        <w:tc>
          <w:tcPr>
            <w:tcW w:w="2700" w:type="dxa"/>
            <w:shd w:val="clear" w:color="auto" w:fill="auto"/>
            <w:vAlign w:val="center"/>
            <w:hideMark/>
          </w:tcPr>
          <w:p w:rsidR="006422C8" w:rsidRPr="001172C0" w:rsidRDefault="006422C8" w:rsidP="001172C0">
            <w:pPr>
              <w:suppressAutoHyphens/>
              <w:spacing w:line="360" w:lineRule="auto"/>
              <w:rPr>
                <w:color w:val="000000"/>
                <w:sz w:val="20"/>
              </w:rPr>
            </w:pPr>
            <w:r w:rsidRPr="001172C0">
              <w:rPr>
                <w:color w:val="000000"/>
                <w:sz w:val="20"/>
              </w:rPr>
              <w:t>Общая величина оборотного (мобильного) капитала</w:t>
            </w:r>
          </w:p>
        </w:tc>
        <w:tc>
          <w:tcPr>
            <w:tcW w:w="1440" w:type="dxa"/>
            <w:shd w:val="clear" w:color="auto" w:fill="auto"/>
            <w:vAlign w:val="center"/>
            <w:hideMark/>
          </w:tcPr>
          <w:p w:rsidR="006422C8" w:rsidRPr="001172C0" w:rsidRDefault="006422C8" w:rsidP="001172C0">
            <w:pPr>
              <w:suppressAutoHyphens/>
              <w:spacing w:line="360" w:lineRule="auto"/>
              <w:rPr>
                <w:color w:val="000000"/>
                <w:sz w:val="20"/>
              </w:rPr>
            </w:pPr>
            <w:r w:rsidRPr="001172C0">
              <w:rPr>
                <w:color w:val="000000"/>
                <w:sz w:val="20"/>
              </w:rPr>
              <w:t>1285</w:t>
            </w:r>
          </w:p>
        </w:tc>
        <w:tc>
          <w:tcPr>
            <w:tcW w:w="1420" w:type="dxa"/>
            <w:shd w:val="clear" w:color="auto" w:fill="auto"/>
            <w:vAlign w:val="center"/>
            <w:hideMark/>
          </w:tcPr>
          <w:p w:rsidR="006422C8" w:rsidRPr="001172C0" w:rsidRDefault="006422C8" w:rsidP="001172C0">
            <w:pPr>
              <w:suppressAutoHyphens/>
              <w:spacing w:line="360" w:lineRule="auto"/>
              <w:rPr>
                <w:color w:val="000000"/>
                <w:sz w:val="20"/>
              </w:rPr>
            </w:pPr>
            <w:r w:rsidRPr="001172C0">
              <w:rPr>
                <w:color w:val="000000"/>
                <w:sz w:val="20"/>
              </w:rPr>
              <w:t>1440</w:t>
            </w:r>
          </w:p>
        </w:tc>
        <w:tc>
          <w:tcPr>
            <w:tcW w:w="1480" w:type="dxa"/>
            <w:shd w:val="clear" w:color="auto" w:fill="auto"/>
            <w:vAlign w:val="center"/>
            <w:hideMark/>
          </w:tcPr>
          <w:p w:rsidR="006422C8" w:rsidRPr="001172C0" w:rsidRDefault="006422C8" w:rsidP="001172C0">
            <w:pPr>
              <w:suppressAutoHyphens/>
              <w:spacing w:line="360" w:lineRule="auto"/>
              <w:rPr>
                <w:color w:val="000000"/>
                <w:sz w:val="20"/>
              </w:rPr>
            </w:pPr>
            <w:r w:rsidRPr="001172C0">
              <w:rPr>
                <w:color w:val="000000"/>
                <w:sz w:val="20"/>
              </w:rPr>
              <w:t>155</w:t>
            </w:r>
          </w:p>
        </w:tc>
      </w:tr>
      <w:tr w:rsidR="006422C8" w:rsidRPr="001172C0" w:rsidTr="001172C0">
        <w:trPr>
          <w:trHeight w:val="499"/>
          <w:jc w:val="center"/>
        </w:trPr>
        <w:tc>
          <w:tcPr>
            <w:tcW w:w="2700" w:type="dxa"/>
            <w:shd w:val="clear" w:color="auto" w:fill="auto"/>
            <w:vAlign w:val="center"/>
            <w:hideMark/>
          </w:tcPr>
          <w:p w:rsidR="006422C8" w:rsidRPr="001172C0" w:rsidRDefault="006422C8" w:rsidP="001172C0">
            <w:pPr>
              <w:suppressAutoHyphens/>
              <w:spacing w:line="360" w:lineRule="auto"/>
              <w:rPr>
                <w:color w:val="000000"/>
                <w:sz w:val="20"/>
              </w:rPr>
            </w:pPr>
            <w:r w:rsidRPr="001172C0">
              <w:rPr>
                <w:color w:val="000000"/>
                <w:sz w:val="20"/>
              </w:rPr>
              <w:t>Стоимость материальных оборотных средств</w:t>
            </w:r>
          </w:p>
        </w:tc>
        <w:tc>
          <w:tcPr>
            <w:tcW w:w="1440" w:type="dxa"/>
            <w:shd w:val="clear" w:color="auto" w:fill="auto"/>
            <w:vAlign w:val="center"/>
            <w:hideMark/>
          </w:tcPr>
          <w:p w:rsidR="006422C8" w:rsidRPr="001172C0" w:rsidRDefault="006422C8" w:rsidP="001172C0">
            <w:pPr>
              <w:suppressAutoHyphens/>
              <w:spacing w:line="360" w:lineRule="auto"/>
              <w:rPr>
                <w:color w:val="000000"/>
                <w:sz w:val="20"/>
              </w:rPr>
            </w:pPr>
            <w:r w:rsidRPr="001172C0">
              <w:rPr>
                <w:color w:val="000000"/>
                <w:sz w:val="20"/>
              </w:rPr>
              <w:t>1285</w:t>
            </w:r>
          </w:p>
        </w:tc>
        <w:tc>
          <w:tcPr>
            <w:tcW w:w="1420" w:type="dxa"/>
            <w:shd w:val="clear" w:color="auto" w:fill="auto"/>
            <w:vAlign w:val="center"/>
            <w:hideMark/>
          </w:tcPr>
          <w:p w:rsidR="006422C8" w:rsidRPr="001172C0" w:rsidRDefault="006422C8" w:rsidP="001172C0">
            <w:pPr>
              <w:suppressAutoHyphens/>
              <w:spacing w:line="360" w:lineRule="auto"/>
              <w:rPr>
                <w:color w:val="000000"/>
                <w:sz w:val="20"/>
              </w:rPr>
            </w:pPr>
            <w:r w:rsidRPr="001172C0">
              <w:rPr>
                <w:color w:val="000000"/>
                <w:sz w:val="20"/>
              </w:rPr>
              <w:t>1440</w:t>
            </w:r>
          </w:p>
        </w:tc>
        <w:tc>
          <w:tcPr>
            <w:tcW w:w="1480" w:type="dxa"/>
            <w:shd w:val="clear" w:color="auto" w:fill="auto"/>
            <w:vAlign w:val="center"/>
            <w:hideMark/>
          </w:tcPr>
          <w:p w:rsidR="006422C8" w:rsidRPr="001172C0" w:rsidRDefault="006422C8" w:rsidP="001172C0">
            <w:pPr>
              <w:suppressAutoHyphens/>
              <w:spacing w:line="360" w:lineRule="auto"/>
              <w:rPr>
                <w:color w:val="000000"/>
                <w:sz w:val="20"/>
              </w:rPr>
            </w:pPr>
            <w:r w:rsidRPr="001172C0">
              <w:rPr>
                <w:color w:val="000000"/>
                <w:sz w:val="20"/>
              </w:rPr>
              <w:t>155</w:t>
            </w:r>
          </w:p>
        </w:tc>
      </w:tr>
      <w:tr w:rsidR="006422C8" w:rsidRPr="001172C0" w:rsidTr="001172C0">
        <w:trPr>
          <w:trHeight w:val="539"/>
          <w:jc w:val="center"/>
        </w:trPr>
        <w:tc>
          <w:tcPr>
            <w:tcW w:w="2700" w:type="dxa"/>
            <w:shd w:val="clear" w:color="auto" w:fill="auto"/>
            <w:vAlign w:val="center"/>
            <w:hideMark/>
          </w:tcPr>
          <w:p w:rsidR="006422C8" w:rsidRPr="001172C0" w:rsidRDefault="006422C8" w:rsidP="001172C0">
            <w:pPr>
              <w:suppressAutoHyphens/>
              <w:spacing w:line="360" w:lineRule="auto"/>
              <w:rPr>
                <w:color w:val="000000"/>
                <w:sz w:val="20"/>
              </w:rPr>
            </w:pPr>
            <w:r w:rsidRPr="001172C0">
              <w:rPr>
                <w:color w:val="000000"/>
                <w:sz w:val="20"/>
              </w:rPr>
              <w:t>Собственный капитал организации</w:t>
            </w:r>
          </w:p>
        </w:tc>
        <w:tc>
          <w:tcPr>
            <w:tcW w:w="1440" w:type="dxa"/>
            <w:shd w:val="clear" w:color="auto" w:fill="auto"/>
            <w:vAlign w:val="center"/>
            <w:hideMark/>
          </w:tcPr>
          <w:p w:rsidR="006422C8" w:rsidRPr="001172C0" w:rsidRDefault="006422C8" w:rsidP="001172C0">
            <w:pPr>
              <w:suppressAutoHyphens/>
              <w:spacing w:line="360" w:lineRule="auto"/>
              <w:rPr>
                <w:color w:val="000000"/>
                <w:sz w:val="20"/>
              </w:rPr>
            </w:pPr>
            <w:r w:rsidRPr="001172C0">
              <w:rPr>
                <w:color w:val="000000"/>
                <w:sz w:val="20"/>
              </w:rPr>
              <w:t>2100</w:t>
            </w:r>
          </w:p>
        </w:tc>
        <w:tc>
          <w:tcPr>
            <w:tcW w:w="1420" w:type="dxa"/>
            <w:shd w:val="clear" w:color="auto" w:fill="auto"/>
            <w:vAlign w:val="center"/>
            <w:hideMark/>
          </w:tcPr>
          <w:p w:rsidR="006422C8" w:rsidRPr="001172C0" w:rsidRDefault="006422C8" w:rsidP="001172C0">
            <w:pPr>
              <w:suppressAutoHyphens/>
              <w:spacing w:line="360" w:lineRule="auto"/>
              <w:rPr>
                <w:color w:val="000000"/>
                <w:sz w:val="20"/>
              </w:rPr>
            </w:pPr>
            <w:r w:rsidRPr="001172C0">
              <w:rPr>
                <w:color w:val="000000"/>
                <w:sz w:val="20"/>
              </w:rPr>
              <w:t>2250</w:t>
            </w:r>
          </w:p>
        </w:tc>
        <w:tc>
          <w:tcPr>
            <w:tcW w:w="1480" w:type="dxa"/>
            <w:shd w:val="clear" w:color="auto" w:fill="auto"/>
            <w:vAlign w:val="center"/>
            <w:hideMark/>
          </w:tcPr>
          <w:p w:rsidR="006422C8" w:rsidRPr="001172C0" w:rsidRDefault="006422C8" w:rsidP="001172C0">
            <w:pPr>
              <w:suppressAutoHyphens/>
              <w:spacing w:line="360" w:lineRule="auto"/>
              <w:rPr>
                <w:color w:val="000000"/>
                <w:sz w:val="20"/>
              </w:rPr>
            </w:pPr>
            <w:r w:rsidRPr="001172C0">
              <w:rPr>
                <w:color w:val="000000"/>
                <w:sz w:val="20"/>
              </w:rPr>
              <w:t>150</w:t>
            </w:r>
          </w:p>
        </w:tc>
      </w:tr>
      <w:tr w:rsidR="006422C8" w:rsidRPr="001172C0" w:rsidTr="001172C0">
        <w:trPr>
          <w:trHeight w:val="661"/>
          <w:jc w:val="center"/>
        </w:trPr>
        <w:tc>
          <w:tcPr>
            <w:tcW w:w="2700" w:type="dxa"/>
            <w:shd w:val="clear" w:color="auto" w:fill="auto"/>
            <w:vAlign w:val="center"/>
            <w:hideMark/>
          </w:tcPr>
          <w:p w:rsidR="006422C8" w:rsidRPr="001172C0" w:rsidRDefault="006422C8" w:rsidP="001172C0">
            <w:pPr>
              <w:suppressAutoHyphens/>
              <w:spacing w:line="360" w:lineRule="auto"/>
              <w:rPr>
                <w:color w:val="000000"/>
                <w:sz w:val="20"/>
              </w:rPr>
            </w:pPr>
            <w:r w:rsidRPr="001172C0">
              <w:rPr>
                <w:color w:val="000000"/>
                <w:sz w:val="20"/>
              </w:rPr>
              <w:t>Собственный оборотный капитал организации</w:t>
            </w:r>
          </w:p>
        </w:tc>
        <w:tc>
          <w:tcPr>
            <w:tcW w:w="1440" w:type="dxa"/>
            <w:shd w:val="clear" w:color="auto" w:fill="auto"/>
            <w:vAlign w:val="center"/>
            <w:hideMark/>
          </w:tcPr>
          <w:p w:rsidR="006422C8" w:rsidRPr="001172C0" w:rsidRDefault="006422C8" w:rsidP="001172C0">
            <w:pPr>
              <w:suppressAutoHyphens/>
              <w:spacing w:line="360" w:lineRule="auto"/>
              <w:rPr>
                <w:color w:val="000000"/>
                <w:sz w:val="20"/>
              </w:rPr>
            </w:pPr>
            <w:r w:rsidRPr="001172C0">
              <w:rPr>
                <w:color w:val="000000"/>
                <w:sz w:val="20"/>
              </w:rPr>
              <w:t>715</w:t>
            </w:r>
          </w:p>
        </w:tc>
        <w:tc>
          <w:tcPr>
            <w:tcW w:w="1420" w:type="dxa"/>
            <w:shd w:val="clear" w:color="auto" w:fill="auto"/>
            <w:vAlign w:val="center"/>
            <w:hideMark/>
          </w:tcPr>
          <w:p w:rsidR="006422C8" w:rsidRPr="001172C0" w:rsidRDefault="006422C8" w:rsidP="001172C0">
            <w:pPr>
              <w:suppressAutoHyphens/>
              <w:spacing w:line="360" w:lineRule="auto"/>
              <w:rPr>
                <w:color w:val="000000"/>
                <w:sz w:val="20"/>
              </w:rPr>
            </w:pPr>
            <w:r w:rsidRPr="001172C0">
              <w:rPr>
                <w:color w:val="000000"/>
                <w:sz w:val="20"/>
              </w:rPr>
              <w:t>740</w:t>
            </w:r>
          </w:p>
        </w:tc>
        <w:tc>
          <w:tcPr>
            <w:tcW w:w="1480" w:type="dxa"/>
            <w:shd w:val="clear" w:color="auto" w:fill="auto"/>
            <w:vAlign w:val="center"/>
            <w:hideMark/>
          </w:tcPr>
          <w:p w:rsidR="006422C8" w:rsidRPr="001172C0" w:rsidRDefault="006422C8" w:rsidP="001172C0">
            <w:pPr>
              <w:suppressAutoHyphens/>
              <w:spacing w:line="360" w:lineRule="auto"/>
              <w:rPr>
                <w:color w:val="000000"/>
                <w:sz w:val="20"/>
              </w:rPr>
            </w:pPr>
            <w:r w:rsidRPr="001172C0">
              <w:rPr>
                <w:color w:val="000000"/>
                <w:sz w:val="20"/>
              </w:rPr>
              <w:t>25</w:t>
            </w:r>
          </w:p>
        </w:tc>
      </w:tr>
      <w:tr w:rsidR="006422C8" w:rsidRPr="001172C0" w:rsidTr="001172C0">
        <w:trPr>
          <w:trHeight w:val="750"/>
          <w:jc w:val="center"/>
        </w:trPr>
        <w:tc>
          <w:tcPr>
            <w:tcW w:w="2700" w:type="dxa"/>
            <w:shd w:val="clear" w:color="auto" w:fill="auto"/>
            <w:vAlign w:val="center"/>
            <w:hideMark/>
          </w:tcPr>
          <w:p w:rsidR="006422C8" w:rsidRPr="001172C0" w:rsidRDefault="006422C8" w:rsidP="001172C0">
            <w:pPr>
              <w:suppressAutoHyphens/>
              <w:spacing w:line="360" w:lineRule="auto"/>
              <w:rPr>
                <w:color w:val="000000"/>
                <w:sz w:val="20"/>
              </w:rPr>
            </w:pPr>
            <w:r w:rsidRPr="001172C0">
              <w:rPr>
                <w:color w:val="000000"/>
                <w:sz w:val="20"/>
              </w:rPr>
              <w:t>Заемный капитал организации</w:t>
            </w:r>
          </w:p>
        </w:tc>
        <w:tc>
          <w:tcPr>
            <w:tcW w:w="1440" w:type="dxa"/>
            <w:shd w:val="clear" w:color="auto" w:fill="auto"/>
            <w:vAlign w:val="center"/>
            <w:hideMark/>
          </w:tcPr>
          <w:p w:rsidR="006422C8" w:rsidRPr="001172C0" w:rsidRDefault="006422C8" w:rsidP="001172C0">
            <w:pPr>
              <w:suppressAutoHyphens/>
              <w:spacing w:line="360" w:lineRule="auto"/>
              <w:rPr>
                <w:color w:val="000000"/>
                <w:sz w:val="20"/>
              </w:rPr>
            </w:pPr>
            <w:r w:rsidRPr="001172C0">
              <w:rPr>
                <w:color w:val="000000"/>
                <w:sz w:val="20"/>
              </w:rPr>
              <w:t>570</w:t>
            </w:r>
          </w:p>
        </w:tc>
        <w:tc>
          <w:tcPr>
            <w:tcW w:w="1420" w:type="dxa"/>
            <w:shd w:val="clear" w:color="auto" w:fill="auto"/>
            <w:vAlign w:val="center"/>
            <w:hideMark/>
          </w:tcPr>
          <w:p w:rsidR="006422C8" w:rsidRPr="001172C0" w:rsidRDefault="006422C8" w:rsidP="001172C0">
            <w:pPr>
              <w:suppressAutoHyphens/>
              <w:spacing w:line="360" w:lineRule="auto"/>
              <w:rPr>
                <w:color w:val="000000"/>
                <w:sz w:val="20"/>
              </w:rPr>
            </w:pPr>
            <w:r w:rsidRPr="001172C0">
              <w:rPr>
                <w:color w:val="000000"/>
                <w:sz w:val="20"/>
              </w:rPr>
              <w:t>700</w:t>
            </w:r>
          </w:p>
        </w:tc>
        <w:tc>
          <w:tcPr>
            <w:tcW w:w="1480" w:type="dxa"/>
            <w:shd w:val="clear" w:color="auto" w:fill="auto"/>
            <w:vAlign w:val="center"/>
            <w:hideMark/>
          </w:tcPr>
          <w:p w:rsidR="006422C8" w:rsidRPr="001172C0" w:rsidRDefault="006422C8" w:rsidP="001172C0">
            <w:pPr>
              <w:suppressAutoHyphens/>
              <w:spacing w:line="360" w:lineRule="auto"/>
              <w:rPr>
                <w:color w:val="000000"/>
                <w:sz w:val="20"/>
              </w:rPr>
            </w:pPr>
            <w:r w:rsidRPr="001172C0">
              <w:rPr>
                <w:color w:val="000000"/>
                <w:sz w:val="20"/>
              </w:rPr>
              <w:t>130</w:t>
            </w:r>
          </w:p>
        </w:tc>
      </w:tr>
      <w:tr w:rsidR="006422C8" w:rsidRPr="001172C0" w:rsidTr="001172C0">
        <w:trPr>
          <w:trHeight w:val="750"/>
          <w:jc w:val="center"/>
        </w:trPr>
        <w:tc>
          <w:tcPr>
            <w:tcW w:w="2700" w:type="dxa"/>
            <w:shd w:val="clear" w:color="auto" w:fill="auto"/>
            <w:vAlign w:val="center"/>
            <w:hideMark/>
          </w:tcPr>
          <w:p w:rsidR="006422C8" w:rsidRPr="001172C0" w:rsidRDefault="006422C8" w:rsidP="001172C0">
            <w:pPr>
              <w:suppressAutoHyphens/>
              <w:spacing w:line="360" w:lineRule="auto"/>
              <w:rPr>
                <w:color w:val="000000"/>
                <w:sz w:val="20"/>
              </w:rPr>
            </w:pPr>
            <w:r w:rsidRPr="001172C0">
              <w:rPr>
                <w:color w:val="000000"/>
                <w:sz w:val="20"/>
              </w:rPr>
              <w:t>Чистые активы организации</w:t>
            </w:r>
          </w:p>
        </w:tc>
        <w:tc>
          <w:tcPr>
            <w:tcW w:w="1440" w:type="dxa"/>
            <w:shd w:val="clear" w:color="auto" w:fill="auto"/>
            <w:vAlign w:val="center"/>
            <w:hideMark/>
          </w:tcPr>
          <w:p w:rsidR="006422C8" w:rsidRPr="001172C0" w:rsidRDefault="006422C8" w:rsidP="001172C0">
            <w:pPr>
              <w:suppressAutoHyphens/>
              <w:spacing w:line="360" w:lineRule="auto"/>
              <w:rPr>
                <w:color w:val="000000"/>
                <w:sz w:val="20"/>
              </w:rPr>
            </w:pPr>
            <w:r w:rsidRPr="001172C0">
              <w:rPr>
                <w:color w:val="000000"/>
                <w:sz w:val="20"/>
              </w:rPr>
              <w:t>555</w:t>
            </w:r>
          </w:p>
        </w:tc>
        <w:tc>
          <w:tcPr>
            <w:tcW w:w="1420" w:type="dxa"/>
            <w:shd w:val="clear" w:color="auto" w:fill="auto"/>
            <w:vAlign w:val="center"/>
            <w:hideMark/>
          </w:tcPr>
          <w:p w:rsidR="006422C8" w:rsidRPr="001172C0" w:rsidRDefault="006422C8" w:rsidP="001172C0">
            <w:pPr>
              <w:suppressAutoHyphens/>
              <w:spacing w:line="360" w:lineRule="auto"/>
              <w:rPr>
                <w:color w:val="000000"/>
                <w:sz w:val="20"/>
              </w:rPr>
            </w:pPr>
            <w:r w:rsidRPr="001172C0">
              <w:rPr>
                <w:color w:val="000000"/>
                <w:sz w:val="20"/>
              </w:rPr>
              <w:t>680</w:t>
            </w:r>
          </w:p>
        </w:tc>
        <w:tc>
          <w:tcPr>
            <w:tcW w:w="1480" w:type="dxa"/>
            <w:shd w:val="clear" w:color="auto" w:fill="auto"/>
            <w:vAlign w:val="center"/>
            <w:hideMark/>
          </w:tcPr>
          <w:p w:rsidR="006422C8" w:rsidRPr="001172C0" w:rsidRDefault="006422C8" w:rsidP="001172C0">
            <w:pPr>
              <w:suppressAutoHyphens/>
              <w:spacing w:line="360" w:lineRule="auto"/>
              <w:rPr>
                <w:color w:val="000000"/>
                <w:sz w:val="20"/>
              </w:rPr>
            </w:pPr>
            <w:r w:rsidRPr="001172C0">
              <w:rPr>
                <w:color w:val="000000"/>
                <w:sz w:val="20"/>
              </w:rPr>
              <w:t>125</w:t>
            </w:r>
          </w:p>
        </w:tc>
      </w:tr>
    </w:tbl>
    <w:p w:rsidR="00B74528" w:rsidRPr="001172C0" w:rsidRDefault="00B74528" w:rsidP="005C7BA4">
      <w:pPr>
        <w:suppressAutoHyphens/>
        <w:spacing w:line="360" w:lineRule="auto"/>
        <w:ind w:firstLine="709"/>
        <w:jc w:val="right"/>
        <w:rPr>
          <w:color w:val="000000"/>
          <w:sz w:val="28"/>
          <w:szCs w:val="28"/>
        </w:rPr>
      </w:pPr>
      <w:r w:rsidRPr="001172C0">
        <w:rPr>
          <w:color w:val="000000"/>
          <w:sz w:val="28"/>
          <w:szCs w:val="28"/>
        </w:rPr>
        <w:t xml:space="preserve">Таблица </w:t>
      </w:r>
      <w:r w:rsidR="00233816" w:rsidRPr="001172C0">
        <w:rPr>
          <w:color w:val="000000"/>
          <w:sz w:val="28"/>
          <w:szCs w:val="28"/>
        </w:rPr>
        <w:t>2</w:t>
      </w:r>
    </w:p>
    <w:p w:rsidR="00B74528" w:rsidRPr="001172C0" w:rsidRDefault="00B74528" w:rsidP="005C7BA4">
      <w:pPr>
        <w:spacing w:line="360" w:lineRule="auto"/>
        <w:jc w:val="center"/>
        <w:rPr>
          <w:b/>
          <w:color w:val="000000"/>
          <w:sz w:val="28"/>
          <w:szCs w:val="28"/>
        </w:rPr>
      </w:pPr>
      <w:r w:rsidRPr="001172C0">
        <w:rPr>
          <w:b/>
          <w:color w:val="000000"/>
          <w:sz w:val="28"/>
          <w:szCs w:val="28"/>
        </w:rPr>
        <w:t>Анализ финансового состояния по экспресс - методике</w:t>
      </w:r>
    </w:p>
    <w:tbl>
      <w:tblPr>
        <w:tblW w:w="91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4"/>
        <w:gridCol w:w="1420"/>
        <w:gridCol w:w="1500"/>
        <w:gridCol w:w="1240"/>
        <w:gridCol w:w="1520"/>
      </w:tblGrid>
      <w:tr w:rsidR="00840C1D" w:rsidRPr="001172C0" w:rsidTr="001172C0">
        <w:trPr>
          <w:trHeight w:val="750"/>
          <w:jc w:val="center"/>
        </w:trPr>
        <w:tc>
          <w:tcPr>
            <w:tcW w:w="3514" w:type="dxa"/>
            <w:shd w:val="clear" w:color="auto" w:fill="auto"/>
            <w:vAlign w:val="center"/>
          </w:tcPr>
          <w:p w:rsidR="00840C1D" w:rsidRPr="001172C0" w:rsidRDefault="00840C1D" w:rsidP="001172C0">
            <w:pPr>
              <w:suppressAutoHyphens/>
              <w:spacing w:line="360" w:lineRule="auto"/>
              <w:rPr>
                <w:color w:val="000000"/>
                <w:sz w:val="20"/>
                <w:szCs w:val="28"/>
              </w:rPr>
            </w:pPr>
            <w:r w:rsidRPr="001172C0">
              <w:rPr>
                <w:color w:val="000000"/>
                <w:sz w:val="20"/>
                <w:szCs w:val="28"/>
              </w:rPr>
              <w:t>Наименование показателя</w:t>
            </w:r>
          </w:p>
        </w:tc>
        <w:tc>
          <w:tcPr>
            <w:tcW w:w="1420" w:type="dxa"/>
            <w:shd w:val="clear" w:color="auto" w:fill="auto"/>
            <w:vAlign w:val="center"/>
          </w:tcPr>
          <w:p w:rsidR="00840C1D" w:rsidRPr="001172C0" w:rsidRDefault="00840C1D" w:rsidP="001172C0">
            <w:pPr>
              <w:suppressAutoHyphens/>
              <w:spacing w:line="360" w:lineRule="auto"/>
              <w:rPr>
                <w:color w:val="000000"/>
                <w:sz w:val="20"/>
                <w:szCs w:val="28"/>
              </w:rPr>
            </w:pPr>
            <w:r w:rsidRPr="001172C0">
              <w:rPr>
                <w:color w:val="000000"/>
                <w:sz w:val="20"/>
                <w:szCs w:val="28"/>
              </w:rPr>
              <w:t>Опт. значение</w:t>
            </w:r>
          </w:p>
        </w:tc>
        <w:tc>
          <w:tcPr>
            <w:tcW w:w="1500" w:type="dxa"/>
            <w:shd w:val="clear" w:color="auto" w:fill="auto"/>
            <w:vAlign w:val="center"/>
          </w:tcPr>
          <w:p w:rsidR="00840C1D" w:rsidRPr="001172C0" w:rsidRDefault="00840C1D" w:rsidP="001172C0">
            <w:pPr>
              <w:suppressAutoHyphens/>
              <w:spacing w:line="360" w:lineRule="auto"/>
              <w:rPr>
                <w:color w:val="000000"/>
                <w:sz w:val="20"/>
                <w:szCs w:val="28"/>
              </w:rPr>
            </w:pPr>
            <w:r w:rsidRPr="001172C0">
              <w:rPr>
                <w:color w:val="000000"/>
                <w:sz w:val="20"/>
                <w:szCs w:val="28"/>
              </w:rPr>
              <w:t>На начало года</w:t>
            </w:r>
          </w:p>
        </w:tc>
        <w:tc>
          <w:tcPr>
            <w:tcW w:w="1240" w:type="dxa"/>
            <w:shd w:val="clear" w:color="auto" w:fill="auto"/>
            <w:vAlign w:val="center"/>
          </w:tcPr>
          <w:p w:rsidR="00840C1D" w:rsidRPr="001172C0" w:rsidRDefault="00840C1D" w:rsidP="001172C0">
            <w:pPr>
              <w:suppressAutoHyphens/>
              <w:spacing w:line="360" w:lineRule="auto"/>
              <w:rPr>
                <w:color w:val="000000"/>
                <w:sz w:val="20"/>
                <w:szCs w:val="28"/>
              </w:rPr>
            </w:pPr>
            <w:r w:rsidRPr="001172C0">
              <w:rPr>
                <w:color w:val="000000"/>
                <w:sz w:val="20"/>
                <w:szCs w:val="28"/>
              </w:rPr>
              <w:t>На конец года</w:t>
            </w:r>
          </w:p>
        </w:tc>
        <w:tc>
          <w:tcPr>
            <w:tcW w:w="1520" w:type="dxa"/>
            <w:shd w:val="clear" w:color="auto" w:fill="auto"/>
            <w:vAlign w:val="center"/>
          </w:tcPr>
          <w:p w:rsidR="00840C1D" w:rsidRPr="001172C0" w:rsidRDefault="00840C1D" w:rsidP="001172C0">
            <w:pPr>
              <w:suppressAutoHyphens/>
              <w:spacing w:line="360" w:lineRule="auto"/>
              <w:rPr>
                <w:color w:val="000000"/>
                <w:sz w:val="20"/>
                <w:szCs w:val="28"/>
              </w:rPr>
            </w:pPr>
            <w:r w:rsidRPr="001172C0">
              <w:rPr>
                <w:color w:val="000000"/>
                <w:sz w:val="20"/>
                <w:szCs w:val="28"/>
              </w:rPr>
              <w:t>Изменение</w:t>
            </w:r>
          </w:p>
        </w:tc>
      </w:tr>
      <w:tr w:rsidR="00840C1D" w:rsidRPr="001172C0" w:rsidTr="001172C0">
        <w:trPr>
          <w:trHeight w:val="750"/>
          <w:jc w:val="center"/>
        </w:trPr>
        <w:tc>
          <w:tcPr>
            <w:tcW w:w="3514" w:type="dxa"/>
            <w:shd w:val="clear" w:color="auto" w:fill="auto"/>
            <w:vAlign w:val="center"/>
          </w:tcPr>
          <w:p w:rsidR="00840C1D" w:rsidRPr="001172C0" w:rsidRDefault="00840C1D" w:rsidP="001172C0">
            <w:pPr>
              <w:suppressAutoHyphens/>
              <w:spacing w:line="360" w:lineRule="auto"/>
              <w:rPr>
                <w:color w:val="000000"/>
                <w:sz w:val="20"/>
                <w:szCs w:val="28"/>
              </w:rPr>
            </w:pPr>
            <w:r w:rsidRPr="001172C0">
              <w:rPr>
                <w:color w:val="000000"/>
                <w:sz w:val="20"/>
                <w:szCs w:val="28"/>
              </w:rPr>
              <w:t>Коэффициент абсол. ликвидности</w:t>
            </w:r>
          </w:p>
        </w:tc>
        <w:tc>
          <w:tcPr>
            <w:tcW w:w="1420" w:type="dxa"/>
            <w:shd w:val="clear" w:color="auto" w:fill="auto"/>
            <w:vAlign w:val="center"/>
          </w:tcPr>
          <w:p w:rsidR="00840C1D" w:rsidRPr="001172C0" w:rsidRDefault="00840C1D" w:rsidP="001172C0">
            <w:pPr>
              <w:suppressAutoHyphens/>
              <w:spacing w:line="360" w:lineRule="auto"/>
              <w:rPr>
                <w:color w:val="000000"/>
                <w:sz w:val="20"/>
                <w:szCs w:val="28"/>
              </w:rPr>
            </w:pPr>
            <w:r w:rsidRPr="001172C0">
              <w:rPr>
                <w:color w:val="000000"/>
                <w:sz w:val="20"/>
                <w:szCs w:val="28"/>
              </w:rPr>
              <w:t>не менее 0,2</w:t>
            </w:r>
          </w:p>
        </w:tc>
        <w:tc>
          <w:tcPr>
            <w:tcW w:w="1500" w:type="dxa"/>
            <w:shd w:val="clear" w:color="auto" w:fill="auto"/>
            <w:vAlign w:val="center"/>
          </w:tcPr>
          <w:p w:rsidR="00840C1D" w:rsidRPr="001172C0" w:rsidRDefault="00233816" w:rsidP="001172C0">
            <w:pPr>
              <w:suppressAutoHyphens/>
              <w:spacing w:line="360" w:lineRule="auto"/>
              <w:rPr>
                <w:color w:val="000000"/>
                <w:sz w:val="20"/>
                <w:szCs w:val="28"/>
              </w:rPr>
            </w:pPr>
            <w:r w:rsidRPr="001172C0">
              <w:rPr>
                <w:color w:val="000000"/>
                <w:sz w:val="20"/>
                <w:szCs w:val="28"/>
              </w:rPr>
              <w:t>1,05</w:t>
            </w:r>
          </w:p>
        </w:tc>
        <w:tc>
          <w:tcPr>
            <w:tcW w:w="1240" w:type="dxa"/>
            <w:shd w:val="clear" w:color="auto" w:fill="auto"/>
            <w:vAlign w:val="center"/>
          </w:tcPr>
          <w:p w:rsidR="00840C1D" w:rsidRPr="001172C0" w:rsidRDefault="00233816" w:rsidP="001172C0">
            <w:pPr>
              <w:suppressAutoHyphens/>
              <w:spacing w:line="360" w:lineRule="auto"/>
              <w:rPr>
                <w:color w:val="000000"/>
                <w:sz w:val="20"/>
                <w:szCs w:val="28"/>
              </w:rPr>
            </w:pPr>
            <w:r w:rsidRPr="001172C0">
              <w:rPr>
                <w:color w:val="000000"/>
                <w:sz w:val="20"/>
                <w:szCs w:val="28"/>
              </w:rPr>
              <w:t>1,24</w:t>
            </w:r>
          </w:p>
        </w:tc>
        <w:tc>
          <w:tcPr>
            <w:tcW w:w="1520" w:type="dxa"/>
            <w:shd w:val="clear" w:color="auto" w:fill="auto"/>
            <w:vAlign w:val="center"/>
          </w:tcPr>
          <w:p w:rsidR="00840C1D" w:rsidRPr="001172C0" w:rsidRDefault="00233816" w:rsidP="001172C0">
            <w:pPr>
              <w:suppressAutoHyphens/>
              <w:spacing w:line="360" w:lineRule="auto"/>
              <w:rPr>
                <w:color w:val="000000"/>
                <w:sz w:val="20"/>
                <w:szCs w:val="28"/>
              </w:rPr>
            </w:pPr>
            <w:r w:rsidRPr="001172C0">
              <w:rPr>
                <w:color w:val="000000"/>
                <w:sz w:val="20"/>
                <w:szCs w:val="28"/>
              </w:rPr>
              <w:t>0,19</w:t>
            </w:r>
          </w:p>
        </w:tc>
      </w:tr>
      <w:tr w:rsidR="00840C1D" w:rsidRPr="001172C0" w:rsidTr="001172C0">
        <w:trPr>
          <w:trHeight w:val="750"/>
          <w:jc w:val="center"/>
        </w:trPr>
        <w:tc>
          <w:tcPr>
            <w:tcW w:w="3514" w:type="dxa"/>
            <w:shd w:val="clear" w:color="auto" w:fill="auto"/>
            <w:vAlign w:val="center"/>
          </w:tcPr>
          <w:p w:rsidR="00840C1D" w:rsidRPr="001172C0" w:rsidRDefault="00840C1D" w:rsidP="001172C0">
            <w:pPr>
              <w:suppressAutoHyphens/>
              <w:spacing w:line="360" w:lineRule="auto"/>
              <w:rPr>
                <w:color w:val="000000"/>
                <w:sz w:val="20"/>
                <w:szCs w:val="28"/>
              </w:rPr>
            </w:pPr>
            <w:r w:rsidRPr="001172C0">
              <w:rPr>
                <w:color w:val="000000"/>
                <w:sz w:val="20"/>
                <w:szCs w:val="28"/>
              </w:rPr>
              <w:t>Коэффициент критической оценки</w:t>
            </w:r>
          </w:p>
        </w:tc>
        <w:tc>
          <w:tcPr>
            <w:tcW w:w="1420" w:type="dxa"/>
            <w:shd w:val="clear" w:color="auto" w:fill="auto"/>
            <w:vAlign w:val="center"/>
          </w:tcPr>
          <w:p w:rsidR="00840C1D" w:rsidRPr="001172C0" w:rsidRDefault="00840C1D" w:rsidP="001172C0">
            <w:pPr>
              <w:suppressAutoHyphens/>
              <w:spacing w:line="360" w:lineRule="auto"/>
              <w:rPr>
                <w:color w:val="000000"/>
                <w:sz w:val="20"/>
                <w:szCs w:val="28"/>
              </w:rPr>
            </w:pPr>
            <w:r w:rsidRPr="001172C0">
              <w:rPr>
                <w:color w:val="000000"/>
                <w:sz w:val="20"/>
                <w:szCs w:val="28"/>
              </w:rPr>
              <w:t>0,8 - 1,0</w:t>
            </w:r>
          </w:p>
        </w:tc>
        <w:tc>
          <w:tcPr>
            <w:tcW w:w="1500" w:type="dxa"/>
            <w:shd w:val="clear" w:color="auto" w:fill="auto"/>
            <w:vAlign w:val="center"/>
          </w:tcPr>
          <w:p w:rsidR="00840C1D" w:rsidRPr="001172C0" w:rsidRDefault="00233816" w:rsidP="001172C0">
            <w:pPr>
              <w:suppressAutoHyphens/>
              <w:spacing w:line="360" w:lineRule="auto"/>
              <w:rPr>
                <w:color w:val="000000"/>
                <w:sz w:val="20"/>
                <w:szCs w:val="28"/>
              </w:rPr>
            </w:pPr>
            <w:r w:rsidRPr="001172C0">
              <w:rPr>
                <w:color w:val="000000"/>
                <w:sz w:val="20"/>
                <w:szCs w:val="28"/>
              </w:rPr>
              <w:t>1,66</w:t>
            </w:r>
          </w:p>
        </w:tc>
        <w:tc>
          <w:tcPr>
            <w:tcW w:w="1240" w:type="dxa"/>
            <w:shd w:val="clear" w:color="auto" w:fill="auto"/>
            <w:vAlign w:val="center"/>
          </w:tcPr>
          <w:p w:rsidR="00840C1D" w:rsidRPr="001172C0" w:rsidRDefault="00233816" w:rsidP="001172C0">
            <w:pPr>
              <w:suppressAutoHyphens/>
              <w:spacing w:line="360" w:lineRule="auto"/>
              <w:rPr>
                <w:color w:val="000000"/>
                <w:sz w:val="20"/>
                <w:szCs w:val="28"/>
              </w:rPr>
            </w:pPr>
            <w:r w:rsidRPr="001172C0">
              <w:rPr>
                <w:color w:val="000000"/>
                <w:sz w:val="20"/>
                <w:szCs w:val="28"/>
              </w:rPr>
              <w:t>1,9</w:t>
            </w:r>
          </w:p>
        </w:tc>
        <w:tc>
          <w:tcPr>
            <w:tcW w:w="1520" w:type="dxa"/>
            <w:shd w:val="clear" w:color="auto" w:fill="auto"/>
            <w:vAlign w:val="center"/>
          </w:tcPr>
          <w:p w:rsidR="00840C1D" w:rsidRPr="001172C0" w:rsidRDefault="00233816" w:rsidP="001172C0">
            <w:pPr>
              <w:suppressAutoHyphens/>
              <w:spacing w:line="360" w:lineRule="auto"/>
              <w:rPr>
                <w:color w:val="000000"/>
                <w:sz w:val="20"/>
                <w:szCs w:val="28"/>
              </w:rPr>
            </w:pPr>
            <w:r w:rsidRPr="001172C0">
              <w:rPr>
                <w:color w:val="000000"/>
                <w:sz w:val="20"/>
                <w:szCs w:val="28"/>
              </w:rPr>
              <w:t>0,24</w:t>
            </w:r>
          </w:p>
        </w:tc>
      </w:tr>
      <w:tr w:rsidR="00840C1D" w:rsidRPr="001172C0" w:rsidTr="001172C0">
        <w:trPr>
          <w:trHeight w:val="750"/>
          <w:jc w:val="center"/>
        </w:trPr>
        <w:tc>
          <w:tcPr>
            <w:tcW w:w="3514" w:type="dxa"/>
            <w:shd w:val="clear" w:color="auto" w:fill="auto"/>
            <w:vAlign w:val="center"/>
          </w:tcPr>
          <w:p w:rsidR="00840C1D" w:rsidRPr="001172C0" w:rsidRDefault="00840C1D" w:rsidP="001172C0">
            <w:pPr>
              <w:suppressAutoHyphens/>
              <w:spacing w:line="360" w:lineRule="auto"/>
              <w:rPr>
                <w:color w:val="000000"/>
                <w:sz w:val="20"/>
                <w:szCs w:val="28"/>
              </w:rPr>
            </w:pPr>
            <w:r w:rsidRPr="001172C0">
              <w:rPr>
                <w:color w:val="000000"/>
                <w:sz w:val="20"/>
                <w:szCs w:val="28"/>
              </w:rPr>
              <w:t>Коэффициент текущей ликвидности</w:t>
            </w:r>
          </w:p>
        </w:tc>
        <w:tc>
          <w:tcPr>
            <w:tcW w:w="1420" w:type="dxa"/>
            <w:shd w:val="clear" w:color="auto" w:fill="auto"/>
            <w:vAlign w:val="center"/>
          </w:tcPr>
          <w:p w:rsidR="00840C1D" w:rsidRPr="001172C0" w:rsidRDefault="00840C1D" w:rsidP="001172C0">
            <w:pPr>
              <w:suppressAutoHyphens/>
              <w:spacing w:line="360" w:lineRule="auto"/>
              <w:rPr>
                <w:color w:val="000000"/>
                <w:sz w:val="20"/>
                <w:szCs w:val="28"/>
              </w:rPr>
            </w:pPr>
            <w:r w:rsidRPr="001172C0">
              <w:rPr>
                <w:color w:val="000000"/>
                <w:sz w:val="20"/>
                <w:szCs w:val="28"/>
              </w:rPr>
              <w:t>1,0 - 2,0</w:t>
            </w:r>
          </w:p>
        </w:tc>
        <w:tc>
          <w:tcPr>
            <w:tcW w:w="1500" w:type="dxa"/>
            <w:shd w:val="clear" w:color="auto" w:fill="auto"/>
            <w:vAlign w:val="center"/>
          </w:tcPr>
          <w:p w:rsidR="00840C1D" w:rsidRPr="001172C0" w:rsidRDefault="00233816" w:rsidP="001172C0">
            <w:pPr>
              <w:suppressAutoHyphens/>
              <w:spacing w:line="360" w:lineRule="auto"/>
              <w:rPr>
                <w:color w:val="000000"/>
                <w:sz w:val="20"/>
                <w:szCs w:val="28"/>
              </w:rPr>
            </w:pPr>
            <w:r w:rsidRPr="001172C0">
              <w:rPr>
                <w:color w:val="000000"/>
                <w:sz w:val="20"/>
                <w:szCs w:val="28"/>
              </w:rPr>
              <w:t>5,84</w:t>
            </w:r>
          </w:p>
        </w:tc>
        <w:tc>
          <w:tcPr>
            <w:tcW w:w="1240" w:type="dxa"/>
            <w:shd w:val="clear" w:color="auto" w:fill="auto"/>
            <w:vAlign w:val="center"/>
          </w:tcPr>
          <w:p w:rsidR="00840C1D" w:rsidRPr="001172C0" w:rsidRDefault="00233816" w:rsidP="001172C0">
            <w:pPr>
              <w:suppressAutoHyphens/>
              <w:spacing w:line="360" w:lineRule="auto"/>
              <w:rPr>
                <w:color w:val="000000"/>
                <w:sz w:val="20"/>
                <w:szCs w:val="28"/>
              </w:rPr>
            </w:pPr>
            <w:r w:rsidRPr="001172C0">
              <w:rPr>
                <w:color w:val="000000"/>
                <w:sz w:val="20"/>
                <w:szCs w:val="28"/>
              </w:rPr>
              <w:t>5,76</w:t>
            </w:r>
          </w:p>
        </w:tc>
        <w:tc>
          <w:tcPr>
            <w:tcW w:w="1520" w:type="dxa"/>
            <w:shd w:val="clear" w:color="auto" w:fill="auto"/>
            <w:vAlign w:val="center"/>
          </w:tcPr>
          <w:p w:rsidR="00840C1D" w:rsidRPr="001172C0" w:rsidRDefault="00233816" w:rsidP="001172C0">
            <w:pPr>
              <w:suppressAutoHyphens/>
              <w:spacing w:line="360" w:lineRule="auto"/>
              <w:rPr>
                <w:color w:val="000000"/>
                <w:sz w:val="20"/>
                <w:szCs w:val="28"/>
              </w:rPr>
            </w:pPr>
            <w:r w:rsidRPr="001172C0">
              <w:rPr>
                <w:color w:val="000000"/>
                <w:sz w:val="20"/>
                <w:szCs w:val="28"/>
              </w:rPr>
              <w:t>-0,08</w:t>
            </w:r>
          </w:p>
        </w:tc>
      </w:tr>
      <w:tr w:rsidR="00840C1D" w:rsidRPr="001172C0" w:rsidTr="001172C0">
        <w:trPr>
          <w:trHeight w:val="1125"/>
          <w:jc w:val="center"/>
        </w:trPr>
        <w:tc>
          <w:tcPr>
            <w:tcW w:w="3514" w:type="dxa"/>
            <w:shd w:val="clear" w:color="auto" w:fill="auto"/>
            <w:vAlign w:val="center"/>
          </w:tcPr>
          <w:p w:rsidR="00840C1D" w:rsidRPr="001172C0" w:rsidRDefault="00840C1D" w:rsidP="001172C0">
            <w:pPr>
              <w:suppressAutoHyphens/>
              <w:spacing w:line="360" w:lineRule="auto"/>
              <w:rPr>
                <w:color w:val="000000"/>
                <w:sz w:val="20"/>
                <w:szCs w:val="28"/>
              </w:rPr>
            </w:pPr>
            <w:r w:rsidRPr="001172C0">
              <w:rPr>
                <w:color w:val="000000"/>
                <w:sz w:val="20"/>
                <w:szCs w:val="28"/>
              </w:rPr>
              <w:t>Коэффициент автономии</w:t>
            </w:r>
          </w:p>
        </w:tc>
        <w:tc>
          <w:tcPr>
            <w:tcW w:w="1420" w:type="dxa"/>
            <w:shd w:val="clear" w:color="auto" w:fill="auto"/>
            <w:vAlign w:val="center"/>
          </w:tcPr>
          <w:p w:rsidR="00840C1D" w:rsidRPr="001172C0" w:rsidRDefault="00840C1D" w:rsidP="001172C0">
            <w:pPr>
              <w:suppressAutoHyphens/>
              <w:spacing w:line="360" w:lineRule="auto"/>
              <w:rPr>
                <w:color w:val="000000"/>
                <w:sz w:val="20"/>
                <w:szCs w:val="28"/>
              </w:rPr>
            </w:pPr>
            <w:r w:rsidRPr="001172C0">
              <w:rPr>
                <w:color w:val="000000"/>
                <w:sz w:val="20"/>
                <w:szCs w:val="28"/>
              </w:rPr>
              <w:t>больше или равно 0,6</w:t>
            </w:r>
          </w:p>
        </w:tc>
        <w:tc>
          <w:tcPr>
            <w:tcW w:w="1500" w:type="dxa"/>
            <w:shd w:val="clear" w:color="auto" w:fill="auto"/>
            <w:vAlign w:val="center"/>
          </w:tcPr>
          <w:p w:rsidR="00840C1D" w:rsidRPr="001172C0" w:rsidRDefault="00233816" w:rsidP="001172C0">
            <w:pPr>
              <w:suppressAutoHyphens/>
              <w:spacing w:line="360" w:lineRule="auto"/>
              <w:rPr>
                <w:color w:val="000000"/>
                <w:sz w:val="20"/>
                <w:szCs w:val="28"/>
              </w:rPr>
            </w:pPr>
            <w:r w:rsidRPr="001172C0">
              <w:rPr>
                <w:color w:val="000000"/>
                <w:sz w:val="20"/>
                <w:szCs w:val="28"/>
              </w:rPr>
              <w:t>0,25</w:t>
            </w:r>
          </w:p>
        </w:tc>
        <w:tc>
          <w:tcPr>
            <w:tcW w:w="1240" w:type="dxa"/>
            <w:shd w:val="clear" w:color="auto" w:fill="auto"/>
            <w:vAlign w:val="center"/>
          </w:tcPr>
          <w:p w:rsidR="00840C1D" w:rsidRPr="001172C0" w:rsidRDefault="00233816" w:rsidP="001172C0">
            <w:pPr>
              <w:suppressAutoHyphens/>
              <w:spacing w:line="360" w:lineRule="auto"/>
              <w:rPr>
                <w:color w:val="000000"/>
                <w:sz w:val="20"/>
                <w:szCs w:val="28"/>
              </w:rPr>
            </w:pPr>
            <w:r w:rsidRPr="001172C0">
              <w:rPr>
                <w:color w:val="000000"/>
                <w:sz w:val="20"/>
                <w:szCs w:val="28"/>
              </w:rPr>
              <w:t>0,29</w:t>
            </w:r>
          </w:p>
        </w:tc>
        <w:tc>
          <w:tcPr>
            <w:tcW w:w="1520" w:type="dxa"/>
            <w:shd w:val="clear" w:color="auto" w:fill="auto"/>
            <w:vAlign w:val="center"/>
          </w:tcPr>
          <w:p w:rsidR="00840C1D" w:rsidRPr="001172C0" w:rsidRDefault="00233816" w:rsidP="001172C0">
            <w:pPr>
              <w:suppressAutoHyphens/>
              <w:spacing w:line="360" w:lineRule="auto"/>
              <w:rPr>
                <w:color w:val="000000"/>
                <w:sz w:val="20"/>
                <w:szCs w:val="28"/>
              </w:rPr>
            </w:pPr>
            <w:r w:rsidRPr="001172C0">
              <w:rPr>
                <w:color w:val="000000"/>
                <w:sz w:val="20"/>
                <w:szCs w:val="28"/>
              </w:rPr>
              <w:t>0,04</w:t>
            </w:r>
          </w:p>
        </w:tc>
      </w:tr>
      <w:tr w:rsidR="00840C1D" w:rsidRPr="001172C0" w:rsidTr="001172C0">
        <w:trPr>
          <w:trHeight w:val="375"/>
          <w:jc w:val="center"/>
        </w:trPr>
        <w:tc>
          <w:tcPr>
            <w:tcW w:w="3514" w:type="dxa"/>
            <w:shd w:val="clear" w:color="auto" w:fill="auto"/>
            <w:vAlign w:val="center"/>
          </w:tcPr>
          <w:p w:rsidR="00840C1D" w:rsidRPr="001172C0" w:rsidRDefault="00840C1D" w:rsidP="001172C0">
            <w:pPr>
              <w:suppressAutoHyphens/>
              <w:spacing w:line="360" w:lineRule="auto"/>
              <w:rPr>
                <w:color w:val="000000"/>
                <w:sz w:val="20"/>
                <w:szCs w:val="28"/>
              </w:rPr>
            </w:pPr>
            <w:r w:rsidRPr="001172C0">
              <w:rPr>
                <w:color w:val="000000"/>
                <w:sz w:val="20"/>
                <w:szCs w:val="28"/>
              </w:rPr>
              <w:t>Коэффициент маневренности</w:t>
            </w:r>
          </w:p>
        </w:tc>
        <w:tc>
          <w:tcPr>
            <w:tcW w:w="1420" w:type="dxa"/>
            <w:shd w:val="clear" w:color="auto" w:fill="auto"/>
            <w:vAlign w:val="center"/>
          </w:tcPr>
          <w:p w:rsidR="00840C1D" w:rsidRPr="001172C0" w:rsidRDefault="00840C1D" w:rsidP="001172C0">
            <w:pPr>
              <w:suppressAutoHyphens/>
              <w:spacing w:line="360" w:lineRule="auto"/>
              <w:rPr>
                <w:color w:val="000000"/>
                <w:sz w:val="20"/>
                <w:szCs w:val="28"/>
              </w:rPr>
            </w:pPr>
            <w:r w:rsidRPr="001172C0">
              <w:rPr>
                <w:color w:val="000000"/>
                <w:sz w:val="20"/>
                <w:szCs w:val="28"/>
              </w:rPr>
              <w:t>0,1 - 0,5</w:t>
            </w:r>
          </w:p>
        </w:tc>
        <w:tc>
          <w:tcPr>
            <w:tcW w:w="1500" w:type="dxa"/>
            <w:shd w:val="clear" w:color="auto" w:fill="auto"/>
            <w:vAlign w:val="center"/>
          </w:tcPr>
          <w:p w:rsidR="00840C1D" w:rsidRPr="001172C0" w:rsidRDefault="00761EB6" w:rsidP="001172C0">
            <w:pPr>
              <w:suppressAutoHyphens/>
              <w:spacing w:line="360" w:lineRule="auto"/>
              <w:rPr>
                <w:color w:val="000000"/>
                <w:sz w:val="20"/>
                <w:szCs w:val="28"/>
              </w:rPr>
            </w:pPr>
            <w:r w:rsidRPr="001172C0">
              <w:rPr>
                <w:color w:val="000000"/>
                <w:sz w:val="20"/>
                <w:szCs w:val="28"/>
              </w:rPr>
              <w:t>0,79</w:t>
            </w:r>
          </w:p>
        </w:tc>
        <w:tc>
          <w:tcPr>
            <w:tcW w:w="1240" w:type="dxa"/>
            <w:shd w:val="clear" w:color="auto" w:fill="auto"/>
            <w:vAlign w:val="center"/>
          </w:tcPr>
          <w:p w:rsidR="00840C1D" w:rsidRPr="001172C0" w:rsidRDefault="00761EB6" w:rsidP="001172C0">
            <w:pPr>
              <w:suppressAutoHyphens/>
              <w:spacing w:line="360" w:lineRule="auto"/>
              <w:rPr>
                <w:color w:val="000000"/>
                <w:sz w:val="20"/>
                <w:szCs w:val="28"/>
              </w:rPr>
            </w:pPr>
            <w:r w:rsidRPr="001172C0">
              <w:rPr>
                <w:color w:val="000000"/>
                <w:sz w:val="20"/>
                <w:szCs w:val="28"/>
              </w:rPr>
              <w:t>0,76</w:t>
            </w:r>
          </w:p>
        </w:tc>
        <w:tc>
          <w:tcPr>
            <w:tcW w:w="1520" w:type="dxa"/>
            <w:shd w:val="clear" w:color="auto" w:fill="auto"/>
            <w:vAlign w:val="center"/>
          </w:tcPr>
          <w:p w:rsidR="00840C1D" w:rsidRPr="001172C0" w:rsidRDefault="00761EB6" w:rsidP="001172C0">
            <w:pPr>
              <w:suppressAutoHyphens/>
              <w:spacing w:line="360" w:lineRule="auto"/>
              <w:rPr>
                <w:color w:val="000000"/>
                <w:sz w:val="20"/>
                <w:szCs w:val="28"/>
              </w:rPr>
            </w:pPr>
            <w:r w:rsidRPr="001172C0">
              <w:rPr>
                <w:color w:val="000000"/>
                <w:sz w:val="20"/>
                <w:szCs w:val="28"/>
              </w:rPr>
              <w:t>-0,03</w:t>
            </w:r>
          </w:p>
        </w:tc>
      </w:tr>
      <w:tr w:rsidR="00840C1D" w:rsidRPr="001172C0" w:rsidTr="001172C0">
        <w:trPr>
          <w:trHeight w:val="750"/>
          <w:jc w:val="center"/>
        </w:trPr>
        <w:tc>
          <w:tcPr>
            <w:tcW w:w="3514" w:type="dxa"/>
            <w:shd w:val="clear" w:color="auto" w:fill="auto"/>
            <w:vAlign w:val="center"/>
          </w:tcPr>
          <w:p w:rsidR="00840C1D" w:rsidRPr="001172C0" w:rsidRDefault="00840C1D" w:rsidP="001172C0">
            <w:pPr>
              <w:suppressAutoHyphens/>
              <w:spacing w:line="360" w:lineRule="auto"/>
              <w:rPr>
                <w:color w:val="000000"/>
                <w:sz w:val="20"/>
                <w:szCs w:val="28"/>
              </w:rPr>
            </w:pPr>
            <w:r w:rsidRPr="001172C0">
              <w:rPr>
                <w:color w:val="000000"/>
                <w:sz w:val="20"/>
                <w:szCs w:val="28"/>
              </w:rPr>
              <w:t>Коэффициент соотношения собственных и заемных средств</w:t>
            </w:r>
          </w:p>
        </w:tc>
        <w:tc>
          <w:tcPr>
            <w:tcW w:w="1420" w:type="dxa"/>
            <w:shd w:val="clear" w:color="auto" w:fill="auto"/>
            <w:vAlign w:val="center"/>
          </w:tcPr>
          <w:p w:rsidR="00840C1D" w:rsidRPr="001172C0" w:rsidRDefault="00840C1D" w:rsidP="001172C0">
            <w:pPr>
              <w:suppressAutoHyphens/>
              <w:spacing w:line="360" w:lineRule="auto"/>
              <w:rPr>
                <w:color w:val="000000"/>
                <w:sz w:val="20"/>
                <w:szCs w:val="28"/>
              </w:rPr>
            </w:pPr>
            <w:r w:rsidRPr="001172C0">
              <w:rPr>
                <w:color w:val="000000"/>
                <w:sz w:val="20"/>
                <w:szCs w:val="28"/>
              </w:rPr>
              <w:t>0,7 - 1,5</w:t>
            </w:r>
          </w:p>
        </w:tc>
        <w:tc>
          <w:tcPr>
            <w:tcW w:w="1500" w:type="dxa"/>
            <w:shd w:val="clear" w:color="auto" w:fill="auto"/>
            <w:vAlign w:val="center"/>
          </w:tcPr>
          <w:p w:rsidR="00840C1D" w:rsidRPr="001172C0" w:rsidRDefault="00761EB6" w:rsidP="001172C0">
            <w:pPr>
              <w:suppressAutoHyphens/>
              <w:spacing w:line="360" w:lineRule="auto"/>
              <w:rPr>
                <w:color w:val="000000"/>
                <w:sz w:val="20"/>
                <w:szCs w:val="28"/>
              </w:rPr>
            </w:pPr>
            <w:r w:rsidRPr="001172C0">
              <w:rPr>
                <w:color w:val="000000"/>
                <w:sz w:val="20"/>
                <w:szCs w:val="28"/>
              </w:rPr>
              <w:t>3,96</w:t>
            </w:r>
          </w:p>
        </w:tc>
        <w:tc>
          <w:tcPr>
            <w:tcW w:w="1240" w:type="dxa"/>
            <w:shd w:val="clear" w:color="auto" w:fill="auto"/>
            <w:vAlign w:val="center"/>
          </w:tcPr>
          <w:p w:rsidR="00840C1D" w:rsidRPr="001172C0" w:rsidRDefault="00761EB6" w:rsidP="001172C0">
            <w:pPr>
              <w:suppressAutoHyphens/>
              <w:spacing w:line="360" w:lineRule="auto"/>
              <w:rPr>
                <w:color w:val="000000"/>
                <w:sz w:val="20"/>
                <w:szCs w:val="28"/>
              </w:rPr>
            </w:pPr>
            <w:r w:rsidRPr="001172C0">
              <w:rPr>
                <w:color w:val="000000"/>
                <w:sz w:val="20"/>
                <w:szCs w:val="28"/>
              </w:rPr>
              <w:t>3,46</w:t>
            </w:r>
          </w:p>
        </w:tc>
        <w:tc>
          <w:tcPr>
            <w:tcW w:w="1520" w:type="dxa"/>
            <w:shd w:val="clear" w:color="auto" w:fill="auto"/>
            <w:vAlign w:val="center"/>
          </w:tcPr>
          <w:p w:rsidR="00840C1D" w:rsidRPr="001172C0" w:rsidRDefault="00761EB6" w:rsidP="001172C0">
            <w:pPr>
              <w:suppressAutoHyphens/>
              <w:spacing w:line="360" w:lineRule="auto"/>
              <w:rPr>
                <w:color w:val="000000"/>
                <w:sz w:val="20"/>
                <w:szCs w:val="28"/>
              </w:rPr>
            </w:pPr>
            <w:r w:rsidRPr="001172C0">
              <w:rPr>
                <w:color w:val="000000"/>
                <w:sz w:val="20"/>
                <w:szCs w:val="28"/>
              </w:rPr>
              <w:t>-0,5</w:t>
            </w:r>
          </w:p>
        </w:tc>
      </w:tr>
    </w:tbl>
    <w:p w:rsidR="00B74528" w:rsidRPr="001172C0" w:rsidRDefault="00B74528" w:rsidP="005C7BA4">
      <w:pPr>
        <w:suppressAutoHyphens/>
        <w:spacing w:line="360" w:lineRule="auto"/>
        <w:ind w:firstLine="709"/>
        <w:jc w:val="both"/>
        <w:rPr>
          <w:color w:val="000000"/>
          <w:sz w:val="28"/>
          <w:szCs w:val="28"/>
        </w:rPr>
      </w:pPr>
    </w:p>
    <w:p w:rsidR="00DE3D09" w:rsidRPr="001172C0" w:rsidRDefault="00DE3D09" w:rsidP="005C7BA4">
      <w:pPr>
        <w:suppressAutoHyphens/>
        <w:spacing w:line="360" w:lineRule="auto"/>
        <w:ind w:firstLine="709"/>
        <w:jc w:val="both"/>
        <w:rPr>
          <w:color w:val="000000"/>
          <w:sz w:val="28"/>
        </w:rPr>
      </w:pPr>
      <w:r w:rsidRPr="001172C0">
        <w:rPr>
          <w:color w:val="000000"/>
          <w:sz w:val="28"/>
        </w:rPr>
        <w:t>Углубленная методика анализа финансового состояния предприятия предполагает реализацию трех взаимоувязанных блоков анализа, при помощи которых необходимо произвести:</w:t>
      </w:r>
    </w:p>
    <w:p w:rsidR="00DE3D09" w:rsidRPr="001172C0" w:rsidRDefault="00DE3D09" w:rsidP="005C7BA4">
      <w:pPr>
        <w:suppressAutoHyphens/>
        <w:spacing w:line="360" w:lineRule="auto"/>
        <w:ind w:firstLine="709"/>
        <w:jc w:val="both"/>
        <w:rPr>
          <w:color w:val="000000"/>
          <w:sz w:val="28"/>
        </w:rPr>
      </w:pPr>
      <w:r w:rsidRPr="001172C0">
        <w:rPr>
          <w:color w:val="000000"/>
          <w:sz w:val="28"/>
        </w:rPr>
        <w:t>- общую оценку финансового состояния и его изменений за отчетный период;</w:t>
      </w:r>
    </w:p>
    <w:p w:rsidR="00DE3D09" w:rsidRPr="001172C0" w:rsidRDefault="00DE3D09" w:rsidP="005C7BA4">
      <w:pPr>
        <w:suppressAutoHyphens/>
        <w:spacing w:line="360" w:lineRule="auto"/>
        <w:ind w:firstLine="709"/>
        <w:jc w:val="both"/>
        <w:rPr>
          <w:color w:val="000000"/>
          <w:sz w:val="28"/>
        </w:rPr>
      </w:pPr>
      <w:r w:rsidRPr="001172C0">
        <w:rPr>
          <w:color w:val="000000"/>
          <w:sz w:val="28"/>
        </w:rPr>
        <w:t>- оценку ликвидности баланса;</w:t>
      </w:r>
    </w:p>
    <w:p w:rsidR="00DE3D09" w:rsidRPr="001172C0" w:rsidRDefault="00DE3D09" w:rsidP="005C7BA4">
      <w:pPr>
        <w:suppressAutoHyphens/>
        <w:spacing w:line="360" w:lineRule="auto"/>
        <w:ind w:firstLine="709"/>
        <w:jc w:val="both"/>
        <w:rPr>
          <w:color w:val="000000"/>
          <w:sz w:val="28"/>
        </w:rPr>
      </w:pPr>
      <w:r w:rsidRPr="001172C0">
        <w:rPr>
          <w:color w:val="000000"/>
          <w:sz w:val="28"/>
        </w:rPr>
        <w:t>- оценку финансовой устойчивости предприятия.</w:t>
      </w:r>
    </w:p>
    <w:p w:rsidR="00DE3D09" w:rsidRPr="001172C0" w:rsidRDefault="00DE3D09" w:rsidP="005C7BA4">
      <w:pPr>
        <w:suppressAutoHyphens/>
        <w:spacing w:line="360" w:lineRule="auto"/>
        <w:ind w:firstLine="709"/>
        <w:jc w:val="both"/>
        <w:rPr>
          <w:color w:val="000000"/>
          <w:sz w:val="28"/>
        </w:rPr>
      </w:pPr>
      <w:r w:rsidRPr="001172C0">
        <w:rPr>
          <w:color w:val="000000"/>
          <w:sz w:val="28"/>
        </w:rPr>
        <w:t>На основании полученных результатов об изменении финансового состояния предприятия, о ликвидности его баланса на отчетную дату, и о его финансовой устойчивости формулируются выводы о финансовом состоянии предприятия.</w:t>
      </w:r>
    </w:p>
    <w:p w:rsidR="00805DD1" w:rsidRPr="001172C0" w:rsidRDefault="00805DD1" w:rsidP="005C7BA4">
      <w:pPr>
        <w:suppressAutoHyphens/>
        <w:spacing w:line="360" w:lineRule="auto"/>
        <w:ind w:firstLine="709"/>
        <w:jc w:val="both"/>
        <w:rPr>
          <w:color w:val="000000"/>
          <w:sz w:val="28"/>
        </w:rPr>
      </w:pPr>
      <w:r w:rsidRPr="001172C0">
        <w:rPr>
          <w:color w:val="000000"/>
          <w:sz w:val="28"/>
        </w:rPr>
        <w:t>При анализе ликвидности баланса проводится сравнение активов, сгруппированных по степени ликвидности, с обязательствами по пассиву, сгруппированных по срокам их погашения.</w:t>
      </w:r>
    </w:p>
    <w:p w:rsidR="00805DD1" w:rsidRPr="001172C0" w:rsidRDefault="00805DD1" w:rsidP="005C7BA4">
      <w:pPr>
        <w:suppressAutoHyphens/>
        <w:spacing w:line="360" w:lineRule="auto"/>
        <w:ind w:firstLine="709"/>
        <w:jc w:val="both"/>
        <w:rPr>
          <w:color w:val="000000"/>
          <w:sz w:val="28"/>
        </w:rPr>
      </w:pPr>
      <w:r w:rsidRPr="001172C0">
        <w:rPr>
          <w:color w:val="000000"/>
          <w:sz w:val="28"/>
        </w:rPr>
        <w:t>Оценка финансовой устойчивости предприятия, как одной из важнейших характеристик финансового состояния, по углубленной методике производится исходя из математического описания усло</w:t>
      </w:r>
      <w:r w:rsidR="00521B98" w:rsidRPr="001172C0">
        <w:rPr>
          <w:color w:val="000000"/>
          <w:sz w:val="28"/>
        </w:rPr>
        <w:t xml:space="preserve">вий обеспеченности материальных </w:t>
      </w:r>
      <w:r w:rsidRPr="001172C0">
        <w:rPr>
          <w:color w:val="000000"/>
          <w:sz w:val="28"/>
        </w:rPr>
        <w:t>оборотных активов, то есть запасов, соответствующих источникам их финансирования.</w:t>
      </w:r>
    </w:p>
    <w:p w:rsidR="005C7BA4" w:rsidRPr="001172C0" w:rsidRDefault="005C7BA4" w:rsidP="005C7BA4">
      <w:pPr>
        <w:suppressAutoHyphens/>
        <w:spacing w:line="360" w:lineRule="auto"/>
        <w:ind w:firstLine="709"/>
        <w:jc w:val="right"/>
        <w:rPr>
          <w:color w:val="000000"/>
          <w:sz w:val="28"/>
        </w:rPr>
      </w:pPr>
    </w:p>
    <w:p w:rsidR="00233816" w:rsidRPr="001172C0" w:rsidRDefault="00233816" w:rsidP="005C7BA4">
      <w:pPr>
        <w:suppressAutoHyphens/>
        <w:spacing w:line="360" w:lineRule="auto"/>
        <w:ind w:firstLine="709"/>
        <w:jc w:val="right"/>
        <w:rPr>
          <w:color w:val="000000"/>
          <w:sz w:val="28"/>
        </w:rPr>
      </w:pPr>
      <w:r w:rsidRPr="001172C0">
        <w:rPr>
          <w:color w:val="000000"/>
          <w:sz w:val="28"/>
        </w:rPr>
        <w:t>Таблица 3</w:t>
      </w:r>
    </w:p>
    <w:tbl>
      <w:tblPr>
        <w:tblW w:w="93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2"/>
        <w:gridCol w:w="801"/>
        <w:gridCol w:w="716"/>
        <w:gridCol w:w="918"/>
        <w:gridCol w:w="801"/>
        <w:gridCol w:w="766"/>
        <w:gridCol w:w="918"/>
        <w:gridCol w:w="933"/>
        <w:gridCol w:w="880"/>
      </w:tblGrid>
      <w:tr w:rsidR="00233816" w:rsidRPr="001172C0" w:rsidTr="001172C0">
        <w:trPr>
          <w:trHeight w:val="1020"/>
          <w:jc w:val="center"/>
        </w:trPr>
        <w:tc>
          <w:tcPr>
            <w:tcW w:w="2643" w:type="dxa"/>
            <w:vMerge w:val="restart"/>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Наименование статей</w:t>
            </w:r>
          </w:p>
        </w:tc>
        <w:tc>
          <w:tcPr>
            <w:tcW w:w="2391" w:type="dxa"/>
            <w:gridSpan w:val="3"/>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Абсол. величины, тыс. руб.</w:t>
            </w:r>
          </w:p>
        </w:tc>
        <w:tc>
          <w:tcPr>
            <w:tcW w:w="4298" w:type="dxa"/>
            <w:gridSpan w:val="5"/>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Относительные величины, %</w:t>
            </w:r>
          </w:p>
        </w:tc>
      </w:tr>
      <w:tr w:rsidR="00233816" w:rsidRPr="001172C0" w:rsidTr="001172C0">
        <w:trPr>
          <w:trHeight w:val="1020"/>
          <w:jc w:val="center"/>
        </w:trPr>
        <w:tc>
          <w:tcPr>
            <w:tcW w:w="2643" w:type="dxa"/>
            <w:vMerge/>
            <w:shd w:val="clear" w:color="auto" w:fill="auto"/>
            <w:vAlign w:val="center"/>
            <w:hideMark/>
          </w:tcPr>
          <w:p w:rsidR="00233816" w:rsidRPr="001172C0" w:rsidRDefault="00233816" w:rsidP="001172C0">
            <w:pPr>
              <w:suppressAutoHyphens/>
              <w:spacing w:line="360" w:lineRule="auto"/>
              <w:rPr>
                <w:color w:val="000000"/>
                <w:sz w:val="20"/>
                <w:szCs w:val="20"/>
              </w:rPr>
            </w:pPr>
          </w:p>
        </w:tc>
        <w:tc>
          <w:tcPr>
            <w:tcW w:w="801"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на начало года</w:t>
            </w:r>
          </w:p>
        </w:tc>
        <w:tc>
          <w:tcPr>
            <w:tcW w:w="716"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на конец года</w:t>
            </w:r>
          </w:p>
        </w:tc>
        <w:tc>
          <w:tcPr>
            <w:tcW w:w="874" w:type="dxa"/>
            <w:shd w:val="clear" w:color="auto" w:fill="auto"/>
            <w:vAlign w:val="center"/>
            <w:hideMark/>
          </w:tcPr>
          <w:p w:rsidR="00233816" w:rsidRPr="001172C0" w:rsidRDefault="00521B98" w:rsidP="001172C0">
            <w:pPr>
              <w:suppressAutoHyphens/>
              <w:spacing w:line="360" w:lineRule="auto"/>
              <w:rPr>
                <w:color w:val="000000"/>
                <w:sz w:val="20"/>
                <w:szCs w:val="20"/>
              </w:rPr>
            </w:pPr>
            <w:r w:rsidRPr="001172C0">
              <w:rPr>
                <w:color w:val="000000"/>
                <w:sz w:val="20"/>
                <w:szCs w:val="20"/>
              </w:rPr>
              <w:t>И</w:t>
            </w:r>
            <w:r w:rsidR="00233816" w:rsidRPr="001172C0">
              <w:rPr>
                <w:color w:val="000000"/>
                <w:sz w:val="20"/>
                <w:szCs w:val="20"/>
              </w:rPr>
              <w:t>змене</w:t>
            </w:r>
            <w:r w:rsidRPr="001172C0">
              <w:rPr>
                <w:color w:val="000000"/>
                <w:sz w:val="20"/>
                <w:szCs w:val="20"/>
              </w:rPr>
              <w:t>-</w:t>
            </w:r>
            <w:r w:rsidR="00233816" w:rsidRPr="001172C0">
              <w:rPr>
                <w:color w:val="000000"/>
                <w:sz w:val="20"/>
                <w:szCs w:val="20"/>
              </w:rPr>
              <w:t>ние</w:t>
            </w:r>
          </w:p>
        </w:tc>
        <w:tc>
          <w:tcPr>
            <w:tcW w:w="801"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на начало года</w:t>
            </w:r>
          </w:p>
        </w:tc>
        <w:tc>
          <w:tcPr>
            <w:tcW w:w="766"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на конец года</w:t>
            </w:r>
          </w:p>
        </w:tc>
        <w:tc>
          <w:tcPr>
            <w:tcW w:w="918" w:type="dxa"/>
            <w:shd w:val="clear" w:color="auto" w:fill="auto"/>
            <w:vAlign w:val="center"/>
            <w:hideMark/>
          </w:tcPr>
          <w:p w:rsidR="00233816" w:rsidRPr="001172C0" w:rsidRDefault="00521B98" w:rsidP="001172C0">
            <w:pPr>
              <w:suppressAutoHyphens/>
              <w:spacing w:line="360" w:lineRule="auto"/>
              <w:rPr>
                <w:color w:val="000000"/>
                <w:sz w:val="20"/>
                <w:szCs w:val="20"/>
              </w:rPr>
            </w:pPr>
            <w:r w:rsidRPr="001172C0">
              <w:rPr>
                <w:color w:val="000000"/>
                <w:sz w:val="20"/>
                <w:szCs w:val="20"/>
              </w:rPr>
              <w:t>И</w:t>
            </w:r>
            <w:r w:rsidR="00233816" w:rsidRPr="001172C0">
              <w:rPr>
                <w:color w:val="000000"/>
                <w:sz w:val="20"/>
                <w:szCs w:val="20"/>
              </w:rPr>
              <w:t>змене</w:t>
            </w:r>
            <w:r w:rsidRPr="001172C0">
              <w:rPr>
                <w:color w:val="000000"/>
                <w:sz w:val="20"/>
                <w:szCs w:val="20"/>
              </w:rPr>
              <w:t>-</w:t>
            </w:r>
            <w:r w:rsidR="00233816" w:rsidRPr="001172C0">
              <w:rPr>
                <w:color w:val="000000"/>
                <w:sz w:val="20"/>
                <w:szCs w:val="20"/>
              </w:rPr>
              <w:t>ние</w:t>
            </w:r>
          </w:p>
        </w:tc>
        <w:tc>
          <w:tcPr>
            <w:tcW w:w="933"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в % к велич. на начало года</w:t>
            </w:r>
          </w:p>
        </w:tc>
        <w:tc>
          <w:tcPr>
            <w:tcW w:w="880"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в % к измен. Итога баланса</w:t>
            </w:r>
          </w:p>
        </w:tc>
      </w:tr>
      <w:tr w:rsidR="00233816" w:rsidRPr="001172C0" w:rsidTr="001172C0">
        <w:trPr>
          <w:trHeight w:val="510"/>
          <w:jc w:val="center"/>
        </w:trPr>
        <w:tc>
          <w:tcPr>
            <w:tcW w:w="2643" w:type="dxa"/>
            <w:shd w:val="clear" w:color="auto" w:fill="auto"/>
            <w:vAlign w:val="center"/>
            <w:hideMark/>
          </w:tcPr>
          <w:p w:rsidR="00233816" w:rsidRPr="001172C0" w:rsidRDefault="00233816" w:rsidP="001172C0">
            <w:pPr>
              <w:suppressAutoHyphens/>
              <w:spacing w:line="360" w:lineRule="auto"/>
              <w:rPr>
                <w:bCs/>
                <w:color w:val="000000"/>
                <w:sz w:val="20"/>
                <w:szCs w:val="20"/>
              </w:rPr>
            </w:pPr>
            <w:r w:rsidRPr="001172C0">
              <w:rPr>
                <w:bCs/>
                <w:color w:val="000000"/>
                <w:sz w:val="20"/>
                <w:szCs w:val="20"/>
              </w:rPr>
              <w:t>Внеоборотные активы</w:t>
            </w:r>
          </w:p>
        </w:tc>
        <w:tc>
          <w:tcPr>
            <w:tcW w:w="801"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1385</w:t>
            </w:r>
          </w:p>
        </w:tc>
        <w:tc>
          <w:tcPr>
            <w:tcW w:w="716"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1510</w:t>
            </w:r>
          </w:p>
        </w:tc>
        <w:tc>
          <w:tcPr>
            <w:tcW w:w="874"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125</w:t>
            </w:r>
          </w:p>
        </w:tc>
        <w:tc>
          <w:tcPr>
            <w:tcW w:w="801"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51,87</w:t>
            </w:r>
          </w:p>
        </w:tc>
        <w:tc>
          <w:tcPr>
            <w:tcW w:w="766"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51,19</w:t>
            </w:r>
          </w:p>
        </w:tc>
        <w:tc>
          <w:tcPr>
            <w:tcW w:w="918"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-0,69</w:t>
            </w:r>
          </w:p>
        </w:tc>
        <w:tc>
          <w:tcPr>
            <w:tcW w:w="933"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9,03</w:t>
            </w:r>
          </w:p>
        </w:tc>
        <w:tc>
          <w:tcPr>
            <w:tcW w:w="880"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44,64</w:t>
            </w:r>
          </w:p>
        </w:tc>
      </w:tr>
      <w:tr w:rsidR="00233816" w:rsidRPr="001172C0" w:rsidTr="001172C0">
        <w:trPr>
          <w:trHeight w:val="510"/>
          <w:jc w:val="center"/>
        </w:trPr>
        <w:tc>
          <w:tcPr>
            <w:tcW w:w="2643"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Основные средства</w:t>
            </w:r>
          </w:p>
        </w:tc>
        <w:tc>
          <w:tcPr>
            <w:tcW w:w="801"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1240</w:t>
            </w:r>
          </w:p>
        </w:tc>
        <w:tc>
          <w:tcPr>
            <w:tcW w:w="716"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1360</w:t>
            </w:r>
          </w:p>
        </w:tc>
        <w:tc>
          <w:tcPr>
            <w:tcW w:w="874"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120</w:t>
            </w:r>
          </w:p>
        </w:tc>
        <w:tc>
          <w:tcPr>
            <w:tcW w:w="801"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46,44</w:t>
            </w:r>
          </w:p>
        </w:tc>
        <w:tc>
          <w:tcPr>
            <w:tcW w:w="766"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46,10</w:t>
            </w:r>
          </w:p>
        </w:tc>
        <w:tc>
          <w:tcPr>
            <w:tcW w:w="918"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-0,34</w:t>
            </w:r>
          </w:p>
        </w:tc>
        <w:tc>
          <w:tcPr>
            <w:tcW w:w="933"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9,68</w:t>
            </w:r>
          </w:p>
        </w:tc>
        <w:tc>
          <w:tcPr>
            <w:tcW w:w="880"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42,86</w:t>
            </w:r>
          </w:p>
        </w:tc>
      </w:tr>
      <w:tr w:rsidR="00233816" w:rsidRPr="001172C0" w:rsidTr="001172C0">
        <w:trPr>
          <w:trHeight w:val="510"/>
          <w:jc w:val="center"/>
        </w:trPr>
        <w:tc>
          <w:tcPr>
            <w:tcW w:w="2643"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Незавершенное стороительство</w:t>
            </w:r>
          </w:p>
        </w:tc>
        <w:tc>
          <w:tcPr>
            <w:tcW w:w="801"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0</w:t>
            </w:r>
          </w:p>
        </w:tc>
        <w:tc>
          <w:tcPr>
            <w:tcW w:w="716"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0</w:t>
            </w:r>
          </w:p>
        </w:tc>
        <w:tc>
          <w:tcPr>
            <w:tcW w:w="874"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0</w:t>
            </w:r>
          </w:p>
        </w:tc>
        <w:tc>
          <w:tcPr>
            <w:tcW w:w="801"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0,00</w:t>
            </w:r>
          </w:p>
        </w:tc>
        <w:tc>
          <w:tcPr>
            <w:tcW w:w="766"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0,00</w:t>
            </w:r>
          </w:p>
        </w:tc>
        <w:tc>
          <w:tcPr>
            <w:tcW w:w="918"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0,00</w:t>
            </w:r>
          </w:p>
        </w:tc>
        <w:tc>
          <w:tcPr>
            <w:tcW w:w="933"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0,00</w:t>
            </w:r>
          </w:p>
        </w:tc>
        <w:tc>
          <w:tcPr>
            <w:tcW w:w="880"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0,00</w:t>
            </w:r>
          </w:p>
        </w:tc>
      </w:tr>
      <w:tr w:rsidR="00233816" w:rsidRPr="001172C0" w:rsidTr="001172C0">
        <w:trPr>
          <w:trHeight w:val="510"/>
          <w:jc w:val="center"/>
        </w:trPr>
        <w:tc>
          <w:tcPr>
            <w:tcW w:w="2643" w:type="dxa"/>
            <w:shd w:val="clear" w:color="auto" w:fill="auto"/>
            <w:vAlign w:val="center"/>
            <w:hideMark/>
          </w:tcPr>
          <w:p w:rsidR="00233816" w:rsidRPr="001172C0" w:rsidRDefault="00233816" w:rsidP="001172C0">
            <w:pPr>
              <w:suppressAutoHyphens/>
              <w:spacing w:line="360" w:lineRule="auto"/>
              <w:rPr>
                <w:bCs/>
                <w:color w:val="000000"/>
                <w:sz w:val="20"/>
                <w:szCs w:val="20"/>
              </w:rPr>
            </w:pPr>
            <w:r w:rsidRPr="001172C0">
              <w:rPr>
                <w:bCs/>
                <w:color w:val="000000"/>
                <w:sz w:val="20"/>
                <w:szCs w:val="20"/>
              </w:rPr>
              <w:t>Оборотные активы</w:t>
            </w:r>
          </w:p>
        </w:tc>
        <w:tc>
          <w:tcPr>
            <w:tcW w:w="801"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1285</w:t>
            </w:r>
          </w:p>
        </w:tc>
        <w:tc>
          <w:tcPr>
            <w:tcW w:w="716"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1440</w:t>
            </w:r>
          </w:p>
        </w:tc>
        <w:tc>
          <w:tcPr>
            <w:tcW w:w="874"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155</w:t>
            </w:r>
          </w:p>
        </w:tc>
        <w:tc>
          <w:tcPr>
            <w:tcW w:w="801"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48,13</w:t>
            </w:r>
          </w:p>
        </w:tc>
        <w:tc>
          <w:tcPr>
            <w:tcW w:w="766"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48,81</w:t>
            </w:r>
          </w:p>
        </w:tc>
        <w:tc>
          <w:tcPr>
            <w:tcW w:w="918"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0,69</w:t>
            </w:r>
          </w:p>
        </w:tc>
        <w:tc>
          <w:tcPr>
            <w:tcW w:w="933"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12,06</w:t>
            </w:r>
          </w:p>
        </w:tc>
        <w:tc>
          <w:tcPr>
            <w:tcW w:w="880"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55,36</w:t>
            </w:r>
          </w:p>
        </w:tc>
      </w:tr>
      <w:tr w:rsidR="00233816" w:rsidRPr="001172C0" w:rsidTr="001172C0">
        <w:trPr>
          <w:trHeight w:val="255"/>
          <w:jc w:val="center"/>
        </w:trPr>
        <w:tc>
          <w:tcPr>
            <w:tcW w:w="2643"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Запасы</w:t>
            </w:r>
          </w:p>
        </w:tc>
        <w:tc>
          <w:tcPr>
            <w:tcW w:w="801"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900</w:t>
            </w:r>
          </w:p>
        </w:tc>
        <w:tc>
          <w:tcPr>
            <w:tcW w:w="716"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940</w:t>
            </w:r>
          </w:p>
        </w:tc>
        <w:tc>
          <w:tcPr>
            <w:tcW w:w="874"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40</w:t>
            </w:r>
          </w:p>
        </w:tc>
        <w:tc>
          <w:tcPr>
            <w:tcW w:w="801"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33,71</w:t>
            </w:r>
          </w:p>
        </w:tc>
        <w:tc>
          <w:tcPr>
            <w:tcW w:w="766"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31,86</w:t>
            </w:r>
          </w:p>
        </w:tc>
        <w:tc>
          <w:tcPr>
            <w:tcW w:w="918"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-1,84</w:t>
            </w:r>
          </w:p>
        </w:tc>
        <w:tc>
          <w:tcPr>
            <w:tcW w:w="933"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4,44</w:t>
            </w:r>
          </w:p>
        </w:tc>
        <w:tc>
          <w:tcPr>
            <w:tcW w:w="880"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14,29</w:t>
            </w:r>
          </w:p>
        </w:tc>
      </w:tr>
      <w:tr w:rsidR="00233816" w:rsidRPr="001172C0" w:rsidTr="001172C0">
        <w:trPr>
          <w:trHeight w:val="255"/>
          <w:jc w:val="center"/>
        </w:trPr>
        <w:tc>
          <w:tcPr>
            <w:tcW w:w="2643"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НДС</w:t>
            </w:r>
          </w:p>
        </w:tc>
        <w:tc>
          <w:tcPr>
            <w:tcW w:w="801"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20</w:t>
            </w:r>
          </w:p>
        </w:tc>
        <w:tc>
          <w:tcPr>
            <w:tcW w:w="716"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25</w:t>
            </w:r>
          </w:p>
        </w:tc>
        <w:tc>
          <w:tcPr>
            <w:tcW w:w="874"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5</w:t>
            </w:r>
          </w:p>
        </w:tc>
        <w:tc>
          <w:tcPr>
            <w:tcW w:w="801"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0,75</w:t>
            </w:r>
          </w:p>
        </w:tc>
        <w:tc>
          <w:tcPr>
            <w:tcW w:w="766"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0,85</w:t>
            </w:r>
          </w:p>
        </w:tc>
        <w:tc>
          <w:tcPr>
            <w:tcW w:w="918"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0,10</w:t>
            </w:r>
          </w:p>
        </w:tc>
        <w:tc>
          <w:tcPr>
            <w:tcW w:w="933"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25,00</w:t>
            </w:r>
          </w:p>
        </w:tc>
        <w:tc>
          <w:tcPr>
            <w:tcW w:w="880"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1,79</w:t>
            </w:r>
          </w:p>
        </w:tc>
      </w:tr>
      <w:tr w:rsidR="00233816" w:rsidRPr="001172C0" w:rsidTr="001172C0">
        <w:trPr>
          <w:trHeight w:val="510"/>
          <w:jc w:val="center"/>
        </w:trPr>
        <w:tc>
          <w:tcPr>
            <w:tcW w:w="2643"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 xml:space="preserve">Дебиторская задолженность </w:t>
            </w:r>
          </w:p>
        </w:tc>
        <w:tc>
          <w:tcPr>
            <w:tcW w:w="801"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135</w:t>
            </w:r>
          </w:p>
        </w:tc>
        <w:tc>
          <w:tcPr>
            <w:tcW w:w="716"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165</w:t>
            </w:r>
          </w:p>
        </w:tc>
        <w:tc>
          <w:tcPr>
            <w:tcW w:w="874"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30</w:t>
            </w:r>
          </w:p>
        </w:tc>
        <w:tc>
          <w:tcPr>
            <w:tcW w:w="801"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5,06</w:t>
            </w:r>
          </w:p>
        </w:tc>
        <w:tc>
          <w:tcPr>
            <w:tcW w:w="766"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5,59</w:t>
            </w:r>
          </w:p>
        </w:tc>
        <w:tc>
          <w:tcPr>
            <w:tcW w:w="918"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0,54</w:t>
            </w:r>
          </w:p>
        </w:tc>
        <w:tc>
          <w:tcPr>
            <w:tcW w:w="933"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22,22</w:t>
            </w:r>
          </w:p>
        </w:tc>
        <w:tc>
          <w:tcPr>
            <w:tcW w:w="880"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10,71</w:t>
            </w:r>
          </w:p>
        </w:tc>
      </w:tr>
      <w:tr w:rsidR="00233816" w:rsidRPr="001172C0" w:rsidTr="001172C0">
        <w:trPr>
          <w:trHeight w:val="510"/>
          <w:jc w:val="center"/>
        </w:trPr>
        <w:tc>
          <w:tcPr>
            <w:tcW w:w="2643"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Денежные средства</w:t>
            </w:r>
          </w:p>
        </w:tc>
        <w:tc>
          <w:tcPr>
            <w:tcW w:w="801"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230</w:t>
            </w:r>
          </w:p>
        </w:tc>
        <w:tc>
          <w:tcPr>
            <w:tcW w:w="716"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310</w:t>
            </w:r>
          </w:p>
        </w:tc>
        <w:tc>
          <w:tcPr>
            <w:tcW w:w="874"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80</w:t>
            </w:r>
          </w:p>
        </w:tc>
        <w:tc>
          <w:tcPr>
            <w:tcW w:w="801"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8,61</w:t>
            </w:r>
          </w:p>
        </w:tc>
        <w:tc>
          <w:tcPr>
            <w:tcW w:w="766"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10,51</w:t>
            </w:r>
          </w:p>
        </w:tc>
        <w:tc>
          <w:tcPr>
            <w:tcW w:w="918"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1,89</w:t>
            </w:r>
          </w:p>
        </w:tc>
        <w:tc>
          <w:tcPr>
            <w:tcW w:w="933"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34,783</w:t>
            </w:r>
          </w:p>
        </w:tc>
        <w:tc>
          <w:tcPr>
            <w:tcW w:w="880"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28,57</w:t>
            </w:r>
          </w:p>
        </w:tc>
      </w:tr>
      <w:tr w:rsidR="00233816" w:rsidRPr="001172C0" w:rsidTr="001172C0">
        <w:trPr>
          <w:trHeight w:val="255"/>
          <w:jc w:val="center"/>
        </w:trPr>
        <w:tc>
          <w:tcPr>
            <w:tcW w:w="2643" w:type="dxa"/>
            <w:shd w:val="clear" w:color="auto" w:fill="auto"/>
            <w:vAlign w:val="center"/>
            <w:hideMark/>
          </w:tcPr>
          <w:p w:rsidR="00233816" w:rsidRPr="001172C0" w:rsidRDefault="00233816" w:rsidP="001172C0">
            <w:pPr>
              <w:suppressAutoHyphens/>
              <w:spacing w:line="360" w:lineRule="auto"/>
              <w:rPr>
                <w:bCs/>
                <w:color w:val="000000"/>
                <w:sz w:val="20"/>
                <w:szCs w:val="20"/>
              </w:rPr>
            </w:pPr>
            <w:r w:rsidRPr="001172C0">
              <w:rPr>
                <w:bCs/>
                <w:color w:val="000000"/>
                <w:sz w:val="20"/>
                <w:szCs w:val="20"/>
              </w:rPr>
              <w:t>Итого актив</w:t>
            </w:r>
          </w:p>
        </w:tc>
        <w:tc>
          <w:tcPr>
            <w:tcW w:w="801"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2670</w:t>
            </w:r>
          </w:p>
        </w:tc>
        <w:tc>
          <w:tcPr>
            <w:tcW w:w="716"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2950</w:t>
            </w:r>
          </w:p>
        </w:tc>
        <w:tc>
          <w:tcPr>
            <w:tcW w:w="874"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280</w:t>
            </w:r>
          </w:p>
        </w:tc>
        <w:tc>
          <w:tcPr>
            <w:tcW w:w="801"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100,00</w:t>
            </w:r>
          </w:p>
        </w:tc>
        <w:tc>
          <w:tcPr>
            <w:tcW w:w="766"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100,00</w:t>
            </w:r>
          </w:p>
        </w:tc>
        <w:tc>
          <w:tcPr>
            <w:tcW w:w="918"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0,00</w:t>
            </w:r>
          </w:p>
        </w:tc>
        <w:tc>
          <w:tcPr>
            <w:tcW w:w="933"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10,49</w:t>
            </w:r>
          </w:p>
        </w:tc>
        <w:tc>
          <w:tcPr>
            <w:tcW w:w="880"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100,00</w:t>
            </w:r>
          </w:p>
        </w:tc>
      </w:tr>
      <w:tr w:rsidR="00233816" w:rsidRPr="001172C0" w:rsidTr="001172C0">
        <w:trPr>
          <w:trHeight w:val="510"/>
          <w:jc w:val="center"/>
        </w:trPr>
        <w:tc>
          <w:tcPr>
            <w:tcW w:w="2643" w:type="dxa"/>
            <w:shd w:val="clear" w:color="auto" w:fill="auto"/>
            <w:vAlign w:val="center"/>
            <w:hideMark/>
          </w:tcPr>
          <w:p w:rsidR="00233816" w:rsidRPr="001172C0" w:rsidRDefault="00233816" w:rsidP="001172C0">
            <w:pPr>
              <w:suppressAutoHyphens/>
              <w:spacing w:line="360" w:lineRule="auto"/>
              <w:rPr>
                <w:bCs/>
                <w:color w:val="000000"/>
                <w:sz w:val="20"/>
                <w:szCs w:val="20"/>
              </w:rPr>
            </w:pPr>
            <w:r w:rsidRPr="001172C0">
              <w:rPr>
                <w:bCs/>
                <w:color w:val="000000"/>
                <w:sz w:val="20"/>
                <w:szCs w:val="20"/>
              </w:rPr>
              <w:t>Капитал и резервы</w:t>
            </w:r>
          </w:p>
        </w:tc>
        <w:tc>
          <w:tcPr>
            <w:tcW w:w="801"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2100</w:t>
            </w:r>
          </w:p>
        </w:tc>
        <w:tc>
          <w:tcPr>
            <w:tcW w:w="716"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2250</w:t>
            </w:r>
          </w:p>
        </w:tc>
        <w:tc>
          <w:tcPr>
            <w:tcW w:w="874"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150</w:t>
            </w:r>
          </w:p>
        </w:tc>
        <w:tc>
          <w:tcPr>
            <w:tcW w:w="801"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78,65</w:t>
            </w:r>
          </w:p>
        </w:tc>
        <w:tc>
          <w:tcPr>
            <w:tcW w:w="766"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76,27</w:t>
            </w:r>
          </w:p>
        </w:tc>
        <w:tc>
          <w:tcPr>
            <w:tcW w:w="918"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-2,38</w:t>
            </w:r>
          </w:p>
        </w:tc>
        <w:tc>
          <w:tcPr>
            <w:tcW w:w="933"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7,14</w:t>
            </w:r>
          </w:p>
        </w:tc>
        <w:tc>
          <w:tcPr>
            <w:tcW w:w="880"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53,57</w:t>
            </w:r>
          </w:p>
        </w:tc>
      </w:tr>
      <w:tr w:rsidR="00233816" w:rsidRPr="001172C0" w:rsidTr="001172C0">
        <w:trPr>
          <w:trHeight w:val="510"/>
          <w:jc w:val="center"/>
        </w:trPr>
        <w:tc>
          <w:tcPr>
            <w:tcW w:w="2643"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Уставный капитал</w:t>
            </w:r>
          </w:p>
        </w:tc>
        <w:tc>
          <w:tcPr>
            <w:tcW w:w="801"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1500</w:t>
            </w:r>
          </w:p>
        </w:tc>
        <w:tc>
          <w:tcPr>
            <w:tcW w:w="716"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1500</w:t>
            </w:r>
          </w:p>
        </w:tc>
        <w:tc>
          <w:tcPr>
            <w:tcW w:w="874"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0</w:t>
            </w:r>
          </w:p>
        </w:tc>
        <w:tc>
          <w:tcPr>
            <w:tcW w:w="801"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56,18</w:t>
            </w:r>
          </w:p>
        </w:tc>
        <w:tc>
          <w:tcPr>
            <w:tcW w:w="766"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50,85</w:t>
            </w:r>
          </w:p>
        </w:tc>
        <w:tc>
          <w:tcPr>
            <w:tcW w:w="918"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-5,33</w:t>
            </w:r>
          </w:p>
        </w:tc>
        <w:tc>
          <w:tcPr>
            <w:tcW w:w="933"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0,00</w:t>
            </w:r>
          </w:p>
        </w:tc>
        <w:tc>
          <w:tcPr>
            <w:tcW w:w="880"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0,00</w:t>
            </w:r>
          </w:p>
        </w:tc>
      </w:tr>
      <w:tr w:rsidR="00233816" w:rsidRPr="001172C0" w:rsidTr="001172C0">
        <w:trPr>
          <w:trHeight w:val="510"/>
          <w:jc w:val="center"/>
        </w:trPr>
        <w:tc>
          <w:tcPr>
            <w:tcW w:w="2643"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Добавочный капитал</w:t>
            </w:r>
          </w:p>
        </w:tc>
        <w:tc>
          <w:tcPr>
            <w:tcW w:w="801"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100</w:t>
            </w:r>
          </w:p>
        </w:tc>
        <w:tc>
          <w:tcPr>
            <w:tcW w:w="716"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120</w:t>
            </w:r>
          </w:p>
        </w:tc>
        <w:tc>
          <w:tcPr>
            <w:tcW w:w="874"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20</w:t>
            </w:r>
          </w:p>
        </w:tc>
        <w:tc>
          <w:tcPr>
            <w:tcW w:w="801"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3,75</w:t>
            </w:r>
          </w:p>
        </w:tc>
        <w:tc>
          <w:tcPr>
            <w:tcW w:w="766"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4,07</w:t>
            </w:r>
          </w:p>
        </w:tc>
        <w:tc>
          <w:tcPr>
            <w:tcW w:w="918"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0,32</w:t>
            </w:r>
          </w:p>
        </w:tc>
        <w:tc>
          <w:tcPr>
            <w:tcW w:w="933"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20,00</w:t>
            </w:r>
          </w:p>
        </w:tc>
        <w:tc>
          <w:tcPr>
            <w:tcW w:w="880"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7,14</w:t>
            </w:r>
          </w:p>
        </w:tc>
      </w:tr>
      <w:tr w:rsidR="00233816" w:rsidRPr="001172C0" w:rsidTr="001172C0">
        <w:trPr>
          <w:trHeight w:val="510"/>
          <w:jc w:val="center"/>
        </w:trPr>
        <w:tc>
          <w:tcPr>
            <w:tcW w:w="2643"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Нераспределенная прибыль</w:t>
            </w:r>
          </w:p>
        </w:tc>
        <w:tc>
          <w:tcPr>
            <w:tcW w:w="801"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500</w:t>
            </w:r>
          </w:p>
        </w:tc>
        <w:tc>
          <w:tcPr>
            <w:tcW w:w="716"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630</w:t>
            </w:r>
          </w:p>
        </w:tc>
        <w:tc>
          <w:tcPr>
            <w:tcW w:w="874"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130</w:t>
            </w:r>
          </w:p>
        </w:tc>
        <w:tc>
          <w:tcPr>
            <w:tcW w:w="801"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18,73</w:t>
            </w:r>
          </w:p>
        </w:tc>
        <w:tc>
          <w:tcPr>
            <w:tcW w:w="766"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21,36</w:t>
            </w:r>
          </w:p>
        </w:tc>
        <w:tc>
          <w:tcPr>
            <w:tcW w:w="918"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2,63</w:t>
            </w:r>
          </w:p>
        </w:tc>
        <w:tc>
          <w:tcPr>
            <w:tcW w:w="933"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26,00</w:t>
            </w:r>
          </w:p>
        </w:tc>
        <w:tc>
          <w:tcPr>
            <w:tcW w:w="880"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46,43</w:t>
            </w:r>
          </w:p>
        </w:tc>
      </w:tr>
      <w:tr w:rsidR="00233816" w:rsidRPr="001172C0" w:rsidTr="001172C0">
        <w:trPr>
          <w:trHeight w:val="510"/>
          <w:jc w:val="center"/>
        </w:trPr>
        <w:tc>
          <w:tcPr>
            <w:tcW w:w="2643" w:type="dxa"/>
            <w:shd w:val="clear" w:color="auto" w:fill="auto"/>
            <w:vAlign w:val="center"/>
            <w:hideMark/>
          </w:tcPr>
          <w:p w:rsidR="00233816" w:rsidRPr="001172C0" w:rsidRDefault="00233816" w:rsidP="001172C0">
            <w:pPr>
              <w:suppressAutoHyphens/>
              <w:spacing w:line="360" w:lineRule="auto"/>
              <w:rPr>
                <w:bCs/>
                <w:color w:val="000000"/>
                <w:sz w:val="20"/>
                <w:szCs w:val="20"/>
              </w:rPr>
            </w:pPr>
            <w:r w:rsidRPr="001172C0">
              <w:rPr>
                <w:bCs/>
                <w:color w:val="000000"/>
                <w:sz w:val="20"/>
                <w:szCs w:val="20"/>
              </w:rPr>
              <w:t>Долгосрочныеобязательства</w:t>
            </w:r>
          </w:p>
        </w:tc>
        <w:tc>
          <w:tcPr>
            <w:tcW w:w="801"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0</w:t>
            </w:r>
          </w:p>
        </w:tc>
        <w:tc>
          <w:tcPr>
            <w:tcW w:w="716"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0</w:t>
            </w:r>
          </w:p>
        </w:tc>
        <w:tc>
          <w:tcPr>
            <w:tcW w:w="874"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0</w:t>
            </w:r>
          </w:p>
        </w:tc>
        <w:tc>
          <w:tcPr>
            <w:tcW w:w="801"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0,00</w:t>
            </w:r>
          </w:p>
        </w:tc>
        <w:tc>
          <w:tcPr>
            <w:tcW w:w="766"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0,00</w:t>
            </w:r>
          </w:p>
        </w:tc>
        <w:tc>
          <w:tcPr>
            <w:tcW w:w="918"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0,00</w:t>
            </w:r>
          </w:p>
        </w:tc>
        <w:tc>
          <w:tcPr>
            <w:tcW w:w="933"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#ДЕЛ/0!</w:t>
            </w:r>
          </w:p>
        </w:tc>
        <w:tc>
          <w:tcPr>
            <w:tcW w:w="880"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0,00</w:t>
            </w:r>
          </w:p>
        </w:tc>
      </w:tr>
      <w:tr w:rsidR="00233816" w:rsidRPr="001172C0" w:rsidTr="001172C0">
        <w:trPr>
          <w:trHeight w:val="765"/>
          <w:jc w:val="center"/>
        </w:trPr>
        <w:tc>
          <w:tcPr>
            <w:tcW w:w="2643"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Отложенные налоговые обязательства</w:t>
            </w:r>
          </w:p>
        </w:tc>
        <w:tc>
          <w:tcPr>
            <w:tcW w:w="801"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0</w:t>
            </w:r>
          </w:p>
        </w:tc>
        <w:tc>
          <w:tcPr>
            <w:tcW w:w="716"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0</w:t>
            </w:r>
          </w:p>
        </w:tc>
        <w:tc>
          <w:tcPr>
            <w:tcW w:w="874"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0</w:t>
            </w:r>
          </w:p>
        </w:tc>
        <w:tc>
          <w:tcPr>
            <w:tcW w:w="801"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0,00</w:t>
            </w:r>
          </w:p>
        </w:tc>
        <w:tc>
          <w:tcPr>
            <w:tcW w:w="766"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0,00</w:t>
            </w:r>
          </w:p>
        </w:tc>
        <w:tc>
          <w:tcPr>
            <w:tcW w:w="918"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0,00</w:t>
            </w:r>
          </w:p>
        </w:tc>
        <w:tc>
          <w:tcPr>
            <w:tcW w:w="933"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#ДЕЛ/0!</w:t>
            </w:r>
          </w:p>
        </w:tc>
        <w:tc>
          <w:tcPr>
            <w:tcW w:w="880"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0,00</w:t>
            </w:r>
          </w:p>
        </w:tc>
      </w:tr>
      <w:tr w:rsidR="00233816" w:rsidRPr="001172C0" w:rsidTr="001172C0">
        <w:trPr>
          <w:trHeight w:val="510"/>
          <w:jc w:val="center"/>
        </w:trPr>
        <w:tc>
          <w:tcPr>
            <w:tcW w:w="2643" w:type="dxa"/>
            <w:shd w:val="clear" w:color="auto" w:fill="auto"/>
            <w:vAlign w:val="center"/>
            <w:hideMark/>
          </w:tcPr>
          <w:p w:rsidR="00233816" w:rsidRPr="001172C0" w:rsidRDefault="00233816" w:rsidP="001172C0">
            <w:pPr>
              <w:suppressAutoHyphens/>
              <w:spacing w:line="360" w:lineRule="auto"/>
              <w:rPr>
                <w:bCs/>
                <w:color w:val="000000"/>
                <w:sz w:val="20"/>
                <w:szCs w:val="20"/>
              </w:rPr>
            </w:pPr>
            <w:r w:rsidRPr="001172C0">
              <w:rPr>
                <w:bCs/>
                <w:color w:val="000000"/>
                <w:sz w:val="20"/>
                <w:szCs w:val="20"/>
              </w:rPr>
              <w:t>Краткосрочные обязательства</w:t>
            </w:r>
          </w:p>
        </w:tc>
        <w:tc>
          <w:tcPr>
            <w:tcW w:w="801"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530</w:t>
            </w:r>
          </w:p>
        </w:tc>
        <w:tc>
          <w:tcPr>
            <w:tcW w:w="716"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650</w:t>
            </w:r>
          </w:p>
        </w:tc>
        <w:tc>
          <w:tcPr>
            <w:tcW w:w="874"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120</w:t>
            </w:r>
          </w:p>
        </w:tc>
        <w:tc>
          <w:tcPr>
            <w:tcW w:w="801"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19,85</w:t>
            </w:r>
          </w:p>
        </w:tc>
        <w:tc>
          <w:tcPr>
            <w:tcW w:w="766"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22,03</w:t>
            </w:r>
          </w:p>
        </w:tc>
        <w:tc>
          <w:tcPr>
            <w:tcW w:w="918"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2,18</w:t>
            </w:r>
          </w:p>
        </w:tc>
        <w:tc>
          <w:tcPr>
            <w:tcW w:w="933"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22,64</w:t>
            </w:r>
          </w:p>
        </w:tc>
        <w:tc>
          <w:tcPr>
            <w:tcW w:w="880"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42,86</w:t>
            </w:r>
          </w:p>
        </w:tc>
      </w:tr>
      <w:tr w:rsidR="00233816" w:rsidRPr="001172C0" w:rsidTr="001172C0">
        <w:trPr>
          <w:trHeight w:val="510"/>
          <w:jc w:val="center"/>
        </w:trPr>
        <w:tc>
          <w:tcPr>
            <w:tcW w:w="2643"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Займы и кредиты</w:t>
            </w:r>
          </w:p>
        </w:tc>
        <w:tc>
          <w:tcPr>
            <w:tcW w:w="801"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310</w:t>
            </w:r>
          </w:p>
        </w:tc>
        <w:tc>
          <w:tcPr>
            <w:tcW w:w="716"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400</w:t>
            </w:r>
          </w:p>
        </w:tc>
        <w:tc>
          <w:tcPr>
            <w:tcW w:w="874"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90</w:t>
            </w:r>
          </w:p>
        </w:tc>
        <w:tc>
          <w:tcPr>
            <w:tcW w:w="801"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11,61</w:t>
            </w:r>
          </w:p>
        </w:tc>
        <w:tc>
          <w:tcPr>
            <w:tcW w:w="766"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13,56</w:t>
            </w:r>
          </w:p>
        </w:tc>
        <w:tc>
          <w:tcPr>
            <w:tcW w:w="918"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1,95</w:t>
            </w:r>
          </w:p>
        </w:tc>
        <w:tc>
          <w:tcPr>
            <w:tcW w:w="933"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29,03</w:t>
            </w:r>
          </w:p>
        </w:tc>
        <w:tc>
          <w:tcPr>
            <w:tcW w:w="880"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32,14</w:t>
            </w:r>
          </w:p>
        </w:tc>
      </w:tr>
      <w:tr w:rsidR="00233816" w:rsidRPr="001172C0" w:rsidTr="001172C0">
        <w:trPr>
          <w:trHeight w:val="765"/>
          <w:jc w:val="center"/>
        </w:trPr>
        <w:tc>
          <w:tcPr>
            <w:tcW w:w="2643"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Кредиторская задоллженность</w:t>
            </w:r>
          </w:p>
        </w:tc>
        <w:tc>
          <w:tcPr>
            <w:tcW w:w="801"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220</w:t>
            </w:r>
          </w:p>
        </w:tc>
        <w:tc>
          <w:tcPr>
            <w:tcW w:w="716"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250</w:t>
            </w:r>
          </w:p>
        </w:tc>
        <w:tc>
          <w:tcPr>
            <w:tcW w:w="874"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30</w:t>
            </w:r>
          </w:p>
        </w:tc>
        <w:tc>
          <w:tcPr>
            <w:tcW w:w="801"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8,24</w:t>
            </w:r>
          </w:p>
        </w:tc>
        <w:tc>
          <w:tcPr>
            <w:tcW w:w="766"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8,47</w:t>
            </w:r>
          </w:p>
        </w:tc>
        <w:tc>
          <w:tcPr>
            <w:tcW w:w="918"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0,23</w:t>
            </w:r>
          </w:p>
        </w:tc>
        <w:tc>
          <w:tcPr>
            <w:tcW w:w="933"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13,64</w:t>
            </w:r>
          </w:p>
        </w:tc>
        <w:tc>
          <w:tcPr>
            <w:tcW w:w="880"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10,71</w:t>
            </w:r>
          </w:p>
        </w:tc>
      </w:tr>
      <w:tr w:rsidR="00233816" w:rsidRPr="001172C0" w:rsidTr="001172C0">
        <w:trPr>
          <w:trHeight w:val="255"/>
          <w:jc w:val="center"/>
        </w:trPr>
        <w:tc>
          <w:tcPr>
            <w:tcW w:w="2643" w:type="dxa"/>
            <w:shd w:val="clear" w:color="auto" w:fill="auto"/>
            <w:vAlign w:val="center"/>
            <w:hideMark/>
          </w:tcPr>
          <w:p w:rsidR="00233816" w:rsidRPr="001172C0" w:rsidRDefault="00233816" w:rsidP="001172C0">
            <w:pPr>
              <w:suppressAutoHyphens/>
              <w:spacing w:line="360" w:lineRule="auto"/>
              <w:rPr>
                <w:bCs/>
                <w:color w:val="000000"/>
                <w:sz w:val="20"/>
                <w:szCs w:val="20"/>
              </w:rPr>
            </w:pPr>
            <w:r w:rsidRPr="001172C0">
              <w:rPr>
                <w:bCs/>
                <w:color w:val="000000"/>
                <w:sz w:val="20"/>
                <w:szCs w:val="20"/>
              </w:rPr>
              <w:t>Итого пассив</w:t>
            </w:r>
          </w:p>
        </w:tc>
        <w:tc>
          <w:tcPr>
            <w:tcW w:w="801"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2670</w:t>
            </w:r>
          </w:p>
        </w:tc>
        <w:tc>
          <w:tcPr>
            <w:tcW w:w="716"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2950</w:t>
            </w:r>
          </w:p>
        </w:tc>
        <w:tc>
          <w:tcPr>
            <w:tcW w:w="874"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280</w:t>
            </w:r>
          </w:p>
        </w:tc>
        <w:tc>
          <w:tcPr>
            <w:tcW w:w="801"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98,50</w:t>
            </w:r>
          </w:p>
        </w:tc>
        <w:tc>
          <w:tcPr>
            <w:tcW w:w="766"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98,31</w:t>
            </w:r>
          </w:p>
        </w:tc>
        <w:tc>
          <w:tcPr>
            <w:tcW w:w="918"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-0,20</w:t>
            </w:r>
          </w:p>
        </w:tc>
        <w:tc>
          <w:tcPr>
            <w:tcW w:w="933"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10,49</w:t>
            </w:r>
          </w:p>
        </w:tc>
        <w:tc>
          <w:tcPr>
            <w:tcW w:w="880" w:type="dxa"/>
            <w:shd w:val="clear" w:color="auto" w:fill="auto"/>
            <w:vAlign w:val="center"/>
            <w:hideMark/>
          </w:tcPr>
          <w:p w:rsidR="00233816" w:rsidRPr="001172C0" w:rsidRDefault="00233816" w:rsidP="001172C0">
            <w:pPr>
              <w:suppressAutoHyphens/>
              <w:spacing w:line="360" w:lineRule="auto"/>
              <w:rPr>
                <w:color w:val="000000"/>
                <w:sz w:val="20"/>
                <w:szCs w:val="20"/>
              </w:rPr>
            </w:pPr>
            <w:r w:rsidRPr="001172C0">
              <w:rPr>
                <w:color w:val="000000"/>
                <w:sz w:val="20"/>
                <w:szCs w:val="20"/>
              </w:rPr>
              <w:t>100,00</w:t>
            </w:r>
          </w:p>
        </w:tc>
      </w:tr>
    </w:tbl>
    <w:p w:rsidR="005C7BA4" w:rsidRPr="001172C0" w:rsidRDefault="005C7BA4" w:rsidP="005C7BA4">
      <w:pPr>
        <w:suppressAutoHyphens/>
        <w:spacing w:line="360" w:lineRule="auto"/>
        <w:ind w:firstLine="709"/>
        <w:jc w:val="both"/>
        <w:rPr>
          <w:color w:val="000000"/>
          <w:sz w:val="28"/>
        </w:rPr>
      </w:pPr>
    </w:p>
    <w:p w:rsidR="008B7C23" w:rsidRPr="001172C0" w:rsidRDefault="00233816" w:rsidP="005C7BA4">
      <w:pPr>
        <w:suppressAutoHyphens/>
        <w:spacing w:line="360" w:lineRule="auto"/>
        <w:ind w:firstLine="709"/>
        <w:jc w:val="right"/>
        <w:rPr>
          <w:color w:val="000000"/>
          <w:sz w:val="28"/>
          <w:szCs w:val="28"/>
        </w:rPr>
      </w:pPr>
      <w:r w:rsidRPr="001172C0">
        <w:rPr>
          <w:color w:val="000000"/>
          <w:sz w:val="28"/>
          <w:szCs w:val="28"/>
        </w:rPr>
        <w:t>Таблица 4</w:t>
      </w:r>
    </w:p>
    <w:p w:rsidR="008B7C23" w:rsidRPr="001172C0" w:rsidRDefault="00633764" w:rsidP="005C7BA4">
      <w:pPr>
        <w:spacing w:line="360" w:lineRule="auto"/>
        <w:jc w:val="center"/>
        <w:rPr>
          <w:b/>
          <w:color w:val="000000"/>
          <w:sz w:val="28"/>
          <w:szCs w:val="28"/>
        </w:rPr>
      </w:pPr>
      <w:r w:rsidRPr="001172C0">
        <w:rPr>
          <w:b/>
          <w:color w:val="000000"/>
          <w:sz w:val="28"/>
          <w:szCs w:val="28"/>
        </w:rPr>
        <w:t>Анализ финансовой устойчивости предприятия</w:t>
      </w:r>
    </w:p>
    <w:tbl>
      <w:tblPr>
        <w:tblW w:w="82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0"/>
        <w:gridCol w:w="1680"/>
        <w:gridCol w:w="1540"/>
        <w:gridCol w:w="1680"/>
      </w:tblGrid>
      <w:tr w:rsidR="00233816" w:rsidRPr="001172C0" w:rsidTr="001172C0">
        <w:trPr>
          <w:trHeight w:val="750"/>
          <w:jc w:val="center"/>
        </w:trPr>
        <w:tc>
          <w:tcPr>
            <w:tcW w:w="3380"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Показатели</w:t>
            </w:r>
          </w:p>
        </w:tc>
        <w:tc>
          <w:tcPr>
            <w:tcW w:w="1680"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На начало года</w:t>
            </w:r>
          </w:p>
        </w:tc>
        <w:tc>
          <w:tcPr>
            <w:tcW w:w="1540"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На конец года</w:t>
            </w:r>
          </w:p>
        </w:tc>
        <w:tc>
          <w:tcPr>
            <w:tcW w:w="1680"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Изменение</w:t>
            </w:r>
          </w:p>
        </w:tc>
      </w:tr>
      <w:tr w:rsidR="00233816" w:rsidRPr="001172C0" w:rsidTr="001172C0">
        <w:trPr>
          <w:trHeight w:val="750"/>
          <w:jc w:val="center"/>
        </w:trPr>
        <w:tc>
          <w:tcPr>
            <w:tcW w:w="3380"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Общая величина запасов и затрат (ЗЗ)</w:t>
            </w:r>
          </w:p>
        </w:tc>
        <w:tc>
          <w:tcPr>
            <w:tcW w:w="1680"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900</w:t>
            </w:r>
          </w:p>
        </w:tc>
        <w:tc>
          <w:tcPr>
            <w:tcW w:w="1540"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940</w:t>
            </w:r>
          </w:p>
        </w:tc>
        <w:tc>
          <w:tcPr>
            <w:tcW w:w="1680"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40</w:t>
            </w:r>
          </w:p>
        </w:tc>
      </w:tr>
      <w:tr w:rsidR="00233816" w:rsidRPr="001172C0" w:rsidTr="001172C0">
        <w:trPr>
          <w:trHeight w:val="501"/>
          <w:jc w:val="center"/>
        </w:trPr>
        <w:tc>
          <w:tcPr>
            <w:tcW w:w="3380"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Наличие собственных оборотных средств (СОС)</w:t>
            </w:r>
          </w:p>
        </w:tc>
        <w:tc>
          <w:tcPr>
            <w:tcW w:w="1680"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715</w:t>
            </w:r>
          </w:p>
        </w:tc>
        <w:tc>
          <w:tcPr>
            <w:tcW w:w="1540"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740</w:t>
            </w:r>
          </w:p>
        </w:tc>
        <w:tc>
          <w:tcPr>
            <w:tcW w:w="1680"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25</w:t>
            </w:r>
          </w:p>
        </w:tc>
      </w:tr>
      <w:tr w:rsidR="00233816" w:rsidRPr="001172C0" w:rsidTr="001172C0">
        <w:trPr>
          <w:trHeight w:val="1078"/>
          <w:jc w:val="center"/>
        </w:trPr>
        <w:tc>
          <w:tcPr>
            <w:tcW w:w="3380"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Наличие собственных оборотных средств и долгосрочных заемных источников (СД)</w:t>
            </w:r>
          </w:p>
        </w:tc>
        <w:tc>
          <w:tcPr>
            <w:tcW w:w="1680"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715</w:t>
            </w:r>
          </w:p>
        </w:tc>
        <w:tc>
          <w:tcPr>
            <w:tcW w:w="1540"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740</w:t>
            </w:r>
          </w:p>
        </w:tc>
        <w:tc>
          <w:tcPr>
            <w:tcW w:w="1680"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25</w:t>
            </w:r>
          </w:p>
        </w:tc>
      </w:tr>
      <w:tr w:rsidR="00233816" w:rsidRPr="001172C0" w:rsidTr="001172C0">
        <w:trPr>
          <w:trHeight w:val="413"/>
          <w:jc w:val="center"/>
        </w:trPr>
        <w:tc>
          <w:tcPr>
            <w:tcW w:w="3380"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Общая величина источников (ВИ)</w:t>
            </w:r>
          </w:p>
        </w:tc>
        <w:tc>
          <w:tcPr>
            <w:tcW w:w="1680"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1245</w:t>
            </w:r>
          </w:p>
        </w:tc>
        <w:tc>
          <w:tcPr>
            <w:tcW w:w="1540"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1390</w:t>
            </w:r>
          </w:p>
        </w:tc>
        <w:tc>
          <w:tcPr>
            <w:tcW w:w="1680"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145</w:t>
            </w:r>
          </w:p>
        </w:tc>
      </w:tr>
      <w:tr w:rsidR="00233816" w:rsidRPr="001172C0" w:rsidTr="001172C0">
        <w:trPr>
          <w:trHeight w:val="375"/>
          <w:jc w:val="center"/>
        </w:trPr>
        <w:tc>
          <w:tcPr>
            <w:tcW w:w="3380"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Фс = СОС - ЗЗ</w:t>
            </w:r>
          </w:p>
        </w:tc>
        <w:tc>
          <w:tcPr>
            <w:tcW w:w="1680"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-185</w:t>
            </w:r>
          </w:p>
        </w:tc>
        <w:tc>
          <w:tcPr>
            <w:tcW w:w="1540"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-200</w:t>
            </w:r>
          </w:p>
        </w:tc>
        <w:tc>
          <w:tcPr>
            <w:tcW w:w="1680"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-15</w:t>
            </w:r>
          </w:p>
        </w:tc>
      </w:tr>
      <w:tr w:rsidR="00233816" w:rsidRPr="001172C0" w:rsidTr="001172C0">
        <w:trPr>
          <w:trHeight w:val="375"/>
          <w:jc w:val="center"/>
        </w:trPr>
        <w:tc>
          <w:tcPr>
            <w:tcW w:w="3380"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Фт = СД - ЗЗ</w:t>
            </w:r>
          </w:p>
        </w:tc>
        <w:tc>
          <w:tcPr>
            <w:tcW w:w="1680"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-185</w:t>
            </w:r>
          </w:p>
        </w:tc>
        <w:tc>
          <w:tcPr>
            <w:tcW w:w="1540"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-200</w:t>
            </w:r>
          </w:p>
        </w:tc>
        <w:tc>
          <w:tcPr>
            <w:tcW w:w="1680"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-15</w:t>
            </w:r>
          </w:p>
        </w:tc>
      </w:tr>
      <w:tr w:rsidR="00233816" w:rsidRPr="001172C0" w:rsidTr="001172C0">
        <w:trPr>
          <w:trHeight w:val="375"/>
          <w:jc w:val="center"/>
        </w:trPr>
        <w:tc>
          <w:tcPr>
            <w:tcW w:w="3380"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Фо = ВИ - ЗЗ</w:t>
            </w:r>
          </w:p>
        </w:tc>
        <w:tc>
          <w:tcPr>
            <w:tcW w:w="1680"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345</w:t>
            </w:r>
          </w:p>
        </w:tc>
        <w:tc>
          <w:tcPr>
            <w:tcW w:w="1540"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450</w:t>
            </w:r>
          </w:p>
        </w:tc>
        <w:tc>
          <w:tcPr>
            <w:tcW w:w="1680"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105</w:t>
            </w:r>
          </w:p>
        </w:tc>
      </w:tr>
      <w:tr w:rsidR="00233816" w:rsidRPr="001172C0" w:rsidTr="001172C0">
        <w:trPr>
          <w:trHeight w:val="961"/>
          <w:jc w:val="center"/>
        </w:trPr>
        <w:tc>
          <w:tcPr>
            <w:tcW w:w="3380"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Трехмерный показатель типа обеспеченности запасов и затрат источниками их формирования</w:t>
            </w:r>
          </w:p>
        </w:tc>
        <w:tc>
          <w:tcPr>
            <w:tcW w:w="1680"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(0, 0, 1)</w:t>
            </w:r>
          </w:p>
        </w:tc>
        <w:tc>
          <w:tcPr>
            <w:tcW w:w="1540"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(0, 0, 1)</w:t>
            </w:r>
          </w:p>
        </w:tc>
        <w:tc>
          <w:tcPr>
            <w:tcW w:w="1680"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w:t>
            </w:r>
          </w:p>
        </w:tc>
      </w:tr>
    </w:tbl>
    <w:p w:rsidR="00633764" w:rsidRPr="001172C0" w:rsidRDefault="00633764" w:rsidP="005C7BA4">
      <w:pPr>
        <w:suppressAutoHyphens/>
        <w:spacing w:line="360" w:lineRule="auto"/>
        <w:ind w:firstLine="709"/>
        <w:jc w:val="both"/>
        <w:rPr>
          <w:color w:val="000000"/>
          <w:sz w:val="28"/>
          <w:szCs w:val="28"/>
        </w:rPr>
      </w:pPr>
    </w:p>
    <w:p w:rsidR="009B07FB" w:rsidRPr="001172C0" w:rsidRDefault="009B07FB" w:rsidP="005C7BA4">
      <w:pPr>
        <w:suppressAutoHyphens/>
        <w:spacing w:line="360" w:lineRule="auto"/>
        <w:ind w:firstLine="709"/>
        <w:jc w:val="both"/>
        <w:rPr>
          <w:color w:val="000000"/>
          <w:sz w:val="28"/>
        </w:rPr>
      </w:pPr>
      <w:r w:rsidRPr="001172C0">
        <w:rPr>
          <w:color w:val="000000"/>
          <w:sz w:val="28"/>
        </w:rPr>
        <w:t>В России система критериев определения структуры баланса предприятий неудовлетворительной утверждена постановлением Правительства Российской Федерации от 20.06.1994 г. N» 498 «О некоторых мерах по реализации законодательства о несостоятельности (банкротстве) предприятий», принятым во исполнение Указа Президента РФ от 22.12.1993 г. № 2264 «О мерах по реализации законодательных актов о несостоятельности (банкротстве) предприятий». Исходя из норм гражданского права важнейшими признаками юридического лица являются наличие обособленного имущества и его самостоятельная имущественная ответственность. Всякое предприятие, будучи юридическим лицом, несет ответственность за результаты хозяйственной деятельности всем принадлежащим ему имуществом.</w:t>
      </w:r>
    </w:p>
    <w:p w:rsidR="009B07FB" w:rsidRPr="001172C0" w:rsidRDefault="009B07FB" w:rsidP="005C7BA4">
      <w:pPr>
        <w:suppressAutoHyphens/>
        <w:spacing w:line="360" w:lineRule="auto"/>
        <w:ind w:firstLine="709"/>
        <w:jc w:val="both"/>
        <w:rPr>
          <w:color w:val="000000"/>
          <w:sz w:val="28"/>
        </w:rPr>
      </w:pPr>
      <w:r w:rsidRPr="001172C0">
        <w:rPr>
          <w:color w:val="000000"/>
          <w:sz w:val="28"/>
        </w:rPr>
        <w:t>Федеральный закон "О несостоятельности (банкротстве)" N 6-ФЗ от 8.01.98г. и сейчас принят новый закон о банкротстве №127 – ФЗ от 26.10.2002 и последовавший за ним Закон «О несостоятельности (банкротстве) устанавливает для всех юридических лиц, занимающихся предпринимательской деятельностью, единые основания признания их несостоятельными (банкротами), а также единый порядок ликвидации таких юридических лиц. Таким образом, законодательство не предусматривает каких-либо исключений в отношении ответственности по обязательствам предприятий различных отраслей и направлений хозяйственной деятельности, и именно этот подход был реализован в указанном выше постановлении Правительства РФ.</w:t>
      </w:r>
    </w:p>
    <w:p w:rsidR="009B07FB" w:rsidRPr="001172C0" w:rsidRDefault="009B07FB" w:rsidP="005C7BA4">
      <w:pPr>
        <w:suppressAutoHyphens/>
        <w:spacing w:line="360" w:lineRule="auto"/>
        <w:ind w:firstLine="709"/>
        <w:jc w:val="both"/>
        <w:rPr>
          <w:color w:val="000000"/>
          <w:sz w:val="28"/>
        </w:rPr>
      </w:pPr>
      <w:r w:rsidRPr="001172C0">
        <w:rPr>
          <w:color w:val="000000"/>
          <w:sz w:val="28"/>
        </w:rPr>
        <w:t>Система критериев оценки неплатежеспособности включает в себя в основном традиционные показатели, широко используемые в практике финансового анализа и применяемые для анализа финансового состояния организации.</w:t>
      </w:r>
    </w:p>
    <w:p w:rsidR="005C7BA4" w:rsidRPr="001172C0" w:rsidRDefault="009B07FB" w:rsidP="005C7BA4">
      <w:pPr>
        <w:suppressAutoHyphens/>
        <w:spacing w:line="360" w:lineRule="auto"/>
        <w:ind w:firstLine="709"/>
        <w:jc w:val="both"/>
        <w:rPr>
          <w:color w:val="000000"/>
          <w:sz w:val="28"/>
        </w:rPr>
      </w:pPr>
      <w:r w:rsidRPr="001172C0">
        <w:rPr>
          <w:color w:val="000000"/>
          <w:sz w:val="28"/>
        </w:rPr>
        <w:t xml:space="preserve">Первый из них — </w:t>
      </w:r>
      <w:r w:rsidRPr="001172C0">
        <w:rPr>
          <w:bCs/>
          <w:color w:val="000000"/>
          <w:sz w:val="28"/>
        </w:rPr>
        <w:t>коэффициент текущей ликвидности</w:t>
      </w:r>
      <w:r w:rsidRPr="001172C0">
        <w:rPr>
          <w:color w:val="000000"/>
          <w:sz w:val="28"/>
        </w:rPr>
        <w:t>. Сравнивая расчетное значение коэффициента с нормативным, равным двум. Можно определить, способно ли предприятие расплатиться по долгам, не допуская обращения взыскания на свое имущество.</w:t>
      </w:r>
    </w:p>
    <w:p w:rsidR="009B07FB" w:rsidRPr="001172C0" w:rsidRDefault="009B07FB" w:rsidP="005C7BA4">
      <w:pPr>
        <w:suppressAutoHyphens/>
        <w:spacing w:line="360" w:lineRule="auto"/>
        <w:ind w:firstLine="709"/>
        <w:jc w:val="both"/>
        <w:rPr>
          <w:color w:val="000000"/>
          <w:sz w:val="28"/>
        </w:rPr>
      </w:pPr>
      <w:r w:rsidRPr="001172C0">
        <w:rPr>
          <w:color w:val="000000"/>
          <w:sz w:val="28"/>
        </w:rPr>
        <w:t xml:space="preserve">Второй показатель — </w:t>
      </w:r>
      <w:r w:rsidRPr="001172C0">
        <w:rPr>
          <w:bCs/>
          <w:color w:val="000000"/>
          <w:sz w:val="28"/>
        </w:rPr>
        <w:t>коэффициент обеспеченности собственными средствами,</w:t>
      </w:r>
      <w:r w:rsidRPr="001172C0">
        <w:rPr>
          <w:color w:val="000000"/>
          <w:sz w:val="28"/>
        </w:rPr>
        <w:t xml:space="preserve"> на основе которого устанавливается неплатежеспособность и неудовлетворительная структура баланса предприятия, характеризует его способность покрыть собственными средствами необходимые для осуществления производственного процесса оборотные средства. При этом оценивается обеспеченность собственными средствами на предстоящий период при условии, что тенденция изменения текущих активов будет постоянной. Нормативное значение коэффициента равно 10 процентам, что является минимально допустимым уровнем для всех производящих отраслей.</w:t>
      </w:r>
    </w:p>
    <w:p w:rsidR="009B07FB" w:rsidRPr="001172C0" w:rsidRDefault="009B07FB" w:rsidP="005C7BA4">
      <w:pPr>
        <w:suppressAutoHyphens/>
        <w:spacing w:line="360" w:lineRule="auto"/>
        <w:ind w:firstLine="709"/>
        <w:jc w:val="both"/>
        <w:rPr>
          <w:color w:val="000000"/>
          <w:sz w:val="28"/>
        </w:rPr>
      </w:pPr>
      <w:r w:rsidRPr="001172C0">
        <w:rPr>
          <w:color w:val="000000"/>
          <w:sz w:val="28"/>
        </w:rPr>
        <w:t>В случае, если хотя бы один из указанных коэффициентов не отвечает установленным выше требованиям, рассчитывается коэффициент восстановления платежеспособности за предстоящий период (6 месяцев). Если коэффициент текущей ликвидности больше или равен 2, а коэффициент обеспеченности собственными средствами больше или равен 0,1, то рассчитывается коэффициент возможной утраты платежеспособности за предстоящий период (3 месяца). Таким образом, наличие реальной возможности у предприятия восстановить (или утратить) свою платежеспособность в течение определенного, заранее назначенного периода выясняется с помощью коэффициента восстановления (утраты) платежеспособности.</w:t>
      </w:r>
    </w:p>
    <w:p w:rsidR="005C7BA4" w:rsidRPr="001172C0" w:rsidRDefault="009B07FB" w:rsidP="005C7BA4">
      <w:pPr>
        <w:suppressAutoHyphens/>
        <w:spacing w:line="360" w:lineRule="auto"/>
        <w:ind w:firstLine="709"/>
        <w:jc w:val="both"/>
        <w:rPr>
          <w:color w:val="000000"/>
          <w:sz w:val="28"/>
        </w:rPr>
      </w:pPr>
      <w:r w:rsidRPr="001172C0">
        <w:rPr>
          <w:bCs/>
          <w:color w:val="000000"/>
          <w:sz w:val="28"/>
        </w:rPr>
        <w:t>Коэффициент восстановления платежеспособности</w:t>
      </w:r>
      <w:r w:rsidRPr="001172C0">
        <w:rPr>
          <w:color w:val="000000"/>
          <w:sz w:val="28"/>
        </w:rPr>
        <w:t xml:space="preserve"> определяется как отношение расчетного коэффициента текущей ликвидности к его установленному значению, равному 2.</w:t>
      </w:r>
    </w:p>
    <w:p w:rsidR="005C7BA4" w:rsidRPr="001172C0" w:rsidRDefault="009B07FB" w:rsidP="005C7BA4">
      <w:pPr>
        <w:suppressAutoHyphens/>
        <w:spacing w:line="360" w:lineRule="auto"/>
        <w:ind w:firstLine="709"/>
        <w:jc w:val="both"/>
        <w:rPr>
          <w:color w:val="000000"/>
          <w:sz w:val="28"/>
        </w:rPr>
      </w:pPr>
      <w:r w:rsidRPr="001172C0">
        <w:rPr>
          <w:color w:val="000000"/>
          <w:sz w:val="28"/>
        </w:rPr>
        <w:t>Коэффициент восстановления платежеспособности, принимающий значения больше 1, рассчитанный на нормативный период, равный 6 месяцам, свидетельствует о наличии реальной возможности у предприятия восстановить платежеспособность. Если коэффициент меньше 1, то у предприятия в ближайшее время нет реальной возможности восстановить платежеспособность.</w:t>
      </w:r>
    </w:p>
    <w:p w:rsidR="005C7BA4" w:rsidRPr="001172C0" w:rsidRDefault="009B07FB" w:rsidP="005C7BA4">
      <w:pPr>
        <w:suppressAutoHyphens/>
        <w:spacing w:line="360" w:lineRule="auto"/>
        <w:ind w:firstLine="709"/>
        <w:jc w:val="both"/>
        <w:rPr>
          <w:color w:val="000000"/>
          <w:sz w:val="28"/>
        </w:rPr>
      </w:pPr>
      <w:r w:rsidRPr="001172C0">
        <w:rPr>
          <w:color w:val="000000"/>
          <w:sz w:val="28"/>
        </w:rPr>
        <w:t>Коэффициент утраты платежеспособности, принимающий значения больше 1, рассчитанный на период, равный 3 месяцам, свидетельствует о наличии реальной возможности у предприятия не утратить платежеспособность. Если этот коэффициент меньше 1, то предприятие в ближайшее время может утратить платежеспособность.</w:t>
      </w:r>
    </w:p>
    <w:p w:rsidR="005C7BA4" w:rsidRPr="001172C0" w:rsidRDefault="005C7BA4" w:rsidP="005C7BA4">
      <w:pPr>
        <w:suppressAutoHyphens/>
        <w:spacing w:line="360" w:lineRule="auto"/>
        <w:ind w:firstLine="709"/>
        <w:jc w:val="both"/>
        <w:rPr>
          <w:color w:val="000000"/>
          <w:sz w:val="28"/>
          <w:szCs w:val="28"/>
        </w:rPr>
      </w:pPr>
    </w:p>
    <w:p w:rsidR="00233816" w:rsidRPr="001172C0" w:rsidRDefault="005C7BA4" w:rsidP="005C7BA4">
      <w:pPr>
        <w:suppressAutoHyphens/>
        <w:spacing w:line="360" w:lineRule="auto"/>
        <w:ind w:firstLine="709"/>
        <w:jc w:val="right"/>
        <w:rPr>
          <w:color w:val="000000"/>
          <w:sz w:val="28"/>
          <w:szCs w:val="28"/>
        </w:rPr>
      </w:pPr>
      <w:r w:rsidRPr="001172C0">
        <w:rPr>
          <w:color w:val="000000"/>
          <w:sz w:val="28"/>
          <w:szCs w:val="28"/>
        </w:rPr>
        <w:br w:type="page"/>
      </w:r>
      <w:r w:rsidR="00233816" w:rsidRPr="001172C0">
        <w:rPr>
          <w:color w:val="000000"/>
          <w:sz w:val="28"/>
          <w:szCs w:val="28"/>
        </w:rPr>
        <w:t>Таблица 5</w:t>
      </w:r>
    </w:p>
    <w:tbl>
      <w:tblPr>
        <w:tblW w:w="88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7"/>
        <w:gridCol w:w="1824"/>
        <w:gridCol w:w="1354"/>
        <w:gridCol w:w="1352"/>
        <w:gridCol w:w="1388"/>
      </w:tblGrid>
      <w:tr w:rsidR="00233816" w:rsidRPr="001172C0" w:rsidTr="001172C0">
        <w:trPr>
          <w:trHeight w:val="750"/>
          <w:jc w:val="center"/>
        </w:trPr>
        <w:tc>
          <w:tcPr>
            <w:tcW w:w="2917"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Показатели</w:t>
            </w:r>
          </w:p>
        </w:tc>
        <w:tc>
          <w:tcPr>
            <w:tcW w:w="1824"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Оптимальное значение</w:t>
            </w:r>
          </w:p>
        </w:tc>
        <w:tc>
          <w:tcPr>
            <w:tcW w:w="1354"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На начало года</w:t>
            </w:r>
          </w:p>
        </w:tc>
        <w:tc>
          <w:tcPr>
            <w:tcW w:w="1352"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На конец года</w:t>
            </w:r>
          </w:p>
        </w:tc>
        <w:tc>
          <w:tcPr>
            <w:tcW w:w="1388"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Изменение</w:t>
            </w:r>
          </w:p>
        </w:tc>
      </w:tr>
      <w:tr w:rsidR="00233816" w:rsidRPr="001172C0" w:rsidTr="001172C0">
        <w:trPr>
          <w:trHeight w:val="531"/>
          <w:jc w:val="center"/>
        </w:trPr>
        <w:tc>
          <w:tcPr>
            <w:tcW w:w="2917"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Коэффициент капитализации</w:t>
            </w:r>
          </w:p>
        </w:tc>
        <w:tc>
          <w:tcPr>
            <w:tcW w:w="1824"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не более 1,5</w:t>
            </w:r>
          </w:p>
        </w:tc>
        <w:tc>
          <w:tcPr>
            <w:tcW w:w="1354"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0,25</w:t>
            </w:r>
          </w:p>
        </w:tc>
        <w:tc>
          <w:tcPr>
            <w:tcW w:w="1352"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0,29</w:t>
            </w:r>
          </w:p>
        </w:tc>
        <w:tc>
          <w:tcPr>
            <w:tcW w:w="1388"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0,04</w:t>
            </w:r>
          </w:p>
        </w:tc>
      </w:tr>
      <w:tr w:rsidR="00233816" w:rsidRPr="001172C0" w:rsidTr="001172C0">
        <w:trPr>
          <w:trHeight w:val="851"/>
          <w:jc w:val="center"/>
        </w:trPr>
        <w:tc>
          <w:tcPr>
            <w:tcW w:w="2917"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 xml:space="preserve">Коэффициент обеспеченности собственными источниками финансирования </w:t>
            </w:r>
          </w:p>
        </w:tc>
        <w:tc>
          <w:tcPr>
            <w:tcW w:w="1824"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Не менее 0,1</w:t>
            </w:r>
          </w:p>
        </w:tc>
        <w:tc>
          <w:tcPr>
            <w:tcW w:w="1354"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0,67</w:t>
            </w:r>
          </w:p>
        </w:tc>
        <w:tc>
          <w:tcPr>
            <w:tcW w:w="1352"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0,62</w:t>
            </w:r>
          </w:p>
        </w:tc>
        <w:tc>
          <w:tcPr>
            <w:tcW w:w="1388"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-0,05</w:t>
            </w:r>
          </w:p>
        </w:tc>
      </w:tr>
      <w:tr w:rsidR="00233816" w:rsidRPr="001172C0" w:rsidTr="001172C0">
        <w:trPr>
          <w:trHeight w:val="653"/>
          <w:jc w:val="center"/>
        </w:trPr>
        <w:tc>
          <w:tcPr>
            <w:tcW w:w="2917"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Коэффициент финансовой независимости</w:t>
            </w:r>
          </w:p>
        </w:tc>
        <w:tc>
          <w:tcPr>
            <w:tcW w:w="1824"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Оптимальное 0,6</w:t>
            </w:r>
          </w:p>
        </w:tc>
        <w:tc>
          <w:tcPr>
            <w:tcW w:w="1354"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0,79</w:t>
            </w:r>
          </w:p>
        </w:tc>
        <w:tc>
          <w:tcPr>
            <w:tcW w:w="1352"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0,76</w:t>
            </w:r>
          </w:p>
        </w:tc>
        <w:tc>
          <w:tcPr>
            <w:tcW w:w="1388"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-0,02</w:t>
            </w:r>
          </w:p>
        </w:tc>
      </w:tr>
      <w:tr w:rsidR="00233816" w:rsidRPr="001172C0" w:rsidTr="001172C0">
        <w:trPr>
          <w:trHeight w:val="365"/>
          <w:jc w:val="center"/>
        </w:trPr>
        <w:tc>
          <w:tcPr>
            <w:tcW w:w="2917"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Коэффициент финансирования</w:t>
            </w:r>
          </w:p>
        </w:tc>
        <w:tc>
          <w:tcPr>
            <w:tcW w:w="1824"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Более 0,7</w:t>
            </w:r>
          </w:p>
        </w:tc>
        <w:tc>
          <w:tcPr>
            <w:tcW w:w="1354"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3,96</w:t>
            </w:r>
          </w:p>
        </w:tc>
        <w:tc>
          <w:tcPr>
            <w:tcW w:w="1352"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3,46</w:t>
            </w:r>
          </w:p>
        </w:tc>
        <w:tc>
          <w:tcPr>
            <w:tcW w:w="1388"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-0,50</w:t>
            </w:r>
          </w:p>
        </w:tc>
      </w:tr>
      <w:tr w:rsidR="00233816" w:rsidRPr="001172C0" w:rsidTr="001172C0">
        <w:trPr>
          <w:trHeight w:val="696"/>
          <w:jc w:val="center"/>
        </w:trPr>
        <w:tc>
          <w:tcPr>
            <w:tcW w:w="2917"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Коэффициент финансовой устойчивости</w:t>
            </w:r>
          </w:p>
        </w:tc>
        <w:tc>
          <w:tcPr>
            <w:tcW w:w="1824"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0,8 - 0,9</w:t>
            </w:r>
          </w:p>
        </w:tc>
        <w:tc>
          <w:tcPr>
            <w:tcW w:w="1354"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0,79</w:t>
            </w:r>
          </w:p>
        </w:tc>
        <w:tc>
          <w:tcPr>
            <w:tcW w:w="1352"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0,76</w:t>
            </w:r>
          </w:p>
        </w:tc>
        <w:tc>
          <w:tcPr>
            <w:tcW w:w="1388" w:type="dxa"/>
            <w:shd w:val="clear" w:color="auto" w:fill="auto"/>
            <w:vAlign w:val="center"/>
            <w:hideMark/>
          </w:tcPr>
          <w:p w:rsidR="00233816" w:rsidRPr="001172C0" w:rsidRDefault="00233816" w:rsidP="001172C0">
            <w:pPr>
              <w:suppressAutoHyphens/>
              <w:spacing w:line="360" w:lineRule="auto"/>
              <w:rPr>
                <w:color w:val="000000"/>
                <w:sz w:val="20"/>
                <w:szCs w:val="28"/>
              </w:rPr>
            </w:pPr>
            <w:r w:rsidRPr="001172C0">
              <w:rPr>
                <w:color w:val="000000"/>
                <w:sz w:val="20"/>
                <w:szCs w:val="28"/>
              </w:rPr>
              <w:t>-0,02</w:t>
            </w:r>
          </w:p>
        </w:tc>
      </w:tr>
      <w:tr w:rsidR="00761EB6" w:rsidRPr="001172C0" w:rsidTr="001172C0">
        <w:trPr>
          <w:trHeight w:val="565"/>
          <w:jc w:val="center"/>
        </w:trPr>
        <w:tc>
          <w:tcPr>
            <w:tcW w:w="2917" w:type="dxa"/>
            <w:shd w:val="clear" w:color="auto" w:fill="auto"/>
            <w:vAlign w:val="center"/>
            <w:hideMark/>
          </w:tcPr>
          <w:p w:rsidR="00761EB6" w:rsidRPr="001172C0" w:rsidRDefault="00761EB6" w:rsidP="001172C0">
            <w:pPr>
              <w:suppressAutoHyphens/>
              <w:spacing w:line="360" w:lineRule="auto"/>
              <w:rPr>
                <w:color w:val="000000"/>
                <w:sz w:val="20"/>
                <w:szCs w:val="28"/>
              </w:rPr>
            </w:pPr>
            <w:r w:rsidRPr="001172C0">
              <w:rPr>
                <w:color w:val="000000"/>
                <w:sz w:val="20"/>
                <w:szCs w:val="28"/>
              </w:rPr>
              <w:t>Чистый оборотный капитал</w:t>
            </w:r>
          </w:p>
        </w:tc>
        <w:tc>
          <w:tcPr>
            <w:tcW w:w="1824" w:type="dxa"/>
            <w:shd w:val="clear" w:color="auto" w:fill="auto"/>
            <w:vAlign w:val="center"/>
            <w:hideMark/>
          </w:tcPr>
          <w:p w:rsidR="00761EB6" w:rsidRPr="001172C0" w:rsidRDefault="00761EB6" w:rsidP="001172C0">
            <w:pPr>
              <w:suppressAutoHyphens/>
              <w:spacing w:line="360" w:lineRule="auto"/>
              <w:rPr>
                <w:color w:val="000000"/>
                <w:sz w:val="20"/>
                <w:szCs w:val="28"/>
              </w:rPr>
            </w:pPr>
            <w:r w:rsidRPr="001172C0">
              <w:rPr>
                <w:color w:val="000000"/>
                <w:sz w:val="20"/>
                <w:szCs w:val="28"/>
              </w:rPr>
              <w:t>---</w:t>
            </w:r>
          </w:p>
        </w:tc>
        <w:tc>
          <w:tcPr>
            <w:tcW w:w="1354" w:type="dxa"/>
            <w:shd w:val="clear" w:color="auto" w:fill="auto"/>
            <w:vAlign w:val="center"/>
            <w:hideMark/>
          </w:tcPr>
          <w:p w:rsidR="00761EB6" w:rsidRPr="001172C0" w:rsidRDefault="00761EB6" w:rsidP="001172C0">
            <w:pPr>
              <w:suppressAutoHyphens/>
              <w:spacing w:line="360" w:lineRule="auto"/>
              <w:rPr>
                <w:color w:val="000000"/>
                <w:sz w:val="20"/>
                <w:szCs w:val="28"/>
              </w:rPr>
            </w:pPr>
            <w:r w:rsidRPr="001172C0">
              <w:rPr>
                <w:color w:val="000000"/>
                <w:sz w:val="20"/>
                <w:szCs w:val="28"/>
              </w:rPr>
              <w:t>1 065,00</w:t>
            </w:r>
          </w:p>
        </w:tc>
        <w:tc>
          <w:tcPr>
            <w:tcW w:w="1352" w:type="dxa"/>
            <w:shd w:val="clear" w:color="auto" w:fill="auto"/>
            <w:vAlign w:val="center"/>
            <w:hideMark/>
          </w:tcPr>
          <w:p w:rsidR="00761EB6" w:rsidRPr="001172C0" w:rsidRDefault="00761EB6" w:rsidP="001172C0">
            <w:pPr>
              <w:suppressAutoHyphens/>
              <w:spacing w:line="360" w:lineRule="auto"/>
              <w:rPr>
                <w:color w:val="000000"/>
                <w:sz w:val="20"/>
                <w:szCs w:val="28"/>
              </w:rPr>
            </w:pPr>
            <w:r w:rsidRPr="001172C0">
              <w:rPr>
                <w:color w:val="000000"/>
                <w:sz w:val="20"/>
                <w:szCs w:val="28"/>
              </w:rPr>
              <w:t>1 190,00</w:t>
            </w:r>
          </w:p>
        </w:tc>
        <w:tc>
          <w:tcPr>
            <w:tcW w:w="1388" w:type="dxa"/>
            <w:shd w:val="clear" w:color="auto" w:fill="auto"/>
            <w:vAlign w:val="center"/>
            <w:hideMark/>
          </w:tcPr>
          <w:p w:rsidR="00761EB6" w:rsidRPr="001172C0" w:rsidRDefault="00761EB6" w:rsidP="001172C0">
            <w:pPr>
              <w:suppressAutoHyphens/>
              <w:spacing w:line="360" w:lineRule="auto"/>
              <w:rPr>
                <w:color w:val="000000"/>
                <w:sz w:val="20"/>
                <w:szCs w:val="28"/>
              </w:rPr>
            </w:pPr>
            <w:r w:rsidRPr="001172C0">
              <w:rPr>
                <w:color w:val="000000"/>
                <w:sz w:val="20"/>
                <w:szCs w:val="28"/>
              </w:rPr>
              <w:t>125,00</w:t>
            </w:r>
          </w:p>
        </w:tc>
      </w:tr>
      <w:tr w:rsidR="00761EB6" w:rsidRPr="001172C0" w:rsidTr="001172C0">
        <w:trPr>
          <w:trHeight w:val="417"/>
          <w:jc w:val="center"/>
        </w:trPr>
        <w:tc>
          <w:tcPr>
            <w:tcW w:w="2917" w:type="dxa"/>
            <w:shd w:val="clear" w:color="auto" w:fill="auto"/>
            <w:vAlign w:val="center"/>
            <w:hideMark/>
          </w:tcPr>
          <w:p w:rsidR="00761EB6" w:rsidRPr="001172C0" w:rsidRDefault="00761EB6" w:rsidP="001172C0">
            <w:pPr>
              <w:suppressAutoHyphens/>
              <w:spacing w:line="360" w:lineRule="auto"/>
              <w:rPr>
                <w:color w:val="000000"/>
                <w:sz w:val="20"/>
                <w:szCs w:val="28"/>
              </w:rPr>
            </w:pPr>
            <w:r w:rsidRPr="001172C0">
              <w:rPr>
                <w:color w:val="000000"/>
                <w:sz w:val="20"/>
                <w:szCs w:val="28"/>
              </w:rPr>
              <w:t>Общий показатель ликвидности</w:t>
            </w:r>
          </w:p>
        </w:tc>
        <w:tc>
          <w:tcPr>
            <w:tcW w:w="1824" w:type="dxa"/>
            <w:shd w:val="clear" w:color="auto" w:fill="auto"/>
            <w:vAlign w:val="center"/>
            <w:hideMark/>
          </w:tcPr>
          <w:p w:rsidR="00761EB6" w:rsidRPr="001172C0" w:rsidRDefault="00761EB6" w:rsidP="001172C0">
            <w:pPr>
              <w:suppressAutoHyphens/>
              <w:spacing w:line="360" w:lineRule="auto"/>
              <w:rPr>
                <w:color w:val="000000"/>
                <w:sz w:val="20"/>
                <w:szCs w:val="28"/>
              </w:rPr>
            </w:pPr>
            <w:r w:rsidRPr="001172C0">
              <w:rPr>
                <w:color w:val="000000"/>
                <w:sz w:val="20"/>
                <w:szCs w:val="28"/>
              </w:rPr>
              <w:t>---</w:t>
            </w:r>
          </w:p>
        </w:tc>
        <w:tc>
          <w:tcPr>
            <w:tcW w:w="1354" w:type="dxa"/>
            <w:shd w:val="clear" w:color="auto" w:fill="auto"/>
            <w:vAlign w:val="center"/>
            <w:hideMark/>
          </w:tcPr>
          <w:p w:rsidR="00761EB6" w:rsidRPr="001172C0" w:rsidRDefault="00761EB6" w:rsidP="001172C0">
            <w:pPr>
              <w:suppressAutoHyphens/>
              <w:spacing w:line="360" w:lineRule="auto"/>
              <w:rPr>
                <w:color w:val="000000"/>
                <w:sz w:val="20"/>
                <w:szCs w:val="28"/>
              </w:rPr>
            </w:pPr>
            <w:r w:rsidRPr="001172C0">
              <w:rPr>
                <w:color w:val="000000"/>
                <w:sz w:val="20"/>
                <w:szCs w:val="28"/>
              </w:rPr>
              <w:t>1,53</w:t>
            </w:r>
          </w:p>
        </w:tc>
        <w:tc>
          <w:tcPr>
            <w:tcW w:w="1352" w:type="dxa"/>
            <w:shd w:val="clear" w:color="auto" w:fill="auto"/>
            <w:vAlign w:val="center"/>
            <w:hideMark/>
          </w:tcPr>
          <w:p w:rsidR="00761EB6" w:rsidRPr="001172C0" w:rsidRDefault="00761EB6" w:rsidP="001172C0">
            <w:pPr>
              <w:suppressAutoHyphens/>
              <w:spacing w:line="360" w:lineRule="auto"/>
              <w:rPr>
                <w:color w:val="000000"/>
                <w:sz w:val="20"/>
                <w:szCs w:val="28"/>
              </w:rPr>
            </w:pPr>
            <w:r w:rsidRPr="001172C0">
              <w:rPr>
                <w:color w:val="000000"/>
                <w:sz w:val="20"/>
                <w:szCs w:val="28"/>
              </w:rPr>
              <w:t>1,52</w:t>
            </w:r>
          </w:p>
        </w:tc>
        <w:tc>
          <w:tcPr>
            <w:tcW w:w="1388" w:type="dxa"/>
            <w:shd w:val="clear" w:color="auto" w:fill="auto"/>
            <w:vAlign w:val="center"/>
            <w:hideMark/>
          </w:tcPr>
          <w:p w:rsidR="00761EB6" w:rsidRPr="001172C0" w:rsidRDefault="00761EB6" w:rsidP="001172C0">
            <w:pPr>
              <w:suppressAutoHyphens/>
              <w:spacing w:line="360" w:lineRule="auto"/>
              <w:rPr>
                <w:color w:val="000000"/>
                <w:sz w:val="20"/>
                <w:szCs w:val="28"/>
              </w:rPr>
            </w:pPr>
            <w:r w:rsidRPr="001172C0">
              <w:rPr>
                <w:color w:val="000000"/>
                <w:sz w:val="20"/>
                <w:szCs w:val="28"/>
              </w:rPr>
              <w:t>-0,01</w:t>
            </w:r>
          </w:p>
        </w:tc>
      </w:tr>
    </w:tbl>
    <w:p w:rsidR="005C7BA4" w:rsidRPr="001172C0" w:rsidRDefault="005C7BA4" w:rsidP="005C7BA4">
      <w:pPr>
        <w:suppressAutoHyphens/>
        <w:spacing w:line="360" w:lineRule="auto"/>
        <w:ind w:firstLine="709"/>
        <w:jc w:val="both"/>
        <w:rPr>
          <w:color w:val="000000"/>
          <w:sz w:val="28"/>
          <w:szCs w:val="28"/>
        </w:rPr>
      </w:pPr>
    </w:p>
    <w:p w:rsidR="00133461" w:rsidRPr="001172C0" w:rsidRDefault="00133461" w:rsidP="005C7BA4">
      <w:pPr>
        <w:suppressAutoHyphens/>
        <w:spacing w:line="360" w:lineRule="auto"/>
        <w:ind w:firstLine="709"/>
        <w:jc w:val="right"/>
        <w:rPr>
          <w:color w:val="000000"/>
          <w:sz w:val="28"/>
          <w:szCs w:val="28"/>
        </w:rPr>
      </w:pPr>
      <w:r w:rsidRPr="001172C0">
        <w:rPr>
          <w:color w:val="000000"/>
          <w:sz w:val="28"/>
          <w:szCs w:val="28"/>
        </w:rPr>
        <w:t>Таблица 6</w:t>
      </w:r>
    </w:p>
    <w:p w:rsidR="00133461" w:rsidRPr="001172C0" w:rsidRDefault="00133461" w:rsidP="005C7BA4">
      <w:pPr>
        <w:spacing w:line="360" w:lineRule="auto"/>
        <w:jc w:val="center"/>
        <w:rPr>
          <w:b/>
          <w:color w:val="000000"/>
          <w:sz w:val="28"/>
          <w:szCs w:val="28"/>
        </w:rPr>
      </w:pPr>
      <w:r w:rsidRPr="001172C0">
        <w:rPr>
          <w:b/>
          <w:color w:val="000000"/>
          <w:sz w:val="28"/>
          <w:szCs w:val="28"/>
        </w:rPr>
        <w:t>Показатели ликвидности бухгалтерского баланса предприятия</w:t>
      </w:r>
    </w:p>
    <w:tbl>
      <w:tblPr>
        <w:tblW w:w="91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9"/>
        <w:gridCol w:w="908"/>
        <w:gridCol w:w="891"/>
        <w:gridCol w:w="1553"/>
        <w:gridCol w:w="969"/>
        <w:gridCol w:w="871"/>
        <w:gridCol w:w="923"/>
        <w:gridCol w:w="800"/>
      </w:tblGrid>
      <w:tr w:rsidR="00133461" w:rsidRPr="001172C0" w:rsidTr="001172C0">
        <w:trPr>
          <w:trHeight w:val="945"/>
          <w:jc w:val="center"/>
        </w:trPr>
        <w:tc>
          <w:tcPr>
            <w:tcW w:w="1592" w:type="dxa"/>
            <w:vMerge w:val="restart"/>
            <w:shd w:val="clear" w:color="auto" w:fill="auto"/>
            <w:vAlign w:val="center"/>
            <w:hideMark/>
          </w:tcPr>
          <w:p w:rsidR="00133461" w:rsidRPr="001172C0" w:rsidRDefault="00133461" w:rsidP="001172C0">
            <w:pPr>
              <w:suppressAutoHyphens/>
              <w:spacing w:line="360" w:lineRule="auto"/>
              <w:rPr>
                <w:color w:val="000000"/>
                <w:sz w:val="20"/>
              </w:rPr>
            </w:pPr>
            <w:r w:rsidRPr="001172C0">
              <w:rPr>
                <w:color w:val="000000"/>
                <w:sz w:val="20"/>
              </w:rPr>
              <w:t>Актив</w:t>
            </w:r>
          </w:p>
        </w:tc>
        <w:tc>
          <w:tcPr>
            <w:tcW w:w="989" w:type="dxa"/>
            <w:vMerge w:val="restart"/>
            <w:shd w:val="clear" w:color="auto" w:fill="auto"/>
            <w:vAlign w:val="center"/>
            <w:hideMark/>
          </w:tcPr>
          <w:p w:rsidR="00133461" w:rsidRPr="001172C0" w:rsidRDefault="00133461" w:rsidP="001172C0">
            <w:pPr>
              <w:suppressAutoHyphens/>
              <w:spacing w:line="360" w:lineRule="auto"/>
              <w:rPr>
                <w:color w:val="000000"/>
                <w:sz w:val="20"/>
              </w:rPr>
            </w:pPr>
            <w:r w:rsidRPr="001172C0">
              <w:rPr>
                <w:color w:val="000000"/>
                <w:sz w:val="20"/>
              </w:rPr>
              <w:t>На начало года</w:t>
            </w:r>
          </w:p>
        </w:tc>
        <w:tc>
          <w:tcPr>
            <w:tcW w:w="1019" w:type="dxa"/>
            <w:vMerge w:val="restart"/>
            <w:shd w:val="clear" w:color="auto" w:fill="auto"/>
            <w:vAlign w:val="center"/>
            <w:hideMark/>
          </w:tcPr>
          <w:p w:rsidR="00133461" w:rsidRPr="001172C0" w:rsidRDefault="00133461" w:rsidP="001172C0">
            <w:pPr>
              <w:suppressAutoHyphens/>
              <w:spacing w:line="360" w:lineRule="auto"/>
              <w:rPr>
                <w:color w:val="000000"/>
                <w:sz w:val="20"/>
              </w:rPr>
            </w:pPr>
            <w:r w:rsidRPr="001172C0">
              <w:rPr>
                <w:color w:val="000000"/>
                <w:sz w:val="20"/>
              </w:rPr>
              <w:t>На конец года</w:t>
            </w:r>
          </w:p>
        </w:tc>
        <w:tc>
          <w:tcPr>
            <w:tcW w:w="1553" w:type="dxa"/>
            <w:vMerge w:val="restart"/>
            <w:shd w:val="clear" w:color="auto" w:fill="auto"/>
            <w:vAlign w:val="center"/>
            <w:hideMark/>
          </w:tcPr>
          <w:p w:rsidR="00133461" w:rsidRPr="001172C0" w:rsidRDefault="00133461" w:rsidP="001172C0">
            <w:pPr>
              <w:suppressAutoHyphens/>
              <w:spacing w:line="360" w:lineRule="auto"/>
              <w:rPr>
                <w:color w:val="000000"/>
                <w:sz w:val="20"/>
              </w:rPr>
            </w:pPr>
            <w:r w:rsidRPr="001172C0">
              <w:rPr>
                <w:color w:val="000000"/>
                <w:sz w:val="20"/>
              </w:rPr>
              <w:t>Пассив</w:t>
            </w:r>
          </w:p>
        </w:tc>
        <w:tc>
          <w:tcPr>
            <w:tcW w:w="1092" w:type="dxa"/>
            <w:vMerge w:val="restart"/>
            <w:shd w:val="clear" w:color="auto" w:fill="auto"/>
            <w:vAlign w:val="center"/>
            <w:hideMark/>
          </w:tcPr>
          <w:p w:rsidR="00133461" w:rsidRPr="001172C0" w:rsidRDefault="00133461" w:rsidP="001172C0">
            <w:pPr>
              <w:suppressAutoHyphens/>
              <w:spacing w:line="360" w:lineRule="auto"/>
              <w:rPr>
                <w:color w:val="000000"/>
                <w:sz w:val="20"/>
              </w:rPr>
            </w:pPr>
            <w:r w:rsidRPr="001172C0">
              <w:rPr>
                <w:color w:val="000000"/>
                <w:sz w:val="20"/>
              </w:rPr>
              <w:t>На начало года</w:t>
            </w:r>
          </w:p>
        </w:tc>
        <w:tc>
          <w:tcPr>
            <w:tcW w:w="985" w:type="dxa"/>
            <w:vMerge w:val="restart"/>
            <w:shd w:val="clear" w:color="auto" w:fill="auto"/>
            <w:vAlign w:val="center"/>
            <w:hideMark/>
          </w:tcPr>
          <w:p w:rsidR="00133461" w:rsidRPr="001172C0" w:rsidRDefault="00133461" w:rsidP="001172C0">
            <w:pPr>
              <w:suppressAutoHyphens/>
              <w:spacing w:line="360" w:lineRule="auto"/>
              <w:rPr>
                <w:color w:val="000000"/>
                <w:sz w:val="20"/>
              </w:rPr>
            </w:pPr>
            <w:r w:rsidRPr="001172C0">
              <w:rPr>
                <w:color w:val="000000"/>
                <w:sz w:val="20"/>
              </w:rPr>
              <w:t>На конец года</w:t>
            </w:r>
          </w:p>
        </w:tc>
        <w:tc>
          <w:tcPr>
            <w:tcW w:w="1874" w:type="dxa"/>
            <w:gridSpan w:val="2"/>
            <w:shd w:val="clear" w:color="auto" w:fill="auto"/>
            <w:vAlign w:val="center"/>
            <w:hideMark/>
          </w:tcPr>
          <w:p w:rsidR="00133461" w:rsidRPr="001172C0" w:rsidRDefault="00133461" w:rsidP="001172C0">
            <w:pPr>
              <w:suppressAutoHyphens/>
              <w:spacing w:line="360" w:lineRule="auto"/>
              <w:rPr>
                <w:color w:val="000000"/>
                <w:sz w:val="20"/>
              </w:rPr>
            </w:pPr>
            <w:r w:rsidRPr="001172C0">
              <w:rPr>
                <w:color w:val="000000"/>
                <w:sz w:val="20"/>
              </w:rPr>
              <w:t>Плат. излишек (недостаток)</w:t>
            </w:r>
          </w:p>
        </w:tc>
      </w:tr>
      <w:tr w:rsidR="00133461" w:rsidRPr="001172C0" w:rsidTr="001172C0">
        <w:trPr>
          <w:trHeight w:val="945"/>
          <w:jc w:val="center"/>
        </w:trPr>
        <w:tc>
          <w:tcPr>
            <w:tcW w:w="1592" w:type="dxa"/>
            <w:vMerge/>
            <w:shd w:val="clear" w:color="auto" w:fill="auto"/>
            <w:vAlign w:val="center"/>
            <w:hideMark/>
          </w:tcPr>
          <w:p w:rsidR="00133461" w:rsidRPr="001172C0" w:rsidRDefault="00133461" w:rsidP="001172C0">
            <w:pPr>
              <w:suppressAutoHyphens/>
              <w:spacing w:line="360" w:lineRule="auto"/>
              <w:rPr>
                <w:color w:val="000000"/>
                <w:sz w:val="20"/>
              </w:rPr>
            </w:pPr>
          </w:p>
        </w:tc>
        <w:tc>
          <w:tcPr>
            <w:tcW w:w="989" w:type="dxa"/>
            <w:vMerge/>
            <w:shd w:val="clear" w:color="auto" w:fill="auto"/>
            <w:vAlign w:val="center"/>
            <w:hideMark/>
          </w:tcPr>
          <w:p w:rsidR="00133461" w:rsidRPr="001172C0" w:rsidRDefault="00133461" w:rsidP="001172C0">
            <w:pPr>
              <w:suppressAutoHyphens/>
              <w:spacing w:line="360" w:lineRule="auto"/>
              <w:rPr>
                <w:color w:val="000000"/>
                <w:sz w:val="20"/>
              </w:rPr>
            </w:pPr>
          </w:p>
        </w:tc>
        <w:tc>
          <w:tcPr>
            <w:tcW w:w="1019" w:type="dxa"/>
            <w:vMerge/>
            <w:shd w:val="clear" w:color="auto" w:fill="auto"/>
            <w:vAlign w:val="center"/>
            <w:hideMark/>
          </w:tcPr>
          <w:p w:rsidR="00133461" w:rsidRPr="001172C0" w:rsidRDefault="00133461" w:rsidP="001172C0">
            <w:pPr>
              <w:suppressAutoHyphens/>
              <w:spacing w:line="360" w:lineRule="auto"/>
              <w:rPr>
                <w:color w:val="000000"/>
                <w:sz w:val="20"/>
              </w:rPr>
            </w:pPr>
          </w:p>
        </w:tc>
        <w:tc>
          <w:tcPr>
            <w:tcW w:w="1553" w:type="dxa"/>
            <w:vMerge/>
            <w:shd w:val="clear" w:color="auto" w:fill="auto"/>
            <w:vAlign w:val="center"/>
            <w:hideMark/>
          </w:tcPr>
          <w:p w:rsidR="00133461" w:rsidRPr="001172C0" w:rsidRDefault="00133461" w:rsidP="001172C0">
            <w:pPr>
              <w:suppressAutoHyphens/>
              <w:spacing w:line="360" w:lineRule="auto"/>
              <w:rPr>
                <w:color w:val="000000"/>
                <w:sz w:val="20"/>
              </w:rPr>
            </w:pPr>
          </w:p>
        </w:tc>
        <w:tc>
          <w:tcPr>
            <w:tcW w:w="1092" w:type="dxa"/>
            <w:vMerge/>
            <w:shd w:val="clear" w:color="auto" w:fill="auto"/>
            <w:vAlign w:val="center"/>
            <w:hideMark/>
          </w:tcPr>
          <w:p w:rsidR="00133461" w:rsidRPr="001172C0" w:rsidRDefault="00133461" w:rsidP="001172C0">
            <w:pPr>
              <w:suppressAutoHyphens/>
              <w:spacing w:line="360" w:lineRule="auto"/>
              <w:rPr>
                <w:color w:val="000000"/>
                <w:sz w:val="20"/>
              </w:rPr>
            </w:pPr>
          </w:p>
        </w:tc>
        <w:tc>
          <w:tcPr>
            <w:tcW w:w="985" w:type="dxa"/>
            <w:vMerge/>
            <w:shd w:val="clear" w:color="auto" w:fill="auto"/>
            <w:vAlign w:val="center"/>
            <w:hideMark/>
          </w:tcPr>
          <w:p w:rsidR="00133461" w:rsidRPr="001172C0" w:rsidRDefault="00133461" w:rsidP="001172C0">
            <w:pPr>
              <w:suppressAutoHyphens/>
              <w:spacing w:line="360" w:lineRule="auto"/>
              <w:rPr>
                <w:color w:val="000000"/>
                <w:sz w:val="20"/>
              </w:rPr>
            </w:pPr>
          </w:p>
        </w:tc>
        <w:tc>
          <w:tcPr>
            <w:tcW w:w="1013" w:type="dxa"/>
            <w:shd w:val="clear" w:color="auto" w:fill="auto"/>
            <w:vAlign w:val="center"/>
            <w:hideMark/>
          </w:tcPr>
          <w:p w:rsidR="00133461" w:rsidRPr="001172C0" w:rsidRDefault="00133461" w:rsidP="001172C0">
            <w:pPr>
              <w:suppressAutoHyphens/>
              <w:spacing w:line="360" w:lineRule="auto"/>
              <w:rPr>
                <w:color w:val="000000"/>
                <w:sz w:val="20"/>
              </w:rPr>
            </w:pPr>
            <w:r w:rsidRPr="001172C0">
              <w:rPr>
                <w:color w:val="000000"/>
                <w:sz w:val="20"/>
              </w:rPr>
              <w:t>на начало года</w:t>
            </w:r>
          </w:p>
        </w:tc>
        <w:tc>
          <w:tcPr>
            <w:tcW w:w="861" w:type="dxa"/>
            <w:shd w:val="clear" w:color="auto" w:fill="auto"/>
            <w:vAlign w:val="center"/>
            <w:hideMark/>
          </w:tcPr>
          <w:p w:rsidR="00133461" w:rsidRPr="001172C0" w:rsidRDefault="00133461" w:rsidP="001172C0">
            <w:pPr>
              <w:suppressAutoHyphens/>
              <w:spacing w:line="360" w:lineRule="auto"/>
              <w:rPr>
                <w:color w:val="000000"/>
                <w:sz w:val="20"/>
              </w:rPr>
            </w:pPr>
            <w:r w:rsidRPr="001172C0">
              <w:rPr>
                <w:color w:val="000000"/>
                <w:sz w:val="20"/>
              </w:rPr>
              <w:t>на конец года</w:t>
            </w:r>
          </w:p>
        </w:tc>
      </w:tr>
      <w:tr w:rsidR="00133461" w:rsidRPr="001172C0" w:rsidTr="001172C0">
        <w:trPr>
          <w:trHeight w:val="1260"/>
          <w:jc w:val="center"/>
        </w:trPr>
        <w:tc>
          <w:tcPr>
            <w:tcW w:w="1592" w:type="dxa"/>
            <w:shd w:val="clear" w:color="auto" w:fill="auto"/>
            <w:vAlign w:val="center"/>
            <w:hideMark/>
          </w:tcPr>
          <w:p w:rsidR="00133461" w:rsidRPr="001172C0" w:rsidRDefault="00133461" w:rsidP="001172C0">
            <w:pPr>
              <w:suppressAutoHyphens/>
              <w:spacing w:line="360" w:lineRule="auto"/>
              <w:rPr>
                <w:color w:val="000000"/>
                <w:sz w:val="20"/>
              </w:rPr>
            </w:pPr>
            <w:r w:rsidRPr="001172C0">
              <w:rPr>
                <w:color w:val="000000"/>
                <w:sz w:val="20"/>
              </w:rPr>
              <w:t>Наиболее ликвидные активы (А1)</w:t>
            </w:r>
          </w:p>
        </w:tc>
        <w:tc>
          <w:tcPr>
            <w:tcW w:w="989" w:type="dxa"/>
            <w:shd w:val="clear" w:color="auto" w:fill="auto"/>
            <w:vAlign w:val="center"/>
            <w:hideMark/>
          </w:tcPr>
          <w:p w:rsidR="00133461" w:rsidRPr="001172C0" w:rsidRDefault="00133461" w:rsidP="001172C0">
            <w:pPr>
              <w:suppressAutoHyphens/>
              <w:spacing w:line="360" w:lineRule="auto"/>
              <w:rPr>
                <w:color w:val="000000"/>
                <w:sz w:val="20"/>
              </w:rPr>
            </w:pPr>
            <w:r w:rsidRPr="001172C0">
              <w:rPr>
                <w:color w:val="000000"/>
                <w:sz w:val="20"/>
              </w:rPr>
              <w:t>230</w:t>
            </w:r>
          </w:p>
        </w:tc>
        <w:tc>
          <w:tcPr>
            <w:tcW w:w="1019" w:type="dxa"/>
            <w:shd w:val="clear" w:color="auto" w:fill="auto"/>
            <w:vAlign w:val="center"/>
            <w:hideMark/>
          </w:tcPr>
          <w:p w:rsidR="00133461" w:rsidRPr="001172C0" w:rsidRDefault="00133461" w:rsidP="001172C0">
            <w:pPr>
              <w:suppressAutoHyphens/>
              <w:spacing w:line="360" w:lineRule="auto"/>
              <w:rPr>
                <w:color w:val="000000"/>
                <w:sz w:val="20"/>
              </w:rPr>
            </w:pPr>
            <w:r w:rsidRPr="001172C0">
              <w:rPr>
                <w:color w:val="000000"/>
                <w:sz w:val="20"/>
              </w:rPr>
              <w:t>310</w:t>
            </w:r>
          </w:p>
        </w:tc>
        <w:tc>
          <w:tcPr>
            <w:tcW w:w="1553" w:type="dxa"/>
            <w:shd w:val="clear" w:color="auto" w:fill="auto"/>
            <w:vAlign w:val="center"/>
            <w:hideMark/>
          </w:tcPr>
          <w:p w:rsidR="00133461" w:rsidRPr="001172C0" w:rsidRDefault="00133461" w:rsidP="001172C0">
            <w:pPr>
              <w:suppressAutoHyphens/>
              <w:spacing w:line="360" w:lineRule="auto"/>
              <w:rPr>
                <w:color w:val="000000"/>
                <w:sz w:val="20"/>
              </w:rPr>
            </w:pPr>
            <w:r w:rsidRPr="001172C0">
              <w:rPr>
                <w:color w:val="000000"/>
                <w:sz w:val="20"/>
              </w:rPr>
              <w:t>Наиболее срочные обязательства (П1)</w:t>
            </w:r>
          </w:p>
        </w:tc>
        <w:tc>
          <w:tcPr>
            <w:tcW w:w="1092" w:type="dxa"/>
            <w:shd w:val="clear" w:color="auto" w:fill="auto"/>
            <w:vAlign w:val="center"/>
            <w:hideMark/>
          </w:tcPr>
          <w:p w:rsidR="00133461" w:rsidRPr="001172C0" w:rsidRDefault="00133461" w:rsidP="001172C0">
            <w:pPr>
              <w:suppressAutoHyphens/>
              <w:spacing w:line="360" w:lineRule="auto"/>
              <w:rPr>
                <w:color w:val="000000"/>
                <w:sz w:val="20"/>
              </w:rPr>
            </w:pPr>
            <w:r w:rsidRPr="001172C0">
              <w:rPr>
                <w:color w:val="000000"/>
                <w:sz w:val="20"/>
              </w:rPr>
              <w:t>220</w:t>
            </w:r>
          </w:p>
        </w:tc>
        <w:tc>
          <w:tcPr>
            <w:tcW w:w="985" w:type="dxa"/>
            <w:shd w:val="clear" w:color="auto" w:fill="auto"/>
            <w:vAlign w:val="center"/>
            <w:hideMark/>
          </w:tcPr>
          <w:p w:rsidR="00133461" w:rsidRPr="001172C0" w:rsidRDefault="00133461" w:rsidP="001172C0">
            <w:pPr>
              <w:suppressAutoHyphens/>
              <w:spacing w:line="360" w:lineRule="auto"/>
              <w:rPr>
                <w:color w:val="000000"/>
                <w:sz w:val="20"/>
              </w:rPr>
            </w:pPr>
            <w:r w:rsidRPr="001172C0">
              <w:rPr>
                <w:color w:val="000000"/>
                <w:sz w:val="20"/>
              </w:rPr>
              <w:t>250</w:t>
            </w:r>
          </w:p>
        </w:tc>
        <w:tc>
          <w:tcPr>
            <w:tcW w:w="1013" w:type="dxa"/>
            <w:shd w:val="clear" w:color="auto" w:fill="auto"/>
            <w:vAlign w:val="center"/>
            <w:hideMark/>
          </w:tcPr>
          <w:p w:rsidR="00133461" w:rsidRPr="001172C0" w:rsidRDefault="00133461" w:rsidP="001172C0">
            <w:pPr>
              <w:suppressAutoHyphens/>
              <w:spacing w:line="360" w:lineRule="auto"/>
              <w:rPr>
                <w:color w:val="000000"/>
                <w:sz w:val="20"/>
              </w:rPr>
            </w:pPr>
            <w:r w:rsidRPr="001172C0">
              <w:rPr>
                <w:color w:val="000000"/>
                <w:sz w:val="20"/>
              </w:rPr>
              <w:t>10</w:t>
            </w:r>
          </w:p>
        </w:tc>
        <w:tc>
          <w:tcPr>
            <w:tcW w:w="861" w:type="dxa"/>
            <w:shd w:val="clear" w:color="auto" w:fill="auto"/>
            <w:vAlign w:val="center"/>
            <w:hideMark/>
          </w:tcPr>
          <w:p w:rsidR="00133461" w:rsidRPr="001172C0" w:rsidRDefault="00133461" w:rsidP="001172C0">
            <w:pPr>
              <w:suppressAutoHyphens/>
              <w:spacing w:line="360" w:lineRule="auto"/>
              <w:rPr>
                <w:color w:val="000000"/>
                <w:sz w:val="20"/>
              </w:rPr>
            </w:pPr>
            <w:r w:rsidRPr="001172C0">
              <w:rPr>
                <w:color w:val="000000"/>
                <w:sz w:val="20"/>
              </w:rPr>
              <w:t>60</w:t>
            </w:r>
          </w:p>
        </w:tc>
      </w:tr>
      <w:tr w:rsidR="00133461" w:rsidRPr="001172C0" w:rsidTr="001172C0">
        <w:trPr>
          <w:trHeight w:val="630"/>
          <w:jc w:val="center"/>
        </w:trPr>
        <w:tc>
          <w:tcPr>
            <w:tcW w:w="1592" w:type="dxa"/>
            <w:shd w:val="clear" w:color="auto" w:fill="auto"/>
            <w:vAlign w:val="center"/>
            <w:hideMark/>
          </w:tcPr>
          <w:p w:rsidR="00133461" w:rsidRPr="001172C0" w:rsidRDefault="00133461" w:rsidP="001172C0">
            <w:pPr>
              <w:suppressAutoHyphens/>
              <w:spacing w:line="360" w:lineRule="auto"/>
              <w:rPr>
                <w:color w:val="000000"/>
                <w:sz w:val="20"/>
              </w:rPr>
            </w:pPr>
            <w:r w:rsidRPr="001172C0">
              <w:rPr>
                <w:color w:val="000000"/>
                <w:sz w:val="20"/>
              </w:rPr>
              <w:t>Быстрореализуемые активы (А2)</w:t>
            </w:r>
          </w:p>
        </w:tc>
        <w:tc>
          <w:tcPr>
            <w:tcW w:w="989" w:type="dxa"/>
            <w:shd w:val="clear" w:color="auto" w:fill="auto"/>
            <w:vAlign w:val="center"/>
            <w:hideMark/>
          </w:tcPr>
          <w:p w:rsidR="00133461" w:rsidRPr="001172C0" w:rsidRDefault="00133461" w:rsidP="001172C0">
            <w:pPr>
              <w:suppressAutoHyphens/>
              <w:spacing w:line="360" w:lineRule="auto"/>
              <w:rPr>
                <w:color w:val="000000"/>
                <w:sz w:val="20"/>
              </w:rPr>
            </w:pPr>
            <w:r w:rsidRPr="001172C0">
              <w:rPr>
                <w:color w:val="000000"/>
                <w:sz w:val="20"/>
              </w:rPr>
              <w:t>135</w:t>
            </w:r>
          </w:p>
        </w:tc>
        <w:tc>
          <w:tcPr>
            <w:tcW w:w="1019" w:type="dxa"/>
            <w:shd w:val="clear" w:color="auto" w:fill="auto"/>
            <w:vAlign w:val="center"/>
            <w:hideMark/>
          </w:tcPr>
          <w:p w:rsidR="00133461" w:rsidRPr="001172C0" w:rsidRDefault="00133461" w:rsidP="001172C0">
            <w:pPr>
              <w:suppressAutoHyphens/>
              <w:spacing w:line="360" w:lineRule="auto"/>
              <w:rPr>
                <w:color w:val="000000"/>
                <w:sz w:val="20"/>
              </w:rPr>
            </w:pPr>
            <w:r w:rsidRPr="001172C0">
              <w:rPr>
                <w:color w:val="000000"/>
                <w:sz w:val="20"/>
              </w:rPr>
              <w:t>165</w:t>
            </w:r>
          </w:p>
        </w:tc>
        <w:tc>
          <w:tcPr>
            <w:tcW w:w="1553" w:type="dxa"/>
            <w:shd w:val="clear" w:color="auto" w:fill="auto"/>
            <w:vAlign w:val="center"/>
            <w:hideMark/>
          </w:tcPr>
          <w:p w:rsidR="00133461" w:rsidRPr="001172C0" w:rsidRDefault="00133461" w:rsidP="001172C0">
            <w:pPr>
              <w:suppressAutoHyphens/>
              <w:spacing w:line="360" w:lineRule="auto"/>
              <w:rPr>
                <w:color w:val="000000"/>
                <w:sz w:val="20"/>
              </w:rPr>
            </w:pPr>
            <w:r w:rsidRPr="001172C0">
              <w:rPr>
                <w:color w:val="000000"/>
                <w:sz w:val="20"/>
              </w:rPr>
              <w:t>Краккосрочные пассивы (П2)</w:t>
            </w:r>
          </w:p>
        </w:tc>
        <w:tc>
          <w:tcPr>
            <w:tcW w:w="1092" w:type="dxa"/>
            <w:shd w:val="clear" w:color="auto" w:fill="auto"/>
            <w:vAlign w:val="center"/>
            <w:hideMark/>
          </w:tcPr>
          <w:p w:rsidR="00133461" w:rsidRPr="001172C0" w:rsidRDefault="00133461" w:rsidP="001172C0">
            <w:pPr>
              <w:suppressAutoHyphens/>
              <w:spacing w:line="360" w:lineRule="auto"/>
              <w:rPr>
                <w:color w:val="000000"/>
                <w:sz w:val="20"/>
              </w:rPr>
            </w:pPr>
            <w:r w:rsidRPr="001172C0">
              <w:rPr>
                <w:color w:val="000000"/>
                <w:sz w:val="20"/>
              </w:rPr>
              <w:t>310</w:t>
            </w:r>
          </w:p>
        </w:tc>
        <w:tc>
          <w:tcPr>
            <w:tcW w:w="985" w:type="dxa"/>
            <w:shd w:val="clear" w:color="auto" w:fill="auto"/>
            <w:vAlign w:val="center"/>
            <w:hideMark/>
          </w:tcPr>
          <w:p w:rsidR="00133461" w:rsidRPr="001172C0" w:rsidRDefault="00133461" w:rsidP="001172C0">
            <w:pPr>
              <w:suppressAutoHyphens/>
              <w:spacing w:line="360" w:lineRule="auto"/>
              <w:rPr>
                <w:color w:val="000000"/>
                <w:sz w:val="20"/>
              </w:rPr>
            </w:pPr>
            <w:r w:rsidRPr="001172C0">
              <w:rPr>
                <w:color w:val="000000"/>
                <w:sz w:val="20"/>
              </w:rPr>
              <w:t>400</w:t>
            </w:r>
          </w:p>
        </w:tc>
        <w:tc>
          <w:tcPr>
            <w:tcW w:w="1013" w:type="dxa"/>
            <w:shd w:val="clear" w:color="auto" w:fill="auto"/>
            <w:vAlign w:val="center"/>
            <w:hideMark/>
          </w:tcPr>
          <w:p w:rsidR="00133461" w:rsidRPr="001172C0" w:rsidRDefault="00133461" w:rsidP="001172C0">
            <w:pPr>
              <w:suppressAutoHyphens/>
              <w:spacing w:line="360" w:lineRule="auto"/>
              <w:rPr>
                <w:color w:val="000000"/>
                <w:sz w:val="20"/>
              </w:rPr>
            </w:pPr>
            <w:r w:rsidRPr="001172C0">
              <w:rPr>
                <w:color w:val="000000"/>
                <w:sz w:val="20"/>
              </w:rPr>
              <w:t>-175</w:t>
            </w:r>
          </w:p>
        </w:tc>
        <w:tc>
          <w:tcPr>
            <w:tcW w:w="861" w:type="dxa"/>
            <w:shd w:val="clear" w:color="auto" w:fill="auto"/>
            <w:vAlign w:val="center"/>
            <w:hideMark/>
          </w:tcPr>
          <w:p w:rsidR="00133461" w:rsidRPr="001172C0" w:rsidRDefault="00133461" w:rsidP="001172C0">
            <w:pPr>
              <w:suppressAutoHyphens/>
              <w:spacing w:line="360" w:lineRule="auto"/>
              <w:rPr>
                <w:color w:val="000000"/>
                <w:sz w:val="20"/>
              </w:rPr>
            </w:pPr>
            <w:r w:rsidRPr="001172C0">
              <w:rPr>
                <w:color w:val="000000"/>
                <w:sz w:val="20"/>
              </w:rPr>
              <w:t>-235</w:t>
            </w:r>
          </w:p>
        </w:tc>
      </w:tr>
      <w:tr w:rsidR="00133461" w:rsidRPr="001172C0" w:rsidTr="001172C0">
        <w:trPr>
          <w:trHeight w:val="630"/>
          <w:jc w:val="center"/>
        </w:trPr>
        <w:tc>
          <w:tcPr>
            <w:tcW w:w="1592" w:type="dxa"/>
            <w:shd w:val="clear" w:color="auto" w:fill="auto"/>
            <w:vAlign w:val="center"/>
            <w:hideMark/>
          </w:tcPr>
          <w:p w:rsidR="00133461" w:rsidRPr="001172C0" w:rsidRDefault="00133461" w:rsidP="001172C0">
            <w:pPr>
              <w:suppressAutoHyphens/>
              <w:spacing w:line="360" w:lineRule="auto"/>
              <w:rPr>
                <w:color w:val="000000"/>
                <w:sz w:val="20"/>
              </w:rPr>
            </w:pPr>
            <w:r w:rsidRPr="001172C0">
              <w:rPr>
                <w:color w:val="000000"/>
                <w:sz w:val="20"/>
              </w:rPr>
              <w:t>Медленнореализуемые активы (А3)</w:t>
            </w:r>
          </w:p>
        </w:tc>
        <w:tc>
          <w:tcPr>
            <w:tcW w:w="989" w:type="dxa"/>
            <w:shd w:val="clear" w:color="auto" w:fill="auto"/>
            <w:vAlign w:val="center"/>
            <w:hideMark/>
          </w:tcPr>
          <w:p w:rsidR="00133461" w:rsidRPr="001172C0" w:rsidRDefault="00133461" w:rsidP="001172C0">
            <w:pPr>
              <w:suppressAutoHyphens/>
              <w:spacing w:line="360" w:lineRule="auto"/>
              <w:rPr>
                <w:color w:val="000000"/>
                <w:sz w:val="20"/>
              </w:rPr>
            </w:pPr>
            <w:r w:rsidRPr="001172C0">
              <w:rPr>
                <w:color w:val="000000"/>
                <w:sz w:val="20"/>
              </w:rPr>
              <w:t>920</w:t>
            </w:r>
          </w:p>
        </w:tc>
        <w:tc>
          <w:tcPr>
            <w:tcW w:w="1019" w:type="dxa"/>
            <w:shd w:val="clear" w:color="auto" w:fill="auto"/>
            <w:vAlign w:val="center"/>
            <w:hideMark/>
          </w:tcPr>
          <w:p w:rsidR="00133461" w:rsidRPr="001172C0" w:rsidRDefault="00133461" w:rsidP="001172C0">
            <w:pPr>
              <w:suppressAutoHyphens/>
              <w:spacing w:line="360" w:lineRule="auto"/>
              <w:rPr>
                <w:color w:val="000000"/>
                <w:sz w:val="20"/>
              </w:rPr>
            </w:pPr>
            <w:r w:rsidRPr="001172C0">
              <w:rPr>
                <w:color w:val="000000"/>
                <w:sz w:val="20"/>
              </w:rPr>
              <w:t>965</w:t>
            </w:r>
          </w:p>
        </w:tc>
        <w:tc>
          <w:tcPr>
            <w:tcW w:w="1553" w:type="dxa"/>
            <w:shd w:val="clear" w:color="auto" w:fill="auto"/>
            <w:vAlign w:val="center"/>
            <w:hideMark/>
          </w:tcPr>
          <w:p w:rsidR="00133461" w:rsidRPr="001172C0" w:rsidRDefault="00133461" w:rsidP="001172C0">
            <w:pPr>
              <w:suppressAutoHyphens/>
              <w:spacing w:line="360" w:lineRule="auto"/>
              <w:rPr>
                <w:color w:val="000000"/>
                <w:sz w:val="20"/>
              </w:rPr>
            </w:pPr>
            <w:r w:rsidRPr="001172C0">
              <w:rPr>
                <w:color w:val="000000"/>
                <w:sz w:val="20"/>
              </w:rPr>
              <w:t>Долгосрочные пассивы (П3)</w:t>
            </w:r>
          </w:p>
        </w:tc>
        <w:tc>
          <w:tcPr>
            <w:tcW w:w="1092" w:type="dxa"/>
            <w:shd w:val="clear" w:color="auto" w:fill="auto"/>
            <w:vAlign w:val="center"/>
            <w:hideMark/>
          </w:tcPr>
          <w:p w:rsidR="00133461" w:rsidRPr="001172C0" w:rsidRDefault="00133461" w:rsidP="001172C0">
            <w:pPr>
              <w:suppressAutoHyphens/>
              <w:spacing w:line="360" w:lineRule="auto"/>
              <w:rPr>
                <w:color w:val="000000"/>
                <w:sz w:val="20"/>
              </w:rPr>
            </w:pPr>
            <w:r w:rsidRPr="001172C0">
              <w:rPr>
                <w:color w:val="000000"/>
                <w:sz w:val="20"/>
              </w:rPr>
              <w:t>0</w:t>
            </w:r>
          </w:p>
        </w:tc>
        <w:tc>
          <w:tcPr>
            <w:tcW w:w="985" w:type="dxa"/>
            <w:shd w:val="clear" w:color="auto" w:fill="auto"/>
            <w:vAlign w:val="center"/>
            <w:hideMark/>
          </w:tcPr>
          <w:p w:rsidR="00133461" w:rsidRPr="001172C0" w:rsidRDefault="00133461" w:rsidP="001172C0">
            <w:pPr>
              <w:suppressAutoHyphens/>
              <w:spacing w:line="360" w:lineRule="auto"/>
              <w:rPr>
                <w:color w:val="000000"/>
                <w:sz w:val="20"/>
              </w:rPr>
            </w:pPr>
            <w:r w:rsidRPr="001172C0">
              <w:rPr>
                <w:color w:val="000000"/>
                <w:sz w:val="20"/>
              </w:rPr>
              <w:t>0</w:t>
            </w:r>
          </w:p>
        </w:tc>
        <w:tc>
          <w:tcPr>
            <w:tcW w:w="1013" w:type="dxa"/>
            <w:shd w:val="clear" w:color="auto" w:fill="auto"/>
            <w:vAlign w:val="center"/>
            <w:hideMark/>
          </w:tcPr>
          <w:p w:rsidR="00133461" w:rsidRPr="001172C0" w:rsidRDefault="00133461" w:rsidP="001172C0">
            <w:pPr>
              <w:suppressAutoHyphens/>
              <w:spacing w:line="360" w:lineRule="auto"/>
              <w:rPr>
                <w:color w:val="000000"/>
                <w:sz w:val="20"/>
              </w:rPr>
            </w:pPr>
            <w:r w:rsidRPr="001172C0">
              <w:rPr>
                <w:color w:val="000000"/>
                <w:sz w:val="20"/>
              </w:rPr>
              <w:t>920</w:t>
            </w:r>
          </w:p>
        </w:tc>
        <w:tc>
          <w:tcPr>
            <w:tcW w:w="861" w:type="dxa"/>
            <w:shd w:val="clear" w:color="auto" w:fill="auto"/>
            <w:vAlign w:val="center"/>
            <w:hideMark/>
          </w:tcPr>
          <w:p w:rsidR="00133461" w:rsidRPr="001172C0" w:rsidRDefault="00133461" w:rsidP="001172C0">
            <w:pPr>
              <w:suppressAutoHyphens/>
              <w:spacing w:line="360" w:lineRule="auto"/>
              <w:rPr>
                <w:color w:val="000000"/>
                <w:sz w:val="20"/>
              </w:rPr>
            </w:pPr>
            <w:r w:rsidRPr="001172C0">
              <w:rPr>
                <w:color w:val="000000"/>
                <w:sz w:val="20"/>
              </w:rPr>
              <w:t>965</w:t>
            </w:r>
          </w:p>
        </w:tc>
      </w:tr>
      <w:tr w:rsidR="00133461" w:rsidRPr="001172C0" w:rsidTr="001172C0">
        <w:trPr>
          <w:trHeight w:val="630"/>
          <w:jc w:val="center"/>
        </w:trPr>
        <w:tc>
          <w:tcPr>
            <w:tcW w:w="1592" w:type="dxa"/>
            <w:shd w:val="clear" w:color="auto" w:fill="auto"/>
            <w:vAlign w:val="center"/>
            <w:hideMark/>
          </w:tcPr>
          <w:p w:rsidR="00133461" w:rsidRPr="001172C0" w:rsidRDefault="00133461" w:rsidP="001172C0">
            <w:pPr>
              <w:suppressAutoHyphens/>
              <w:spacing w:line="360" w:lineRule="auto"/>
              <w:rPr>
                <w:color w:val="000000"/>
                <w:sz w:val="20"/>
              </w:rPr>
            </w:pPr>
            <w:r w:rsidRPr="001172C0">
              <w:rPr>
                <w:color w:val="000000"/>
                <w:sz w:val="20"/>
              </w:rPr>
              <w:t>Труднореализуемые активы (А4)</w:t>
            </w:r>
          </w:p>
        </w:tc>
        <w:tc>
          <w:tcPr>
            <w:tcW w:w="989" w:type="dxa"/>
            <w:shd w:val="clear" w:color="auto" w:fill="auto"/>
            <w:vAlign w:val="center"/>
            <w:hideMark/>
          </w:tcPr>
          <w:p w:rsidR="00133461" w:rsidRPr="001172C0" w:rsidRDefault="00133461" w:rsidP="001172C0">
            <w:pPr>
              <w:suppressAutoHyphens/>
              <w:spacing w:line="360" w:lineRule="auto"/>
              <w:rPr>
                <w:color w:val="000000"/>
                <w:sz w:val="20"/>
              </w:rPr>
            </w:pPr>
            <w:r w:rsidRPr="001172C0">
              <w:rPr>
                <w:color w:val="000000"/>
                <w:sz w:val="20"/>
              </w:rPr>
              <w:t>1385</w:t>
            </w:r>
          </w:p>
        </w:tc>
        <w:tc>
          <w:tcPr>
            <w:tcW w:w="1019" w:type="dxa"/>
            <w:shd w:val="clear" w:color="auto" w:fill="auto"/>
            <w:vAlign w:val="center"/>
            <w:hideMark/>
          </w:tcPr>
          <w:p w:rsidR="00133461" w:rsidRPr="001172C0" w:rsidRDefault="00133461" w:rsidP="001172C0">
            <w:pPr>
              <w:suppressAutoHyphens/>
              <w:spacing w:line="360" w:lineRule="auto"/>
              <w:rPr>
                <w:color w:val="000000"/>
                <w:sz w:val="20"/>
              </w:rPr>
            </w:pPr>
            <w:r w:rsidRPr="001172C0">
              <w:rPr>
                <w:color w:val="000000"/>
                <w:sz w:val="20"/>
              </w:rPr>
              <w:t>1510</w:t>
            </w:r>
          </w:p>
        </w:tc>
        <w:tc>
          <w:tcPr>
            <w:tcW w:w="1553" w:type="dxa"/>
            <w:shd w:val="clear" w:color="auto" w:fill="auto"/>
            <w:vAlign w:val="center"/>
            <w:hideMark/>
          </w:tcPr>
          <w:p w:rsidR="00133461" w:rsidRPr="001172C0" w:rsidRDefault="00133461" w:rsidP="001172C0">
            <w:pPr>
              <w:suppressAutoHyphens/>
              <w:spacing w:line="360" w:lineRule="auto"/>
              <w:rPr>
                <w:color w:val="000000"/>
                <w:sz w:val="20"/>
              </w:rPr>
            </w:pPr>
            <w:r w:rsidRPr="001172C0">
              <w:rPr>
                <w:color w:val="000000"/>
                <w:sz w:val="20"/>
              </w:rPr>
              <w:t>Постоянные пассивы (П4)</w:t>
            </w:r>
          </w:p>
        </w:tc>
        <w:tc>
          <w:tcPr>
            <w:tcW w:w="1092" w:type="dxa"/>
            <w:shd w:val="clear" w:color="auto" w:fill="auto"/>
            <w:vAlign w:val="center"/>
            <w:hideMark/>
          </w:tcPr>
          <w:p w:rsidR="00133461" w:rsidRPr="001172C0" w:rsidRDefault="00133461" w:rsidP="001172C0">
            <w:pPr>
              <w:suppressAutoHyphens/>
              <w:spacing w:line="360" w:lineRule="auto"/>
              <w:rPr>
                <w:color w:val="000000"/>
                <w:sz w:val="20"/>
              </w:rPr>
            </w:pPr>
            <w:r w:rsidRPr="001172C0">
              <w:rPr>
                <w:color w:val="000000"/>
                <w:sz w:val="20"/>
              </w:rPr>
              <w:t>2100</w:t>
            </w:r>
          </w:p>
        </w:tc>
        <w:tc>
          <w:tcPr>
            <w:tcW w:w="985" w:type="dxa"/>
            <w:shd w:val="clear" w:color="auto" w:fill="auto"/>
            <w:vAlign w:val="center"/>
            <w:hideMark/>
          </w:tcPr>
          <w:p w:rsidR="00133461" w:rsidRPr="001172C0" w:rsidRDefault="00133461" w:rsidP="001172C0">
            <w:pPr>
              <w:suppressAutoHyphens/>
              <w:spacing w:line="360" w:lineRule="auto"/>
              <w:rPr>
                <w:color w:val="000000"/>
                <w:sz w:val="20"/>
              </w:rPr>
            </w:pPr>
            <w:r w:rsidRPr="001172C0">
              <w:rPr>
                <w:color w:val="000000"/>
                <w:sz w:val="20"/>
              </w:rPr>
              <w:t>2250</w:t>
            </w:r>
          </w:p>
        </w:tc>
        <w:tc>
          <w:tcPr>
            <w:tcW w:w="1013" w:type="dxa"/>
            <w:shd w:val="clear" w:color="auto" w:fill="auto"/>
            <w:vAlign w:val="center"/>
            <w:hideMark/>
          </w:tcPr>
          <w:p w:rsidR="00133461" w:rsidRPr="001172C0" w:rsidRDefault="00133461" w:rsidP="001172C0">
            <w:pPr>
              <w:suppressAutoHyphens/>
              <w:spacing w:line="360" w:lineRule="auto"/>
              <w:rPr>
                <w:color w:val="000000"/>
                <w:sz w:val="20"/>
              </w:rPr>
            </w:pPr>
            <w:r w:rsidRPr="001172C0">
              <w:rPr>
                <w:color w:val="000000"/>
                <w:sz w:val="20"/>
              </w:rPr>
              <w:t>-715</w:t>
            </w:r>
          </w:p>
        </w:tc>
        <w:tc>
          <w:tcPr>
            <w:tcW w:w="861" w:type="dxa"/>
            <w:shd w:val="clear" w:color="auto" w:fill="auto"/>
            <w:vAlign w:val="center"/>
            <w:hideMark/>
          </w:tcPr>
          <w:p w:rsidR="00133461" w:rsidRPr="001172C0" w:rsidRDefault="00133461" w:rsidP="001172C0">
            <w:pPr>
              <w:suppressAutoHyphens/>
              <w:spacing w:line="360" w:lineRule="auto"/>
              <w:rPr>
                <w:color w:val="000000"/>
                <w:sz w:val="20"/>
              </w:rPr>
            </w:pPr>
            <w:r w:rsidRPr="001172C0">
              <w:rPr>
                <w:color w:val="000000"/>
                <w:sz w:val="20"/>
              </w:rPr>
              <w:t>-740</w:t>
            </w:r>
          </w:p>
        </w:tc>
      </w:tr>
      <w:tr w:rsidR="00133461" w:rsidRPr="001172C0" w:rsidTr="001172C0">
        <w:trPr>
          <w:trHeight w:val="315"/>
          <w:jc w:val="center"/>
        </w:trPr>
        <w:tc>
          <w:tcPr>
            <w:tcW w:w="1592" w:type="dxa"/>
            <w:shd w:val="clear" w:color="auto" w:fill="auto"/>
            <w:vAlign w:val="center"/>
            <w:hideMark/>
          </w:tcPr>
          <w:p w:rsidR="00133461" w:rsidRPr="001172C0" w:rsidRDefault="00133461" w:rsidP="001172C0">
            <w:pPr>
              <w:suppressAutoHyphens/>
              <w:spacing w:line="360" w:lineRule="auto"/>
              <w:rPr>
                <w:color w:val="000000"/>
                <w:sz w:val="20"/>
              </w:rPr>
            </w:pPr>
            <w:r w:rsidRPr="001172C0">
              <w:rPr>
                <w:color w:val="000000"/>
                <w:sz w:val="20"/>
              </w:rPr>
              <w:t>Баланс</w:t>
            </w:r>
          </w:p>
        </w:tc>
        <w:tc>
          <w:tcPr>
            <w:tcW w:w="989" w:type="dxa"/>
            <w:shd w:val="clear" w:color="auto" w:fill="auto"/>
            <w:vAlign w:val="center"/>
            <w:hideMark/>
          </w:tcPr>
          <w:p w:rsidR="00133461" w:rsidRPr="001172C0" w:rsidRDefault="00133461" w:rsidP="001172C0">
            <w:pPr>
              <w:suppressAutoHyphens/>
              <w:spacing w:line="360" w:lineRule="auto"/>
              <w:rPr>
                <w:color w:val="000000"/>
                <w:sz w:val="20"/>
              </w:rPr>
            </w:pPr>
            <w:r w:rsidRPr="001172C0">
              <w:rPr>
                <w:color w:val="000000"/>
                <w:sz w:val="20"/>
              </w:rPr>
              <w:t>2670</w:t>
            </w:r>
          </w:p>
        </w:tc>
        <w:tc>
          <w:tcPr>
            <w:tcW w:w="1019" w:type="dxa"/>
            <w:shd w:val="clear" w:color="auto" w:fill="auto"/>
            <w:vAlign w:val="center"/>
            <w:hideMark/>
          </w:tcPr>
          <w:p w:rsidR="00133461" w:rsidRPr="001172C0" w:rsidRDefault="00133461" w:rsidP="001172C0">
            <w:pPr>
              <w:suppressAutoHyphens/>
              <w:spacing w:line="360" w:lineRule="auto"/>
              <w:rPr>
                <w:color w:val="000000"/>
                <w:sz w:val="20"/>
              </w:rPr>
            </w:pPr>
            <w:r w:rsidRPr="001172C0">
              <w:rPr>
                <w:color w:val="000000"/>
                <w:sz w:val="20"/>
              </w:rPr>
              <w:t>2950</w:t>
            </w:r>
          </w:p>
        </w:tc>
        <w:tc>
          <w:tcPr>
            <w:tcW w:w="1553" w:type="dxa"/>
            <w:shd w:val="clear" w:color="auto" w:fill="auto"/>
            <w:vAlign w:val="center"/>
            <w:hideMark/>
          </w:tcPr>
          <w:p w:rsidR="00133461" w:rsidRPr="001172C0" w:rsidRDefault="00133461" w:rsidP="001172C0">
            <w:pPr>
              <w:suppressAutoHyphens/>
              <w:spacing w:line="360" w:lineRule="auto"/>
              <w:rPr>
                <w:color w:val="000000"/>
                <w:sz w:val="20"/>
              </w:rPr>
            </w:pPr>
            <w:r w:rsidRPr="001172C0">
              <w:rPr>
                <w:color w:val="000000"/>
                <w:sz w:val="20"/>
              </w:rPr>
              <w:t>Баланс</w:t>
            </w:r>
          </w:p>
        </w:tc>
        <w:tc>
          <w:tcPr>
            <w:tcW w:w="1092" w:type="dxa"/>
            <w:shd w:val="clear" w:color="auto" w:fill="auto"/>
            <w:vAlign w:val="center"/>
            <w:hideMark/>
          </w:tcPr>
          <w:p w:rsidR="00133461" w:rsidRPr="001172C0" w:rsidRDefault="00133461" w:rsidP="001172C0">
            <w:pPr>
              <w:suppressAutoHyphens/>
              <w:spacing w:line="360" w:lineRule="auto"/>
              <w:rPr>
                <w:color w:val="000000"/>
                <w:sz w:val="20"/>
              </w:rPr>
            </w:pPr>
            <w:r w:rsidRPr="001172C0">
              <w:rPr>
                <w:color w:val="000000"/>
                <w:sz w:val="20"/>
              </w:rPr>
              <w:t>2630</w:t>
            </w:r>
          </w:p>
        </w:tc>
        <w:tc>
          <w:tcPr>
            <w:tcW w:w="985" w:type="dxa"/>
            <w:shd w:val="clear" w:color="auto" w:fill="auto"/>
            <w:vAlign w:val="center"/>
            <w:hideMark/>
          </w:tcPr>
          <w:p w:rsidR="00133461" w:rsidRPr="001172C0" w:rsidRDefault="00133461" w:rsidP="001172C0">
            <w:pPr>
              <w:suppressAutoHyphens/>
              <w:spacing w:line="360" w:lineRule="auto"/>
              <w:rPr>
                <w:color w:val="000000"/>
                <w:sz w:val="20"/>
              </w:rPr>
            </w:pPr>
            <w:r w:rsidRPr="001172C0">
              <w:rPr>
                <w:color w:val="000000"/>
                <w:sz w:val="20"/>
              </w:rPr>
              <w:t>2900</w:t>
            </w:r>
          </w:p>
        </w:tc>
        <w:tc>
          <w:tcPr>
            <w:tcW w:w="1013" w:type="dxa"/>
            <w:shd w:val="clear" w:color="auto" w:fill="auto"/>
            <w:vAlign w:val="center"/>
            <w:hideMark/>
          </w:tcPr>
          <w:p w:rsidR="00133461" w:rsidRPr="001172C0" w:rsidRDefault="00133461" w:rsidP="001172C0">
            <w:pPr>
              <w:suppressAutoHyphens/>
              <w:spacing w:line="360" w:lineRule="auto"/>
              <w:rPr>
                <w:color w:val="000000"/>
                <w:sz w:val="20"/>
              </w:rPr>
            </w:pPr>
            <w:r w:rsidRPr="001172C0">
              <w:rPr>
                <w:color w:val="000000"/>
                <w:sz w:val="20"/>
              </w:rPr>
              <w:t>---</w:t>
            </w:r>
          </w:p>
        </w:tc>
        <w:tc>
          <w:tcPr>
            <w:tcW w:w="861" w:type="dxa"/>
            <w:shd w:val="clear" w:color="auto" w:fill="auto"/>
            <w:vAlign w:val="center"/>
            <w:hideMark/>
          </w:tcPr>
          <w:p w:rsidR="00133461" w:rsidRPr="001172C0" w:rsidRDefault="00133461" w:rsidP="001172C0">
            <w:pPr>
              <w:suppressAutoHyphens/>
              <w:spacing w:line="360" w:lineRule="auto"/>
              <w:rPr>
                <w:color w:val="000000"/>
                <w:sz w:val="20"/>
              </w:rPr>
            </w:pPr>
            <w:r w:rsidRPr="001172C0">
              <w:rPr>
                <w:color w:val="000000"/>
                <w:sz w:val="20"/>
              </w:rPr>
              <w:t>---</w:t>
            </w:r>
          </w:p>
        </w:tc>
      </w:tr>
    </w:tbl>
    <w:p w:rsidR="00521B98" w:rsidRPr="001172C0" w:rsidRDefault="00521B98" w:rsidP="005C7BA4">
      <w:pPr>
        <w:suppressAutoHyphens/>
        <w:spacing w:line="360" w:lineRule="auto"/>
        <w:ind w:firstLine="709"/>
        <w:jc w:val="both"/>
        <w:rPr>
          <w:color w:val="000000"/>
          <w:sz w:val="28"/>
          <w:szCs w:val="28"/>
        </w:rPr>
      </w:pPr>
    </w:p>
    <w:p w:rsidR="008B7C23" w:rsidRPr="001172C0" w:rsidRDefault="00521B98" w:rsidP="00521B98">
      <w:pPr>
        <w:suppressAutoHyphens/>
        <w:spacing w:line="360" w:lineRule="auto"/>
        <w:ind w:firstLine="709"/>
        <w:jc w:val="right"/>
        <w:rPr>
          <w:color w:val="000000"/>
          <w:sz w:val="28"/>
          <w:szCs w:val="28"/>
        </w:rPr>
      </w:pPr>
      <w:r w:rsidRPr="001172C0">
        <w:rPr>
          <w:color w:val="000000"/>
          <w:sz w:val="28"/>
          <w:szCs w:val="28"/>
        </w:rPr>
        <w:br w:type="page"/>
      </w:r>
      <w:r w:rsidR="00B3040D" w:rsidRPr="001172C0">
        <w:rPr>
          <w:color w:val="000000"/>
          <w:sz w:val="28"/>
          <w:szCs w:val="28"/>
        </w:rPr>
        <w:t xml:space="preserve">Таблица </w:t>
      </w:r>
      <w:r w:rsidR="00133461" w:rsidRPr="001172C0">
        <w:rPr>
          <w:color w:val="000000"/>
          <w:sz w:val="28"/>
          <w:szCs w:val="28"/>
        </w:rPr>
        <w:t>7</w:t>
      </w:r>
    </w:p>
    <w:p w:rsidR="00B3040D" w:rsidRPr="001172C0" w:rsidRDefault="00B3040D" w:rsidP="005C7BA4">
      <w:pPr>
        <w:spacing w:line="360" w:lineRule="auto"/>
        <w:jc w:val="center"/>
        <w:rPr>
          <w:b/>
          <w:color w:val="000000"/>
          <w:sz w:val="28"/>
          <w:szCs w:val="28"/>
        </w:rPr>
      </w:pPr>
      <w:r w:rsidRPr="001172C0">
        <w:rPr>
          <w:b/>
          <w:color w:val="000000"/>
          <w:sz w:val="28"/>
          <w:szCs w:val="28"/>
        </w:rPr>
        <w:t>Анализ финансового состояния по методике, утвержденной Федеральным управлением по делам о несостоятельности</w:t>
      </w:r>
    </w:p>
    <w:tbl>
      <w:tblPr>
        <w:tblW w:w="8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0"/>
        <w:gridCol w:w="1420"/>
        <w:gridCol w:w="1500"/>
        <w:gridCol w:w="1240"/>
        <w:gridCol w:w="1520"/>
      </w:tblGrid>
      <w:tr w:rsidR="00CA13DC" w:rsidRPr="001172C0" w:rsidTr="001172C0">
        <w:trPr>
          <w:trHeight w:val="750"/>
          <w:jc w:val="center"/>
        </w:trPr>
        <w:tc>
          <w:tcPr>
            <w:tcW w:w="3230" w:type="dxa"/>
            <w:shd w:val="clear" w:color="auto" w:fill="auto"/>
            <w:vAlign w:val="center"/>
          </w:tcPr>
          <w:p w:rsidR="00CA13DC" w:rsidRPr="001172C0" w:rsidRDefault="00CA13DC" w:rsidP="001172C0">
            <w:pPr>
              <w:suppressAutoHyphens/>
              <w:spacing w:line="360" w:lineRule="auto"/>
              <w:rPr>
                <w:color w:val="000000"/>
                <w:sz w:val="20"/>
                <w:szCs w:val="28"/>
              </w:rPr>
            </w:pPr>
            <w:r w:rsidRPr="001172C0">
              <w:rPr>
                <w:color w:val="000000"/>
                <w:sz w:val="20"/>
                <w:szCs w:val="28"/>
              </w:rPr>
              <w:t>Наименование показателя</w:t>
            </w:r>
          </w:p>
        </w:tc>
        <w:tc>
          <w:tcPr>
            <w:tcW w:w="1420" w:type="dxa"/>
            <w:shd w:val="clear" w:color="auto" w:fill="auto"/>
            <w:vAlign w:val="center"/>
          </w:tcPr>
          <w:p w:rsidR="00CA13DC" w:rsidRPr="001172C0" w:rsidRDefault="00CA13DC" w:rsidP="001172C0">
            <w:pPr>
              <w:suppressAutoHyphens/>
              <w:spacing w:line="360" w:lineRule="auto"/>
              <w:rPr>
                <w:color w:val="000000"/>
                <w:sz w:val="20"/>
                <w:szCs w:val="28"/>
              </w:rPr>
            </w:pPr>
            <w:r w:rsidRPr="001172C0">
              <w:rPr>
                <w:color w:val="000000"/>
                <w:sz w:val="20"/>
                <w:szCs w:val="28"/>
              </w:rPr>
              <w:t>Опт. значение</w:t>
            </w:r>
          </w:p>
        </w:tc>
        <w:tc>
          <w:tcPr>
            <w:tcW w:w="1500" w:type="dxa"/>
            <w:shd w:val="clear" w:color="auto" w:fill="auto"/>
            <w:vAlign w:val="center"/>
          </w:tcPr>
          <w:p w:rsidR="00CA13DC" w:rsidRPr="001172C0" w:rsidRDefault="00CA13DC" w:rsidP="001172C0">
            <w:pPr>
              <w:suppressAutoHyphens/>
              <w:spacing w:line="360" w:lineRule="auto"/>
              <w:rPr>
                <w:color w:val="000000"/>
                <w:sz w:val="20"/>
                <w:szCs w:val="28"/>
              </w:rPr>
            </w:pPr>
            <w:r w:rsidRPr="001172C0">
              <w:rPr>
                <w:color w:val="000000"/>
                <w:sz w:val="20"/>
                <w:szCs w:val="28"/>
              </w:rPr>
              <w:t>На начало года</w:t>
            </w:r>
          </w:p>
        </w:tc>
        <w:tc>
          <w:tcPr>
            <w:tcW w:w="1240" w:type="dxa"/>
            <w:shd w:val="clear" w:color="auto" w:fill="auto"/>
            <w:vAlign w:val="center"/>
          </w:tcPr>
          <w:p w:rsidR="00CA13DC" w:rsidRPr="001172C0" w:rsidRDefault="00CA13DC" w:rsidP="001172C0">
            <w:pPr>
              <w:suppressAutoHyphens/>
              <w:spacing w:line="360" w:lineRule="auto"/>
              <w:rPr>
                <w:color w:val="000000"/>
                <w:sz w:val="20"/>
                <w:szCs w:val="28"/>
              </w:rPr>
            </w:pPr>
            <w:r w:rsidRPr="001172C0">
              <w:rPr>
                <w:color w:val="000000"/>
                <w:sz w:val="20"/>
                <w:szCs w:val="28"/>
              </w:rPr>
              <w:t>На конец года</w:t>
            </w:r>
          </w:p>
        </w:tc>
        <w:tc>
          <w:tcPr>
            <w:tcW w:w="1520" w:type="dxa"/>
            <w:shd w:val="clear" w:color="auto" w:fill="auto"/>
            <w:vAlign w:val="center"/>
          </w:tcPr>
          <w:p w:rsidR="00CA13DC" w:rsidRPr="001172C0" w:rsidRDefault="00CA13DC" w:rsidP="001172C0">
            <w:pPr>
              <w:suppressAutoHyphens/>
              <w:spacing w:line="360" w:lineRule="auto"/>
              <w:rPr>
                <w:color w:val="000000"/>
                <w:sz w:val="20"/>
                <w:szCs w:val="28"/>
              </w:rPr>
            </w:pPr>
            <w:r w:rsidRPr="001172C0">
              <w:rPr>
                <w:color w:val="000000"/>
                <w:sz w:val="20"/>
                <w:szCs w:val="28"/>
              </w:rPr>
              <w:t>Изменение</w:t>
            </w:r>
          </w:p>
        </w:tc>
      </w:tr>
      <w:tr w:rsidR="00CA13DC" w:rsidRPr="001172C0" w:rsidTr="001172C0">
        <w:trPr>
          <w:trHeight w:val="750"/>
          <w:jc w:val="center"/>
        </w:trPr>
        <w:tc>
          <w:tcPr>
            <w:tcW w:w="3230" w:type="dxa"/>
            <w:shd w:val="clear" w:color="auto" w:fill="auto"/>
            <w:vAlign w:val="center"/>
          </w:tcPr>
          <w:p w:rsidR="00CA13DC" w:rsidRPr="001172C0" w:rsidRDefault="00CA13DC" w:rsidP="001172C0">
            <w:pPr>
              <w:suppressAutoHyphens/>
              <w:spacing w:line="360" w:lineRule="auto"/>
              <w:rPr>
                <w:color w:val="000000"/>
                <w:sz w:val="20"/>
                <w:szCs w:val="28"/>
              </w:rPr>
            </w:pPr>
            <w:r w:rsidRPr="001172C0">
              <w:rPr>
                <w:color w:val="000000"/>
                <w:sz w:val="20"/>
                <w:szCs w:val="28"/>
              </w:rPr>
              <w:t>Коэффициент текущей ликвидности</w:t>
            </w:r>
          </w:p>
        </w:tc>
        <w:tc>
          <w:tcPr>
            <w:tcW w:w="1420" w:type="dxa"/>
            <w:shd w:val="clear" w:color="auto" w:fill="auto"/>
            <w:vAlign w:val="center"/>
          </w:tcPr>
          <w:p w:rsidR="00CA13DC" w:rsidRPr="001172C0" w:rsidRDefault="00CA13DC" w:rsidP="001172C0">
            <w:pPr>
              <w:suppressAutoHyphens/>
              <w:spacing w:line="360" w:lineRule="auto"/>
              <w:rPr>
                <w:color w:val="000000"/>
                <w:sz w:val="20"/>
                <w:szCs w:val="28"/>
              </w:rPr>
            </w:pPr>
            <w:r w:rsidRPr="001172C0">
              <w:rPr>
                <w:color w:val="000000"/>
                <w:sz w:val="20"/>
                <w:szCs w:val="28"/>
              </w:rPr>
              <w:t>2,00</w:t>
            </w:r>
          </w:p>
        </w:tc>
        <w:tc>
          <w:tcPr>
            <w:tcW w:w="1500" w:type="dxa"/>
            <w:shd w:val="clear" w:color="auto" w:fill="auto"/>
            <w:vAlign w:val="center"/>
          </w:tcPr>
          <w:p w:rsidR="00CA13DC" w:rsidRPr="001172C0" w:rsidRDefault="00761EB6" w:rsidP="001172C0">
            <w:pPr>
              <w:suppressAutoHyphens/>
              <w:spacing w:line="360" w:lineRule="auto"/>
              <w:rPr>
                <w:color w:val="000000"/>
                <w:sz w:val="20"/>
                <w:szCs w:val="28"/>
              </w:rPr>
            </w:pPr>
            <w:r w:rsidRPr="001172C0">
              <w:rPr>
                <w:color w:val="000000"/>
                <w:sz w:val="20"/>
                <w:szCs w:val="28"/>
              </w:rPr>
              <w:t>5,84</w:t>
            </w:r>
          </w:p>
        </w:tc>
        <w:tc>
          <w:tcPr>
            <w:tcW w:w="1240" w:type="dxa"/>
            <w:shd w:val="clear" w:color="auto" w:fill="auto"/>
            <w:vAlign w:val="center"/>
          </w:tcPr>
          <w:p w:rsidR="00CA13DC" w:rsidRPr="001172C0" w:rsidRDefault="00761EB6" w:rsidP="001172C0">
            <w:pPr>
              <w:suppressAutoHyphens/>
              <w:spacing w:line="360" w:lineRule="auto"/>
              <w:rPr>
                <w:color w:val="000000"/>
                <w:sz w:val="20"/>
                <w:szCs w:val="28"/>
              </w:rPr>
            </w:pPr>
            <w:r w:rsidRPr="001172C0">
              <w:rPr>
                <w:color w:val="000000"/>
                <w:sz w:val="20"/>
                <w:szCs w:val="28"/>
              </w:rPr>
              <w:t>5,76</w:t>
            </w:r>
          </w:p>
        </w:tc>
        <w:tc>
          <w:tcPr>
            <w:tcW w:w="1520" w:type="dxa"/>
            <w:shd w:val="clear" w:color="auto" w:fill="auto"/>
            <w:vAlign w:val="center"/>
          </w:tcPr>
          <w:p w:rsidR="00CA13DC" w:rsidRPr="001172C0" w:rsidRDefault="00761EB6" w:rsidP="001172C0">
            <w:pPr>
              <w:suppressAutoHyphens/>
              <w:spacing w:line="360" w:lineRule="auto"/>
              <w:rPr>
                <w:color w:val="000000"/>
                <w:sz w:val="20"/>
                <w:szCs w:val="28"/>
              </w:rPr>
            </w:pPr>
            <w:r w:rsidRPr="001172C0">
              <w:rPr>
                <w:color w:val="000000"/>
                <w:sz w:val="20"/>
                <w:szCs w:val="28"/>
              </w:rPr>
              <w:t>-0,08</w:t>
            </w:r>
          </w:p>
        </w:tc>
      </w:tr>
      <w:tr w:rsidR="00CA13DC" w:rsidRPr="001172C0" w:rsidTr="001172C0">
        <w:trPr>
          <w:trHeight w:val="750"/>
          <w:jc w:val="center"/>
        </w:trPr>
        <w:tc>
          <w:tcPr>
            <w:tcW w:w="3230" w:type="dxa"/>
            <w:shd w:val="clear" w:color="auto" w:fill="auto"/>
            <w:vAlign w:val="center"/>
          </w:tcPr>
          <w:p w:rsidR="00CA13DC" w:rsidRPr="001172C0" w:rsidRDefault="00CA13DC" w:rsidP="001172C0">
            <w:pPr>
              <w:suppressAutoHyphens/>
              <w:spacing w:line="360" w:lineRule="auto"/>
              <w:rPr>
                <w:color w:val="000000"/>
                <w:sz w:val="20"/>
                <w:szCs w:val="28"/>
              </w:rPr>
            </w:pPr>
            <w:r w:rsidRPr="001172C0">
              <w:rPr>
                <w:color w:val="000000"/>
                <w:sz w:val="20"/>
                <w:szCs w:val="28"/>
              </w:rPr>
              <w:t>Коэффициент обеспеченности собственными средствами</w:t>
            </w:r>
          </w:p>
        </w:tc>
        <w:tc>
          <w:tcPr>
            <w:tcW w:w="1420" w:type="dxa"/>
            <w:shd w:val="clear" w:color="auto" w:fill="auto"/>
            <w:vAlign w:val="center"/>
          </w:tcPr>
          <w:p w:rsidR="00CA13DC" w:rsidRPr="001172C0" w:rsidRDefault="00CA13DC" w:rsidP="001172C0">
            <w:pPr>
              <w:suppressAutoHyphens/>
              <w:spacing w:line="360" w:lineRule="auto"/>
              <w:rPr>
                <w:color w:val="000000"/>
                <w:sz w:val="20"/>
                <w:szCs w:val="28"/>
              </w:rPr>
            </w:pPr>
            <w:r w:rsidRPr="001172C0">
              <w:rPr>
                <w:color w:val="000000"/>
                <w:sz w:val="20"/>
                <w:szCs w:val="28"/>
              </w:rPr>
              <w:t>0,1</w:t>
            </w:r>
          </w:p>
        </w:tc>
        <w:tc>
          <w:tcPr>
            <w:tcW w:w="1500" w:type="dxa"/>
            <w:shd w:val="clear" w:color="auto" w:fill="auto"/>
            <w:vAlign w:val="center"/>
          </w:tcPr>
          <w:p w:rsidR="00CA13DC" w:rsidRPr="001172C0" w:rsidRDefault="00761EB6" w:rsidP="001172C0">
            <w:pPr>
              <w:suppressAutoHyphens/>
              <w:spacing w:line="360" w:lineRule="auto"/>
              <w:rPr>
                <w:color w:val="000000"/>
                <w:sz w:val="20"/>
                <w:szCs w:val="28"/>
              </w:rPr>
            </w:pPr>
            <w:r w:rsidRPr="001172C0">
              <w:rPr>
                <w:color w:val="000000"/>
                <w:sz w:val="20"/>
                <w:szCs w:val="28"/>
              </w:rPr>
              <w:t>0,58</w:t>
            </w:r>
          </w:p>
        </w:tc>
        <w:tc>
          <w:tcPr>
            <w:tcW w:w="1240" w:type="dxa"/>
            <w:shd w:val="clear" w:color="auto" w:fill="auto"/>
            <w:vAlign w:val="center"/>
          </w:tcPr>
          <w:p w:rsidR="00CA13DC" w:rsidRPr="001172C0" w:rsidRDefault="00761EB6" w:rsidP="001172C0">
            <w:pPr>
              <w:suppressAutoHyphens/>
              <w:spacing w:line="360" w:lineRule="auto"/>
              <w:rPr>
                <w:color w:val="000000"/>
                <w:sz w:val="20"/>
                <w:szCs w:val="28"/>
              </w:rPr>
            </w:pPr>
            <w:r w:rsidRPr="001172C0">
              <w:rPr>
                <w:color w:val="000000"/>
                <w:sz w:val="20"/>
                <w:szCs w:val="28"/>
              </w:rPr>
              <w:t>0,55</w:t>
            </w:r>
          </w:p>
        </w:tc>
        <w:tc>
          <w:tcPr>
            <w:tcW w:w="1520" w:type="dxa"/>
            <w:shd w:val="clear" w:color="auto" w:fill="auto"/>
            <w:vAlign w:val="center"/>
          </w:tcPr>
          <w:p w:rsidR="00CA13DC" w:rsidRPr="001172C0" w:rsidRDefault="00761EB6" w:rsidP="001172C0">
            <w:pPr>
              <w:suppressAutoHyphens/>
              <w:spacing w:line="360" w:lineRule="auto"/>
              <w:rPr>
                <w:color w:val="000000"/>
                <w:sz w:val="20"/>
                <w:szCs w:val="28"/>
              </w:rPr>
            </w:pPr>
            <w:r w:rsidRPr="001172C0">
              <w:rPr>
                <w:color w:val="000000"/>
                <w:sz w:val="20"/>
                <w:szCs w:val="28"/>
              </w:rPr>
              <w:t>-0,03</w:t>
            </w:r>
          </w:p>
        </w:tc>
      </w:tr>
      <w:tr w:rsidR="00CA13DC" w:rsidRPr="001172C0" w:rsidTr="001172C0">
        <w:trPr>
          <w:trHeight w:val="750"/>
          <w:jc w:val="center"/>
        </w:trPr>
        <w:tc>
          <w:tcPr>
            <w:tcW w:w="3230" w:type="dxa"/>
            <w:shd w:val="clear" w:color="auto" w:fill="auto"/>
            <w:vAlign w:val="center"/>
          </w:tcPr>
          <w:p w:rsidR="00CA13DC" w:rsidRPr="001172C0" w:rsidRDefault="00CA13DC" w:rsidP="001172C0">
            <w:pPr>
              <w:suppressAutoHyphens/>
              <w:spacing w:line="360" w:lineRule="auto"/>
              <w:rPr>
                <w:color w:val="000000"/>
                <w:sz w:val="20"/>
                <w:szCs w:val="28"/>
              </w:rPr>
            </w:pPr>
            <w:r w:rsidRPr="001172C0">
              <w:rPr>
                <w:color w:val="000000"/>
                <w:sz w:val="20"/>
                <w:szCs w:val="28"/>
              </w:rPr>
              <w:t>Коэффициент восстановления платежеспособности</w:t>
            </w:r>
          </w:p>
        </w:tc>
        <w:tc>
          <w:tcPr>
            <w:tcW w:w="1420" w:type="dxa"/>
            <w:shd w:val="clear" w:color="auto" w:fill="auto"/>
            <w:vAlign w:val="center"/>
          </w:tcPr>
          <w:p w:rsidR="00CA13DC" w:rsidRPr="001172C0" w:rsidRDefault="00CA13DC" w:rsidP="001172C0">
            <w:pPr>
              <w:suppressAutoHyphens/>
              <w:spacing w:line="360" w:lineRule="auto"/>
              <w:rPr>
                <w:color w:val="000000"/>
                <w:sz w:val="20"/>
                <w:szCs w:val="28"/>
              </w:rPr>
            </w:pPr>
            <w:r w:rsidRPr="001172C0">
              <w:rPr>
                <w:color w:val="000000"/>
                <w:sz w:val="20"/>
                <w:szCs w:val="28"/>
              </w:rPr>
              <w:t>больше 1,0</w:t>
            </w:r>
          </w:p>
        </w:tc>
        <w:tc>
          <w:tcPr>
            <w:tcW w:w="1500" w:type="dxa"/>
            <w:shd w:val="clear" w:color="auto" w:fill="auto"/>
            <w:vAlign w:val="center"/>
          </w:tcPr>
          <w:p w:rsidR="003D237C" w:rsidRPr="001172C0" w:rsidRDefault="00CA13DC" w:rsidP="001172C0">
            <w:pPr>
              <w:suppressAutoHyphens/>
              <w:spacing w:line="360" w:lineRule="auto"/>
              <w:rPr>
                <w:color w:val="000000"/>
                <w:sz w:val="20"/>
                <w:szCs w:val="28"/>
              </w:rPr>
            </w:pPr>
            <w:r w:rsidRPr="001172C0">
              <w:rPr>
                <w:color w:val="000000"/>
                <w:sz w:val="20"/>
                <w:szCs w:val="28"/>
              </w:rPr>
              <w:t> </w:t>
            </w:r>
            <w:r w:rsidR="003D237C" w:rsidRPr="001172C0">
              <w:rPr>
                <w:color w:val="000000"/>
                <w:sz w:val="20"/>
                <w:szCs w:val="28"/>
              </w:rPr>
              <w:t>---</w:t>
            </w:r>
          </w:p>
        </w:tc>
        <w:tc>
          <w:tcPr>
            <w:tcW w:w="1240" w:type="dxa"/>
            <w:shd w:val="clear" w:color="auto" w:fill="auto"/>
            <w:vAlign w:val="center"/>
          </w:tcPr>
          <w:p w:rsidR="00CA13DC" w:rsidRPr="001172C0" w:rsidRDefault="00761EB6" w:rsidP="001172C0">
            <w:pPr>
              <w:suppressAutoHyphens/>
              <w:spacing w:line="360" w:lineRule="auto"/>
              <w:rPr>
                <w:color w:val="000000"/>
                <w:sz w:val="20"/>
                <w:szCs w:val="28"/>
              </w:rPr>
            </w:pPr>
            <w:r w:rsidRPr="001172C0">
              <w:rPr>
                <w:color w:val="000000"/>
                <w:sz w:val="20"/>
                <w:szCs w:val="28"/>
              </w:rPr>
              <w:t>2,</w:t>
            </w:r>
            <w:r w:rsidR="00FD197F" w:rsidRPr="001172C0">
              <w:rPr>
                <w:color w:val="000000"/>
                <w:sz w:val="20"/>
                <w:szCs w:val="28"/>
              </w:rPr>
              <w:t>74</w:t>
            </w:r>
          </w:p>
        </w:tc>
        <w:tc>
          <w:tcPr>
            <w:tcW w:w="1520" w:type="dxa"/>
            <w:shd w:val="clear" w:color="auto" w:fill="auto"/>
            <w:vAlign w:val="center"/>
          </w:tcPr>
          <w:p w:rsidR="00CA13DC" w:rsidRPr="001172C0" w:rsidRDefault="00761EB6" w:rsidP="001172C0">
            <w:pPr>
              <w:suppressAutoHyphens/>
              <w:spacing w:line="360" w:lineRule="auto"/>
              <w:rPr>
                <w:color w:val="000000"/>
                <w:sz w:val="20"/>
                <w:szCs w:val="28"/>
              </w:rPr>
            </w:pPr>
            <w:r w:rsidRPr="001172C0">
              <w:rPr>
                <w:color w:val="000000"/>
                <w:sz w:val="20"/>
                <w:szCs w:val="28"/>
              </w:rPr>
              <w:t>----</w:t>
            </w:r>
          </w:p>
        </w:tc>
      </w:tr>
      <w:tr w:rsidR="00CA13DC" w:rsidRPr="001172C0" w:rsidTr="001172C0">
        <w:trPr>
          <w:trHeight w:val="750"/>
          <w:jc w:val="center"/>
        </w:trPr>
        <w:tc>
          <w:tcPr>
            <w:tcW w:w="3230" w:type="dxa"/>
            <w:shd w:val="clear" w:color="auto" w:fill="auto"/>
            <w:vAlign w:val="center"/>
          </w:tcPr>
          <w:p w:rsidR="00CA13DC" w:rsidRPr="001172C0" w:rsidRDefault="00CA13DC" w:rsidP="001172C0">
            <w:pPr>
              <w:suppressAutoHyphens/>
              <w:spacing w:line="360" w:lineRule="auto"/>
              <w:rPr>
                <w:color w:val="000000"/>
                <w:sz w:val="20"/>
                <w:szCs w:val="28"/>
              </w:rPr>
            </w:pPr>
            <w:r w:rsidRPr="001172C0">
              <w:rPr>
                <w:color w:val="000000"/>
                <w:sz w:val="20"/>
                <w:szCs w:val="28"/>
              </w:rPr>
              <w:t>Коэффициент утраты платежеспособности</w:t>
            </w:r>
          </w:p>
        </w:tc>
        <w:tc>
          <w:tcPr>
            <w:tcW w:w="1420" w:type="dxa"/>
            <w:shd w:val="clear" w:color="auto" w:fill="auto"/>
            <w:vAlign w:val="center"/>
          </w:tcPr>
          <w:p w:rsidR="00CA13DC" w:rsidRPr="001172C0" w:rsidRDefault="00CA13DC" w:rsidP="001172C0">
            <w:pPr>
              <w:suppressAutoHyphens/>
              <w:spacing w:line="360" w:lineRule="auto"/>
              <w:rPr>
                <w:color w:val="000000"/>
                <w:sz w:val="20"/>
                <w:szCs w:val="28"/>
              </w:rPr>
            </w:pPr>
            <w:r w:rsidRPr="001172C0">
              <w:rPr>
                <w:color w:val="000000"/>
                <w:sz w:val="20"/>
                <w:szCs w:val="28"/>
              </w:rPr>
              <w:t>больше 1,0</w:t>
            </w:r>
          </w:p>
        </w:tc>
        <w:tc>
          <w:tcPr>
            <w:tcW w:w="1500" w:type="dxa"/>
            <w:shd w:val="clear" w:color="auto" w:fill="auto"/>
            <w:vAlign w:val="center"/>
          </w:tcPr>
          <w:p w:rsidR="00CA13DC" w:rsidRPr="001172C0" w:rsidRDefault="00CA13DC" w:rsidP="001172C0">
            <w:pPr>
              <w:suppressAutoHyphens/>
              <w:spacing w:line="360" w:lineRule="auto"/>
              <w:rPr>
                <w:color w:val="000000"/>
                <w:sz w:val="20"/>
                <w:szCs w:val="28"/>
              </w:rPr>
            </w:pPr>
            <w:r w:rsidRPr="001172C0">
              <w:rPr>
                <w:color w:val="000000"/>
                <w:sz w:val="20"/>
                <w:szCs w:val="28"/>
              </w:rPr>
              <w:t> </w:t>
            </w:r>
            <w:r w:rsidR="003D237C" w:rsidRPr="001172C0">
              <w:rPr>
                <w:color w:val="000000"/>
                <w:sz w:val="20"/>
                <w:szCs w:val="28"/>
              </w:rPr>
              <w:t>---</w:t>
            </w:r>
          </w:p>
        </w:tc>
        <w:tc>
          <w:tcPr>
            <w:tcW w:w="1240" w:type="dxa"/>
            <w:shd w:val="clear" w:color="auto" w:fill="auto"/>
            <w:vAlign w:val="center"/>
          </w:tcPr>
          <w:p w:rsidR="00CA13DC" w:rsidRPr="001172C0" w:rsidRDefault="00761EB6" w:rsidP="001172C0">
            <w:pPr>
              <w:suppressAutoHyphens/>
              <w:spacing w:line="360" w:lineRule="auto"/>
              <w:rPr>
                <w:color w:val="000000"/>
                <w:sz w:val="20"/>
                <w:szCs w:val="28"/>
              </w:rPr>
            </w:pPr>
            <w:r w:rsidRPr="001172C0">
              <w:rPr>
                <w:color w:val="000000"/>
                <w:sz w:val="20"/>
                <w:szCs w:val="28"/>
              </w:rPr>
              <w:t>2,8</w:t>
            </w:r>
            <w:r w:rsidR="00FD197F" w:rsidRPr="001172C0">
              <w:rPr>
                <w:color w:val="000000"/>
                <w:sz w:val="20"/>
                <w:szCs w:val="28"/>
              </w:rPr>
              <w:t>6</w:t>
            </w:r>
          </w:p>
        </w:tc>
        <w:tc>
          <w:tcPr>
            <w:tcW w:w="1520" w:type="dxa"/>
            <w:shd w:val="clear" w:color="auto" w:fill="auto"/>
            <w:vAlign w:val="center"/>
          </w:tcPr>
          <w:p w:rsidR="00CA13DC" w:rsidRPr="001172C0" w:rsidRDefault="00761EB6" w:rsidP="001172C0">
            <w:pPr>
              <w:suppressAutoHyphens/>
              <w:spacing w:line="360" w:lineRule="auto"/>
              <w:rPr>
                <w:color w:val="000000"/>
                <w:sz w:val="20"/>
                <w:szCs w:val="28"/>
              </w:rPr>
            </w:pPr>
            <w:r w:rsidRPr="001172C0">
              <w:rPr>
                <w:color w:val="000000"/>
                <w:sz w:val="20"/>
                <w:szCs w:val="28"/>
              </w:rPr>
              <w:t>---</w:t>
            </w:r>
          </w:p>
        </w:tc>
      </w:tr>
    </w:tbl>
    <w:p w:rsidR="005C7BA4" w:rsidRPr="001172C0" w:rsidRDefault="005C7BA4" w:rsidP="005C7BA4">
      <w:pPr>
        <w:suppressAutoHyphens/>
        <w:spacing w:line="360" w:lineRule="auto"/>
        <w:ind w:firstLine="709"/>
        <w:jc w:val="both"/>
        <w:rPr>
          <w:color w:val="000000"/>
          <w:sz w:val="28"/>
          <w:szCs w:val="28"/>
        </w:rPr>
      </w:pPr>
    </w:p>
    <w:p w:rsidR="00637E05" w:rsidRPr="001172C0" w:rsidRDefault="00637E05" w:rsidP="005C7BA4">
      <w:pPr>
        <w:suppressAutoHyphens/>
        <w:spacing w:line="360" w:lineRule="auto"/>
        <w:ind w:firstLine="709"/>
        <w:jc w:val="right"/>
        <w:rPr>
          <w:color w:val="000000"/>
          <w:sz w:val="28"/>
          <w:szCs w:val="28"/>
        </w:rPr>
      </w:pPr>
      <w:r w:rsidRPr="001172C0">
        <w:rPr>
          <w:color w:val="000000"/>
          <w:sz w:val="28"/>
          <w:szCs w:val="28"/>
        </w:rPr>
        <w:t>Таблица 8</w:t>
      </w:r>
    </w:p>
    <w:p w:rsidR="00637E05" w:rsidRPr="001172C0" w:rsidRDefault="00637E05" w:rsidP="005C7BA4">
      <w:pPr>
        <w:spacing w:line="360" w:lineRule="auto"/>
        <w:jc w:val="center"/>
        <w:rPr>
          <w:b/>
          <w:color w:val="000000"/>
          <w:sz w:val="28"/>
          <w:szCs w:val="28"/>
        </w:rPr>
      </w:pPr>
      <w:r w:rsidRPr="001172C0">
        <w:rPr>
          <w:b/>
          <w:color w:val="000000"/>
          <w:sz w:val="28"/>
          <w:szCs w:val="28"/>
        </w:rPr>
        <w:t>Показатели рентабельности предприятия</w:t>
      </w:r>
    </w:p>
    <w:tbl>
      <w:tblPr>
        <w:tblW w:w="78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0"/>
        <w:gridCol w:w="1540"/>
        <w:gridCol w:w="1800"/>
        <w:gridCol w:w="1940"/>
      </w:tblGrid>
      <w:tr w:rsidR="00637E05" w:rsidRPr="001172C0" w:rsidTr="001172C0">
        <w:trPr>
          <w:trHeight w:val="483"/>
          <w:jc w:val="center"/>
        </w:trPr>
        <w:tc>
          <w:tcPr>
            <w:tcW w:w="2600" w:type="dxa"/>
            <w:vMerge w:val="restart"/>
            <w:shd w:val="clear" w:color="auto" w:fill="auto"/>
            <w:vAlign w:val="center"/>
            <w:hideMark/>
          </w:tcPr>
          <w:p w:rsidR="00637E05" w:rsidRPr="001172C0" w:rsidRDefault="00637E05" w:rsidP="001172C0">
            <w:pPr>
              <w:suppressAutoHyphens/>
              <w:spacing w:line="360" w:lineRule="auto"/>
              <w:rPr>
                <w:color w:val="000000"/>
                <w:sz w:val="20"/>
                <w:szCs w:val="28"/>
              </w:rPr>
            </w:pPr>
            <w:r w:rsidRPr="001172C0">
              <w:rPr>
                <w:color w:val="000000"/>
                <w:sz w:val="20"/>
                <w:szCs w:val="28"/>
              </w:rPr>
              <w:t>Показатели</w:t>
            </w:r>
          </w:p>
        </w:tc>
        <w:tc>
          <w:tcPr>
            <w:tcW w:w="1540" w:type="dxa"/>
            <w:vMerge w:val="restart"/>
            <w:shd w:val="clear" w:color="auto" w:fill="auto"/>
            <w:vAlign w:val="center"/>
            <w:hideMark/>
          </w:tcPr>
          <w:p w:rsidR="00637E05" w:rsidRPr="001172C0" w:rsidRDefault="00637E05" w:rsidP="001172C0">
            <w:pPr>
              <w:suppressAutoHyphens/>
              <w:spacing w:line="360" w:lineRule="auto"/>
              <w:rPr>
                <w:color w:val="000000"/>
                <w:sz w:val="20"/>
                <w:szCs w:val="28"/>
              </w:rPr>
            </w:pPr>
            <w:r w:rsidRPr="001172C0">
              <w:rPr>
                <w:color w:val="000000"/>
                <w:sz w:val="20"/>
                <w:szCs w:val="28"/>
              </w:rPr>
              <w:t>На начало года</w:t>
            </w:r>
          </w:p>
        </w:tc>
        <w:tc>
          <w:tcPr>
            <w:tcW w:w="1800" w:type="dxa"/>
            <w:vMerge w:val="restart"/>
            <w:shd w:val="clear" w:color="auto" w:fill="auto"/>
            <w:vAlign w:val="center"/>
            <w:hideMark/>
          </w:tcPr>
          <w:p w:rsidR="00637E05" w:rsidRPr="001172C0" w:rsidRDefault="00637E05" w:rsidP="001172C0">
            <w:pPr>
              <w:suppressAutoHyphens/>
              <w:spacing w:line="360" w:lineRule="auto"/>
              <w:rPr>
                <w:color w:val="000000"/>
                <w:sz w:val="20"/>
                <w:szCs w:val="28"/>
              </w:rPr>
            </w:pPr>
            <w:r w:rsidRPr="001172C0">
              <w:rPr>
                <w:color w:val="000000"/>
                <w:sz w:val="20"/>
                <w:szCs w:val="28"/>
              </w:rPr>
              <w:t>На конец года</w:t>
            </w:r>
          </w:p>
        </w:tc>
        <w:tc>
          <w:tcPr>
            <w:tcW w:w="1940" w:type="dxa"/>
            <w:vMerge w:val="restart"/>
            <w:shd w:val="clear" w:color="auto" w:fill="auto"/>
            <w:vAlign w:val="center"/>
            <w:hideMark/>
          </w:tcPr>
          <w:p w:rsidR="00637E05" w:rsidRPr="001172C0" w:rsidRDefault="00637E05" w:rsidP="001172C0">
            <w:pPr>
              <w:suppressAutoHyphens/>
              <w:spacing w:line="360" w:lineRule="auto"/>
              <w:rPr>
                <w:color w:val="000000"/>
                <w:sz w:val="20"/>
                <w:szCs w:val="28"/>
              </w:rPr>
            </w:pPr>
            <w:r w:rsidRPr="001172C0">
              <w:rPr>
                <w:color w:val="000000"/>
                <w:sz w:val="20"/>
                <w:szCs w:val="28"/>
              </w:rPr>
              <w:t>Изменение</w:t>
            </w:r>
          </w:p>
        </w:tc>
      </w:tr>
      <w:tr w:rsidR="00637E05" w:rsidRPr="001172C0" w:rsidTr="001172C0">
        <w:trPr>
          <w:trHeight w:val="345"/>
          <w:jc w:val="center"/>
        </w:trPr>
        <w:tc>
          <w:tcPr>
            <w:tcW w:w="2600" w:type="dxa"/>
            <w:vMerge/>
            <w:shd w:val="clear" w:color="auto" w:fill="auto"/>
            <w:vAlign w:val="center"/>
            <w:hideMark/>
          </w:tcPr>
          <w:p w:rsidR="00637E05" w:rsidRPr="001172C0" w:rsidRDefault="00637E05" w:rsidP="001172C0">
            <w:pPr>
              <w:suppressAutoHyphens/>
              <w:spacing w:line="360" w:lineRule="auto"/>
              <w:rPr>
                <w:color w:val="000000"/>
                <w:sz w:val="20"/>
                <w:szCs w:val="28"/>
              </w:rPr>
            </w:pPr>
          </w:p>
        </w:tc>
        <w:tc>
          <w:tcPr>
            <w:tcW w:w="1540" w:type="dxa"/>
            <w:vMerge/>
            <w:shd w:val="clear" w:color="auto" w:fill="auto"/>
            <w:vAlign w:val="center"/>
            <w:hideMark/>
          </w:tcPr>
          <w:p w:rsidR="00637E05" w:rsidRPr="001172C0" w:rsidRDefault="00637E05" w:rsidP="001172C0">
            <w:pPr>
              <w:suppressAutoHyphens/>
              <w:spacing w:line="360" w:lineRule="auto"/>
              <w:rPr>
                <w:color w:val="000000"/>
                <w:sz w:val="20"/>
                <w:szCs w:val="28"/>
              </w:rPr>
            </w:pPr>
          </w:p>
        </w:tc>
        <w:tc>
          <w:tcPr>
            <w:tcW w:w="1800" w:type="dxa"/>
            <w:vMerge/>
            <w:shd w:val="clear" w:color="auto" w:fill="auto"/>
            <w:vAlign w:val="center"/>
            <w:hideMark/>
          </w:tcPr>
          <w:p w:rsidR="00637E05" w:rsidRPr="001172C0" w:rsidRDefault="00637E05" w:rsidP="001172C0">
            <w:pPr>
              <w:suppressAutoHyphens/>
              <w:spacing w:line="360" w:lineRule="auto"/>
              <w:rPr>
                <w:color w:val="000000"/>
                <w:sz w:val="20"/>
                <w:szCs w:val="28"/>
              </w:rPr>
            </w:pPr>
          </w:p>
        </w:tc>
        <w:tc>
          <w:tcPr>
            <w:tcW w:w="1940" w:type="dxa"/>
            <w:vMerge/>
            <w:shd w:val="clear" w:color="auto" w:fill="auto"/>
            <w:vAlign w:val="center"/>
            <w:hideMark/>
          </w:tcPr>
          <w:p w:rsidR="00637E05" w:rsidRPr="001172C0" w:rsidRDefault="00637E05" w:rsidP="001172C0">
            <w:pPr>
              <w:suppressAutoHyphens/>
              <w:spacing w:line="360" w:lineRule="auto"/>
              <w:rPr>
                <w:color w:val="000000"/>
                <w:sz w:val="20"/>
                <w:szCs w:val="28"/>
              </w:rPr>
            </w:pPr>
          </w:p>
        </w:tc>
      </w:tr>
      <w:tr w:rsidR="00637E05" w:rsidRPr="001172C0" w:rsidTr="001172C0">
        <w:trPr>
          <w:trHeight w:val="465"/>
          <w:jc w:val="center"/>
        </w:trPr>
        <w:tc>
          <w:tcPr>
            <w:tcW w:w="2600" w:type="dxa"/>
            <w:shd w:val="clear" w:color="auto" w:fill="auto"/>
            <w:vAlign w:val="center"/>
            <w:hideMark/>
          </w:tcPr>
          <w:p w:rsidR="00637E05" w:rsidRPr="001172C0" w:rsidRDefault="00637E05" w:rsidP="001172C0">
            <w:pPr>
              <w:suppressAutoHyphens/>
              <w:spacing w:line="360" w:lineRule="auto"/>
              <w:rPr>
                <w:color w:val="000000"/>
                <w:sz w:val="20"/>
                <w:szCs w:val="28"/>
              </w:rPr>
            </w:pPr>
            <w:r w:rsidRPr="001172C0">
              <w:rPr>
                <w:color w:val="000000"/>
                <w:sz w:val="20"/>
                <w:szCs w:val="28"/>
              </w:rPr>
              <w:t xml:space="preserve">Общая рентабельность </w:t>
            </w:r>
          </w:p>
        </w:tc>
        <w:tc>
          <w:tcPr>
            <w:tcW w:w="1540" w:type="dxa"/>
            <w:shd w:val="clear" w:color="auto" w:fill="auto"/>
            <w:vAlign w:val="center"/>
            <w:hideMark/>
          </w:tcPr>
          <w:p w:rsidR="00637E05" w:rsidRPr="001172C0" w:rsidRDefault="00637E05" w:rsidP="001172C0">
            <w:pPr>
              <w:suppressAutoHyphens/>
              <w:spacing w:line="360" w:lineRule="auto"/>
              <w:rPr>
                <w:color w:val="000000"/>
                <w:sz w:val="20"/>
                <w:szCs w:val="28"/>
              </w:rPr>
            </w:pPr>
            <w:r w:rsidRPr="001172C0">
              <w:rPr>
                <w:color w:val="000000"/>
                <w:sz w:val="20"/>
                <w:szCs w:val="28"/>
              </w:rPr>
              <w:t>11,00</w:t>
            </w:r>
          </w:p>
        </w:tc>
        <w:tc>
          <w:tcPr>
            <w:tcW w:w="1800" w:type="dxa"/>
            <w:shd w:val="clear" w:color="auto" w:fill="auto"/>
            <w:vAlign w:val="center"/>
            <w:hideMark/>
          </w:tcPr>
          <w:p w:rsidR="00637E05" w:rsidRPr="001172C0" w:rsidRDefault="00637E05" w:rsidP="001172C0">
            <w:pPr>
              <w:suppressAutoHyphens/>
              <w:spacing w:line="360" w:lineRule="auto"/>
              <w:rPr>
                <w:color w:val="000000"/>
                <w:sz w:val="20"/>
                <w:szCs w:val="28"/>
              </w:rPr>
            </w:pPr>
            <w:r w:rsidRPr="001172C0">
              <w:rPr>
                <w:color w:val="000000"/>
                <w:sz w:val="20"/>
                <w:szCs w:val="28"/>
              </w:rPr>
              <w:t>10,22</w:t>
            </w:r>
          </w:p>
        </w:tc>
        <w:tc>
          <w:tcPr>
            <w:tcW w:w="1940" w:type="dxa"/>
            <w:shd w:val="clear" w:color="auto" w:fill="auto"/>
            <w:vAlign w:val="center"/>
            <w:hideMark/>
          </w:tcPr>
          <w:p w:rsidR="00637E05" w:rsidRPr="001172C0" w:rsidRDefault="00637E05" w:rsidP="001172C0">
            <w:pPr>
              <w:suppressAutoHyphens/>
              <w:spacing w:line="360" w:lineRule="auto"/>
              <w:rPr>
                <w:color w:val="000000"/>
                <w:sz w:val="20"/>
                <w:szCs w:val="28"/>
              </w:rPr>
            </w:pPr>
            <w:r w:rsidRPr="001172C0">
              <w:rPr>
                <w:color w:val="000000"/>
                <w:sz w:val="20"/>
                <w:szCs w:val="28"/>
              </w:rPr>
              <w:t>-0,78</w:t>
            </w:r>
          </w:p>
        </w:tc>
      </w:tr>
      <w:tr w:rsidR="00637E05" w:rsidRPr="001172C0" w:rsidTr="001172C0">
        <w:trPr>
          <w:trHeight w:val="249"/>
          <w:jc w:val="center"/>
        </w:trPr>
        <w:tc>
          <w:tcPr>
            <w:tcW w:w="2600" w:type="dxa"/>
            <w:shd w:val="clear" w:color="auto" w:fill="auto"/>
            <w:vAlign w:val="center"/>
            <w:hideMark/>
          </w:tcPr>
          <w:p w:rsidR="00637E05" w:rsidRPr="001172C0" w:rsidRDefault="00637E05" w:rsidP="001172C0">
            <w:pPr>
              <w:suppressAutoHyphens/>
              <w:spacing w:line="360" w:lineRule="auto"/>
              <w:rPr>
                <w:color w:val="000000"/>
                <w:sz w:val="20"/>
                <w:szCs w:val="28"/>
              </w:rPr>
            </w:pPr>
            <w:r w:rsidRPr="001172C0">
              <w:rPr>
                <w:color w:val="000000"/>
                <w:sz w:val="20"/>
                <w:szCs w:val="28"/>
              </w:rPr>
              <w:t>Чистая рентабельность</w:t>
            </w:r>
          </w:p>
        </w:tc>
        <w:tc>
          <w:tcPr>
            <w:tcW w:w="1540" w:type="dxa"/>
            <w:shd w:val="clear" w:color="auto" w:fill="auto"/>
            <w:vAlign w:val="center"/>
            <w:hideMark/>
          </w:tcPr>
          <w:p w:rsidR="00637E05" w:rsidRPr="001172C0" w:rsidRDefault="00637E05" w:rsidP="001172C0">
            <w:pPr>
              <w:suppressAutoHyphens/>
              <w:spacing w:line="360" w:lineRule="auto"/>
              <w:rPr>
                <w:color w:val="000000"/>
                <w:sz w:val="20"/>
                <w:szCs w:val="28"/>
              </w:rPr>
            </w:pPr>
            <w:r w:rsidRPr="001172C0">
              <w:rPr>
                <w:color w:val="000000"/>
                <w:sz w:val="20"/>
                <w:szCs w:val="28"/>
              </w:rPr>
              <w:t>4,44</w:t>
            </w:r>
          </w:p>
        </w:tc>
        <w:tc>
          <w:tcPr>
            <w:tcW w:w="1800" w:type="dxa"/>
            <w:shd w:val="clear" w:color="auto" w:fill="auto"/>
            <w:vAlign w:val="center"/>
            <w:hideMark/>
          </w:tcPr>
          <w:p w:rsidR="00637E05" w:rsidRPr="001172C0" w:rsidRDefault="00637E05" w:rsidP="001172C0">
            <w:pPr>
              <w:suppressAutoHyphens/>
              <w:spacing w:line="360" w:lineRule="auto"/>
              <w:rPr>
                <w:color w:val="000000"/>
                <w:sz w:val="20"/>
                <w:szCs w:val="28"/>
              </w:rPr>
            </w:pPr>
            <w:r w:rsidRPr="001172C0">
              <w:rPr>
                <w:color w:val="000000"/>
                <w:sz w:val="20"/>
                <w:szCs w:val="28"/>
              </w:rPr>
              <w:t>7,33</w:t>
            </w:r>
          </w:p>
        </w:tc>
        <w:tc>
          <w:tcPr>
            <w:tcW w:w="1940" w:type="dxa"/>
            <w:shd w:val="clear" w:color="auto" w:fill="auto"/>
            <w:vAlign w:val="center"/>
            <w:hideMark/>
          </w:tcPr>
          <w:p w:rsidR="00637E05" w:rsidRPr="001172C0" w:rsidRDefault="00637E05" w:rsidP="001172C0">
            <w:pPr>
              <w:suppressAutoHyphens/>
              <w:spacing w:line="360" w:lineRule="auto"/>
              <w:rPr>
                <w:color w:val="000000"/>
                <w:sz w:val="20"/>
                <w:szCs w:val="28"/>
              </w:rPr>
            </w:pPr>
            <w:r w:rsidRPr="001172C0">
              <w:rPr>
                <w:color w:val="000000"/>
                <w:sz w:val="20"/>
                <w:szCs w:val="28"/>
              </w:rPr>
              <w:t>2,89</w:t>
            </w:r>
          </w:p>
        </w:tc>
      </w:tr>
      <w:tr w:rsidR="00637E05" w:rsidRPr="001172C0" w:rsidTr="001172C0">
        <w:trPr>
          <w:trHeight w:val="321"/>
          <w:jc w:val="center"/>
        </w:trPr>
        <w:tc>
          <w:tcPr>
            <w:tcW w:w="2600" w:type="dxa"/>
            <w:shd w:val="clear" w:color="auto" w:fill="auto"/>
            <w:vAlign w:val="center"/>
            <w:hideMark/>
          </w:tcPr>
          <w:p w:rsidR="00637E05" w:rsidRPr="001172C0" w:rsidRDefault="00637E05" w:rsidP="001172C0">
            <w:pPr>
              <w:suppressAutoHyphens/>
              <w:spacing w:line="360" w:lineRule="auto"/>
              <w:rPr>
                <w:color w:val="000000"/>
                <w:sz w:val="20"/>
                <w:szCs w:val="28"/>
              </w:rPr>
            </w:pPr>
            <w:r w:rsidRPr="001172C0">
              <w:rPr>
                <w:color w:val="000000"/>
                <w:sz w:val="20"/>
                <w:szCs w:val="28"/>
              </w:rPr>
              <w:t>Рентабельность продаж</w:t>
            </w:r>
          </w:p>
        </w:tc>
        <w:tc>
          <w:tcPr>
            <w:tcW w:w="1540" w:type="dxa"/>
            <w:shd w:val="clear" w:color="auto" w:fill="auto"/>
            <w:vAlign w:val="center"/>
            <w:hideMark/>
          </w:tcPr>
          <w:p w:rsidR="00637E05" w:rsidRPr="001172C0" w:rsidRDefault="00637E05" w:rsidP="001172C0">
            <w:pPr>
              <w:suppressAutoHyphens/>
              <w:spacing w:line="360" w:lineRule="auto"/>
              <w:rPr>
                <w:color w:val="000000"/>
                <w:sz w:val="20"/>
                <w:szCs w:val="28"/>
              </w:rPr>
            </w:pPr>
            <w:r w:rsidRPr="001172C0">
              <w:rPr>
                <w:color w:val="000000"/>
                <w:sz w:val="20"/>
                <w:szCs w:val="28"/>
              </w:rPr>
              <w:t>10,43</w:t>
            </w:r>
          </w:p>
        </w:tc>
        <w:tc>
          <w:tcPr>
            <w:tcW w:w="1800" w:type="dxa"/>
            <w:shd w:val="clear" w:color="auto" w:fill="auto"/>
            <w:vAlign w:val="center"/>
            <w:hideMark/>
          </w:tcPr>
          <w:p w:rsidR="00637E05" w:rsidRPr="001172C0" w:rsidRDefault="00637E05" w:rsidP="001172C0">
            <w:pPr>
              <w:suppressAutoHyphens/>
              <w:spacing w:line="360" w:lineRule="auto"/>
              <w:rPr>
                <w:color w:val="000000"/>
                <w:sz w:val="20"/>
                <w:szCs w:val="28"/>
              </w:rPr>
            </w:pPr>
            <w:r w:rsidRPr="001172C0">
              <w:rPr>
                <w:color w:val="000000"/>
                <w:sz w:val="20"/>
                <w:szCs w:val="28"/>
              </w:rPr>
              <w:t>9,44</w:t>
            </w:r>
          </w:p>
        </w:tc>
        <w:tc>
          <w:tcPr>
            <w:tcW w:w="1940" w:type="dxa"/>
            <w:shd w:val="clear" w:color="auto" w:fill="auto"/>
            <w:vAlign w:val="center"/>
            <w:hideMark/>
          </w:tcPr>
          <w:p w:rsidR="00637E05" w:rsidRPr="001172C0" w:rsidRDefault="00637E05" w:rsidP="001172C0">
            <w:pPr>
              <w:suppressAutoHyphens/>
              <w:spacing w:line="360" w:lineRule="auto"/>
              <w:rPr>
                <w:color w:val="000000"/>
                <w:sz w:val="20"/>
                <w:szCs w:val="28"/>
              </w:rPr>
            </w:pPr>
            <w:r w:rsidRPr="001172C0">
              <w:rPr>
                <w:color w:val="000000"/>
                <w:sz w:val="20"/>
                <w:szCs w:val="28"/>
              </w:rPr>
              <w:t>-0,98</w:t>
            </w:r>
          </w:p>
        </w:tc>
      </w:tr>
      <w:tr w:rsidR="00637E05" w:rsidRPr="001172C0" w:rsidTr="001172C0">
        <w:trPr>
          <w:trHeight w:val="411"/>
          <w:jc w:val="center"/>
        </w:trPr>
        <w:tc>
          <w:tcPr>
            <w:tcW w:w="2600" w:type="dxa"/>
            <w:shd w:val="clear" w:color="auto" w:fill="auto"/>
            <w:vAlign w:val="center"/>
            <w:hideMark/>
          </w:tcPr>
          <w:p w:rsidR="00637E05" w:rsidRPr="001172C0" w:rsidRDefault="00637E05" w:rsidP="001172C0">
            <w:pPr>
              <w:suppressAutoHyphens/>
              <w:spacing w:line="360" w:lineRule="auto"/>
              <w:rPr>
                <w:color w:val="000000"/>
                <w:sz w:val="20"/>
                <w:szCs w:val="28"/>
              </w:rPr>
            </w:pPr>
            <w:r w:rsidRPr="001172C0">
              <w:rPr>
                <w:color w:val="000000"/>
                <w:sz w:val="20"/>
                <w:szCs w:val="28"/>
              </w:rPr>
              <w:t xml:space="preserve">Рентабельность активов </w:t>
            </w:r>
          </w:p>
        </w:tc>
        <w:tc>
          <w:tcPr>
            <w:tcW w:w="1540" w:type="dxa"/>
            <w:shd w:val="clear" w:color="auto" w:fill="auto"/>
            <w:vAlign w:val="center"/>
            <w:hideMark/>
          </w:tcPr>
          <w:p w:rsidR="00637E05" w:rsidRPr="001172C0" w:rsidRDefault="00637E05" w:rsidP="001172C0">
            <w:pPr>
              <w:suppressAutoHyphens/>
              <w:spacing w:line="360" w:lineRule="auto"/>
              <w:rPr>
                <w:color w:val="000000"/>
                <w:sz w:val="20"/>
                <w:szCs w:val="28"/>
              </w:rPr>
            </w:pPr>
            <w:r w:rsidRPr="001172C0">
              <w:rPr>
                <w:color w:val="000000"/>
                <w:sz w:val="20"/>
                <w:szCs w:val="28"/>
              </w:rPr>
              <w:t>14,42</w:t>
            </w:r>
          </w:p>
        </w:tc>
        <w:tc>
          <w:tcPr>
            <w:tcW w:w="1800" w:type="dxa"/>
            <w:shd w:val="clear" w:color="auto" w:fill="auto"/>
            <w:vAlign w:val="center"/>
            <w:hideMark/>
          </w:tcPr>
          <w:p w:rsidR="00637E05" w:rsidRPr="001172C0" w:rsidRDefault="00637E05" w:rsidP="001172C0">
            <w:pPr>
              <w:suppressAutoHyphens/>
              <w:spacing w:line="360" w:lineRule="auto"/>
              <w:rPr>
                <w:color w:val="000000"/>
                <w:sz w:val="20"/>
                <w:szCs w:val="28"/>
              </w:rPr>
            </w:pPr>
            <w:r w:rsidRPr="001172C0">
              <w:rPr>
                <w:color w:val="000000"/>
                <w:sz w:val="20"/>
                <w:szCs w:val="28"/>
              </w:rPr>
              <w:t>15,59</w:t>
            </w:r>
          </w:p>
        </w:tc>
        <w:tc>
          <w:tcPr>
            <w:tcW w:w="1940" w:type="dxa"/>
            <w:shd w:val="clear" w:color="auto" w:fill="auto"/>
            <w:vAlign w:val="center"/>
            <w:hideMark/>
          </w:tcPr>
          <w:p w:rsidR="00637E05" w:rsidRPr="001172C0" w:rsidRDefault="00637E05" w:rsidP="001172C0">
            <w:pPr>
              <w:suppressAutoHyphens/>
              <w:spacing w:line="360" w:lineRule="auto"/>
              <w:rPr>
                <w:color w:val="000000"/>
                <w:sz w:val="20"/>
                <w:szCs w:val="28"/>
              </w:rPr>
            </w:pPr>
            <w:r w:rsidRPr="001172C0">
              <w:rPr>
                <w:color w:val="000000"/>
                <w:sz w:val="20"/>
                <w:szCs w:val="28"/>
              </w:rPr>
              <w:t>1,17</w:t>
            </w:r>
          </w:p>
        </w:tc>
      </w:tr>
      <w:tr w:rsidR="00637E05" w:rsidRPr="001172C0" w:rsidTr="001172C0">
        <w:trPr>
          <w:trHeight w:val="701"/>
          <w:jc w:val="center"/>
        </w:trPr>
        <w:tc>
          <w:tcPr>
            <w:tcW w:w="2600" w:type="dxa"/>
            <w:shd w:val="clear" w:color="auto" w:fill="auto"/>
            <w:vAlign w:val="center"/>
            <w:hideMark/>
          </w:tcPr>
          <w:p w:rsidR="00637E05" w:rsidRPr="001172C0" w:rsidRDefault="00637E05" w:rsidP="001172C0">
            <w:pPr>
              <w:suppressAutoHyphens/>
              <w:spacing w:line="360" w:lineRule="auto"/>
              <w:rPr>
                <w:color w:val="000000"/>
                <w:sz w:val="20"/>
                <w:szCs w:val="28"/>
              </w:rPr>
            </w:pPr>
            <w:r w:rsidRPr="001172C0">
              <w:rPr>
                <w:color w:val="000000"/>
                <w:sz w:val="20"/>
                <w:szCs w:val="28"/>
              </w:rPr>
              <w:t>Рентабельность собственного капитала</w:t>
            </w:r>
          </w:p>
        </w:tc>
        <w:tc>
          <w:tcPr>
            <w:tcW w:w="1540" w:type="dxa"/>
            <w:shd w:val="clear" w:color="auto" w:fill="auto"/>
            <w:vAlign w:val="center"/>
            <w:hideMark/>
          </w:tcPr>
          <w:p w:rsidR="00637E05" w:rsidRPr="001172C0" w:rsidRDefault="00637E05" w:rsidP="001172C0">
            <w:pPr>
              <w:suppressAutoHyphens/>
              <w:spacing w:line="360" w:lineRule="auto"/>
              <w:rPr>
                <w:color w:val="000000"/>
                <w:sz w:val="20"/>
                <w:szCs w:val="28"/>
              </w:rPr>
            </w:pPr>
            <w:r w:rsidRPr="001172C0">
              <w:rPr>
                <w:color w:val="000000"/>
                <w:sz w:val="20"/>
                <w:szCs w:val="28"/>
              </w:rPr>
              <w:t>18,33</w:t>
            </w:r>
          </w:p>
        </w:tc>
        <w:tc>
          <w:tcPr>
            <w:tcW w:w="1800" w:type="dxa"/>
            <w:shd w:val="clear" w:color="auto" w:fill="auto"/>
            <w:vAlign w:val="center"/>
            <w:hideMark/>
          </w:tcPr>
          <w:p w:rsidR="00637E05" w:rsidRPr="001172C0" w:rsidRDefault="00637E05" w:rsidP="001172C0">
            <w:pPr>
              <w:suppressAutoHyphens/>
              <w:spacing w:line="360" w:lineRule="auto"/>
              <w:rPr>
                <w:color w:val="000000"/>
                <w:sz w:val="20"/>
                <w:szCs w:val="28"/>
              </w:rPr>
            </w:pPr>
            <w:r w:rsidRPr="001172C0">
              <w:rPr>
                <w:color w:val="000000"/>
                <w:sz w:val="20"/>
                <w:szCs w:val="28"/>
              </w:rPr>
              <w:t>20,44</w:t>
            </w:r>
          </w:p>
        </w:tc>
        <w:tc>
          <w:tcPr>
            <w:tcW w:w="1940" w:type="dxa"/>
            <w:shd w:val="clear" w:color="auto" w:fill="auto"/>
            <w:vAlign w:val="center"/>
            <w:hideMark/>
          </w:tcPr>
          <w:p w:rsidR="00637E05" w:rsidRPr="001172C0" w:rsidRDefault="00637E05" w:rsidP="001172C0">
            <w:pPr>
              <w:suppressAutoHyphens/>
              <w:spacing w:line="360" w:lineRule="auto"/>
              <w:rPr>
                <w:color w:val="000000"/>
                <w:sz w:val="20"/>
                <w:szCs w:val="28"/>
              </w:rPr>
            </w:pPr>
            <w:r w:rsidRPr="001172C0">
              <w:rPr>
                <w:color w:val="000000"/>
                <w:sz w:val="20"/>
                <w:szCs w:val="28"/>
              </w:rPr>
              <w:t>2,11</w:t>
            </w:r>
          </w:p>
        </w:tc>
      </w:tr>
    </w:tbl>
    <w:p w:rsidR="00521B98" w:rsidRPr="001172C0" w:rsidRDefault="00521B98" w:rsidP="005C7BA4">
      <w:pPr>
        <w:suppressAutoHyphens/>
        <w:spacing w:line="360" w:lineRule="auto"/>
        <w:ind w:firstLine="709"/>
        <w:jc w:val="right"/>
        <w:rPr>
          <w:color w:val="000000"/>
          <w:sz w:val="28"/>
          <w:szCs w:val="28"/>
        </w:rPr>
      </w:pPr>
    </w:p>
    <w:p w:rsidR="003F464E" w:rsidRPr="001172C0" w:rsidRDefault="003F464E" w:rsidP="005C7BA4">
      <w:pPr>
        <w:suppressAutoHyphens/>
        <w:spacing w:line="360" w:lineRule="auto"/>
        <w:ind w:firstLine="709"/>
        <w:jc w:val="right"/>
        <w:rPr>
          <w:color w:val="000000"/>
          <w:sz w:val="28"/>
          <w:szCs w:val="28"/>
        </w:rPr>
      </w:pPr>
      <w:r w:rsidRPr="001172C0">
        <w:rPr>
          <w:color w:val="000000"/>
          <w:sz w:val="28"/>
          <w:szCs w:val="28"/>
        </w:rPr>
        <w:t>Таблица 9</w:t>
      </w:r>
    </w:p>
    <w:p w:rsidR="003F464E" w:rsidRPr="001172C0" w:rsidRDefault="003F464E" w:rsidP="005C7BA4">
      <w:pPr>
        <w:spacing w:line="360" w:lineRule="auto"/>
        <w:jc w:val="center"/>
        <w:rPr>
          <w:b/>
          <w:color w:val="000000"/>
          <w:sz w:val="28"/>
          <w:szCs w:val="28"/>
        </w:rPr>
      </w:pPr>
      <w:r w:rsidRPr="001172C0">
        <w:rPr>
          <w:b/>
          <w:color w:val="000000"/>
          <w:sz w:val="28"/>
          <w:szCs w:val="28"/>
        </w:rPr>
        <w:t>Показатели деловой активности предприятия</w:t>
      </w:r>
    </w:p>
    <w:tbl>
      <w:tblPr>
        <w:tblW w:w="81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47"/>
        <w:gridCol w:w="1498"/>
        <w:gridCol w:w="1548"/>
        <w:gridCol w:w="1490"/>
      </w:tblGrid>
      <w:tr w:rsidR="003F464E" w:rsidRPr="001172C0" w:rsidTr="001172C0">
        <w:trPr>
          <w:trHeight w:val="404"/>
          <w:jc w:val="center"/>
        </w:trPr>
        <w:tc>
          <w:tcPr>
            <w:tcW w:w="3647" w:type="dxa"/>
            <w:vMerge w:val="restart"/>
            <w:shd w:val="clear" w:color="auto" w:fill="auto"/>
            <w:vAlign w:val="center"/>
            <w:hideMark/>
          </w:tcPr>
          <w:p w:rsidR="003F464E" w:rsidRPr="001172C0" w:rsidRDefault="003F464E" w:rsidP="001172C0">
            <w:pPr>
              <w:suppressAutoHyphens/>
              <w:spacing w:line="360" w:lineRule="auto"/>
              <w:rPr>
                <w:color w:val="000000"/>
                <w:sz w:val="20"/>
                <w:szCs w:val="28"/>
              </w:rPr>
            </w:pPr>
            <w:r w:rsidRPr="001172C0">
              <w:rPr>
                <w:color w:val="000000"/>
                <w:sz w:val="20"/>
                <w:szCs w:val="28"/>
              </w:rPr>
              <w:t>Показатели</w:t>
            </w:r>
          </w:p>
        </w:tc>
        <w:tc>
          <w:tcPr>
            <w:tcW w:w="1498" w:type="dxa"/>
            <w:vMerge w:val="restart"/>
            <w:shd w:val="clear" w:color="auto" w:fill="auto"/>
            <w:vAlign w:val="center"/>
            <w:hideMark/>
          </w:tcPr>
          <w:p w:rsidR="003F464E" w:rsidRPr="001172C0" w:rsidRDefault="003F464E" w:rsidP="001172C0">
            <w:pPr>
              <w:suppressAutoHyphens/>
              <w:spacing w:line="360" w:lineRule="auto"/>
              <w:rPr>
                <w:color w:val="000000"/>
                <w:sz w:val="20"/>
                <w:szCs w:val="28"/>
              </w:rPr>
            </w:pPr>
            <w:r w:rsidRPr="001172C0">
              <w:rPr>
                <w:color w:val="000000"/>
                <w:sz w:val="20"/>
                <w:szCs w:val="28"/>
              </w:rPr>
              <w:t>На начало года</w:t>
            </w:r>
          </w:p>
        </w:tc>
        <w:tc>
          <w:tcPr>
            <w:tcW w:w="1548" w:type="dxa"/>
            <w:vMerge w:val="restart"/>
            <w:shd w:val="clear" w:color="auto" w:fill="auto"/>
            <w:vAlign w:val="center"/>
            <w:hideMark/>
          </w:tcPr>
          <w:p w:rsidR="003F464E" w:rsidRPr="001172C0" w:rsidRDefault="003F464E" w:rsidP="001172C0">
            <w:pPr>
              <w:suppressAutoHyphens/>
              <w:spacing w:line="360" w:lineRule="auto"/>
              <w:rPr>
                <w:color w:val="000000"/>
                <w:sz w:val="20"/>
                <w:szCs w:val="28"/>
              </w:rPr>
            </w:pPr>
            <w:r w:rsidRPr="001172C0">
              <w:rPr>
                <w:color w:val="000000"/>
                <w:sz w:val="20"/>
                <w:szCs w:val="28"/>
              </w:rPr>
              <w:t>На конец года.</w:t>
            </w:r>
          </w:p>
        </w:tc>
        <w:tc>
          <w:tcPr>
            <w:tcW w:w="1490" w:type="dxa"/>
            <w:vMerge w:val="restart"/>
            <w:shd w:val="clear" w:color="auto" w:fill="auto"/>
            <w:vAlign w:val="center"/>
            <w:hideMark/>
          </w:tcPr>
          <w:p w:rsidR="003F464E" w:rsidRPr="001172C0" w:rsidRDefault="003F464E" w:rsidP="001172C0">
            <w:pPr>
              <w:suppressAutoHyphens/>
              <w:spacing w:line="360" w:lineRule="auto"/>
              <w:rPr>
                <w:color w:val="000000"/>
                <w:sz w:val="20"/>
                <w:szCs w:val="28"/>
              </w:rPr>
            </w:pPr>
            <w:r w:rsidRPr="001172C0">
              <w:rPr>
                <w:color w:val="000000"/>
                <w:sz w:val="20"/>
                <w:szCs w:val="28"/>
              </w:rPr>
              <w:t>Изменение</w:t>
            </w:r>
          </w:p>
        </w:tc>
      </w:tr>
      <w:tr w:rsidR="003F464E" w:rsidRPr="001172C0" w:rsidTr="001172C0">
        <w:trPr>
          <w:trHeight w:val="345"/>
          <w:jc w:val="center"/>
        </w:trPr>
        <w:tc>
          <w:tcPr>
            <w:tcW w:w="3647" w:type="dxa"/>
            <w:vMerge/>
            <w:shd w:val="clear" w:color="auto" w:fill="auto"/>
            <w:vAlign w:val="center"/>
            <w:hideMark/>
          </w:tcPr>
          <w:p w:rsidR="003F464E" w:rsidRPr="001172C0" w:rsidRDefault="003F464E" w:rsidP="001172C0">
            <w:pPr>
              <w:suppressAutoHyphens/>
              <w:spacing w:line="360" w:lineRule="auto"/>
              <w:rPr>
                <w:color w:val="000000"/>
                <w:sz w:val="20"/>
                <w:szCs w:val="28"/>
              </w:rPr>
            </w:pPr>
          </w:p>
        </w:tc>
        <w:tc>
          <w:tcPr>
            <w:tcW w:w="1498" w:type="dxa"/>
            <w:vMerge/>
            <w:shd w:val="clear" w:color="auto" w:fill="auto"/>
            <w:vAlign w:val="center"/>
            <w:hideMark/>
          </w:tcPr>
          <w:p w:rsidR="003F464E" w:rsidRPr="001172C0" w:rsidRDefault="003F464E" w:rsidP="001172C0">
            <w:pPr>
              <w:suppressAutoHyphens/>
              <w:spacing w:line="360" w:lineRule="auto"/>
              <w:rPr>
                <w:color w:val="000000"/>
                <w:sz w:val="20"/>
                <w:szCs w:val="28"/>
              </w:rPr>
            </w:pPr>
          </w:p>
        </w:tc>
        <w:tc>
          <w:tcPr>
            <w:tcW w:w="1548" w:type="dxa"/>
            <w:vMerge/>
            <w:shd w:val="clear" w:color="auto" w:fill="auto"/>
            <w:vAlign w:val="center"/>
            <w:hideMark/>
          </w:tcPr>
          <w:p w:rsidR="003F464E" w:rsidRPr="001172C0" w:rsidRDefault="003F464E" w:rsidP="001172C0">
            <w:pPr>
              <w:suppressAutoHyphens/>
              <w:spacing w:line="360" w:lineRule="auto"/>
              <w:rPr>
                <w:color w:val="000000"/>
                <w:sz w:val="20"/>
                <w:szCs w:val="28"/>
              </w:rPr>
            </w:pPr>
          </w:p>
        </w:tc>
        <w:tc>
          <w:tcPr>
            <w:tcW w:w="1490" w:type="dxa"/>
            <w:vMerge/>
            <w:shd w:val="clear" w:color="auto" w:fill="auto"/>
            <w:vAlign w:val="center"/>
            <w:hideMark/>
          </w:tcPr>
          <w:p w:rsidR="003F464E" w:rsidRPr="001172C0" w:rsidRDefault="003F464E" w:rsidP="001172C0">
            <w:pPr>
              <w:suppressAutoHyphens/>
              <w:spacing w:line="360" w:lineRule="auto"/>
              <w:rPr>
                <w:color w:val="000000"/>
                <w:sz w:val="20"/>
                <w:szCs w:val="28"/>
              </w:rPr>
            </w:pPr>
          </w:p>
        </w:tc>
      </w:tr>
      <w:tr w:rsidR="003F464E" w:rsidRPr="001172C0" w:rsidTr="001172C0">
        <w:trPr>
          <w:trHeight w:val="587"/>
          <w:jc w:val="center"/>
        </w:trPr>
        <w:tc>
          <w:tcPr>
            <w:tcW w:w="3647" w:type="dxa"/>
            <w:shd w:val="clear" w:color="auto" w:fill="auto"/>
            <w:vAlign w:val="center"/>
            <w:hideMark/>
          </w:tcPr>
          <w:p w:rsidR="003F464E" w:rsidRPr="001172C0" w:rsidRDefault="003F464E" w:rsidP="001172C0">
            <w:pPr>
              <w:suppressAutoHyphens/>
              <w:spacing w:line="360" w:lineRule="auto"/>
              <w:rPr>
                <w:color w:val="000000"/>
                <w:sz w:val="20"/>
                <w:szCs w:val="28"/>
              </w:rPr>
            </w:pPr>
            <w:r w:rsidRPr="001172C0">
              <w:rPr>
                <w:color w:val="000000"/>
                <w:sz w:val="20"/>
                <w:szCs w:val="28"/>
              </w:rPr>
              <w:t>Коэффициент оборачиваемости капитала (ресурсоотдача)</w:t>
            </w:r>
          </w:p>
        </w:tc>
        <w:tc>
          <w:tcPr>
            <w:tcW w:w="1498" w:type="dxa"/>
            <w:shd w:val="clear" w:color="auto" w:fill="auto"/>
            <w:vAlign w:val="center"/>
            <w:hideMark/>
          </w:tcPr>
          <w:p w:rsidR="003F464E" w:rsidRPr="001172C0" w:rsidRDefault="003F464E" w:rsidP="001172C0">
            <w:pPr>
              <w:suppressAutoHyphens/>
              <w:spacing w:line="360" w:lineRule="auto"/>
              <w:rPr>
                <w:color w:val="000000"/>
                <w:sz w:val="20"/>
                <w:szCs w:val="28"/>
              </w:rPr>
            </w:pPr>
            <w:r w:rsidRPr="001172C0">
              <w:rPr>
                <w:color w:val="000000"/>
                <w:sz w:val="20"/>
                <w:szCs w:val="28"/>
              </w:rPr>
              <w:t>1,67</w:t>
            </w:r>
          </w:p>
        </w:tc>
        <w:tc>
          <w:tcPr>
            <w:tcW w:w="1548" w:type="dxa"/>
            <w:shd w:val="clear" w:color="auto" w:fill="auto"/>
            <w:vAlign w:val="center"/>
            <w:hideMark/>
          </w:tcPr>
          <w:p w:rsidR="003F464E" w:rsidRPr="001172C0" w:rsidRDefault="003F464E" w:rsidP="001172C0">
            <w:pPr>
              <w:suppressAutoHyphens/>
              <w:spacing w:line="360" w:lineRule="auto"/>
              <w:rPr>
                <w:color w:val="000000"/>
                <w:sz w:val="20"/>
                <w:szCs w:val="28"/>
              </w:rPr>
            </w:pPr>
            <w:r w:rsidRPr="001172C0">
              <w:rPr>
                <w:color w:val="000000"/>
                <w:sz w:val="20"/>
                <w:szCs w:val="28"/>
              </w:rPr>
              <w:t>2,00</w:t>
            </w:r>
          </w:p>
        </w:tc>
        <w:tc>
          <w:tcPr>
            <w:tcW w:w="1490" w:type="dxa"/>
            <w:shd w:val="clear" w:color="auto" w:fill="auto"/>
            <w:vAlign w:val="center"/>
            <w:hideMark/>
          </w:tcPr>
          <w:p w:rsidR="003F464E" w:rsidRPr="001172C0" w:rsidRDefault="003F464E" w:rsidP="001172C0">
            <w:pPr>
              <w:suppressAutoHyphens/>
              <w:spacing w:line="360" w:lineRule="auto"/>
              <w:rPr>
                <w:color w:val="000000"/>
                <w:sz w:val="20"/>
                <w:szCs w:val="28"/>
              </w:rPr>
            </w:pPr>
            <w:r w:rsidRPr="001172C0">
              <w:rPr>
                <w:color w:val="000000"/>
                <w:sz w:val="20"/>
                <w:szCs w:val="28"/>
              </w:rPr>
              <w:t>0,33</w:t>
            </w:r>
          </w:p>
        </w:tc>
      </w:tr>
      <w:tr w:rsidR="003F464E" w:rsidRPr="001172C0" w:rsidTr="001172C0">
        <w:trPr>
          <w:trHeight w:val="455"/>
          <w:jc w:val="center"/>
        </w:trPr>
        <w:tc>
          <w:tcPr>
            <w:tcW w:w="3647" w:type="dxa"/>
            <w:shd w:val="clear" w:color="auto" w:fill="auto"/>
            <w:vAlign w:val="center"/>
            <w:hideMark/>
          </w:tcPr>
          <w:p w:rsidR="003F464E" w:rsidRPr="001172C0" w:rsidRDefault="003F464E" w:rsidP="001172C0">
            <w:pPr>
              <w:suppressAutoHyphens/>
              <w:spacing w:line="360" w:lineRule="auto"/>
              <w:rPr>
                <w:color w:val="000000"/>
                <w:sz w:val="20"/>
                <w:szCs w:val="28"/>
              </w:rPr>
            </w:pPr>
            <w:r w:rsidRPr="001172C0">
              <w:rPr>
                <w:color w:val="000000"/>
                <w:sz w:val="20"/>
                <w:szCs w:val="28"/>
              </w:rPr>
              <w:t>Коэффициент оборачиваемости мобильных средств</w:t>
            </w:r>
          </w:p>
        </w:tc>
        <w:tc>
          <w:tcPr>
            <w:tcW w:w="1498" w:type="dxa"/>
            <w:shd w:val="clear" w:color="auto" w:fill="auto"/>
            <w:vAlign w:val="center"/>
            <w:hideMark/>
          </w:tcPr>
          <w:p w:rsidR="003F464E" w:rsidRPr="001172C0" w:rsidRDefault="003F464E" w:rsidP="001172C0">
            <w:pPr>
              <w:suppressAutoHyphens/>
              <w:spacing w:line="360" w:lineRule="auto"/>
              <w:rPr>
                <w:color w:val="000000"/>
                <w:sz w:val="20"/>
                <w:szCs w:val="28"/>
              </w:rPr>
            </w:pPr>
            <w:r w:rsidRPr="001172C0">
              <w:rPr>
                <w:color w:val="000000"/>
                <w:sz w:val="20"/>
                <w:szCs w:val="28"/>
              </w:rPr>
              <w:t>2,72</w:t>
            </w:r>
          </w:p>
        </w:tc>
        <w:tc>
          <w:tcPr>
            <w:tcW w:w="1548" w:type="dxa"/>
            <w:shd w:val="clear" w:color="auto" w:fill="auto"/>
            <w:vAlign w:val="center"/>
            <w:hideMark/>
          </w:tcPr>
          <w:p w:rsidR="003F464E" w:rsidRPr="001172C0" w:rsidRDefault="003F464E" w:rsidP="001172C0">
            <w:pPr>
              <w:suppressAutoHyphens/>
              <w:spacing w:line="360" w:lineRule="auto"/>
              <w:rPr>
                <w:color w:val="000000"/>
                <w:sz w:val="20"/>
                <w:szCs w:val="28"/>
              </w:rPr>
            </w:pPr>
            <w:r w:rsidRPr="001172C0">
              <w:rPr>
                <w:color w:val="000000"/>
                <w:sz w:val="20"/>
                <w:szCs w:val="28"/>
              </w:rPr>
              <w:t>3,13</w:t>
            </w:r>
          </w:p>
        </w:tc>
        <w:tc>
          <w:tcPr>
            <w:tcW w:w="1490" w:type="dxa"/>
            <w:shd w:val="clear" w:color="auto" w:fill="auto"/>
            <w:vAlign w:val="center"/>
            <w:hideMark/>
          </w:tcPr>
          <w:p w:rsidR="003F464E" w:rsidRPr="001172C0" w:rsidRDefault="003F464E" w:rsidP="001172C0">
            <w:pPr>
              <w:suppressAutoHyphens/>
              <w:spacing w:line="360" w:lineRule="auto"/>
              <w:rPr>
                <w:color w:val="000000"/>
                <w:sz w:val="20"/>
                <w:szCs w:val="28"/>
              </w:rPr>
            </w:pPr>
            <w:r w:rsidRPr="001172C0">
              <w:rPr>
                <w:color w:val="000000"/>
                <w:sz w:val="20"/>
                <w:szCs w:val="28"/>
              </w:rPr>
              <w:t>0,40</w:t>
            </w:r>
          </w:p>
        </w:tc>
      </w:tr>
      <w:tr w:rsidR="003F464E" w:rsidRPr="001172C0" w:rsidTr="001172C0">
        <w:trPr>
          <w:trHeight w:val="501"/>
          <w:jc w:val="center"/>
        </w:trPr>
        <w:tc>
          <w:tcPr>
            <w:tcW w:w="3647" w:type="dxa"/>
            <w:shd w:val="clear" w:color="auto" w:fill="auto"/>
            <w:vAlign w:val="center"/>
            <w:hideMark/>
          </w:tcPr>
          <w:p w:rsidR="003F464E" w:rsidRPr="001172C0" w:rsidRDefault="003F464E" w:rsidP="001172C0">
            <w:pPr>
              <w:suppressAutoHyphens/>
              <w:spacing w:line="360" w:lineRule="auto"/>
              <w:rPr>
                <w:color w:val="000000"/>
                <w:sz w:val="20"/>
                <w:szCs w:val="28"/>
              </w:rPr>
            </w:pPr>
            <w:r w:rsidRPr="001172C0">
              <w:rPr>
                <w:color w:val="000000"/>
                <w:sz w:val="20"/>
                <w:szCs w:val="28"/>
              </w:rPr>
              <w:t>Срок оборота материальных средств</w:t>
            </w:r>
          </w:p>
        </w:tc>
        <w:tc>
          <w:tcPr>
            <w:tcW w:w="1498" w:type="dxa"/>
            <w:shd w:val="clear" w:color="auto" w:fill="auto"/>
            <w:vAlign w:val="center"/>
            <w:hideMark/>
          </w:tcPr>
          <w:p w:rsidR="003F464E" w:rsidRPr="001172C0" w:rsidRDefault="003F464E" w:rsidP="001172C0">
            <w:pPr>
              <w:suppressAutoHyphens/>
              <w:spacing w:line="360" w:lineRule="auto"/>
              <w:rPr>
                <w:color w:val="000000"/>
                <w:sz w:val="20"/>
                <w:szCs w:val="28"/>
              </w:rPr>
            </w:pPr>
            <w:r w:rsidRPr="001172C0">
              <w:rPr>
                <w:color w:val="000000"/>
                <w:sz w:val="20"/>
                <w:szCs w:val="28"/>
              </w:rPr>
              <w:t>134,01</w:t>
            </w:r>
          </w:p>
        </w:tc>
        <w:tc>
          <w:tcPr>
            <w:tcW w:w="1548" w:type="dxa"/>
            <w:shd w:val="clear" w:color="auto" w:fill="auto"/>
            <w:vAlign w:val="center"/>
            <w:hideMark/>
          </w:tcPr>
          <w:p w:rsidR="003F464E" w:rsidRPr="001172C0" w:rsidRDefault="003F464E" w:rsidP="001172C0">
            <w:pPr>
              <w:suppressAutoHyphens/>
              <w:spacing w:line="360" w:lineRule="auto"/>
              <w:rPr>
                <w:color w:val="000000"/>
                <w:sz w:val="20"/>
                <w:szCs w:val="28"/>
              </w:rPr>
            </w:pPr>
            <w:r w:rsidRPr="001172C0">
              <w:rPr>
                <w:color w:val="000000"/>
                <w:sz w:val="20"/>
                <w:szCs w:val="28"/>
              </w:rPr>
              <w:t>116,80</w:t>
            </w:r>
          </w:p>
        </w:tc>
        <w:tc>
          <w:tcPr>
            <w:tcW w:w="1490" w:type="dxa"/>
            <w:shd w:val="clear" w:color="auto" w:fill="auto"/>
            <w:vAlign w:val="center"/>
            <w:hideMark/>
          </w:tcPr>
          <w:p w:rsidR="003F464E" w:rsidRPr="001172C0" w:rsidRDefault="003F464E" w:rsidP="001172C0">
            <w:pPr>
              <w:suppressAutoHyphens/>
              <w:spacing w:line="360" w:lineRule="auto"/>
              <w:rPr>
                <w:color w:val="000000"/>
                <w:sz w:val="20"/>
                <w:szCs w:val="28"/>
              </w:rPr>
            </w:pPr>
            <w:r w:rsidRPr="001172C0">
              <w:rPr>
                <w:color w:val="000000"/>
                <w:sz w:val="20"/>
                <w:szCs w:val="28"/>
              </w:rPr>
              <w:t>-17,21</w:t>
            </w:r>
          </w:p>
        </w:tc>
      </w:tr>
      <w:tr w:rsidR="003F464E" w:rsidRPr="001172C0" w:rsidTr="001172C0">
        <w:trPr>
          <w:trHeight w:val="642"/>
          <w:jc w:val="center"/>
        </w:trPr>
        <w:tc>
          <w:tcPr>
            <w:tcW w:w="3647" w:type="dxa"/>
            <w:shd w:val="clear" w:color="auto" w:fill="auto"/>
            <w:vAlign w:val="center"/>
            <w:hideMark/>
          </w:tcPr>
          <w:p w:rsidR="003F464E" w:rsidRPr="001172C0" w:rsidRDefault="003F464E" w:rsidP="001172C0">
            <w:pPr>
              <w:suppressAutoHyphens/>
              <w:spacing w:line="360" w:lineRule="auto"/>
              <w:rPr>
                <w:color w:val="000000"/>
                <w:sz w:val="20"/>
                <w:szCs w:val="28"/>
              </w:rPr>
            </w:pPr>
            <w:r w:rsidRPr="001172C0">
              <w:rPr>
                <w:color w:val="000000"/>
                <w:sz w:val="20"/>
                <w:szCs w:val="28"/>
              </w:rPr>
              <w:t>Коэффициент оборачиваемости денежных средств</w:t>
            </w:r>
          </w:p>
        </w:tc>
        <w:tc>
          <w:tcPr>
            <w:tcW w:w="1498" w:type="dxa"/>
            <w:shd w:val="clear" w:color="auto" w:fill="auto"/>
            <w:vAlign w:val="center"/>
            <w:hideMark/>
          </w:tcPr>
          <w:p w:rsidR="003F464E" w:rsidRPr="001172C0" w:rsidRDefault="003F464E" w:rsidP="001172C0">
            <w:pPr>
              <w:suppressAutoHyphens/>
              <w:spacing w:line="360" w:lineRule="auto"/>
              <w:rPr>
                <w:color w:val="000000"/>
                <w:sz w:val="20"/>
                <w:szCs w:val="28"/>
              </w:rPr>
            </w:pPr>
            <w:r w:rsidRPr="001172C0">
              <w:rPr>
                <w:color w:val="000000"/>
                <w:sz w:val="20"/>
                <w:szCs w:val="28"/>
              </w:rPr>
              <w:t>17,50</w:t>
            </w:r>
          </w:p>
        </w:tc>
        <w:tc>
          <w:tcPr>
            <w:tcW w:w="1548" w:type="dxa"/>
            <w:shd w:val="clear" w:color="auto" w:fill="auto"/>
            <w:vAlign w:val="center"/>
            <w:hideMark/>
          </w:tcPr>
          <w:p w:rsidR="003F464E" w:rsidRPr="001172C0" w:rsidRDefault="003F464E" w:rsidP="001172C0">
            <w:pPr>
              <w:suppressAutoHyphens/>
              <w:spacing w:line="360" w:lineRule="auto"/>
              <w:rPr>
                <w:color w:val="000000"/>
                <w:sz w:val="20"/>
                <w:szCs w:val="28"/>
              </w:rPr>
            </w:pPr>
            <w:r w:rsidRPr="001172C0">
              <w:rPr>
                <w:color w:val="000000"/>
                <w:sz w:val="20"/>
                <w:szCs w:val="28"/>
              </w:rPr>
              <w:t>16,67</w:t>
            </w:r>
          </w:p>
        </w:tc>
        <w:tc>
          <w:tcPr>
            <w:tcW w:w="1490" w:type="dxa"/>
            <w:shd w:val="clear" w:color="auto" w:fill="auto"/>
            <w:vAlign w:val="center"/>
            <w:hideMark/>
          </w:tcPr>
          <w:p w:rsidR="003F464E" w:rsidRPr="001172C0" w:rsidRDefault="003F464E" w:rsidP="001172C0">
            <w:pPr>
              <w:suppressAutoHyphens/>
              <w:spacing w:line="360" w:lineRule="auto"/>
              <w:rPr>
                <w:color w:val="000000"/>
                <w:sz w:val="20"/>
                <w:szCs w:val="28"/>
              </w:rPr>
            </w:pPr>
            <w:r w:rsidRPr="001172C0">
              <w:rPr>
                <w:color w:val="000000"/>
                <w:sz w:val="20"/>
                <w:szCs w:val="28"/>
              </w:rPr>
              <w:t>-0,83</w:t>
            </w:r>
          </w:p>
        </w:tc>
      </w:tr>
      <w:tr w:rsidR="003F464E" w:rsidRPr="001172C0" w:rsidTr="001172C0">
        <w:trPr>
          <w:trHeight w:val="652"/>
          <w:jc w:val="center"/>
        </w:trPr>
        <w:tc>
          <w:tcPr>
            <w:tcW w:w="3647" w:type="dxa"/>
            <w:shd w:val="clear" w:color="auto" w:fill="auto"/>
            <w:vAlign w:val="center"/>
            <w:hideMark/>
          </w:tcPr>
          <w:p w:rsidR="003F464E" w:rsidRPr="001172C0" w:rsidRDefault="003F464E" w:rsidP="001172C0">
            <w:pPr>
              <w:suppressAutoHyphens/>
              <w:spacing w:line="360" w:lineRule="auto"/>
              <w:rPr>
                <w:color w:val="000000"/>
                <w:sz w:val="20"/>
                <w:szCs w:val="28"/>
              </w:rPr>
            </w:pPr>
            <w:r w:rsidRPr="001172C0">
              <w:rPr>
                <w:color w:val="000000"/>
                <w:sz w:val="20"/>
                <w:szCs w:val="28"/>
              </w:rPr>
              <w:t>Коэффициент оборачиваемости средств в расчетах</w:t>
            </w:r>
          </w:p>
        </w:tc>
        <w:tc>
          <w:tcPr>
            <w:tcW w:w="1498" w:type="dxa"/>
            <w:shd w:val="clear" w:color="auto" w:fill="auto"/>
            <w:vAlign w:val="center"/>
            <w:hideMark/>
          </w:tcPr>
          <w:p w:rsidR="003F464E" w:rsidRPr="001172C0" w:rsidRDefault="003F464E" w:rsidP="001172C0">
            <w:pPr>
              <w:suppressAutoHyphens/>
              <w:spacing w:line="360" w:lineRule="auto"/>
              <w:rPr>
                <w:color w:val="000000"/>
                <w:sz w:val="20"/>
                <w:szCs w:val="28"/>
              </w:rPr>
            </w:pPr>
            <w:r w:rsidRPr="001172C0">
              <w:rPr>
                <w:color w:val="000000"/>
                <w:sz w:val="20"/>
                <w:szCs w:val="28"/>
              </w:rPr>
              <w:t>29,17</w:t>
            </w:r>
          </w:p>
        </w:tc>
        <w:tc>
          <w:tcPr>
            <w:tcW w:w="1548" w:type="dxa"/>
            <w:shd w:val="clear" w:color="auto" w:fill="auto"/>
            <w:vAlign w:val="center"/>
            <w:hideMark/>
          </w:tcPr>
          <w:p w:rsidR="003F464E" w:rsidRPr="001172C0" w:rsidRDefault="003F464E" w:rsidP="001172C0">
            <w:pPr>
              <w:suppressAutoHyphens/>
              <w:spacing w:line="360" w:lineRule="auto"/>
              <w:rPr>
                <w:color w:val="000000"/>
                <w:sz w:val="20"/>
                <w:szCs w:val="28"/>
              </w:rPr>
            </w:pPr>
            <w:r w:rsidRPr="001172C0">
              <w:rPr>
                <w:color w:val="000000"/>
                <w:sz w:val="20"/>
                <w:szCs w:val="28"/>
              </w:rPr>
              <w:t>33,33</w:t>
            </w:r>
          </w:p>
        </w:tc>
        <w:tc>
          <w:tcPr>
            <w:tcW w:w="1490" w:type="dxa"/>
            <w:shd w:val="clear" w:color="auto" w:fill="auto"/>
            <w:vAlign w:val="center"/>
            <w:hideMark/>
          </w:tcPr>
          <w:p w:rsidR="003F464E" w:rsidRPr="001172C0" w:rsidRDefault="003F464E" w:rsidP="001172C0">
            <w:pPr>
              <w:suppressAutoHyphens/>
              <w:spacing w:line="360" w:lineRule="auto"/>
              <w:rPr>
                <w:color w:val="000000"/>
                <w:sz w:val="20"/>
                <w:szCs w:val="28"/>
              </w:rPr>
            </w:pPr>
            <w:r w:rsidRPr="001172C0">
              <w:rPr>
                <w:color w:val="000000"/>
                <w:sz w:val="20"/>
                <w:szCs w:val="28"/>
              </w:rPr>
              <w:t>4,17</w:t>
            </w:r>
          </w:p>
        </w:tc>
      </w:tr>
      <w:tr w:rsidR="003F464E" w:rsidRPr="001172C0" w:rsidTr="001172C0">
        <w:trPr>
          <w:trHeight w:val="519"/>
          <w:jc w:val="center"/>
        </w:trPr>
        <w:tc>
          <w:tcPr>
            <w:tcW w:w="3647" w:type="dxa"/>
            <w:shd w:val="clear" w:color="auto" w:fill="auto"/>
            <w:vAlign w:val="center"/>
            <w:hideMark/>
          </w:tcPr>
          <w:p w:rsidR="003F464E" w:rsidRPr="001172C0" w:rsidRDefault="003F464E" w:rsidP="001172C0">
            <w:pPr>
              <w:suppressAutoHyphens/>
              <w:spacing w:line="360" w:lineRule="auto"/>
              <w:rPr>
                <w:color w:val="000000"/>
                <w:sz w:val="20"/>
                <w:szCs w:val="28"/>
              </w:rPr>
            </w:pPr>
            <w:r w:rsidRPr="001172C0">
              <w:rPr>
                <w:color w:val="000000"/>
                <w:sz w:val="20"/>
                <w:szCs w:val="28"/>
              </w:rPr>
              <w:t>Срок оборачиваемости средств в расчетах</w:t>
            </w:r>
          </w:p>
        </w:tc>
        <w:tc>
          <w:tcPr>
            <w:tcW w:w="1498" w:type="dxa"/>
            <w:shd w:val="clear" w:color="auto" w:fill="auto"/>
            <w:vAlign w:val="center"/>
            <w:hideMark/>
          </w:tcPr>
          <w:p w:rsidR="003F464E" w:rsidRPr="001172C0" w:rsidRDefault="003F464E" w:rsidP="001172C0">
            <w:pPr>
              <w:suppressAutoHyphens/>
              <w:spacing w:line="360" w:lineRule="auto"/>
              <w:rPr>
                <w:color w:val="000000"/>
                <w:sz w:val="20"/>
                <w:szCs w:val="28"/>
              </w:rPr>
            </w:pPr>
            <w:r w:rsidRPr="001172C0">
              <w:rPr>
                <w:color w:val="000000"/>
                <w:sz w:val="20"/>
                <w:szCs w:val="28"/>
              </w:rPr>
              <w:t>12,51</w:t>
            </w:r>
          </w:p>
        </w:tc>
        <w:tc>
          <w:tcPr>
            <w:tcW w:w="1548" w:type="dxa"/>
            <w:shd w:val="clear" w:color="auto" w:fill="auto"/>
            <w:vAlign w:val="center"/>
            <w:hideMark/>
          </w:tcPr>
          <w:p w:rsidR="003F464E" w:rsidRPr="001172C0" w:rsidRDefault="003F464E" w:rsidP="001172C0">
            <w:pPr>
              <w:suppressAutoHyphens/>
              <w:spacing w:line="360" w:lineRule="auto"/>
              <w:rPr>
                <w:color w:val="000000"/>
                <w:sz w:val="20"/>
                <w:szCs w:val="28"/>
              </w:rPr>
            </w:pPr>
            <w:r w:rsidRPr="001172C0">
              <w:rPr>
                <w:color w:val="000000"/>
                <w:sz w:val="20"/>
                <w:szCs w:val="28"/>
              </w:rPr>
              <w:t>10,95</w:t>
            </w:r>
          </w:p>
        </w:tc>
        <w:tc>
          <w:tcPr>
            <w:tcW w:w="1490" w:type="dxa"/>
            <w:shd w:val="clear" w:color="auto" w:fill="auto"/>
            <w:vAlign w:val="center"/>
            <w:hideMark/>
          </w:tcPr>
          <w:p w:rsidR="003F464E" w:rsidRPr="001172C0" w:rsidRDefault="003F464E" w:rsidP="001172C0">
            <w:pPr>
              <w:suppressAutoHyphens/>
              <w:spacing w:line="360" w:lineRule="auto"/>
              <w:rPr>
                <w:color w:val="000000"/>
                <w:sz w:val="20"/>
                <w:szCs w:val="28"/>
              </w:rPr>
            </w:pPr>
            <w:r w:rsidRPr="001172C0">
              <w:rPr>
                <w:color w:val="000000"/>
                <w:sz w:val="20"/>
                <w:szCs w:val="28"/>
              </w:rPr>
              <w:t>-1,56</w:t>
            </w:r>
          </w:p>
        </w:tc>
      </w:tr>
      <w:tr w:rsidR="003F464E" w:rsidRPr="001172C0" w:rsidTr="001172C0">
        <w:trPr>
          <w:trHeight w:val="670"/>
          <w:jc w:val="center"/>
        </w:trPr>
        <w:tc>
          <w:tcPr>
            <w:tcW w:w="3647" w:type="dxa"/>
            <w:shd w:val="clear" w:color="auto" w:fill="auto"/>
            <w:vAlign w:val="center"/>
            <w:hideMark/>
          </w:tcPr>
          <w:p w:rsidR="003F464E" w:rsidRPr="001172C0" w:rsidRDefault="003F464E" w:rsidP="001172C0">
            <w:pPr>
              <w:suppressAutoHyphens/>
              <w:spacing w:line="360" w:lineRule="auto"/>
              <w:rPr>
                <w:color w:val="000000"/>
                <w:sz w:val="20"/>
                <w:szCs w:val="28"/>
              </w:rPr>
            </w:pPr>
            <w:r w:rsidRPr="001172C0">
              <w:rPr>
                <w:color w:val="000000"/>
                <w:sz w:val="20"/>
                <w:szCs w:val="28"/>
              </w:rPr>
              <w:t>Коэффициент оборачиваемости кредиторской задолженности</w:t>
            </w:r>
          </w:p>
        </w:tc>
        <w:tc>
          <w:tcPr>
            <w:tcW w:w="1498" w:type="dxa"/>
            <w:shd w:val="clear" w:color="auto" w:fill="auto"/>
            <w:vAlign w:val="center"/>
            <w:hideMark/>
          </w:tcPr>
          <w:p w:rsidR="003F464E" w:rsidRPr="001172C0" w:rsidRDefault="003F464E" w:rsidP="001172C0">
            <w:pPr>
              <w:suppressAutoHyphens/>
              <w:spacing w:line="360" w:lineRule="auto"/>
              <w:rPr>
                <w:color w:val="000000"/>
                <w:sz w:val="20"/>
                <w:szCs w:val="28"/>
              </w:rPr>
            </w:pPr>
            <w:r w:rsidRPr="001172C0">
              <w:rPr>
                <w:color w:val="000000"/>
                <w:sz w:val="20"/>
                <w:szCs w:val="28"/>
              </w:rPr>
              <w:t>27,62</w:t>
            </w:r>
          </w:p>
        </w:tc>
        <w:tc>
          <w:tcPr>
            <w:tcW w:w="1548" w:type="dxa"/>
            <w:shd w:val="clear" w:color="auto" w:fill="auto"/>
            <w:vAlign w:val="center"/>
            <w:hideMark/>
          </w:tcPr>
          <w:p w:rsidR="003F464E" w:rsidRPr="001172C0" w:rsidRDefault="003F464E" w:rsidP="001172C0">
            <w:pPr>
              <w:suppressAutoHyphens/>
              <w:spacing w:line="360" w:lineRule="auto"/>
              <w:rPr>
                <w:color w:val="000000"/>
                <w:sz w:val="20"/>
                <w:szCs w:val="28"/>
              </w:rPr>
            </w:pPr>
            <w:r w:rsidRPr="001172C0">
              <w:rPr>
                <w:color w:val="000000"/>
                <w:sz w:val="20"/>
                <w:szCs w:val="28"/>
              </w:rPr>
              <w:t>0,89</w:t>
            </w:r>
          </w:p>
        </w:tc>
        <w:tc>
          <w:tcPr>
            <w:tcW w:w="1490" w:type="dxa"/>
            <w:shd w:val="clear" w:color="auto" w:fill="auto"/>
            <w:vAlign w:val="center"/>
            <w:hideMark/>
          </w:tcPr>
          <w:p w:rsidR="003F464E" w:rsidRPr="001172C0" w:rsidRDefault="003F464E" w:rsidP="001172C0">
            <w:pPr>
              <w:suppressAutoHyphens/>
              <w:spacing w:line="360" w:lineRule="auto"/>
              <w:rPr>
                <w:color w:val="000000"/>
                <w:sz w:val="20"/>
                <w:szCs w:val="28"/>
              </w:rPr>
            </w:pPr>
            <w:r w:rsidRPr="001172C0">
              <w:rPr>
                <w:color w:val="000000"/>
                <w:sz w:val="20"/>
                <w:szCs w:val="28"/>
              </w:rPr>
              <w:t>-26,73</w:t>
            </w:r>
          </w:p>
        </w:tc>
      </w:tr>
      <w:tr w:rsidR="003F464E" w:rsidRPr="001172C0" w:rsidTr="001172C0">
        <w:trPr>
          <w:trHeight w:val="540"/>
          <w:jc w:val="center"/>
        </w:trPr>
        <w:tc>
          <w:tcPr>
            <w:tcW w:w="3647" w:type="dxa"/>
            <w:shd w:val="clear" w:color="auto" w:fill="auto"/>
            <w:vAlign w:val="center"/>
            <w:hideMark/>
          </w:tcPr>
          <w:p w:rsidR="003F464E" w:rsidRPr="001172C0" w:rsidRDefault="003F464E" w:rsidP="001172C0">
            <w:pPr>
              <w:suppressAutoHyphens/>
              <w:spacing w:line="360" w:lineRule="auto"/>
              <w:rPr>
                <w:color w:val="000000"/>
                <w:sz w:val="20"/>
                <w:szCs w:val="28"/>
              </w:rPr>
            </w:pPr>
            <w:r w:rsidRPr="001172C0">
              <w:rPr>
                <w:color w:val="000000"/>
                <w:sz w:val="20"/>
                <w:szCs w:val="28"/>
              </w:rPr>
              <w:t>Срок оборачиваемости кредиторской задолженности</w:t>
            </w:r>
          </w:p>
        </w:tc>
        <w:tc>
          <w:tcPr>
            <w:tcW w:w="1498" w:type="dxa"/>
            <w:shd w:val="clear" w:color="auto" w:fill="auto"/>
            <w:vAlign w:val="center"/>
            <w:hideMark/>
          </w:tcPr>
          <w:p w:rsidR="003F464E" w:rsidRPr="001172C0" w:rsidRDefault="003F464E" w:rsidP="001172C0">
            <w:pPr>
              <w:suppressAutoHyphens/>
              <w:spacing w:line="360" w:lineRule="auto"/>
              <w:rPr>
                <w:color w:val="000000"/>
                <w:sz w:val="20"/>
                <w:szCs w:val="28"/>
              </w:rPr>
            </w:pPr>
            <w:r w:rsidRPr="001172C0">
              <w:rPr>
                <w:color w:val="000000"/>
                <w:sz w:val="20"/>
                <w:szCs w:val="28"/>
              </w:rPr>
              <w:t>13,22</w:t>
            </w:r>
          </w:p>
        </w:tc>
        <w:tc>
          <w:tcPr>
            <w:tcW w:w="1548" w:type="dxa"/>
            <w:shd w:val="clear" w:color="auto" w:fill="auto"/>
            <w:vAlign w:val="center"/>
            <w:hideMark/>
          </w:tcPr>
          <w:p w:rsidR="003F464E" w:rsidRPr="001172C0" w:rsidRDefault="003F464E" w:rsidP="001172C0">
            <w:pPr>
              <w:suppressAutoHyphens/>
              <w:spacing w:line="360" w:lineRule="auto"/>
              <w:rPr>
                <w:color w:val="000000"/>
                <w:sz w:val="20"/>
                <w:szCs w:val="28"/>
              </w:rPr>
            </w:pPr>
            <w:r w:rsidRPr="001172C0">
              <w:rPr>
                <w:color w:val="000000"/>
                <w:sz w:val="20"/>
                <w:szCs w:val="28"/>
              </w:rPr>
              <w:t>412,22</w:t>
            </w:r>
          </w:p>
        </w:tc>
        <w:tc>
          <w:tcPr>
            <w:tcW w:w="1490" w:type="dxa"/>
            <w:shd w:val="clear" w:color="auto" w:fill="auto"/>
            <w:vAlign w:val="center"/>
            <w:hideMark/>
          </w:tcPr>
          <w:p w:rsidR="003F464E" w:rsidRPr="001172C0" w:rsidRDefault="003F464E" w:rsidP="001172C0">
            <w:pPr>
              <w:suppressAutoHyphens/>
              <w:spacing w:line="360" w:lineRule="auto"/>
              <w:rPr>
                <w:color w:val="000000"/>
                <w:sz w:val="20"/>
                <w:szCs w:val="28"/>
              </w:rPr>
            </w:pPr>
            <w:r w:rsidRPr="001172C0">
              <w:rPr>
                <w:color w:val="000000"/>
                <w:sz w:val="20"/>
                <w:szCs w:val="28"/>
              </w:rPr>
              <w:t>399,01</w:t>
            </w:r>
          </w:p>
        </w:tc>
      </w:tr>
      <w:tr w:rsidR="003F464E" w:rsidRPr="001172C0" w:rsidTr="001172C0">
        <w:trPr>
          <w:trHeight w:val="535"/>
          <w:jc w:val="center"/>
        </w:trPr>
        <w:tc>
          <w:tcPr>
            <w:tcW w:w="3647" w:type="dxa"/>
            <w:shd w:val="clear" w:color="auto" w:fill="auto"/>
            <w:vAlign w:val="center"/>
            <w:hideMark/>
          </w:tcPr>
          <w:p w:rsidR="003F464E" w:rsidRPr="001172C0" w:rsidRDefault="003F464E" w:rsidP="001172C0">
            <w:pPr>
              <w:suppressAutoHyphens/>
              <w:spacing w:line="360" w:lineRule="auto"/>
              <w:rPr>
                <w:color w:val="000000"/>
                <w:sz w:val="20"/>
                <w:szCs w:val="28"/>
              </w:rPr>
            </w:pPr>
            <w:r w:rsidRPr="001172C0">
              <w:rPr>
                <w:color w:val="000000"/>
                <w:sz w:val="20"/>
                <w:szCs w:val="28"/>
              </w:rPr>
              <w:t>Коэффициент оборачиваемости собственного капитала</w:t>
            </w:r>
          </w:p>
        </w:tc>
        <w:tc>
          <w:tcPr>
            <w:tcW w:w="1498" w:type="dxa"/>
            <w:shd w:val="clear" w:color="auto" w:fill="auto"/>
            <w:vAlign w:val="center"/>
            <w:hideMark/>
          </w:tcPr>
          <w:p w:rsidR="003F464E" w:rsidRPr="001172C0" w:rsidRDefault="003F464E" w:rsidP="001172C0">
            <w:pPr>
              <w:suppressAutoHyphens/>
              <w:spacing w:line="360" w:lineRule="auto"/>
              <w:rPr>
                <w:color w:val="000000"/>
                <w:sz w:val="20"/>
                <w:szCs w:val="28"/>
              </w:rPr>
            </w:pPr>
            <w:r w:rsidRPr="001172C0">
              <w:rPr>
                <w:color w:val="000000"/>
                <w:sz w:val="20"/>
                <w:szCs w:val="28"/>
              </w:rPr>
              <w:t>1,67</w:t>
            </w:r>
          </w:p>
        </w:tc>
        <w:tc>
          <w:tcPr>
            <w:tcW w:w="1548" w:type="dxa"/>
            <w:shd w:val="clear" w:color="auto" w:fill="auto"/>
            <w:vAlign w:val="center"/>
            <w:hideMark/>
          </w:tcPr>
          <w:p w:rsidR="003F464E" w:rsidRPr="001172C0" w:rsidRDefault="003F464E" w:rsidP="001172C0">
            <w:pPr>
              <w:suppressAutoHyphens/>
              <w:spacing w:line="360" w:lineRule="auto"/>
              <w:rPr>
                <w:color w:val="000000"/>
                <w:sz w:val="20"/>
                <w:szCs w:val="28"/>
              </w:rPr>
            </w:pPr>
            <w:r w:rsidRPr="001172C0">
              <w:rPr>
                <w:color w:val="000000"/>
                <w:sz w:val="20"/>
                <w:szCs w:val="28"/>
              </w:rPr>
              <w:t>1,56</w:t>
            </w:r>
          </w:p>
        </w:tc>
        <w:tc>
          <w:tcPr>
            <w:tcW w:w="1490" w:type="dxa"/>
            <w:shd w:val="clear" w:color="auto" w:fill="auto"/>
            <w:vAlign w:val="center"/>
            <w:hideMark/>
          </w:tcPr>
          <w:p w:rsidR="003F464E" w:rsidRPr="001172C0" w:rsidRDefault="003F464E" w:rsidP="001172C0">
            <w:pPr>
              <w:suppressAutoHyphens/>
              <w:spacing w:line="360" w:lineRule="auto"/>
              <w:rPr>
                <w:color w:val="000000"/>
                <w:sz w:val="20"/>
                <w:szCs w:val="28"/>
              </w:rPr>
            </w:pPr>
            <w:r w:rsidRPr="001172C0">
              <w:rPr>
                <w:color w:val="000000"/>
                <w:sz w:val="20"/>
                <w:szCs w:val="28"/>
              </w:rPr>
              <w:t>-0,11</w:t>
            </w:r>
          </w:p>
        </w:tc>
      </w:tr>
    </w:tbl>
    <w:p w:rsidR="003F464E" w:rsidRPr="001172C0" w:rsidRDefault="003F464E" w:rsidP="005C7BA4">
      <w:pPr>
        <w:suppressAutoHyphens/>
        <w:spacing w:line="360" w:lineRule="auto"/>
        <w:ind w:firstLine="709"/>
        <w:jc w:val="both"/>
        <w:rPr>
          <w:color w:val="000000"/>
          <w:sz w:val="28"/>
          <w:szCs w:val="28"/>
        </w:rPr>
      </w:pPr>
    </w:p>
    <w:p w:rsidR="00B3040D" w:rsidRPr="001172C0" w:rsidRDefault="00FA37F5" w:rsidP="005C7BA4">
      <w:pPr>
        <w:suppressAutoHyphens/>
        <w:spacing w:line="360" w:lineRule="auto"/>
        <w:ind w:firstLine="709"/>
        <w:jc w:val="both"/>
        <w:rPr>
          <w:color w:val="000000"/>
          <w:sz w:val="28"/>
          <w:szCs w:val="28"/>
        </w:rPr>
      </w:pPr>
      <w:r w:rsidRPr="001172C0">
        <w:rPr>
          <w:color w:val="000000"/>
          <w:sz w:val="28"/>
          <w:szCs w:val="28"/>
        </w:rPr>
        <w:t xml:space="preserve">Таким образом, на основании данных проведенного анализа можно сделать вывод, что предприятие в целом </w:t>
      </w:r>
      <w:r w:rsidR="00761EB6" w:rsidRPr="001172C0">
        <w:rPr>
          <w:color w:val="000000"/>
          <w:sz w:val="28"/>
          <w:szCs w:val="28"/>
        </w:rPr>
        <w:t>можно</w:t>
      </w:r>
      <w:r w:rsidRPr="001172C0">
        <w:rPr>
          <w:color w:val="000000"/>
          <w:sz w:val="28"/>
          <w:szCs w:val="28"/>
        </w:rPr>
        <w:t xml:space="preserve"> признать платежеспособным и фанансово – устойчивым. Об</w:t>
      </w:r>
      <w:r w:rsidR="00761EB6" w:rsidRPr="001172C0">
        <w:rPr>
          <w:color w:val="000000"/>
          <w:sz w:val="28"/>
          <w:szCs w:val="28"/>
        </w:rPr>
        <w:t xml:space="preserve"> этом свидетельствует довольно высокое</w:t>
      </w:r>
      <w:r w:rsidRPr="001172C0">
        <w:rPr>
          <w:color w:val="000000"/>
          <w:sz w:val="28"/>
          <w:szCs w:val="28"/>
        </w:rPr>
        <w:t xml:space="preserve"> значение практически всех коэффициентов ликвидности и финансовой устойчивости по экспресс – методике. На конец года значение части коэффициентов </w:t>
      </w:r>
      <w:r w:rsidR="00761EB6" w:rsidRPr="001172C0">
        <w:rPr>
          <w:color w:val="000000"/>
          <w:sz w:val="28"/>
          <w:szCs w:val="28"/>
        </w:rPr>
        <w:t>снижается</w:t>
      </w:r>
      <w:r w:rsidRPr="001172C0">
        <w:rPr>
          <w:color w:val="000000"/>
          <w:sz w:val="28"/>
          <w:szCs w:val="28"/>
        </w:rPr>
        <w:t>. Так</w:t>
      </w:r>
      <w:r w:rsidR="00761EB6" w:rsidRPr="001172C0">
        <w:rPr>
          <w:color w:val="000000"/>
          <w:sz w:val="28"/>
          <w:szCs w:val="28"/>
        </w:rPr>
        <w:t>,</w:t>
      </w:r>
      <w:r w:rsidRPr="001172C0">
        <w:rPr>
          <w:color w:val="000000"/>
          <w:sz w:val="28"/>
          <w:szCs w:val="28"/>
        </w:rPr>
        <w:t xml:space="preserve"> например, наблюдается </w:t>
      </w:r>
      <w:r w:rsidR="00761EB6" w:rsidRPr="001172C0">
        <w:rPr>
          <w:color w:val="000000"/>
          <w:sz w:val="28"/>
          <w:szCs w:val="28"/>
        </w:rPr>
        <w:t>снижение</w:t>
      </w:r>
      <w:r w:rsidRPr="001172C0">
        <w:rPr>
          <w:color w:val="000000"/>
          <w:sz w:val="28"/>
          <w:szCs w:val="28"/>
        </w:rPr>
        <w:t xml:space="preserve"> коэффициента </w:t>
      </w:r>
      <w:r w:rsidR="00761EB6" w:rsidRPr="001172C0">
        <w:rPr>
          <w:color w:val="000000"/>
          <w:sz w:val="28"/>
          <w:szCs w:val="28"/>
        </w:rPr>
        <w:t>текущей ликвидности</w:t>
      </w:r>
      <w:r w:rsidRPr="001172C0">
        <w:rPr>
          <w:color w:val="000000"/>
          <w:sz w:val="28"/>
          <w:szCs w:val="28"/>
        </w:rPr>
        <w:t xml:space="preserve">, что вызвано повышением суммы </w:t>
      </w:r>
      <w:r w:rsidR="00761EB6" w:rsidRPr="001172C0">
        <w:rPr>
          <w:color w:val="000000"/>
          <w:sz w:val="28"/>
          <w:szCs w:val="28"/>
        </w:rPr>
        <w:t>кредиторской</w:t>
      </w:r>
      <w:r w:rsidRPr="001172C0">
        <w:rPr>
          <w:color w:val="000000"/>
          <w:sz w:val="28"/>
          <w:szCs w:val="28"/>
        </w:rPr>
        <w:t xml:space="preserve"> задолженности предприятия. Коэффициент автономии также увеличивается, что характеризует деятельность фирмы с положительной стороны.</w:t>
      </w:r>
    </w:p>
    <w:p w:rsidR="00FA37F5" w:rsidRPr="001172C0" w:rsidRDefault="00FA37F5" w:rsidP="005C7BA4">
      <w:pPr>
        <w:suppressAutoHyphens/>
        <w:spacing w:line="360" w:lineRule="auto"/>
        <w:ind w:firstLine="709"/>
        <w:jc w:val="both"/>
        <w:rPr>
          <w:color w:val="000000"/>
          <w:sz w:val="28"/>
          <w:szCs w:val="28"/>
        </w:rPr>
      </w:pPr>
      <w:r w:rsidRPr="001172C0">
        <w:rPr>
          <w:color w:val="000000"/>
          <w:sz w:val="28"/>
          <w:szCs w:val="28"/>
        </w:rPr>
        <w:t>Предприятие на начало и конец года имеет неустойчивую обеспеченность запасов и затрат, сопряженное с нарушением платежеспособности, но при котором все же сохраняется возможность восстановления равновесия за счет пополнения источников собственных средств, за счет мобилизации дебиторской задолженности, ускорения оборачиваемости запасов, об этом свидетельствует анализ финансового состояния, проведенный по углубленной методике.</w:t>
      </w:r>
    </w:p>
    <w:p w:rsidR="00FA37F5" w:rsidRPr="001172C0" w:rsidRDefault="0070370F" w:rsidP="005C7BA4">
      <w:pPr>
        <w:suppressAutoHyphens/>
        <w:spacing w:line="360" w:lineRule="auto"/>
        <w:ind w:firstLine="709"/>
        <w:jc w:val="both"/>
        <w:rPr>
          <w:color w:val="000000"/>
          <w:sz w:val="28"/>
          <w:szCs w:val="28"/>
        </w:rPr>
      </w:pPr>
      <w:r w:rsidRPr="001172C0">
        <w:rPr>
          <w:color w:val="000000"/>
          <w:sz w:val="28"/>
          <w:szCs w:val="28"/>
        </w:rPr>
        <w:t>Среди активов предприятия наибольший удельный вес занимают дебиторская задолженности и запасы – более 40% каждый, которые являются наименее ликвидными. Кроме того, на конец года наблюдается их значительный рост. Среди пассивов</w:t>
      </w:r>
      <w:r w:rsidR="00F474E5" w:rsidRPr="001172C0">
        <w:rPr>
          <w:color w:val="000000"/>
          <w:sz w:val="28"/>
          <w:szCs w:val="28"/>
        </w:rPr>
        <w:t xml:space="preserve"> наибольший удельный вес занимае</w:t>
      </w:r>
      <w:r w:rsidRPr="001172C0">
        <w:rPr>
          <w:color w:val="000000"/>
          <w:sz w:val="28"/>
          <w:szCs w:val="28"/>
        </w:rPr>
        <w:t>т кредиторская задолженность – более 60%</w:t>
      </w:r>
      <w:r w:rsidR="00F474E5" w:rsidRPr="001172C0">
        <w:rPr>
          <w:color w:val="000000"/>
          <w:sz w:val="28"/>
          <w:szCs w:val="28"/>
        </w:rPr>
        <w:t>. На конец года наблюдается резкий скачек добавочного капитала предприятия – на 2918164 тыс. руб. , однако это не характеризует деятельность фирмы с положительной стороны, так как данное увеличение по всей видимости вызвано переоценкой основных средств.</w:t>
      </w:r>
    </w:p>
    <w:p w:rsidR="00F474E5" w:rsidRPr="001172C0" w:rsidRDefault="005B61E2" w:rsidP="005C7BA4">
      <w:pPr>
        <w:suppressAutoHyphens/>
        <w:spacing w:line="360" w:lineRule="auto"/>
        <w:ind w:firstLine="709"/>
        <w:jc w:val="both"/>
        <w:rPr>
          <w:color w:val="000000"/>
          <w:sz w:val="28"/>
          <w:szCs w:val="28"/>
        </w:rPr>
      </w:pPr>
      <w:r w:rsidRPr="001172C0">
        <w:rPr>
          <w:color w:val="000000"/>
          <w:sz w:val="28"/>
          <w:szCs w:val="28"/>
        </w:rPr>
        <w:t>Наименьший удельные вес среди пассивов занимаю уставный капитала и прочие краткосрочные обязательства.</w:t>
      </w:r>
    </w:p>
    <w:p w:rsidR="005C7BA4" w:rsidRPr="001172C0" w:rsidRDefault="00E851CA" w:rsidP="005C7BA4">
      <w:pPr>
        <w:suppressAutoHyphens/>
        <w:spacing w:line="360" w:lineRule="auto"/>
        <w:ind w:firstLine="709"/>
        <w:jc w:val="both"/>
        <w:rPr>
          <w:color w:val="000000"/>
          <w:sz w:val="28"/>
        </w:rPr>
      </w:pPr>
      <w:r w:rsidRPr="001172C0">
        <w:rPr>
          <w:color w:val="000000"/>
          <w:sz w:val="28"/>
        </w:rPr>
        <w:t>Одной из простейших моделей прогнозирования вероятности банкротства считается двухфакторная модель.</w:t>
      </w:r>
    </w:p>
    <w:p w:rsidR="005C7BA4" w:rsidRPr="001172C0" w:rsidRDefault="00ED4F02" w:rsidP="005C7BA4">
      <w:pPr>
        <w:suppressAutoHyphens/>
        <w:spacing w:line="360" w:lineRule="auto"/>
        <w:ind w:firstLine="709"/>
        <w:jc w:val="both"/>
        <w:rPr>
          <w:color w:val="000000"/>
          <w:sz w:val="28"/>
        </w:rPr>
      </w:pPr>
      <w:r w:rsidRPr="001172C0">
        <w:rPr>
          <w:color w:val="000000"/>
          <w:sz w:val="28"/>
        </w:rPr>
        <w:t>Для нее выбираются два показателя, от которых, по мнению Э. Альтмана, зависит вероятность банкротства. В их числе коэффициент текущей ликвидности (К тл ) и коэффициент финансовой зависимости (удельный вес заемных средств в пассивах) (К Фз ). В результате статистического анализа западной практики были установлены весовые коэффициенты, характеризующие значимость каждого из этих факторов.</w:t>
      </w:r>
    </w:p>
    <w:p w:rsidR="005C7BA4" w:rsidRPr="001172C0" w:rsidRDefault="00ED4F02" w:rsidP="005C7BA4">
      <w:pPr>
        <w:suppressAutoHyphens/>
        <w:spacing w:line="360" w:lineRule="auto"/>
        <w:ind w:firstLine="709"/>
        <w:jc w:val="both"/>
        <w:rPr>
          <w:color w:val="000000"/>
          <w:sz w:val="28"/>
        </w:rPr>
      </w:pPr>
      <w:r w:rsidRPr="001172C0">
        <w:rPr>
          <w:color w:val="000000"/>
          <w:sz w:val="28"/>
        </w:rPr>
        <w:t>Для США данная модель выражается зависимостью:</w:t>
      </w:r>
    </w:p>
    <w:p w:rsidR="00ED4F02" w:rsidRPr="001172C0" w:rsidRDefault="00D76612" w:rsidP="005C7BA4">
      <w:pPr>
        <w:suppressAutoHyphens/>
        <w:spacing w:line="360" w:lineRule="auto"/>
        <w:ind w:firstLine="709"/>
        <w:rPr>
          <w:color w:val="000000"/>
          <w:sz w:val="28"/>
        </w:rPr>
      </w:pPr>
      <w:r w:rsidRPr="001172C0">
        <w:rPr>
          <w:color w:val="000000"/>
          <w:sz w:val="28"/>
        </w:rPr>
        <w:t>Z =</w:t>
      </w:r>
      <w:r w:rsidR="00ED4F02" w:rsidRPr="001172C0">
        <w:rPr>
          <w:color w:val="000000"/>
          <w:sz w:val="28"/>
        </w:rPr>
        <w:t xml:space="preserve"> -0,3877 – 1,0736K ТЛ + 0,0579K ФЗ ,</w:t>
      </w:r>
    </w:p>
    <w:p w:rsidR="005C7BA4" w:rsidRPr="001172C0" w:rsidRDefault="00ED4F02" w:rsidP="005C7BA4">
      <w:pPr>
        <w:suppressAutoHyphens/>
        <w:spacing w:line="360" w:lineRule="auto"/>
        <w:ind w:firstLine="709"/>
        <w:jc w:val="both"/>
        <w:rPr>
          <w:color w:val="000000"/>
          <w:sz w:val="28"/>
        </w:rPr>
      </w:pPr>
      <w:r w:rsidRPr="001172C0">
        <w:rPr>
          <w:color w:val="000000"/>
          <w:sz w:val="28"/>
        </w:rPr>
        <w:t>если Z &gt; 0,3, то вероятность банкротства велика;</w:t>
      </w:r>
    </w:p>
    <w:p w:rsidR="005C7BA4" w:rsidRPr="001172C0" w:rsidRDefault="00ED4F02" w:rsidP="005C7BA4">
      <w:pPr>
        <w:suppressAutoHyphens/>
        <w:spacing w:line="360" w:lineRule="auto"/>
        <w:ind w:firstLine="709"/>
        <w:jc w:val="both"/>
        <w:rPr>
          <w:color w:val="000000"/>
          <w:sz w:val="28"/>
        </w:rPr>
      </w:pPr>
      <w:r w:rsidRPr="001172C0">
        <w:rPr>
          <w:color w:val="000000"/>
          <w:sz w:val="28"/>
        </w:rPr>
        <w:t>если –0,3 &lt; Z &lt; 0,3, то вероятность банкротства средняя;</w:t>
      </w:r>
    </w:p>
    <w:p w:rsidR="005C7BA4" w:rsidRPr="001172C0" w:rsidRDefault="00ED4F02" w:rsidP="005C7BA4">
      <w:pPr>
        <w:suppressAutoHyphens/>
        <w:spacing w:line="360" w:lineRule="auto"/>
        <w:ind w:firstLine="709"/>
        <w:jc w:val="both"/>
        <w:rPr>
          <w:color w:val="000000"/>
          <w:sz w:val="28"/>
        </w:rPr>
      </w:pPr>
      <w:r w:rsidRPr="001172C0">
        <w:rPr>
          <w:color w:val="000000"/>
          <w:sz w:val="28"/>
        </w:rPr>
        <w:t>если Z &lt; - 0,3, то вероятность банкротства мала;</w:t>
      </w:r>
    </w:p>
    <w:p w:rsidR="005C7BA4" w:rsidRPr="001172C0" w:rsidRDefault="00ED4F02" w:rsidP="005C7BA4">
      <w:pPr>
        <w:suppressAutoHyphens/>
        <w:spacing w:line="360" w:lineRule="auto"/>
        <w:ind w:firstLine="709"/>
        <w:jc w:val="both"/>
        <w:rPr>
          <w:color w:val="000000"/>
          <w:sz w:val="28"/>
        </w:rPr>
      </w:pPr>
      <w:r w:rsidRPr="001172C0">
        <w:rPr>
          <w:color w:val="000000"/>
          <w:sz w:val="28"/>
        </w:rPr>
        <w:t>если Z = 0, то вероятность банкротства равна 0,5.</w:t>
      </w:r>
    </w:p>
    <w:p w:rsidR="005C7BA4" w:rsidRPr="001172C0" w:rsidRDefault="00E851CA" w:rsidP="005C7BA4">
      <w:pPr>
        <w:suppressAutoHyphens/>
        <w:spacing w:line="360" w:lineRule="auto"/>
        <w:ind w:firstLine="709"/>
        <w:jc w:val="both"/>
        <w:rPr>
          <w:color w:val="000000"/>
          <w:sz w:val="28"/>
        </w:rPr>
      </w:pPr>
      <w:r w:rsidRPr="001172C0">
        <w:rPr>
          <w:color w:val="000000"/>
          <w:sz w:val="28"/>
        </w:rPr>
        <w:t>Данная двухфакторная модель не обеспечивает всестороннюю оценку финансового состояния предприятия, а потому возможны слишком значительные отклонения прогноза от реальности.</w:t>
      </w:r>
    </w:p>
    <w:p w:rsidR="006A7C10" w:rsidRPr="001172C0" w:rsidRDefault="00521B98" w:rsidP="005C7BA4">
      <w:pPr>
        <w:suppressAutoHyphens/>
        <w:spacing w:line="360" w:lineRule="auto"/>
        <w:ind w:firstLine="709"/>
        <w:jc w:val="right"/>
        <w:rPr>
          <w:color w:val="000000"/>
          <w:sz w:val="28"/>
        </w:rPr>
      </w:pPr>
      <w:r w:rsidRPr="001172C0">
        <w:rPr>
          <w:color w:val="000000"/>
          <w:sz w:val="28"/>
        </w:rPr>
        <w:br w:type="page"/>
      </w:r>
      <w:r w:rsidR="00761EB6" w:rsidRPr="001172C0">
        <w:rPr>
          <w:color w:val="000000"/>
          <w:sz w:val="28"/>
        </w:rPr>
        <w:t xml:space="preserve">Таблица </w:t>
      </w:r>
      <w:r w:rsidR="003F464E" w:rsidRPr="001172C0">
        <w:rPr>
          <w:color w:val="000000"/>
          <w:sz w:val="28"/>
        </w:rPr>
        <w:t>10</w:t>
      </w:r>
    </w:p>
    <w:p w:rsidR="006A7C10" w:rsidRPr="001172C0" w:rsidRDefault="006A7C10" w:rsidP="005C7BA4">
      <w:pPr>
        <w:spacing w:line="360" w:lineRule="auto"/>
        <w:jc w:val="center"/>
        <w:rPr>
          <w:b/>
          <w:color w:val="000000"/>
          <w:sz w:val="28"/>
        </w:rPr>
      </w:pPr>
      <w:r w:rsidRPr="001172C0">
        <w:rPr>
          <w:b/>
          <w:color w:val="000000"/>
          <w:sz w:val="28"/>
        </w:rPr>
        <w:t>Оценка вероятности банкротства по двух – факторной модели</w:t>
      </w:r>
    </w:p>
    <w:tbl>
      <w:tblPr>
        <w:tblW w:w="7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5"/>
        <w:gridCol w:w="1420"/>
        <w:gridCol w:w="1280"/>
        <w:gridCol w:w="1700"/>
      </w:tblGrid>
      <w:tr w:rsidR="00E45A54" w:rsidRPr="001172C0" w:rsidTr="001172C0">
        <w:trPr>
          <w:trHeight w:val="953"/>
          <w:jc w:val="center"/>
        </w:trPr>
        <w:tc>
          <w:tcPr>
            <w:tcW w:w="2865" w:type="dxa"/>
            <w:shd w:val="clear" w:color="auto" w:fill="auto"/>
            <w:vAlign w:val="center"/>
          </w:tcPr>
          <w:p w:rsidR="00E45A54" w:rsidRPr="001172C0" w:rsidRDefault="00E45A54" w:rsidP="001172C0">
            <w:pPr>
              <w:suppressAutoHyphens/>
              <w:spacing w:line="360" w:lineRule="auto"/>
              <w:rPr>
                <w:color w:val="000000"/>
                <w:sz w:val="20"/>
                <w:szCs w:val="28"/>
              </w:rPr>
            </w:pPr>
            <w:r w:rsidRPr="001172C0">
              <w:rPr>
                <w:color w:val="000000"/>
                <w:sz w:val="20"/>
                <w:szCs w:val="28"/>
              </w:rPr>
              <w:t>Наименование показателя</w:t>
            </w:r>
          </w:p>
        </w:tc>
        <w:tc>
          <w:tcPr>
            <w:tcW w:w="1420" w:type="dxa"/>
            <w:shd w:val="clear" w:color="auto" w:fill="auto"/>
            <w:vAlign w:val="center"/>
          </w:tcPr>
          <w:p w:rsidR="00E45A54" w:rsidRPr="001172C0" w:rsidRDefault="00E45A54" w:rsidP="001172C0">
            <w:pPr>
              <w:suppressAutoHyphens/>
              <w:spacing w:line="360" w:lineRule="auto"/>
              <w:rPr>
                <w:color w:val="000000"/>
                <w:sz w:val="20"/>
                <w:szCs w:val="28"/>
              </w:rPr>
            </w:pPr>
            <w:r w:rsidRPr="001172C0">
              <w:rPr>
                <w:color w:val="000000"/>
                <w:sz w:val="20"/>
                <w:szCs w:val="28"/>
              </w:rPr>
              <w:t>На начало года</w:t>
            </w:r>
          </w:p>
        </w:tc>
        <w:tc>
          <w:tcPr>
            <w:tcW w:w="1280" w:type="dxa"/>
            <w:shd w:val="clear" w:color="auto" w:fill="auto"/>
            <w:vAlign w:val="center"/>
          </w:tcPr>
          <w:p w:rsidR="00E45A54" w:rsidRPr="001172C0" w:rsidRDefault="00E45A54" w:rsidP="001172C0">
            <w:pPr>
              <w:suppressAutoHyphens/>
              <w:spacing w:line="360" w:lineRule="auto"/>
              <w:rPr>
                <w:color w:val="000000"/>
                <w:sz w:val="20"/>
                <w:szCs w:val="28"/>
              </w:rPr>
            </w:pPr>
            <w:r w:rsidRPr="001172C0">
              <w:rPr>
                <w:color w:val="000000"/>
                <w:sz w:val="20"/>
                <w:szCs w:val="28"/>
              </w:rPr>
              <w:t>На конец года</w:t>
            </w:r>
          </w:p>
        </w:tc>
        <w:tc>
          <w:tcPr>
            <w:tcW w:w="1700" w:type="dxa"/>
            <w:shd w:val="clear" w:color="auto" w:fill="auto"/>
            <w:vAlign w:val="center"/>
          </w:tcPr>
          <w:p w:rsidR="00E45A54" w:rsidRPr="001172C0" w:rsidRDefault="00E45A54" w:rsidP="001172C0">
            <w:pPr>
              <w:suppressAutoHyphens/>
              <w:spacing w:line="360" w:lineRule="auto"/>
              <w:rPr>
                <w:color w:val="000000"/>
                <w:sz w:val="20"/>
                <w:szCs w:val="28"/>
              </w:rPr>
            </w:pPr>
            <w:r w:rsidRPr="001172C0">
              <w:rPr>
                <w:color w:val="000000"/>
                <w:sz w:val="20"/>
                <w:szCs w:val="28"/>
              </w:rPr>
              <w:t>Изменение</w:t>
            </w:r>
          </w:p>
        </w:tc>
      </w:tr>
      <w:tr w:rsidR="00E45A54" w:rsidRPr="001172C0" w:rsidTr="001172C0">
        <w:trPr>
          <w:trHeight w:val="750"/>
          <w:jc w:val="center"/>
        </w:trPr>
        <w:tc>
          <w:tcPr>
            <w:tcW w:w="2865" w:type="dxa"/>
            <w:shd w:val="clear" w:color="auto" w:fill="auto"/>
            <w:vAlign w:val="center"/>
          </w:tcPr>
          <w:p w:rsidR="00E45A54" w:rsidRPr="001172C0" w:rsidRDefault="00E45A54" w:rsidP="001172C0">
            <w:pPr>
              <w:suppressAutoHyphens/>
              <w:spacing w:line="360" w:lineRule="auto"/>
              <w:rPr>
                <w:color w:val="000000"/>
                <w:sz w:val="20"/>
                <w:szCs w:val="28"/>
              </w:rPr>
            </w:pPr>
            <w:r w:rsidRPr="001172C0">
              <w:rPr>
                <w:color w:val="000000"/>
                <w:sz w:val="20"/>
                <w:szCs w:val="28"/>
              </w:rPr>
              <w:t>Коэффициент текущей ликвидности</w:t>
            </w:r>
          </w:p>
        </w:tc>
        <w:tc>
          <w:tcPr>
            <w:tcW w:w="1420" w:type="dxa"/>
            <w:shd w:val="clear" w:color="auto" w:fill="auto"/>
            <w:vAlign w:val="center"/>
          </w:tcPr>
          <w:p w:rsidR="00E45A54" w:rsidRPr="001172C0" w:rsidRDefault="00761EB6" w:rsidP="001172C0">
            <w:pPr>
              <w:suppressAutoHyphens/>
              <w:spacing w:line="360" w:lineRule="auto"/>
              <w:rPr>
                <w:color w:val="000000"/>
                <w:sz w:val="20"/>
                <w:szCs w:val="28"/>
              </w:rPr>
            </w:pPr>
            <w:r w:rsidRPr="001172C0">
              <w:rPr>
                <w:color w:val="000000"/>
                <w:sz w:val="20"/>
                <w:szCs w:val="28"/>
              </w:rPr>
              <w:t>5,8</w:t>
            </w:r>
            <w:r w:rsidR="005C2AEF" w:rsidRPr="001172C0">
              <w:rPr>
                <w:color w:val="000000"/>
                <w:sz w:val="20"/>
                <w:szCs w:val="28"/>
              </w:rPr>
              <w:t>4</w:t>
            </w:r>
          </w:p>
        </w:tc>
        <w:tc>
          <w:tcPr>
            <w:tcW w:w="1280" w:type="dxa"/>
            <w:shd w:val="clear" w:color="auto" w:fill="auto"/>
            <w:vAlign w:val="center"/>
          </w:tcPr>
          <w:p w:rsidR="00E45A54" w:rsidRPr="001172C0" w:rsidRDefault="005C2AEF" w:rsidP="001172C0">
            <w:pPr>
              <w:suppressAutoHyphens/>
              <w:spacing w:line="360" w:lineRule="auto"/>
              <w:rPr>
                <w:color w:val="000000"/>
                <w:sz w:val="20"/>
                <w:szCs w:val="28"/>
              </w:rPr>
            </w:pPr>
            <w:r w:rsidRPr="001172C0">
              <w:rPr>
                <w:color w:val="000000"/>
                <w:sz w:val="20"/>
                <w:szCs w:val="28"/>
              </w:rPr>
              <w:t>5,76</w:t>
            </w:r>
          </w:p>
        </w:tc>
        <w:tc>
          <w:tcPr>
            <w:tcW w:w="1700" w:type="dxa"/>
            <w:shd w:val="clear" w:color="auto" w:fill="auto"/>
            <w:vAlign w:val="center"/>
          </w:tcPr>
          <w:p w:rsidR="00E45A54" w:rsidRPr="001172C0" w:rsidRDefault="005C2AEF" w:rsidP="001172C0">
            <w:pPr>
              <w:suppressAutoHyphens/>
              <w:spacing w:line="360" w:lineRule="auto"/>
              <w:rPr>
                <w:color w:val="000000"/>
                <w:sz w:val="20"/>
                <w:szCs w:val="28"/>
              </w:rPr>
            </w:pPr>
            <w:r w:rsidRPr="001172C0">
              <w:rPr>
                <w:color w:val="000000"/>
                <w:sz w:val="20"/>
                <w:szCs w:val="28"/>
              </w:rPr>
              <w:t>-0,08</w:t>
            </w:r>
          </w:p>
        </w:tc>
      </w:tr>
      <w:tr w:rsidR="00E45A54" w:rsidRPr="001172C0" w:rsidTr="001172C0">
        <w:trPr>
          <w:trHeight w:val="750"/>
          <w:jc w:val="center"/>
        </w:trPr>
        <w:tc>
          <w:tcPr>
            <w:tcW w:w="2865" w:type="dxa"/>
            <w:shd w:val="clear" w:color="auto" w:fill="auto"/>
            <w:vAlign w:val="center"/>
          </w:tcPr>
          <w:p w:rsidR="00E45A54" w:rsidRPr="001172C0" w:rsidRDefault="00E45A54" w:rsidP="001172C0">
            <w:pPr>
              <w:suppressAutoHyphens/>
              <w:spacing w:line="360" w:lineRule="auto"/>
              <w:rPr>
                <w:color w:val="000000"/>
                <w:sz w:val="20"/>
                <w:szCs w:val="28"/>
              </w:rPr>
            </w:pPr>
            <w:r w:rsidRPr="001172C0">
              <w:rPr>
                <w:color w:val="000000"/>
                <w:sz w:val="20"/>
                <w:szCs w:val="28"/>
              </w:rPr>
              <w:t>Коэффициент финансовой зависимости</w:t>
            </w:r>
          </w:p>
        </w:tc>
        <w:tc>
          <w:tcPr>
            <w:tcW w:w="1420" w:type="dxa"/>
            <w:shd w:val="clear" w:color="auto" w:fill="auto"/>
            <w:vAlign w:val="center"/>
          </w:tcPr>
          <w:p w:rsidR="00E45A54" w:rsidRPr="001172C0" w:rsidRDefault="005C2AEF" w:rsidP="001172C0">
            <w:pPr>
              <w:suppressAutoHyphens/>
              <w:spacing w:line="360" w:lineRule="auto"/>
              <w:rPr>
                <w:color w:val="000000"/>
                <w:sz w:val="20"/>
                <w:szCs w:val="28"/>
              </w:rPr>
            </w:pPr>
            <w:r w:rsidRPr="001172C0">
              <w:rPr>
                <w:color w:val="000000"/>
                <w:sz w:val="20"/>
                <w:szCs w:val="28"/>
              </w:rPr>
              <w:t>1,31</w:t>
            </w:r>
          </w:p>
        </w:tc>
        <w:tc>
          <w:tcPr>
            <w:tcW w:w="1280" w:type="dxa"/>
            <w:shd w:val="clear" w:color="auto" w:fill="auto"/>
            <w:vAlign w:val="center"/>
          </w:tcPr>
          <w:p w:rsidR="00E45A54" w:rsidRPr="001172C0" w:rsidRDefault="005C2AEF" w:rsidP="001172C0">
            <w:pPr>
              <w:suppressAutoHyphens/>
              <w:spacing w:line="360" w:lineRule="auto"/>
              <w:rPr>
                <w:color w:val="000000"/>
                <w:sz w:val="20"/>
                <w:szCs w:val="28"/>
              </w:rPr>
            </w:pPr>
            <w:r w:rsidRPr="001172C0">
              <w:rPr>
                <w:color w:val="000000"/>
                <w:sz w:val="20"/>
                <w:szCs w:val="28"/>
              </w:rPr>
              <w:t>1,31</w:t>
            </w:r>
          </w:p>
        </w:tc>
        <w:tc>
          <w:tcPr>
            <w:tcW w:w="1700" w:type="dxa"/>
            <w:shd w:val="clear" w:color="auto" w:fill="auto"/>
            <w:vAlign w:val="center"/>
          </w:tcPr>
          <w:p w:rsidR="00E45A54" w:rsidRPr="001172C0" w:rsidRDefault="005C2AEF" w:rsidP="001172C0">
            <w:pPr>
              <w:suppressAutoHyphens/>
              <w:spacing w:line="360" w:lineRule="auto"/>
              <w:rPr>
                <w:color w:val="000000"/>
                <w:sz w:val="20"/>
                <w:szCs w:val="28"/>
              </w:rPr>
            </w:pPr>
            <w:r w:rsidRPr="001172C0">
              <w:rPr>
                <w:color w:val="000000"/>
                <w:sz w:val="20"/>
                <w:szCs w:val="28"/>
              </w:rPr>
              <w:t>0,0</w:t>
            </w:r>
          </w:p>
        </w:tc>
      </w:tr>
      <w:tr w:rsidR="00E45A54" w:rsidRPr="001172C0" w:rsidTr="001172C0">
        <w:trPr>
          <w:trHeight w:val="375"/>
          <w:jc w:val="center"/>
        </w:trPr>
        <w:tc>
          <w:tcPr>
            <w:tcW w:w="2865" w:type="dxa"/>
            <w:shd w:val="clear" w:color="auto" w:fill="auto"/>
            <w:vAlign w:val="center"/>
          </w:tcPr>
          <w:p w:rsidR="00E45A54" w:rsidRPr="001172C0" w:rsidRDefault="00E45A54" w:rsidP="001172C0">
            <w:pPr>
              <w:suppressAutoHyphens/>
              <w:spacing w:line="360" w:lineRule="auto"/>
              <w:rPr>
                <w:color w:val="000000"/>
                <w:sz w:val="20"/>
                <w:szCs w:val="28"/>
              </w:rPr>
            </w:pPr>
            <w:r w:rsidRPr="001172C0">
              <w:rPr>
                <w:color w:val="000000"/>
                <w:sz w:val="20"/>
                <w:szCs w:val="28"/>
              </w:rPr>
              <w:t>Коэффициент Z</w:t>
            </w:r>
          </w:p>
        </w:tc>
        <w:tc>
          <w:tcPr>
            <w:tcW w:w="1420" w:type="dxa"/>
            <w:shd w:val="clear" w:color="auto" w:fill="auto"/>
            <w:vAlign w:val="center"/>
          </w:tcPr>
          <w:p w:rsidR="00E45A54" w:rsidRPr="001172C0" w:rsidRDefault="005C2AEF" w:rsidP="001172C0">
            <w:pPr>
              <w:suppressAutoHyphens/>
              <w:spacing w:line="360" w:lineRule="auto"/>
              <w:rPr>
                <w:color w:val="000000"/>
                <w:sz w:val="20"/>
                <w:szCs w:val="28"/>
              </w:rPr>
            </w:pPr>
            <w:r w:rsidRPr="001172C0">
              <w:rPr>
                <w:color w:val="000000"/>
                <w:sz w:val="20"/>
                <w:szCs w:val="28"/>
              </w:rPr>
              <w:t>10,43</w:t>
            </w:r>
          </w:p>
        </w:tc>
        <w:tc>
          <w:tcPr>
            <w:tcW w:w="1280" w:type="dxa"/>
            <w:shd w:val="clear" w:color="auto" w:fill="auto"/>
            <w:vAlign w:val="center"/>
          </w:tcPr>
          <w:p w:rsidR="00E45A54" w:rsidRPr="001172C0" w:rsidRDefault="005C2AEF" w:rsidP="001172C0">
            <w:pPr>
              <w:suppressAutoHyphens/>
              <w:spacing w:line="360" w:lineRule="auto"/>
              <w:rPr>
                <w:color w:val="000000"/>
                <w:sz w:val="20"/>
                <w:szCs w:val="28"/>
              </w:rPr>
            </w:pPr>
            <w:r w:rsidRPr="001172C0">
              <w:rPr>
                <w:color w:val="000000"/>
                <w:sz w:val="20"/>
                <w:szCs w:val="28"/>
              </w:rPr>
              <w:t>5,87</w:t>
            </w:r>
          </w:p>
        </w:tc>
        <w:tc>
          <w:tcPr>
            <w:tcW w:w="1700" w:type="dxa"/>
            <w:shd w:val="clear" w:color="auto" w:fill="auto"/>
            <w:vAlign w:val="center"/>
          </w:tcPr>
          <w:p w:rsidR="00E45A54" w:rsidRPr="001172C0" w:rsidRDefault="005C2AEF" w:rsidP="001172C0">
            <w:pPr>
              <w:suppressAutoHyphens/>
              <w:spacing w:line="360" w:lineRule="auto"/>
              <w:rPr>
                <w:color w:val="000000"/>
                <w:sz w:val="20"/>
                <w:szCs w:val="28"/>
              </w:rPr>
            </w:pPr>
            <w:r w:rsidRPr="001172C0">
              <w:rPr>
                <w:color w:val="000000"/>
                <w:sz w:val="20"/>
                <w:szCs w:val="28"/>
              </w:rPr>
              <w:t>-4,56</w:t>
            </w:r>
          </w:p>
        </w:tc>
      </w:tr>
    </w:tbl>
    <w:p w:rsidR="006A7C10" w:rsidRPr="001172C0" w:rsidRDefault="006A7C10" w:rsidP="005C7BA4">
      <w:pPr>
        <w:suppressAutoHyphens/>
        <w:spacing w:line="360" w:lineRule="auto"/>
        <w:ind w:firstLine="709"/>
        <w:jc w:val="both"/>
        <w:rPr>
          <w:color w:val="000000"/>
          <w:sz w:val="28"/>
        </w:rPr>
      </w:pPr>
    </w:p>
    <w:p w:rsidR="005C7BA4" w:rsidRPr="001172C0" w:rsidRDefault="00D76612" w:rsidP="005C7BA4">
      <w:pPr>
        <w:suppressAutoHyphens/>
        <w:spacing w:line="360" w:lineRule="auto"/>
        <w:ind w:firstLine="709"/>
        <w:jc w:val="both"/>
        <w:rPr>
          <w:iCs/>
          <w:color w:val="000000"/>
          <w:sz w:val="28"/>
          <w:szCs w:val="28"/>
        </w:rPr>
      </w:pPr>
      <w:r w:rsidRPr="001172C0">
        <w:rPr>
          <w:color w:val="000000"/>
          <w:sz w:val="28"/>
          <w:szCs w:val="28"/>
        </w:rPr>
        <w:t xml:space="preserve">Существуют также многофакторные модели Э. Альтмана. В 1968 году на основе пяти показателей, от которых в наибольшей степени зависит вероятность банкротства, и их весовых коэффициентов была предложения </w:t>
      </w:r>
      <w:r w:rsidRPr="001172C0">
        <w:rPr>
          <w:iCs/>
          <w:color w:val="000000"/>
          <w:sz w:val="28"/>
          <w:szCs w:val="28"/>
        </w:rPr>
        <w:t>пятифакторная модель прогнозирования:</w:t>
      </w:r>
    </w:p>
    <w:p w:rsidR="00D76612" w:rsidRPr="001172C0" w:rsidRDefault="00D76612" w:rsidP="005C7BA4">
      <w:pPr>
        <w:suppressAutoHyphens/>
        <w:spacing w:line="360" w:lineRule="auto"/>
        <w:ind w:firstLine="709"/>
        <w:rPr>
          <w:color w:val="000000"/>
          <w:sz w:val="28"/>
          <w:szCs w:val="28"/>
        </w:rPr>
      </w:pPr>
      <w:r w:rsidRPr="001172C0">
        <w:rPr>
          <w:color w:val="000000"/>
          <w:sz w:val="28"/>
          <w:szCs w:val="28"/>
        </w:rPr>
        <w:t>Z = 1,2K 1 + 1,4K 2 + 3,3K 3 + 0,6K 4 + 1,0K 5 ,</w:t>
      </w:r>
    </w:p>
    <w:p w:rsidR="005C7BA4" w:rsidRPr="001172C0" w:rsidRDefault="00D76612" w:rsidP="005C7BA4">
      <w:pPr>
        <w:suppressAutoHyphens/>
        <w:spacing w:line="360" w:lineRule="auto"/>
        <w:ind w:firstLine="709"/>
        <w:jc w:val="both"/>
        <w:rPr>
          <w:color w:val="000000"/>
          <w:sz w:val="28"/>
          <w:szCs w:val="28"/>
        </w:rPr>
      </w:pPr>
      <w:r w:rsidRPr="001172C0">
        <w:rPr>
          <w:color w:val="000000"/>
          <w:sz w:val="28"/>
          <w:szCs w:val="28"/>
        </w:rPr>
        <w:t>где К1 – доля чистого оборотного капитала в активах;</w:t>
      </w:r>
    </w:p>
    <w:p w:rsidR="005C7BA4" w:rsidRPr="001172C0" w:rsidRDefault="00D76612" w:rsidP="005C7BA4">
      <w:pPr>
        <w:suppressAutoHyphens/>
        <w:spacing w:line="360" w:lineRule="auto"/>
        <w:ind w:firstLine="709"/>
        <w:jc w:val="both"/>
        <w:rPr>
          <w:color w:val="000000"/>
          <w:sz w:val="28"/>
          <w:szCs w:val="28"/>
        </w:rPr>
      </w:pPr>
      <w:r w:rsidRPr="001172C0">
        <w:rPr>
          <w:color w:val="000000"/>
          <w:sz w:val="28"/>
          <w:szCs w:val="28"/>
        </w:rPr>
        <w:t>К2 – отношение накопленной прибыли к активам;</w:t>
      </w:r>
    </w:p>
    <w:p w:rsidR="005C7BA4" w:rsidRPr="001172C0" w:rsidRDefault="00D76612" w:rsidP="005C7BA4">
      <w:pPr>
        <w:suppressAutoHyphens/>
        <w:spacing w:line="360" w:lineRule="auto"/>
        <w:ind w:firstLine="709"/>
        <w:jc w:val="both"/>
        <w:rPr>
          <w:color w:val="000000"/>
          <w:sz w:val="28"/>
          <w:szCs w:val="28"/>
        </w:rPr>
      </w:pPr>
      <w:r w:rsidRPr="001172C0">
        <w:rPr>
          <w:color w:val="000000"/>
          <w:sz w:val="28"/>
          <w:szCs w:val="28"/>
        </w:rPr>
        <w:t>К3 – рентабельность активов;</w:t>
      </w:r>
    </w:p>
    <w:p w:rsidR="005C7BA4" w:rsidRPr="001172C0" w:rsidRDefault="00D76612" w:rsidP="005C7BA4">
      <w:pPr>
        <w:suppressAutoHyphens/>
        <w:spacing w:line="360" w:lineRule="auto"/>
        <w:ind w:firstLine="709"/>
        <w:jc w:val="both"/>
        <w:rPr>
          <w:color w:val="000000"/>
          <w:sz w:val="28"/>
          <w:szCs w:val="28"/>
        </w:rPr>
      </w:pPr>
      <w:r w:rsidRPr="001172C0">
        <w:rPr>
          <w:color w:val="000000"/>
          <w:sz w:val="28"/>
          <w:szCs w:val="28"/>
        </w:rPr>
        <w:t>К4 – отношение рыночной стоимости всех обычных и привилегированных акций предприятия к заёмным средствам;</w:t>
      </w:r>
    </w:p>
    <w:p w:rsidR="005C7BA4" w:rsidRPr="001172C0" w:rsidRDefault="00D76612" w:rsidP="005C7BA4">
      <w:pPr>
        <w:suppressAutoHyphens/>
        <w:spacing w:line="360" w:lineRule="auto"/>
        <w:ind w:firstLine="709"/>
        <w:jc w:val="both"/>
        <w:rPr>
          <w:color w:val="000000"/>
          <w:sz w:val="28"/>
          <w:szCs w:val="28"/>
        </w:rPr>
      </w:pPr>
      <w:r w:rsidRPr="001172C0">
        <w:rPr>
          <w:color w:val="000000"/>
          <w:sz w:val="28"/>
          <w:szCs w:val="28"/>
        </w:rPr>
        <w:t>К5 – оборачиваемость активов.</w:t>
      </w:r>
    </w:p>
    <w:p w:rsidR="005C7BA4" w:rsidRPr="001172C0" w:rsidRDefault="00D76612" w:rsidP="005C7BA4">
      <w:pPr>
        <w:suppressAutoHyphens/>
        <w:spacing w:line="360" w:lineRule="auto"/>
        <w:ind w:firstLine="709"/>
        <w:jc w:val="both"/>
        <w:rPr>
          <w:color w:val="000000"/>
          <w:sz w:val="28"/>
          <w:szCs w:val="28"/>
        </w:rPr>
      </w:pPr>
      <w:r w:rsidRPr="001172C0">
        <w:rPr>
          <w:color w:val="000000"/>
          <w:sz w:val="28"/>
          <w:szCs w:val="28"/>
        </w:rPr>
        <w:t>В зависимости от значения «Z-счёта» по определённой шкале производится оценка вероятности наступления банкротства в течение двух лет:</w:t>
      </w:r>
    </w:p>
    <w:p w:rsidR="005C7BA4" w:rsidRPr="001172C0" w:rsidRDefault="00DF6BB6" w:rsidP="005C7BA4">
      <w:pPr>
        <w:suppressAutoHyphens/>
        <w:spacing w:line="360" w:lineRule="auto"/>
        <w:ind w:firstLine="709"/>
        <w:jc w:val="both"/>
        <w:rPr>
          <w:color w:val="000000"/>
          <w:sz w:val="28"/>
          <w:szCs w:val="28"/>
        </w:rPr>
      </w:pPr>
      <w:r w:rsidRPr="001172C0">
        <w:rPr>
          <w:color w:val="000000"/>
          <w:sz w:val="28"/>
          <w:szCs w:val="28"/>
        </w:rPr>
        <w:t>если Z &lt;1</w:t>
      </w:r>
      <w:r w:rsidR="00D76612" w:rsidRPr="001172C0">
        <w:rPr>
          <w:color w:val="000000"/>
          <w:sz w:val="28"/>
          <w:szCs w:val="28"/>
        </w:rPr>
        <w:t>,81, то вероятность банкротства очень велика;</w:t>
      </w:r>
    </w:p>
    <w:p w:rsidR="005C7BA4" w:rsidRPr="001172C0" w:rsidRDefault="00D76612" w:rsidP="005C7BA4">
      <w:pPr>
        <w:suppressAutoHyphens/>
        <w:spacing w:line="360" w:lineRule="auto"/>
        <w:ind w:firstLine="709"/>
        <w:jc w:val="both"/>
        <w:rPr>
          <w:color w:val="000000"/>
          <w:sz w:val="28"/>
          <w:szCs w:val="28"/>
        </w:rPr>
      </w:pPr>
      <w:r w:rsidRPr="001172C0">
        <w:rPr>
          <w:color w:val="000000"/>
          <w:sz w:val="28"/>
          <w:szCs w:val="28"/>
        </w:rPr>
        <w:t>если 1,81 &lt; Z &lt; 2,675, то вероятность банкротства средняя;</w:t>
      </w:r>
    </w:p>
    <w:p w:rsidR="005C7BA4" w:rsidRPr="001172C0" w:rsidRDefault="00D76612" w:rsidP="005C7BA4">
      <w:pPr>
        <w:suppressAutoHyphens/>
        <w:spacing w:line="360" w:lineRule="auto"/>
        <w:ind w:firstLine="709"/>
        <w:jc w:val="both"/>
        <w:rPr>
          <w:color w:val="000000"/>
          <w:sz w:val="28"/>
          <w:szCs w:val="28"/>
        </w:rPr>
      </w:pPr>
      <w:r w:rsidRPr="001172C0">
        <w:rPr>
          <w:color w:val="000000"/>
          <w:sz w:val="28"/>
          <w:szCs w:val="28"/>
        </w:rPr>
        <w:t>если Z = 2,675, то вероятность банкротства равна 0,5.</w:t>
      </w:r>
    </w:p>
    <w:p w:rsidR="005C7BA4" w:rsidRPr="001172C0" w:rsidRDefault="00D76612" w:rsidP="005C7BA4">
      <w:pPr>
        <w:suppressAutoHyphens/>
        <w:spacing w:line="360" w:lineRule="auto"/>
        <w:ind w:firstLine="709"/>
        <w:jc w:val="both"/>
        <w:rPr>
          <w:color w:val="000000"/>
          <w:sz w:val="28"/>
          <w:szCs w:val="28"/>
        </w:rPr>
      </w:pPr>
      <w:r w:rsidRPr="001172C0">
        <w:rPr>
          <w:color w:val="000000"/>
          <w:sz w:val="28"/>
          <w:szCs w:val="28"/>
        </w:rPr>
        <w:t>если 2,675 &lt; Z &lt; 2,99, то вероятность банкротства невелика;</w:t>
      </w:r>
    </w:p>
    <w:p w:rsidR="005C7BA4" w:rsidRPr="001172C0" w:rsidRDefault="00D76612" w:rsidP="005C7BA4">
      <w:pPr>
        <w:suppressAutoHyphens/>
        <w:spacing w:line="360" w:lineRule="auto"/>
        <w:ind w:firstLine="709"/>
        <w:jc w:val="both"/>
        <w:rPr>
          <w:color w:val="000000"/>
          <w:sz w:val="28"/>
          <w:szCs w:val="28"/>
        </w:rPr>
      </w:pPr>
      <w:r w:rsidRPr="001172C0">
        <w:rPr>
          <w:color w:val="000000"/>
          <w:sz w:val="28"/>
          <w:szCs w:val="28"/>
        </w:rPr>
        <w:t>если Z &gt; 2,99, то вероятность банкротства ничтожна.</w:t>
      </w:r>
    </w:p>
    <w:p w:rsidR="00E45A54" w:rsidRPr="001172C0" w:rsidRDefault="00521B98" w:rsidP="005C7BA4">
      <w:pPr>
        <w:suppressAutoHyphens/>
        <w:spacing w:line="360" w:lineRule="auto"/>
        <w:ind w:firstLine="709"/>
        <w:jc w:val="right"/>
        <w:rPr>
          <w:color w:val="000000"/>
          <w:sz w:val="28"/>
        </w:rPr>
      </w:pPr>
      <w:r w:rsidRPr="001172C0">
        <w:rPr>
          <w:color w:val="000000"/>
          <w:sz w:val="28"/>
        </w:rPr>
        <w:br w:type="page"/>
      </w:r>
      <w:r w:rsidR="00E45A54" w:rsidRPr="001172C0">
        <w:rPr>
          <w:color w:val="000000"/>
          <w:sz w:val="28"/>
        </w:rPr>
        <w:t xml:space="preserve">Таблица </w:t>
      </w:r>
      <w:r w:rsidR="003F464E" w:rsidRPr="001172C0">
        <w:rPr>
          <w:color w:val="000000"/>
          <w:sz w:val="28"/>
        </w:rPr>
        <w:t>11</w:t>
      </w:r>
    </w:p>
    <w:p w:rsidR="00E45A54" w:rsidRPr="001172C0" w:rsidRDefault="00E45A54" w:rsidP="005C7BA4">
      <w:pPr>
        <w:spacing w:line="360" w:lineRule="auto"/>
        <w:jc w:val="center"/>
        <w:rPr>
          <w:b/>
          <w:color w:val="000000"/>
          <w:sz w:val="28"/>
        </w:rPr>
      </w:pPr>
      <w:r w:rsidRPr="001172C0">
        <w:rPr>
          <w:b/>
          <w:color w:val="000000"/>
          <w:sz w:val="28"/>
        </w:rPr>
        <w:t>Оценка вероятности банкротства по пяти– факторной модели</w:t>
      </w:r>
    </w:p>
    <w:tbl>
      <w:tblPr>
        <w:tblW w:w="69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2"/>
        <w:gridCol w:w="1420"/>
        <w:gridCol w:w="1280"/>
        <w:gridCol w:w="1700"/>
      </w:tblGrid>
      <w:tr w:rsidR="00DF6BB6" w:rsidRPr="001172C0" w:rsidTr="001172C0">
        <w:trPr>
          <w:trHeight w:val="811"/>
          <w:jc w:val="center"/>
        </w:trPr>
        <w:tc>
          <w:tcPr>
            <w:tcW w:w="2582" w:type="dxa"/>
            <w:shd w:val="clear" w:color="auto" w:fill="auto"/>
            <w:vAlign w:val="center"/>
          </w:tcPr>
          <w:p w:rsidR="00DF6BB6" w:rsidRPr="001172C0" w:rsidRDefault="00DF6BB6" w:rsidP="001172C0">
            <w:pPr>
              <w:suppressAutoHyphens/>
              <w:spacing w:line="360" w:lineRule="auto"/>
              <w:rPr>
                <w:color w:val="000000"/>
                <w:sz w:val="20"/>
                <w:szCs w:val="28"/>
              </w:rPr>
            </w:pPr>
            <w:r w:rsidRPr="001172C0">
              <w:rPr>
                <w:color w:val="000000"/>
                <w:sz w:val="20"/>
                <w:szCs w:val="28"/>
              </w:rPr>
              <w:t>Наименование показателя</w:t>
            </w:r>
          </w:p>
        </w:tc>
        <w:tc>
          <w:tcPr>
            <w:tcW w:w="1420" w:type="dxa"/>
            <w:shd w:val="clear" w:color="auto" w:fill="auto"/>
            <w:vAlign w:val="center"/>
          </w:tcPr>
          <w:p w:rsidR="00DF6BB6" w:rsidRPr="001172C0" w:rsidRDefault="00DF6BB6" w:rsidP="001172C0">
            <w:pPr>
              <w:suppressAutoHyphens/>
              <w:spacing w:line="360" w:lineRule="auto"/>
              <w:rPr>
                <w:color w:val="000000"/>
                <w:sz w:val="20"/>
                <w:szCs w:val="28"/>
              </w:rPr>
            </w:pPr>
            <w:r w:rsidRPr="001172C0">
              <w:rPr>
                <w:color w:val="000000"/>
                <w:sz w:val="20"/>
                <w:szCs w:val="28"/>
              </w:rPr>
              <w:t>На начало года</w:t>
            </w:r>
          </w:p>
        </w:tc>
        <w:tc>
          <w:tcPr>
            <w:tcW w:w="1280" w:type="dxa"/>
            <w:shd w:val="clear" w:color="auto" w:fill="auto"/>
            <w:vAlign w:val="center"/>
          </w:tcPr>
          <w:p w:rsidR="00DF6BB6" w:rsidRPr="001172C0" w:rsidRDefault="00DF6BB6" w:rsidP="001172C0">
            <w:pPr>
              <w:suppressAutoHyphens/>
              <w:spacing w:line="360" w:lineRule="auto"/>
              <w:rPr>
                <w:color w:val="000000"/>
                <w:sz w:val="20"/>
                <w:szCs w:val="28"/>
              </w:rPr>
            </w:pPr>
            <w:r w:rsidRPr="001172C0">
              <w:rPr>
                <w:color w:val="000000"/>
                <w:sz w:val="20"/>
                <w:szCs w:val="28"/>
              </w:rPr>
              <w:t>На конец года</w:t>
            </w:r>
          </w:p>
        </w:tc>
        <w:tc>
          <w:tcPr>
            <w:tcW w:w="1700" w:type="dxa"/>
            <w:shd w:val="clear" w:color="auto" w:fill="auto"/>
            <w:vAlign w:val="center"/>
          </w:tcPr>
          <w:p w:rsidR="00DF6BB6" w:rsidRPr="001172C0" w:rsidRDefault="00DF6BB6" w:rsidP="001172C0">
            <w:pPr>
              <w:suppressAutoHyphens/>
              <w:spacing w:line="360" w:lineRule="auto"/>
              <w:rPr>
                <w:color w:val="000000"/>
                <w:sz w:val="20"/>
                <w:szCs w:val="28"/>
              </w:rPr>
            </w:pPr>
            <w:r w:rsidRPr="001172C0">
              <w:rPr>
                <w:color w:val="000000"/>
                <w:sz w:val="20"/>
                <w:szCs w:val="28"/>
              </w:rPr>
              <w:t>Изменение</w:t>
            </w:r>
          </w:p>
        </w:tc>
      </w:tr>
      <w:tr w:rsidR="00DF6BB6" w:rsidRPr="001172C0" w:rsidTr="001172C0">
        <w:trPr>
          <w:trHeight w:val="375"/>
          <w:jc w:val="center"/>
        </w:trPr>
        <w:tc>
          <w:tcPr>
            <w:tcW w:w="2582" w:type="dxa"/>
            <w:shd w:val="clear" w:color="auto" w:fill="auto"/>
            <w:vAlign w:val="center"/>
          </w:tcPr>
          <w:p w:rsidR="00DF6BB6" w:rsidRPr="001172C0" w:rsidRDefault="00DF6BB6" w:rsidP="001172C0">
            <w:pPr>
              <w:suppressAutoHyphens/>
              <w:spacing w:line="360" w:lineRule="auto"/>
              <w:rPr>
                <w:color w:val="000000"/>
                <w:sz w:val="20"/>
                <w:szCs w:val="28"/>
              </w:rPr>
            </w:pPr>
            <w:r w:rsidRPr="001172C0">
              <w:rPr>
                <w:color w:val="000000"/>
                <w:sz w:val="20"/>
                <w:szCs w:val="28"/>
              </w:rPr>
              <w:t>К1</w:t>
            </w:r>
          </w:p>
        </w:tc>
        <w:tc>
          <w:tcPr>
            <w:tcW w:w="1420" w:type="dxa"/>
            <w:shd w:val="clear" w:color="auto" w:fill="auto"/>
            <w:vAlign w:val="center"/>
          </w:tcPr>
          <w:p w:rsidR="00DF6BB6" w:rsidRPr="001172C0" w:rsidRDefault="00DF6BB6" w:rsidP="001172C0">
            <w:pPr>
              <w:suppressAutoHyphens/>
              <w:spacing w:line="360" w:lineRule="auto"/>
              <w:rPr>
                <w:color w:val="000000"/>
                <w:sz w:val="20"/>
                <w:szCs w:val="28"/>
              </w:rPr>
            </w:pPr>
            <w:r w:rsidRPr="001172C0">
              <w:rPr>
                <w:color w:val="000000"/>
                <w:sz w:val="20"/>
                <w:szCs w:val="28"/>
              </w:rPr>
              <w:t>0,18</w:t>
            </w:r>
          </w:p>
        </w:tc>
        <w:tc>
          <w:tcPr>
            <w:tcW w:w="1280" w:type="dxa"/>
            <w:shd w:val="clear" w:color="auto" w:fill="auto"/>
            <w:vAlign w:val="center"/>
          </w:tcPr>
          <w:p w:rsidR="00DF6BB6" w:rsidRPr="001172C0" w:rsidRDefault="00DF6BB6" w:rsidP="001172C0">
            <w:pPr>
              <w:suppressAutoHyphens/>
              <w:spacing w:line="360" w:lineRule="auto"/>
              <w:rPr>
                <w:color w:val="000000"/>
                <w:sz w:val="20"/>
                <w:szCs w:val="28"/>
              </w:rPr>
            </w:pPr>
            <w:r w:rsidRPr="001172C0">
              <w:rPr>
                <w:color w:val="000000"/>
                <w:sz w:val="20"/>
                <w:szCs w:val="28"/>
              </w:rPr>
              <w:t>0,05</w:t>
            </w:r>
          </w:p>
        </w:tc>
        <w:tc>
          <w:tcPr>
            <w:tcW w:w="1700" w:type="dxa"/>
            <w:shd w:val="clear" w:color="auto" w:fill="auto"/>
            <w:vAlign w:val="center"/>
          </w:tcPr>
          <w:p w:rsidR="00DF6BB6" w:rsidRPr="001172C0" w:rsidRDefault="00DF6BB6" w:rsidP="001172C0">
            <w:pPr>
              <w:suppressAutoHyphens/>
              <w:spacing w:line="360" w:lineRule="auto"/>
              <w:rPr>
                <w:color w:val="000000"/>
                <w:sz w:val="20"/>
                <w:szCs w:val="28"/>
              </w:rPr>
            </w:pPr>
            <w:r w:rsidRPr="001172C0">
              <w:rPr>
                <w:color w:val="000000"/>
                <w:sz w:val="20"/>
                <w:szCs w:val="28"/>
              </w:rPr>
              <w:t>-0,13</w:t>
            </w:r>
          </w:p>
        </w:tc>
      </w:tr>
      <w:tr w:rsidR="00DF6BB6" w:rsidRPr="001172C0" w:rsidTr="001172C0">
        <w:trPr>
          <w:trHeight w:val="375"/>
          <w:jc w:val="center"/>
        </w:trPr>
        <w:tc>
          <w:tcPr>
            <w:tcW w:w="2582" w:type="dxa"/>
            <w:shd w:val="clear" w:color="auto" w:fill="auto"/>
            <w:vAlign w:val="center"/>
          </w:tcPr>
          <w:p w:rsidR="00DF6BB6" w:rsidRPr="001172C0" w:rsidRDefault="00DF6BB6" w:rsidP="001172C0">
            <w:pPr>
              <w:suppressAutoHyphens/>
              <w:spacing w:line="360" w:lineRule="auto"/>
              <w:rPr>
                <w:color w:val="000000"/>
                <w:sz w:val="20"/>
                <w:szCs w:val="28"/>
              </w:rPr>
            </w:pPr>
            <w:r w:rsidRPr="001172C0">
              <w:rPr>
                <w:color w:val="000000"/>
                <w:sz w:val="20"/>
                <w:szCs w:val="28"/>
              </w:rPr>
              <w:t>К2</w:t>
            </w:r>
          </w:p>
        </w:tc>
        <w:tc>
          <w:tcPr>
            <w:tcW w:w="1420" w:type="dxa"/>
            <w:shd w:val="clear" w:color="auto" w:fill="auto"/>
            <w:vAlign w:val="center"/>
          </w:tcPr>
          <w:p w:rsidR="00DF6BB6" w:rsidRPr="001172C0" w:rsidRDefault="00DF6BB6" w:rsidP="001172C0">
            <w:pPr>
              <w:suppressAutoHyphens/>
              <w:spacing w:line="360" w:lineRule="auto"/>
              <w:rPr>
                <w:color w:val="000000"/>
                <w:sz w:val="20"/>
                <w:szCs w:val="28"/>
              </w:rPr>
            </w:pPr>
            <w:r w:rsidRPr="001172C0">
              <w:rPr>
                <w:color w:val="000000"/>
                <w:sz w:val="20"/>
                <w:szCs w:val="28"/>
              </w:rPr>
              <w:t>0,00</w:t>
            </w:r>
          </w:p>
        </w:tc>
        <w:tc>
          <w:tcPr>
            <w:tcW w:w="1280" w:type="dxa"/>
            <w:shd w:val="clear" w:color="auto" w:fill="auto"/>
            <w:vAlign w:val="center"/>
          </w:tcPr>
          <w:p w:rsidR="00DF6BB6" w:rsidRPr="001172C0" w:rsidRDefault="00DF6BB6" w:rsidP="001172C0">
            <w:pPr>
              <w:suppressAutoHyphens/>
              <w:spacing w:line="360" w:lineRule="auto"/>
              <w:rPr>
                <w:color w:val="000000"/>
                <w:sz w:val="20"/>
                <w:szCs w:val="28"/>
              </w:rPr>
            </w:pPr>
            <w:r w:rsidRPr="001172C0">
              <w:rPr>
                <w:color w:val="000000"/>
                <w:sz w:val="20"/>
                <w:szCs w:val="28"/>
              </w:rPr>
              <w:t>0,00</w:t>
            </w:r>
          </w:p>
        </w:tc>
        <w:tc>
          <w:tcPr>
            <w:tcW w:w="1700" w:type="dxa"/>
            <w:shd w:val="clear" w:color="auto" w:fill="auto"/>
            <w:vAlign w:val="center"/>
          </w:tcPr>
          <w:p w:rsidR="00DF6BB6" w:rsidRPr="001172C0" w:rsidRDefault="00DF6BB6" w:rsidP="001172C0">
            <w:pPr>
              <w:suppressAutoHyphens/>
              <w:spacing w:line="360" w:lineRule="auto"/>
              <w:rPr>
                <w:color w:val="000000"/>
                <w:sz w:val="20"/>
                <w:szCs w:val="28"/>
              </w:rPr>
            </w:pPr>
            <w:r w:rsidRPr="001172C0">
              <w:rPr>
                <w:color w:val="000000"/>
                <w:sz w:val="20"/>
                <w:szCs w:val="28"/>
              </w:rPr>
              <w:t>0,00</w:t>
            </w:r>
          </w:p>
        </w:tc>
      </w:tr>
      <w:tr w:rsidR="00DF6BB6" w:rsidRPr="001172C0" w:rsidTr="001172C0">
        <w:trPr>
          <w:trHeight w:val="375"/>
          <w:jc w:val="center"/>
        </w:trPr>
        <w:tc>
          <w:tcPr>
            <w:tcW w:w="2582" w:type="dxa"/>
            <w:shd w:val="clear" w:color="auto" w:fill="auto"/>
            <w:vAlign w:val="center"/>
          </w:tcPr>
          <w:p w:rsidR="00DF6BB6" w:rsidRPr="001172C0" w:rsidRDefault="00DF6BB6" w:rsidP="001172C0">
            <w:pPr>
              <w:suppressAutoHyphens/>
              <w:spacing w:line="360" w:lineRule="auto"/>
              <w:rPr>
                <w:color w:val="000000"/>
                <w:sz w:val="20"/>
                <w:szCs w:val="28"/>
              </w:rPr>
            </w:pPr>
            <w:r w:rsidRPr="001172C0">
              <w:rPr>
                <w:color w:val="000000"/>
                <w:sz w:val="20"/>
                <w:szCs w:val="28"/>
              </w:rPr>
              <w:t>К3</w:t>
            </w:r>
          </w:p>
        </w:tc>
        <w:tc>
          <w:tcPr>
            <w:tcW w:w="1420" w:type="dxa"/>
            <w:shd w:val="clear" w:color="auto" w:fill="auto"/>
            <w:vAlign w:val="center"/>
          </w:tcPr>
          <w:p w:rsidR="00DF6BB6" w:rsidRPr="001172C0" w:rsidRDefault="00DF6BB6" w:rsidP="001172C0">
            <w:pPr>
              <w:suppressAutoHyphens/>
              <w:spacing w:line="360" w:lineRule="auto"/>
              <w:rPr>
                <w:color w:val="000000"/>
                <w:sz w:val="20"/>
                <w:szCs w:val="28"/>
              </w:rPr>
            </w:pPr>
            <w:r w:rsidRPr="001172C0">
              <w:rPr>
                <w:color w:val="000000"/>
                <w:sz w:val="20"/>
                <w:szCs w:val="28"/>
              </w:rPr>
              <w:t>0,00</w:t>
            </w:r>
          </w:p>
        </w:tc>
        <w:tc>
          <w:tcPr>
            <w:tcW w:w="1280" w:type="dxa"/>
            <w:shd w:val="clear" w:color="auto" w:fill="auto"/>
            <w:vAlign w:val="center"/>
          </w:tcPr>
          <w:p w:rsidR="00DF6BB6" w:rsidRPr="001172C0" w:rsidRDefault="00DF6BB6" w:rsidP="001172C0">
            <w:pPr>
              <w:suppressAutoHyphens/>
              <w:spacing w:line="360" w:lineRule="auto"/>
              <w:rPr>
                <w:color w:val="000000"/>
                <w:sz w:val="20"/>
                <w:szCs w:val="28"/>
              </w:rPr>
            </w:pPr>
            <w:r w:rsidRPr="001172C0">
              <w:rPr>
                <w:color w:val="000000"/>
                <w:sz w:val="20"/>
                <w:szCs w:val="28"/>
              </w:rPr>
              <w:t>0,00</w:t>
            </w:r>
          </w:p>
        </w:tc>
        <w:tc>
          <w:tcPr>
            <w:tcW w:w="1700" w:type="dxa"/>
            <w:shd w:val="clear" w:color="auto" w:fill="auto"/>
            <w:vAlign w:val="center"/>
          </w:tcPr>
          <w:p w:rsidR="00DF6BB6" w:rsidRPr="001172C0" w:rsidRDefault="00DF6BB6" w:rsidP="001172C0">
            <w:pPr>
              <w:suppressAutoHyphens/>
              <w:spacing w:line="360" w:lineRule="auto"/>
              <w:rPr>
                <w:color w:val="000000"/>
                <w:sz w:val="20"/>
                <w:szCs w:val="28"/>
              </w:rPr>
            </w:pPr>
            <w:r w:rsidRPr="001172C0">
              <w:rPr>
                <w:color w:val="000000"/>
                <w:sz w:val="20"/>
                <w:szCs w:val="28"/>
              </w:rPr>
              <w:t>0,00</w:t>
            </w:r>
          </w:p>
        </w:tc>
      </w:tr>
      <w:tr w:rsidR="00DF6BB6" w:rsidRPr="001172C0" w:rsidTr="001172C0">
        <w:trPr>
          <w:trHeight w:val="375"/>
          <w:jc w:val="center"/>
        </w:trPr>
        <w:tc>
          <w:tcPr>
            <w:tcW w:w="2582" w:type="dxa"/>
            <w:shd w:val="clear" w:color="auto" w:fill="auto"/>
            <w:vAlign w:val="center"/>
          </w:tcPr>
          <w:p w:rsidR="00DF6BB6" w:rsidRPr="001172C0" w:rsidRDefault="00DF6BB6" w:rsidP="001172C0">
            <w:pPr>
              <w:suppressAutoHyphens/>
              <w:spacing w:line="360" w:lineRule="auto"/>
              <w:rPr>
                <w:color w:val="000000"/>
                <w:sz w:val="20"/>
                <w:szCs w:val="28"/>
              </w:rPr>
            </w:pPr>
            <w:r w:rsidRPr="001172C0">
              <w:rPr>
                <w:color w:val="000000"/>
                <w:sz w:val="20"/>
                <w:szCs w:val="28"/>
              </w:rPr>
              <w:t>К4</w:t>
            </w:r>
          </w:p>
        </w:tc>
        <w:tc>
          <w:tcPr>
            <w:tcW w:w="1420" w:type="dxa"/>
            <w:shd w:val="clear" w:color="auto" w:fill="auto"/>
            <w:vAlign w:val="center"/>
          </w:tcPr>
          <w:p w:rsidR="00DF6BB6" w:rsidRPr="001172C0" w:rsidRDefault="00DF6BB6" w:rsidP="001172C0">
            <w:pPr>
              <w:suppressAutoHyphens/>
              <w:spacing w:line="360" w:lineRule="auto"/>
              <w:rPr>
                <w:color w:val="000000"/>
                <w:sz w:val="20"/>
                <w:szCs w:val="28"/>
              </w:rPr>
            </w:pPr>
            <w:r w:rsidRPr="001172C0">
              <w:rPr>
                <w:color w:val="000000"/>
                <w:sz w:val="20"/>
                <w:szCs w:val="28"/>
              </w:rPr>
              <w:t>0,00</w:t>
            </w:r>
          </w:p>
        </w:tc>
        <w:tc>
          <w:tcPr>
            <w:tcW w:w="1280" w:type="dxa"/>
            <w:shd w:val="clear" w:color="auto" w:fill="auto"/>
            <w:vAlign w:val="center"/>
          </w:tcPr>
          <w:p w:rsidR="00DF6BB6" w:rsidRPr="001172C0" w:rsidRDefault="00DF6BB6" w:rsidP="001172C0">
            <w:pPr>
              <w:suppressAutoHyphens/>
              <w:spacing w:line="360" w:lineRule="auto"/>
              <w:rPr>
                <w:color w:val="000000"/>
                <w:sz w:val="20"/>
                <w:szCs w:val="28"/>
              </w:rPr>
            </w:pPr>
            <w:r w:rsidRPr="001172C0">
              <w:rPr>
                <w:color w:val="000000"/>
                <w:sz w:val="20"/>
                <w:szCs w:val="28"/>
              </w:rPr>
              <w:t>0,00</w:t>
            </w:r>
          </w:p>
        </w:tc>
        <w:tc>
          <w:tcPr>
            <w:tcW w:w="1700" w:type="dxa"/>
            <w:shd w:val="clear" w:color="auto" w:fill="auto"/>
            <w:vAlign w:val="center"/>
          </w:tcPr>
          <w:p w:rsidR="00DF6BB6" w:rsidRPr="001172C0" w:rsidRDefault="00DF6BB6" w:rsidP="001172C0">
            <w:pPr>
              <w:suppressAutoHyphens/>
              <w:spacing w:line="360" w:lineRule="auto"/>
              <w:rPr>
                <w:color w:val="000000"/>
                <w:sz w:val="20"/>
                <w:szCs w:val="28"/>
              </w:rPr>
            </w:pPr>
            <w:r w:rsidRPr="001172C0">
              <w:rPr>
                <w:color w:val="000000"/>
                <w:sz w:val="20"/>
                <w:szCs w:val="28"/>
              </w:rPr>
              <w:t>0,00</w:t>
            </w:r>
          </w:p>
        </w:tc>
      </w:tr>
      <w:tr w:rsidR="00DF6BB6" w:rsidRPr="001172C0" w:rsidTr="001172C0">
        <w:trPr>
          <w:trHeight w:val="375"/>
          <w:jc w:val="center"/>
        </w:trPr>
        <w:tc>
          <w:tcPr>
            <w:tcW w:w="2582" w:type="dxa"/>
            <w:shd w:val="clear" w:color="auto" w:fill="auto"/>
            <w:vAlign w:val="center"/>
          </w:tcPr>
          <w:p w:rsidR="00DF6BB6" w:rsidRPr="001172C0" w:rsidRDefault="00DF6BB6" w:rsidP="001172C0">
            <w:pPr>
              <w:suppressAutoHyphens/>
              <w:spacing w:line="360" w:lineRule="auto"/>
              <w:rPr>
                <w:color w:val="000000"/>
                <w:sz w:val="20"/>
                <w:szCs w:val="28"/>
              </w:rPr>
            </w:pPr>
            <w:r w:rsidRPr="001172C0">
              <w:rPr>
                <w:color w:val="000000"/>
                <w:sz w:val="20"/>
                <w:szCs w:val="28"/>
              </w:rPr>
              <w:t>К5</w:t>
            </w:r>
          </w:p>
        </w:tc>
        <w:tc>
          <w:tcPr>
            <w:tcW w:w="1420" w:type="dxa"/>
            <w:shd w:val="clear" w:color="auto" w:fill="auto"/>
            <w:vAlign w:val="center"/>
          </w:tcPr>
          <w:p w:rsidR="00DF6BB6" w:rsidRPr="001172C0" w:rsidRDefault="00DF6BB6" w:rsidP="001172C0">
            <w:pPr>
              <w:suppressAutoHyphens/>
              <w:spacing w:line="360" w:lineRule="auto"/>
              <w:rPr>
                <w:color w:val="000000"/>
                <w:sz w:val="20"/>
                <w:szCs w:val="28"/>
              </w:rPr>
            </w:pPr>
            <w:r w:rsidRPr="001172C0">
              <w:rPr>
                <w:color w:val="000000"/>
                <w:sz w:val="20"/>
                <w:szCs w:val="28"/>
              </w:rPr>
              <w:t>0,00</w:t>
            </w:r>
          </w:p>
        </w:tc>
        <w:tc>
          <w:tcPr>
            <w:tcW w:w="1280" w:type="dxa"/>
            <w:shd w:val="clear" w:color="auto" w:fill="auto"/>
            <w:vAlign w:val="center"/>
          </w:tcPr>
          <w:p w:rsidR="00DF6BB6" w:rsidRPr="001172C0" w:rsidRDefault="00DF6BB6" w:rsidP="001172C0">
            <w:pPr>
              <w:suppressAutoHyphens/>
              <w:spacing w:line="360" w:lineRule="auto"/>
              <w:rPr>
                <w:color w:val="000000"/>
                <w:sz w:val="20"/>
                <w:szCs w:val="28"/>
              </w:rPr>
            </w:pPr>
            <w:r w:rsidRPr="001172C0">
              <w:rPr>
                <w:color w:val="000000"/>
                <w:sz w:val="20"/>
                <w:szCs w:val="28"/>
              </w:rPr>
              <w:t>0,00</w:t>
            </w:r>
          </w:p>
        </w:tc>
        <w:tc>
          <w:tcPr>
            <w:tcW w:w="1700" w:type="dxa"/>
            <w:shd w:val="clear" w:color="auto" w:fill="auto"/>
            <w:vAlign w:val="center"/>
          </w:tcPr>
          <w:p w:rsidR="00DF6BB6" w:rsidRPr="001172C0" w:rsidRDefault="00DF6BB6" w:rsidP="001172C0">
            <w:pPr>
              <w:suppressAutoHyphens/>
              <w:spacing w:line="360" w:lineRule="auto"/>
              <w:rPr>
                <w:color w:val="000000"/>
                <w:sz w:val="20"/>
                <w:szCs w:val="28"/>
              </w:rPr>
            </w:pPr>
            <w:r w:rsidRPr="001172C0">
              <w:rPr>
                <w:color w:val="000000"/>
                <w:sz w:val="20"/>
                <w:szCs w:val="28"/>
              </w:rPr>
              <w:t>0,00</w:t>
            </w:r>
          </w:p>
        </w:tc>
      </w:tr>
      <w:tr w:rsidR="00DF6BB6" w:rsidRPr="001172C0" w:rsidTr="001172C0">
        <w:trPr>
          <w:trHeight w:val="375"/>
          <w:jc w:val="center"/>
        </w:trPr>
        <w:tc>
          <w:tcPr>
            <w:tcW w:w="2582" w:type="dxa"/>
            <w:shd w:val="clear" w:color="auto" w:fill="auto"/>
            <w:vAlign w:val="center"/>
          </w:tcPr>
          <w:p w:rsidR="00DF6BB6" w:rsidRPr="001172C0" w:rsidRDefault="00DF6BB6" w:rsidP="001172C0">
            <w:pPr>
              <w:suppressAutoHyphens/>
              <w:spacing w:line="360" w:lineRule="auto"/>
              <w:rPr>
                <w:color w:val="000000"/>
                <w:sz w:val="20"/>
                <w:szCs w:val="28"/>
              </w:rPr>
            </w:pPr>
            <w:r w:rsidRPr="001172C0">
              <w:rPr>
                <w:color w:val="000000"/>
                <w:sz w:val="20"/>
                <w:szCs w:val="28"/>
              </w:rPr>
              <w:t>Z</w:t>
            </w:r>
          </w:p>
        </w:tc>
        <w:tc>
          <w:tcPr>
            <w:tcW w:w="1420" w:type="dxa"/>
            <w:shd w:val="clear" w:color="auto" w:fill="auto"/>
            <w:vAlign w:val="center"/>
          </w:tcPr>
          <w:p w:rsidR="00DF6BB6" w:rsidRPr="001172C0" w:rsidRDefault="00DF6BB6" w:rsidP="001172C0">
            <w:pPr>
              <w:suppressAutoHyphens/>
              <w:spacing w:line="360" w:lineRule="auto"/>
              <w:rPr>
                <w:color w:val="000000"/>
                <w:sz w:val="20"/>
                <w:szCs w:val="28"/>
              </w:rPr>
            </w:pPr>
            <w:r w:rsidRPr="001172C0">
              <w:rPr>
                <w:color w:val="000000"/>
                <w:sz w:val="20"/>
                <w:szCs w:val="28"/>
              </w:rPr>
              <w:t>0,22</w:t>
            </w:r>
          </w:p>
        </w:tc>
        <w:tc>
          <w:tcPr>
            <w:tcW w:w="1280" w:type="dxa"/>
            <w:shd w:val="clear" w:color="auto" w:fill="auto"/>
            <w:vAlign w:val="center"/>
          </w:tcPr>
          <w:p w:rsidR="00DF6BB6" w:rsidRPr="001172C0" w:rsidRDefault="00DF6BB6" w:rsidP="001172C0">
            <w:pPr>
              <w:suppressAutoHyphens/>
              <w:spacing w:line="360" w:lineRule="auto"/>
              <w:rPr>
                <w:color w:val="000000"/>
                <w:sz w:val="20"/>
                <w:szCs w:val="28"/>
              </w:rPr>
            </w:pPr>
            <w:r w:rsidRPr="001172C0">
              <w:rPr>
                <w:color w:val="000000"/>
                <w:sz w:val="20"/>
                <w:szCs w:val="28"/>
              </w:rPr>
              <w:t>0,06</w:t>
            </w:r>
          </w:p>
        </w:tc>
        <w:tc>
          <w:tcPr>
            <w:tcW w:w="1700" w:type="dxa"/>
            <w:shd w:val="clear" w:color="auto" w:fill="auto"/>
            <w:vAlign w:val="center"/>
          </w:tcPr>
          <w:p w:rsidR="00DF6BB6" w:rsidRPr="001172C0" w:rsidRDefault="00DF6BB6" w:rsidP="001172C0">
            <w:pPr>
              <w:suppressAutoHyphens/>
              <w:spacing w:line="360" w:lineRule="auto"/>
              <w:rPr>
                <w:color w:val="000000"/>
                <w:sz w:val="20"/>
                <w:szCs w:val="28"/>
              </w:rPr>
            </w:pPr>
            <w:r w:rsidRPr="001172C0">
              <w:rPr>
                <w:color w:val="000000"/>
                <w:sz w:val="20"/>
                <w:szCs w:val="28"/>
              </w:rPr>
              <w:t>-0,15</w:t>
            </w:r>
          </w:p>
        </w:tc>
      </w:tr>
    </w:tbl>
    <w:p w:rsidR="00E45A54" w:rsidRPr="001172C0" w:rsidRDefault="00E45A54" w:rsidP="005C7BA4">
      <w:pPr>
        <w:pStyle w:val="2"/>
        <w:suppressAutoHyphens/>
        <w:rPr>
          <w:color w:val="000000"/>
        </w:rPr>
      </w:pPr>
    </w:p>
    <w:p w:rsidR="00313CFA" w:rsidRPr="001172C0" w:rsidRDefault="00313CFA" w:rsidP="005C7BA4">
      <w:pPr>
        <w:pStyle w:val="2"/>
        <w:suppressAutoHyphens/>
        <w:rPr>
          <w:color w:val="000000"/>
        </w:rPr>
      </w:pPr>
      <w:r w:rsidRPr="001172C0">
        <w:rPr>
          <w:color w:val="000000"/>
        </w:rPr>
        <w:t>Учеными Иркутской государственной экономической академии предложена своя модель прогноза риска банкротства (модель R), которая имеет следующий вид:</w:t>
      </w:r>
    </w:p>
    <w:p w:rsidR="00313CFA" w:rsidRPr="001172C0" w:rsidRDefault="00313CFA" w:rsidP="005C7BA4">
      <w:pPr>
        <w:suppressAutoHyphens/>
        <w:spacing w:line="360" w:lineRule="auto"/>
        <w:ind w:firstLine="709"/>
        <w:rPr>
          <w:color w:val="000000"/>
          <w:sz w:val="28"/>
        </w:rPr>
      </w:pPr>
      <w:bookmarkStart w:id="0" w:name="_Toc471023318"/>
      <w:r w:rsidRPr="001172C0">
        <w:rPr>
          <w:color w:val="000000"/>
          <w:sz w:val="28"/>
          <w:lang w:val="en-US"/>
        </w:rPr>
        <w:t>K</w:t>
      </w:r>
      <w:r w:rsidRPr="001172C0">
        <w:rPr>
          <w:color w:val="000000"/>
          <w:sz w:val="28"/>
        </w:rPr>
        <w:t>=8.38</w:t>
      </w:r>
      <w:r w:rsidRPr="001172C0">
        <w:rPr>
          <w:color w:val="000000"/>
          <w:sz w:val="28"/>
          <w:lang w:val="en-US"/>
        </w:rPr>
        <w:t>K</w:t>
      </w:r>
      <w:r w:rsidRPr="001172C0">
        <w:rPr>
          <w:color w:val="000000"/>
          <w:sz w:val="28"/>
          <w:vertAlign w:val="subscript"/>
        </w:rPr>
        <w:t>1</w:t>
      </w:r>
      <w:r w:rsidRPr="001172C0">
        <w:rPr>
          <w:color w:val="000000"/>
          <w:sz w:val="28"/>
        </w:rPr>
        <w:t>+</w:t>
      </w:r>
      <w:r w:rsidRPr="001172C0">
        <w:rPr>
          <w:color w:val="000000"/>
          <w:sz w:val="28"/>
          <w:lang w:val="en-US"/>
        </w:rPr>
        <w:t>K</w:t>
      </w:r>
      <w:r w:rsidRPr="001172C0">
        <w:rPr>
          <w:color w:val="000000"/>
          <w:sz w:val="28"/>
          <w:vertAlign w:val="subscript"/>
        </w:rPr>
        <w:t>2</w:t>
      </w:r>
      <w:r w:rsidRPr="001172C0">
        <w:rPr>
          <w:color w:val="000000"/>
          <w:sz w:val="28"/>
        </w:rPr>
        <w:t>+0.054</w:t>
      </w:r>
      <w:r w:rsidRPr="001172C0">
        <w:rPr>
          <w:color w:val="000000"/>
          <w:sz w:val="28"/>
          <w:lang w:val="en-US"/>
        </w:rPr>
        <w:t>K</w:t>
      </w:r>
      <w:r w:rsidRPr="001172C0">
        <w:rPr>
          <w:color w:val="000000"/>
          <w:sz w:val="28"/>
          <w:vertAlign w:val="subscript"/>
        </w:rPr>
        <w:t>3</w:t>
      </w:r>
      <w:r w:rsidRPr="001172C0">
        <w:rPr>
          <w:color w:val="000000"/>
          <w:sz w:val="28"/>
        </w:rPr>
        <w:t>+0.063</w:t>
      </w:r>
      <w:r w:rsidRPr="001172C0">
        <w:rPr>
          <w:color w:val="000000"/>
          <w:sz w:val="28"/>
          <w:lang w:val="en-US"/>
        </w:rPr>
        <w:t>K</w:t>
      </w:r>
      <w:r w:rsidRPr="001172C0">
        <w:rPr>
          <w:color w:val="000000"/>
          <w:sz w:val="28"/>
          <w:vertAlign w:val="subscript"/>
        </w:rPr>
        <w:t>4</w:t>
      </w:r>
    </w:p>
    <w:bookmarkEnd w:id="0"/>
    <w:p w:rsidR="00313CFA" w:rsidRPr="001172C0" w:rsidRDefault="00313CFA" w:rsidP="005C7BA4">
      <w:pPr>
        <w:suppressAutoHyphens/>
        <w:spacing w:line="360" w:lineRule="auto"/>
        <w:ind w:firstLine="709"/>
        <w:jc w:val="both"/>
        <w:rPr>
          <w:color w:val="000000"/>
          <w:sz w:val="28"/>
        </w:rPr>
      </w:pPr>
      <w:r w:rsidRPr="001172C0">
        <w:rPr>
          <w:color w:val="000000"/>
          <w:sz w:val="28"/>
        </w:rPr>
        <w:t>где К</w:t>
      </w:r>
      <w:r w:rsidRPr="001172C0">
        <w:rPr>
          <w:color w:val="000000"/>
          <w:sz w:val="28"/>
          <w:vertAlign w:val="subscript"/>
        </w:rPr>
        <w:t>1</w:t>
      </w:r>
      <w:r w:rsidRPr="001172C0">
        <w:rPr>
          <w:color w:val="000000"/>
          <w:sz w:val="28"/>
        </w:rPr>
        <w:t xml:space="preserve"> – оборотный капитал/актив;</w:t>
      </w:r>
    </w:p>
    <w:p w:rsidR="00313CFA" w:rsidRPr="001172C0" w:rsidRDefault="00313CFA" w:rsidP="005C7BA4">
      <w:pPr>
        <w:suppressAutoHyphens/>
        <w:spacing w:line="360" w:lineRule="auto"/>
        <w:ind w:firstLine="709"/>
        <w:jc w:val="both"/>
        <w:rPr>
          <w:color w:val="000000"/>
          <w:sz w:val="28"/>
        </w:rPr>
      </w:pPr>
      <w:r w:rsidRPr="001172C0">
        <w:rPr>
          <w:color w:val="000000"/>
          <w:sz w:val="28"/>
        </w:rPr>
        <w:t>К</w:t>
      </w:r>
      <w:r w:rsidRPr="001172C0">
        <w:rPr>
          <w:color w:val="000000"/>
          <w:sz w:val="28"/>
          <w:vertAlign w:val="subscript"/>
        </w:rPr>
        <w:t>2</w:t>
      </w:r>
      <w:r w:rsidRPr="001172C0">
        <w:rPr>
          <w:color w:val="000000"/>
          <w:sz w:val="28"/>
        </w:rPr>
        <w:t xml:space="preserve"> – чистая прибыль/собственный капитал;</w:t>
      </w:r>
    </w:p>
    <w:p w:rsidR="00313CFA" w:rsidRPr="001172C0" w:rsidRDefault="00313CFA" w:rsidP="005C7BA4">
      <w:pPr>
        <w:suppressAutoHyphens/>
        <w:spacing w:line="360" w:lineRule="auto"/>
        <w:ind w:firstLine="709"/>
        <w:jc w:val="both"/>
        <w:rPr>
          <w:color w:val="000000"/>
          <w:sz w:val="28"/>
        </w:rPr>
      </w:pPr>
      <w:r w:rsidRPr="001172C0">
        <w:rPr>
          <w:color w:val="000000"/>
          <w:sz w:val="28"/>
        </w:rPr>
        <w:t>К</w:t>
      </w:r>
      <w:r w:rsidRPr="001172C0">
        <w:rPr>
          <w:color w:val="000000"/>
          <w:sz w:val="28"/>
          <w:vertAlign w:val="subscript"/>
        </w:rPr>
        <w:t>3</w:t>
      </w:r>
      <w:r w:rsidRPr="001172C0">
        <w:rPr>
          <w:color w:val="000000"/>
          <w:sz w:val="28"/>
        </w:rPr>
        <w:t xml:space="preserve"> – выручка от реализации/актив;</w:t>
      </w:r>
    </w:p>
    <w:p w:rsidR="00313CFA" w:rsidRPr="001172C0" w:rsidRDefault="00313CFA" w:rsidP="005C7BA4">
      <w:pPr>
        <w:suppressAutoHyphens/>
        <w:spacing w:line="360" w:lineRule="auto"/>
        <w:ind w:firstLine="709"/>
        <w:jc w:val="both"/>
        <w:rPr>
          <w:color w:val="000000"/>
          <w:sz w:val="28"/>
        </w:rPr>
      </w:pPr>
      <w:r w:rsidRPr="001172C0">
        <w:rPr>
          <w:color w:val="000000"/>
          <w:sz w:val="28"/>
        </w:rPr>
        <w:t>К</w:t>
      </w:r>
      <w:r w:rsidRPr="001172C0">
        <w:rPr>
          <w:color w:val="000000"/>
          <w:sz w:val="28"/>
          <w:vertAlign w:val="subscript"/>
        </w:rPr>
        <w:t>4</w:t>
      </w:r>
      <w:r w:rsidRPr="001172C0">
        <w:rPr>
          <w:color w:val="000000"/>
          <w:sz w:val="28"/>
        </w:rPr>
        <w:t xml:space="preserve"> – чистая прибыль/интегральные затраты.</w:t>
      </w:r>
    </w:p>
    <w:p w:rsidR="005C7BA4" w:rsidRPr="001172C0" w:rsidRDefault="00313CFA" w:rsidP="005C7BA4">
      <w:pPr>
        <w:suppressAutoHyphens/>
        <w:spacing w:line="360" w:lineRule="auto"/>
        <w:ind w:firstLine="709"/>
        <w:jc w:val="both"/>
        <w:rPr>
          <w:color w:val="000000"/>
          <w:sz w:val="28"/>
        </w:rPr>
      </w:pPr>
      <w:r w:rsidRPr="001172C0">
        <w:rPr>
          <w:color w:val="000000"/>
          <w:sz w:val="28"/>
        </w:rPr>
        <w:t>Вероятность банкротства предприятия в соответствии со значением модели R определяется следующим образом:</w:t>
      </w:r>
    </w:p>
    <w:p w:rsidR="005C7BA4" w:rsidRPr="001172C0" w:rsidRDefault="005C7BA4" w:rsidP="005C7BA4">
      <w:pPr>
        <w:suppressAutoHyphens/>
        <w:spacing w:line="360" w:lineRule="auto"/>
        <w:ind w:firstLine="709"/>
        <w:jc w:val="both"/>
        <w:rPr>
          <w:color w:val="000000"/>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6"/>
        <w:gridCol w:w="4390"/>
      </w:tblGrid>
      <w:tr w:rsidR="00313CFA" w:rsidRPr="001172C0" w:rsidTr="001172C0">
        <w:trPr>
          <w:jc w:val="center"/>
        </w:trPr>
        <w:tc>
          <w:tcPr>
            <w:tcW w:w="2506" w:type="dxa"/>
            <w:shd w:val="clear" w:color="auto" w:fill="auto"/>
            <w:vAlign w:val="center"/>
          </w:tcPr>
          <w:p w:rsidR="00313CFA" w:rsidRPr="001172C0" w:rsidRDefault="00313CFA" w:rsidP="001172C0">
            <w:pPr>
              <w:suppressAutoHyphens/>
              <w:spacing w:line="360" w:lineRule="auto"/>
              <w:rPr>
                <w:color w:val="000000"/>
                <w:sz w:val="20"/>
              </w:rPr>
            </w:pPr>
            <w:r w:rsidRPr="001172C0">
              <w:rPr>
                <w:color w:val="000000"/>
                <w:sz w:val="20"/>
              </w:rPr>
              <w:t>Значение R</w:t>
            </w:r>
          </w:p>
        </w:tc>
        <w:tc>
          <w:tcPr>
            <w:tcW w:w="4390" w:type="dxa"/>
            <w:shd w:val="clear" w:color="auto" w:fill="auto"/>
            <w:vAlign w:val="center"/>
          </w:tcPr>
          <w:p w:rsidR="00313CFA" w:rsidRPr="001172C0" w:rsidRDefault="00313CFA" w:rsidP="001172C0">
            <w:pPr>
              <w:suppressAutoHyphens/>
              <w:spacing w:line="360" w:lineRule="auto"/>
              <w:rPr>
                <w:color w:val="000000"/>
                <w:sz w:val="20"/>
              </w:rPr>
            </w:pPr>
            <w:r w:rsidRPr="001172C0">
              <w:rPr>
                <w:color w:val="000000"/>
                <w:sz w:val="20"/>
              </w:rPr>
              <w:t>Вероятность банкротства, процентов</w:t>
            </w:r>
          </w:p>
        </w:tc>
      </w:tr>
      <w:tr w:rsidR="00313CFA" w:rsidRPr="001172C0" w:rsidTr="001172C0">
        <w:trPr>
          <w:jc w:val="center"/>
        </w:trPr>
        <w:tc>
          <w:tcPr>
            <w:tcW w:w="2506" w:type="dxa"/>
            <w:shd w:val="clear" w:color="auto" w:fill="auto"/>
            <w:vAlign w:val="center"/>
          </w:tcPr>
          <w:p w:rsidR="00313CFA" w:rsidRPr="001172C0" w:rsidRDefault="00313CFA" w:rsidP="001172C0">
            <w:pPr>
              <w:suppressAutoHyphens/>
              <w:spacing w:line="360" w:lineRule="auto"/>
              <w:rPr>
                <w:color w:val="000000"/>
                <w:sz w:val="20"/>
              </w:rPr>
            </w:pPr>
            <w:r w:rsidRPr="001172C0">
              <w:rPr>
                <w:color w:val="000000"/>
                <w:sz w:val="20"/>
              </w:rPr>
              <w:t>Меньше 0</w:t>
            </w:r>
          </w:p>
        </w:tc>
        <w:tc>
          <w:tcPr>
            <w:tcW w:w="4390" w:type="dxa"/>
            <w:shd w:val="clear" w:color="auto" w:fill="auto"/>
            <w:vAlign w:val="center"/>
          </w:tcPr>
          <w:p w:rsidR="00313CFA" w:rsidRPr="001172C0" w:rsidRDefault="00313CFA" w:rsidP="001172C0">
            <w:pPr>
              <w:suppressAutoHyphens/>
              <w:spacing w:line="360" w:lineRule="auto"/>
              <w:rPr>
                <w:color w:val="000000"/>
                <w:sz w:val="20"/>
              </w:rPr>
            </w:pPr>
            <w:r w:rsidRPr="001172C0">
              <w:rPr>
                <w:color w:val="000000"/>
                <w:sz w:val="20"/>
              </w:rPr>
              <w:t>Максимальная (90-100)</w:t>
            </w:r>
          </w:p>
        </w:tc>
      </w:tr>
      <w:tr w:rsidR="00313CFA" w:rsidRPr="001172C0" w:rsidTr="001172C0">
        <w:trPr>
          <w:jc w:val="center"/>
        </w:trPr>
        <w:tc>
          <w:tcPr>
            <w:tcW w:w="2506" w:type="dxa"/>
            <w:shd w:val="clear" w:color="auto" w:fill="auto"/>
            <w:vAlign w:val="center"/>
          </w:tcPr>
          <w:p w:rsidR="00313CFA" w:rsidRPr="001172C0" w:rsidRDefault="00313CFA" w:rsidP="001172C0">
            <w:pPr>
              <w:suppressAutoHyphens/>
              <w:spacing w:line="360" w:lineRule="auto"/>
              <w:rPr>
                <w:color w:val="000000"/>
                <w:sz w:val="20"/>
              </w:rPr>
            </w:pPr>
            <w:r w:rsidRPr="001172C0">
              <w:rPr>
                <w:color w:val="000000"/>
                <w:sz w:val="20"/>
              </w:rPr>
              <w:t>0-0,18</w:t>
            </w:r>
          </w:p>
        </w:tc>
        <w:tc>
          <w:tcPr>
            <w:tcW w:w="4390" w:type="dxa"/>
            <w:shd w:val="clear" w:color="auto" w:fill="auto"/>
            <w:vAlign w:val="center"/>
          </w:tcPr>
          <w:p w:rsidR="00313CFA" w:rsidRPr="001172C0" w:rsidRDefault="00313CFA" w:rsidP="001172C0">
            <w:pPr>
              <w:suppressAutoHyphens/>
              <w:spacing w:line="360" w:lineRule="auto"/>
              <w:rPr>
                <w:color w:val="000000"/>
                <w:sz w:val="20"/>
              </w:rPr>
            </w:pPr>
            <w:r w:rsidRPr="001172C0">
              <w:rPr>
                <w:color w:val="000000"/>
                <w:sz w:val="20"/>
              </w:rPr>
              <w:t>Высокая (60-80)</w:t>
            </w:r>
          </w:p>
        </w:tc>
      </w:tr>
      <w:tr w:rsidR="00313CFA" w:rsidRPr="001172C0" w:rsidTr="001172C0">
        <w:trPr>
          <w:jc w:val="center"/>
        </w:trPr>
        <w:tc>
          <w:tcPr>
            <w:tcW w:w="2506" w:type="dxa"/>
            <w:shd w:val="clear" w:color="auto" w:fill="auto"/>
            <w:vAlign w:val="center"/>
          </w:tcPr>
          <w:p w:rsidR="00313CFA" w:rsidRPr="001172C0" w:rsidRDefault="00313CFA" w:rsidP="001172C0">
            <w:pPr>
              <w:suppressAutoHyphens/>
              <w:spacing w:line="360" w:lineRule="auto"/>
              <w:rPr>
                <w:color w:val="000000"/>
                <w:sz w:val="20"/>
              </w:rPr>
            </w:pPr>
            <w:r w:rsidRPr="001172C0">
              <w:rPr>
                <w:color w:val="000000"/>
                <w:sz w:val="20"/>
              </w:rPr>
              <w:t>0,18-0,32</w:t>
            </w:r>
          </w:p>
        </w:tc>
        <w:tc>
          <w:tcPr>
            <w:tcW w:w="4390" w:type="dxa"/>
            <w:shd w:val="clear" w:color="auto" w:fill="auto"/>
            <w:vAlign w:val="center"/>
          </w:tcPr>
          <w:p w:rsidR="00313CFA" w:rsidRPr="001172C0" w:rsidRDefault="00313CFA" w:rsidP="001172C0">
            <w:pPr>
              <w:suppressAutoHyphens/>
              <w:spacing w:line="360" w:lineRule="auto"/>
              <w:rPr>
                <w:color w:val="000000"/>
                <w:sz w:val="20"/>
              </w:rPr>
            </w:pPr>
            <w:r w:rsidRPr="001172C0">
              <w:rPr>
                <w:color w:val="000000"/>
                <w:sz w:val="20"/>
              </w:rPr>
              <w:t>Средняя (35-50)</w:t>
            </w:r>
          </w:p>
        </w:tc>
      </w:tr>
      <w:tr w:rsidR="00313CFA" w:rsidRPr="001172C0" w:rsidTr="001172C0">
        <w:trPr>
          <w:jc w:val="center"/>
        </w:trPr>
        <w:tc>
          <w:tcPr>
            <w:tcW w:w="2506" w:type="dxa"/>
            <w:shd w:val="clear" w:color="auto" w:fill="auto"/>
            <w:vAlign w:val="center"/>
          </w:tcPr>
          <w:p w:rsidR="00313CFA" w:rsidRPr="001172C0" w:rsidRDefault="00313CFA" w:rsidP="001172C0">
            <w:pPr>
              <w:suppressAutoHyphens/>
              <w:spacing w:line="360" w:lineRule="auto"/>
              <w:rPr>
                <w:color w:val="000000"/>
                <w:sz w:val="20"/>
              </w:rPr>
            </w:pPr>
            <w:r w:rsidRPr="001172C0">
              <w:rPr>
                <w:color w:val="000000"/>
                <w:sz w:val="20"/>
              </w:rPr>
              <w:t>0,32-0,42</w:t>
            </w:r>
          </w:p>
        </w:tc>
        <w:tc>
          <w:tcPr>
            <w:tcW w:w="4390" w:type="dxa"/>
            <w:shd w:val="clear" w:color="auto" w:fill="auto"/>
            <w:vAlign w:val="center"/>
          </w:tcPr>
          <w:p w:rsidR="00313CFA" w:rsidRPr="001172C0" w:rsidRDefault="00313CFA" w:rsidP="001172C0">
            <w:pPr>
              <w:suppressAutoHyphens/>
              <w:spacing w:line="360" w:lineRule="auto"/>
              <w:rPr>
                <w:color w:val="000000"/>
                <w:sz w:val="20"/>
              </w:rPr>
            </w:pPr>
            <w:r w:rsidRPr="001172C0">
              <w:rPr>
                <w:color w:val="000000"/>
                <w:sz w:val="20"/>
              </w:rPr>
              <w:t>Низкая (15-20)</w:t>
            </w:r>
          </w:p>
        </w:tc>
      </w:tr>
      <w:tr w:rsidR="00313CFA" w:rsidRPr="001172C0" w:rsidTr="001172C0">
        <w:trPr>
          <w:jc w:val="center"/>
        </w:trPr>
        <w:tc>
          <w:tcPr>
            <w:tcW w:w="2506" w:type="dxa"/>
            <w:shd w:val="clear" w:color="auto" w:fill="auto"/>
            <w:vAlign w:val="center"/>
          </w:tcPr>
          <w:p w:rsidR="00313CFA" w:rsidRPr="001172C0" w:rsidRDefault="00313CFA" w:rsidP="001172C0">
            <w:pPr>
              <w:suppressAutoHyphens/>
              <w:spacing w:line="360" w:lineRule="auto"/>
              <w:rPr>
                <w:color w:val="000000"/>
                <w:sz w:val="20"/>
              </w:rPr>
            </w:pPr>
            <w:r w:rsidRPr="001172C0">
              <w:rPr>
                <w:color w:val="000000"/>
                <w:sz w:val="20"/>
              </w:rPr>
              <w:t>Больше 0,42</w:t>
            </w:r>
          </w:p>
        </w:tc>
        <w:tc>
          <w:tcPr>
            <w:tcW w:w="4390" w:type="dxa"/>
            <w:shd w:val="clear" w:color="auto" w:fill="auto"/>
            <w:vAlign w:val="center"/>
          </w:tcPr>
          <w:p w:rsidR="00313CFA" w:rsidRPr="001172C0" w:rsidRDefault="00313CFA" w:rsidP="001172C0">
            <w:pPr>
              <w:suppressAutoHyphens/>
              <w:spacing w:line="360" w:lineRule="auto"/>
              <w:rPr>
                <w:color w:val="000000"/>
                <w:sz w:val="20"/>
              </w:rPr>
            </w:pPr>
            <w:r w:rsidRPr="001172C0">
              <w:rPr>
                <w:color w:val="000000"/>
                <w:sz w:val="20"/>
              </w:rPr>
              <w:t>Минимальная (до 10)</w:t>
            </w:r>
          </w:p>
        </w:tc>
      </w:tr>
    </w:tbl>
    <w:p w:rsidR="00313CFA" w:rsidRPr="001172C0" w:rsidRDefault="00313CFA" w:rsidP="005C7BA4">
      <w:pPr>
        <w:suppressAutoHyphens/>
        <w:spacing w:line="360" w:lineRule="auto"/>
        <w:ind w:firstLine="709"/>
        <w:jc w:val="both"/>
        <w:rPr>
          <w:color w:val="000000"/>
          <w:sz w:val="28"/>
        </w:rPr>
      </w:pPr>
    </w:p>
    <w:p w:rsidR="00DF6BB6" w:rsidRPr="001172C0" w:rsidRDefault="00521B98" w:rsidP="005C7BA4">
      <w:pPr>
        <w:suppressAutoHyphens/>
        <w:spacing w:line="360" w:lineRule="auto"/>
        <w:ind w:firstLine="709"/>
        <w:jc w:val="right"/>
        <w:rPr>
          <w:color w:val="000000"/>
          <w:sz w:val="28"/>
        </w:rPr>
      </w:pPr>
      <w:r w:rsidRPr="001172C0">
        <w:rPr>
          <w:color w:val="000000"/>
          <w:sz w:val="28"/>
        </w:rPr>
        <w:br w:type="page"/>
      </w:r>
      <w:r w:rsidR="00DF6BB6" w:rsidRPr="001172C0">
        <w:rPr>
          <w:color w:val="000000"/>
          <w:sz w:val="28"/>
        </w:rPr>
        <w:t xml:space="preserve">Таблица </w:t>
      </w:r>
      <w:r w:rsidR="00637E05" w:rsidRPr="001172C0">
        <w:rPr>
          <w:color w:val="000000"/>
          <w:sz w:val="28"/>
        </w:rPr>
        <w:t>1</w:t>
      </w:r>
      <w:r w:rsidR="003F464E" w:rsidRPr="001172C0">
        <w:rPr>
          <w:color w:val="000000"/>
          <w:sz w:val="28"/>
        </w:rPr>
        <w:t>2</w:t>
      </w:r>
    </w:p>
    <w:p w:rsidR="00DF6BB6" w:rsidRPr="001172C0" w:rsidRDefault="00DF6BB6" w:rsidP="005C7BA4">
      <w:pPr>
        <w:spacing w:line="360" w:lineRule="auto"/>
        <w:jc w:val="center"/>
        <w:rPr>
          <w:b/>
          <w:color w:val="000000"/>
          <w:sz w:val="28"/>
        </w:rPr>
      </w:pPr>
      <w:r w:rsidRPr="001172C0">
        <w:rPr>
          <w:b/>
          <w:color w:val="000000"/>
          <w:sz w:val="28"/>
        </w:rPr>
        <w:t>Оценка вероятности банкротства по российской модели</w:t>
      </w:r>
    </w:p>
    <w:tbl>
      <w:tblPr>
        <w:tblW w:w="69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2"/>
        <w:gridCol w:w="1420"/>
        <w:gridCol w:w="1280"/>
        <w:gridCol w:w="1700"/>
      </w:tblGrid>
      <w:tr w:rsidR="007B594F" w:rsidRPr="001172C0" w:rsidTr="001172C0">
        <w:trPr>
          <w:trHeight w:val="978"/>
          <w:jc w:val="center"/>
        </w:trPr>
        <w:tc>
          <w:tcPr>
            <w:tcW w:w="2582" w:type="dxa"/>
            <w:shd w:val="clear" w:color="auto" w:fill="auto"/>
            <w:vAlign w:val="center"/>
          </w:tcPr>
          <w:p w:rsidR="007B594F" w:rsidRPr="001172C0" w:rsidRDefault="007B594F" w:rsidP="001172C0">
            <w:pPr>
              <w:suppressAutoHyphens/>
              <w:spacing w:line="360" w:lineRule="auto"/>
              <w:rPr>
                <w:color w:val="000000"/>
                <w:sz w:val="20"/>
                <w:szCs w:val="28"/>
              </w:rPr>
            </w:pPr>
            <w:r w:rsidRPr="001172C0">
              <w:rPr>
                <w:color w:val="000000"/>
                <w:sz w:val="20"/>
                <w:szCs w:val="28"/>
              </w:rPr>
              <w:t>Наименование показателя</w:t>
            </w:r>
          </w:p>
        </w:tc>
        <w:tc>
          <w:tcPr>
            <w:tcW w:w="1420" w:type="dxa"/>
            <w:shd w:val="clear" w:color="auto" w:fill="auto"/>
            <w:vAlign w:val="center"/>
          </w:tcPr>
          <w:p w:rsidR="007B594F" w:rsidRPr="001172C0" w:rsidRDefault="007B594F" w:rsidP="001172C0">
            <w:pPr>
              <w:suppressAutoHyphens/>
              <w:spacing w:line="360" w:lineRule="auto"/>
              <w:rPr>
                <w:color w:val="000000"/>
                <w:sz w:val="20"/>
                <w:szCs w:val="28"/>
              </w:rPr>
            </w:pPr>
            <w:r w:rsidRPr="001172C0">
              <w:rPr>
                <w:color w:val="000000"/>
                <w:sz w:val="20"/>
                <w:szCs w:val="28"/>
              </w:rPr>
              <w:t>На начало года</w:t>
            </w:r>
          </w:p>
        </w:tc>
        <w:tc>
          <w:tcPr>
            <w:tcW w:w="1280" w:type="dxa"/>
            <w:shd w:val="clear" w:color="auto" w:fill="auto"/>
            <w:vAlign w:val="center"/>
          </w:tcPr>
          <w:p w:rsidR="007B594F" w:rsidRPr="001172C0" w:rsidRDefault="007B594F" w:rsidP="001172C0">
            <w:pPr>
              <w:suppressAutoHyphens/>
              <w:spacing w:line="360" w:lineRule="auto"/>
              <w:rPr>
                <w:color w:val="000000"/>
                <w:sz w:val="20"/>
                <w:szCs w:val="28"/>
              </w:rPr>
            </w:pPr>
            <w:r w:rsidRPr="001172C0">
              <w:rPr>
                <w:color w:val="000000"/>
                <w:sz w:val="20"/>
                <w:szCs w:val="28"/>
              </w:rPr>
              <w:t>На конец года</w:t>
            </w:r>
          </w:p>
        </w:tc>
        <w:tc>
          <w:tcPr>
            <w:tcW w:w="1700" w:type="dxa"/>
            <w:shd w:val="clear" w:color="auto" w:fill="auto"/>
            <w:vAlign w:val="center"/>
          </w:tcPr>
          <w:p w:rsidR="007B594F" w:rsidRPr="001172C0" w:rsidRDefault="007B594F" w:rsidP="001172C0">
            <w:pPr>
              <w:suppressAutoHyphens/>
              <w:spacing w:line="360" w:lineRule="auto"/>
              <w:rPr>
                <w:color w:val="000000"/>
                <w:sz w:val="20"/>
                <w:szCs w:val="28"/>
              </w:rPr>
            </w:pPr>
            <w:r w:rsidRPr="001172C0">
              <w:rPr>
                <w:color w:val="000000"/>
                <w:sz w:val="20"/>
                <w:szCs w:val="28"/>
              </w:rPr>
              <w:t>Изменение</w:t>
            </w:r>
          </w:p>
        </w:tc>
      </w:tr>
      <w:tr w:rsidR="007B594F" w:rsidRPr="001172C0" w:rsidTr="001172C0">
        <w:trPr>
          <w:trHeight w:val="375"/>
          <w:jc w:val="center"/>
        </w:trPr>
        <w:tc>
          <w:tcPr>
            <w:tcW w:w="2582" w:type="dxa"/>
            <w:shd w:val="clear" w:color="auto" w:fill="auto"/>
            <w:vAlign w:val="center"/>
          </w:tcPr>
          <w:p w:rsidR="007B594F" w:rsidRPr="001172C0" w:rsidRDefault="007B594F" w:rsidP="001172C0">
            <w:pPr>
              <w:suppressAutoHyphens/>
              <w:spacing w:line="360" w:lineRule="auto"/>
              <w:rPr>
                <w:color w:val="000000"/>
                <w:sz w:val="20"/>
                <w:szCs w:val="28"/>
              </w:rPr>
            </w:pPr>
            <w:r w:rsidRPr="001172C0">
              <w:rPr>
                <w:color w:val="000000"/>
                <w:sz w:val="20"/>
                <w:szCs w:val="28"/>
              </w:rPr>
              <w:t>К1</w:t>
            </w:r>
          </w:p>
        </w:tc>
        <w:tc>
          <w:tcPr>
            <w:tcW w:w="1420" w:type="dxa"/>
            <w:shd w:val="clear" w:color="auto" w:fill="auto"/>
            <w:vAlign w:val="center"/>
          </w:tcPr>
          <w:p w:rsidR="007B594F" w:rsidRPr="001172C0" w:rsidRDefault="007B594F" w:rsidP="001172C0">
            <w:pPr>
              <w:suppressAutoHyphens/>
              <w:spacing w:line="360" w:lineRule="auto"/>
              <w:rPr>
                <w:color w:val="000000"/>
                <w:sz w:val="20"/>
                <w:szCs w:val="28"/>
              </w:rPr>
            </w:pPr>
            <w:r w:rsidRPr="001172C0">
              <w:rPr>
                <w:color w:val="000000"/>
                <w:sz w:val="20"/>
                <w:szCs w:val="28"/>
              </w:rPr>
              <w:t>0,91</w:t>
            </w:r>
          </w:p>
        </w:tc>
        <w:tc>
          <w:tcPr>
            <w:tcW w:w="1280" w:type="dxa"/>
            <w:shd w:val="clear" w:color="auto" w:fill="auto"/>
            <w:vAlign w:val="center"/>
          </w:tcPr>
          <w:p w:rsidR="007B594F" w:rsidRPr="001172C0" w:rsidRDefault="007B594F" w:rsidP="001172C0">
            <w:pPr>
              <w:suppressAutoHyphens/>
              <w:spacing w:line="360" w:lineRule="auto"/>
              <w:rPr>
                <w:color w:val="000000"/>
                <w:sz w:val="20"/>
                <w:szCs w:val="28"/>
              </w:rPr>
            </w:pPr>
            <w:r w:rsidRPr="001172C0">
              <w:rPr>
                <w:color w:val="000000"/>
                <w:sz w:val="20"/>
                <w:szCs w:val="28"/>
              </w:rPr>
              <w:t>0,66</w:t>
            </w:r>
          </w:p>
        </w:tc>
        <w:tc>
          <w:tcPr>
            <w:tcW w:w="1700" w:type="dxa"/>
            <w:shd w:val="clear" w:color="auto" w:fill="auto"/>
            <w:vAlign w:val="center"/>
          </w:tcPr>
          <w:p w:rsidR="007B594F" w:rsidRPr="001172C0" w:rsidRDefault="007B594F" w:rsidP="001172C0">
            <w:pPr>
              <w:suppressAutoHyphens/>
              <w:spacing w:line="360" w:lineRule="auto"/>
              <w:rPr>
                <w:color w:val="000000"/>
                <w:sz w:val="20"/>
                <w:szCs w:val="28"/>
              </w:rPr>
            </w:pPr>
            <w:r w:rsidRPr="001172C0">
              <w:rPr>
                <w:color w:val="000000"/>
                <w:sz w:val="20"/>
                <w:szCs w:val="28"/>
              </w:rPr>
              <w:t>-0,26</w:t>
            </w:r>
          </w:p>
        </w:tc>
      </w:tr>
      <w:tr w:rsidR="007B594F" w:rsidRPr="001172C0" w:rsidTr="001172C0">
        <w:trPr>
          <w:trHeight w:val="375"/>
          <w:jc w:val="center"/>
        </w:trPr>
        <w:tc>
          <w:tcPr>
            <w:tcW w:w="2582" w:type="dxa"/>
            <w:shd w:val="clear" w:color="auto" w:fill="auto"/>
            <w:vAlign w:val="center"/>
          </w:tcPr>
          <w:p w:rsidR="007B594F" w:rsidRPr="001172C0" w:rsidRDefault="007B594F" w:rsidP="001172C0">
            <w:pPr>
              <w:suppressAutoHyphens/>
              <w:spacing w:line="360" w:lineRule="auto"/>
              <w:rPr>
                <w:color w:val="000000"/>
                <w:sz w:val="20"/>
                <w:szCs w:val="28"/>
              </w:rPr>
            </w:pPr>
            <w:r w:rsidRPr="001172C0">
              <w:rPr>
                <w:color w:val="000000"/>
                <w:sz w:val="20"/>
                <w:szCs w:val="28"/>
              </w:rPr>
              <w:t>К2</w:t>
            </w:r>
          </w:p>
        </w:tc>
        <w:tc>
          <w:tcPr>
            <w:tcW w:w="1420" w:type="dxa"/>
            <w:shd w:val="clear" w:color="auto" w:fill="auto"/>
            <w:vAlign w:val="center"/>
          </w:tcPr>
          <w:p w:rsidR="007B594F" w:rsidRPr="001172C0" w:rsidRDefault="007B594F" w:rsidP="001172C0">
            <w:pPr>
              <w:suppressAutoHyphens/>
              <w:spacing w:line="360" w:lineRule="auto"/>
              <w:rPr>
                <w:color w:val="000000"/>
                <w:sz w:val="20"/>
                <w:szCs w:val="28"/>
              </w:rPr>
            </w:pPr>
            <w:r w:rsidRPr="001172C0">
              <w:rPr>
                <w:color w:val="000000"/>
                <w:sz w:val="20"/>
                <w:szCs w:val="28"/>
              </w:rPr>
              <w:t>0,00</w:t>
            </w:r>
          </w:p>
        </w:tc>
        <w:tc>
          <w:tcPr>
            <w:tcW w:w="1280" w:type="dxa"/>
            <w:shd w:val="clear" w:color="auto" w:fill="auto"/>
            <w:vAlign w:val="center"/>
          </w:tcPr>
          <w:p w:rsidR="007B594F" w:rsidRPr="001172C0" w:rsidRDefault="007B594F" w:rsidP="001172C0">
            <w:pPr>
              <w:suppressAutoHyphens/>
              <w:spacing w:line="360" w:lineRule="auto"/>
              <w:rPr>
                <w:color w:val="000000"/>
                <w:sz w:val="20"/>
                <w:szCs w:val="28"/>
              </w:rPr>
            </w:pPr>
            <w:r w:rsidRPr="001172C0">
              <w:rPr>
                <w:color w:val="000000"/>
                <w:sz w:val="20"/>
                <w:szCs w:val="28"/>
              </w:rPr>
              <w:t>0,00</w:t>
            </w:r>
          </w:p>
        </w:tc>
        <w:tc>
          <w:tcPr>
            <w:tcW w:w="1700" w:type="dxa"/>
            <w:shd w:val="clear" w:color="auto" w:fill="auto"/>
            <w:vAlign w:val="center"/>
          </w:tcPr>
          <w:p w:rsidR="007B594F" w:rsidRPr="001172C0" w:rsidRDefault="007B594F" w:rsidP="001172C0">
            <w:pPr>
              <w:suppressAutoHyphens/>
              <w:spacing w:line="360" w:lineRule="auto"/>
              <w:rPr>
                <w:color w:val="000000"/>
                <w:sz w:val="20"/>
                <w:szCs w:val="28"/>
              </w:rPr>
            </w:pPr>
            <w:r w:rsidRPr="001172C0">
              <w:rPr>
                <w:color w:val="000000"/>
                <w:sz w:val="20"/>
                <w:szCs w:val="28"/>
              </w:rPr>
              <w:t>0,00</w:t>
            </w:r>
          </w:p>
        </w:tc>
      </w:tr>
      <w:tr w:rsidR="007B594F" w:rsidRPr="001172C0" w:rsidTr="001172C0">
        <w:trPr>
          <w:trHeight w:val="375"/>
          <w:jc w:val="center"/>
        </w:trPr>
        <w:tc>
          <w:tcPr>
            <w:tcW w:w="2582" w:type="dxa"/>
            <w:shd w:val="clear" w:color="auto" w:fill="auto"/>
            <w:vAlign w:val="center"/>
          </w:tcPr>
          <w:p w:rsidR="007B594F" w:rsidRPr="001172C0" w:rsidRDefault="007B594F" w:rsidP="001172C0">
            <w:pPr>
              <w:suppressAutoHyphens/>
              <w:spacing w:line="360" w:lineRule="auto"/>
              <w:rPr>
                <w:color w:val="000000"/>
                <w:sz w:val="20"/>
                <w:szCs w:val="28"/>
              </w:rPr>
            </w:pPr>
            <w:r w:rsidRPr="001172C0">
              <w:rPr>
                <w:color w:val="000000"/>
                <w:sz w:val="20"/>
                <w:szCs w:val="28"/>
              </w:rPr>
              <w:t>К3</w:t>
            </w:r>
          </w:p>
        </w:tc>
        <w:tc>
          <w:tcPr>
            <w:tcW w:w="1420" w:type="dxa"/>
            <w:shd w:val="clear" w:color="auto" w:fill="auto"/>
            <w:vAlign w:val="center"/>
          </w:tcPr>
          <w:p w:rsidR="007B594F" w:rsidRPr="001172C0" w:rsidRDefault="007B594F" w:rsidP="001172C0">
            <w:pPr>
              <w:suppressAutoHyphens/>
              <w:spacing w:line="360" w:lineRule="auto"/>
              <w:rPr>
                <w:color w:val="000000"/>
                <w:sz w:val="20"/>
                <w:szCs w:val="28"/>
              </w:rPr>
            </w:pPr>
            <w:r w:rsidRPr="001172C0">
              <w:rPr>
                <w:color w:val="000000"/>
                <w:sz w:val="20"/>
                <w:szCs w:val="28"/>
              </w:rPr>
              <w:t>0,00</w:t>
            </w:r>
          </w:p>
        </w:tc>
        <w:tc>
          <w:tcPr>
            <w:tcW w:w="1280" w:type="dxa"/>
            <w:shd w:val="clear" w:color="auto" w:fill="auto"/>
            <w:vAlign w:val="center"/>
          </w:tcPr>
          <w:p w:rsidR="007B594F" w:rsidRPr="001172C0" w:rsidRDefault="007B594F" w:rsidP="001172C0">
            <w:pPr>
              <w:suppressAutoHyphens/>
              <w:spacing w:line="360" w:lineRule="auto"/>
              <w:rPr>
                <w:color w:val="000000"/>
                <w:sz w:val="20"/>
                <w:szCs w:val="28"/>
              </w:rPr>
            </w:pPr>
            <w:r w:rsidRPr="001172C0">
              <w:rPr>
                <w:color w:val="000000"/>
                <w:sz w:val="20"/>
                <w:szCs w:val="28"/>
              </w:rPr>
              <w:t>0,00</w:t>
            </w:r>
          </w:p>
        </w:tc>
        <w:tc>
          <w:tcPr>
            <w:tcW w:w="1700" w:type="dxa"/>
            <w:shd w:val="clear" w:color="auto" w:fill="auto"/>
            <w:vAlign w:val="center"/>
          </w:tcPr>
          <w:p w:rsidR="007B594F" w:rsidRPr="001172C0" w:rsidRDefault="007B594F" w:rsidP="001172C0">
            <w:pPr>
              <w:suppressAutoHyphens/>
              <w:spacing w:line="360" w:lineRule="auto"/>
              <w:rPr>
                <w:color w:val="000000"/>
                <w:sz w:val="20"/>
                <w:szCs w:val="28"/>
              </w:rPr>
            </w:pPr>
            <w:r w:rsidRPr="001172C0">
              <w:rPr>
                <w:color w:val="000000"/>
                <w:sz w:val="20"/>
                <w:szCs w:val="28"/>
              </w:rPr>
              <w:t>0,00</w:t>
            </w:r>
          </w:p>
        </w:tc>
      </w:tr>
      <w:tr w:rsidR="007B594F" w:rsidRPr="001172C0" w:rsidTr="001172C0">
        <w:trPr>
          <w:trHeight w:val="375"/>
          <w:jc w:val="center"/>
        </w:trPr>
        <w:tc>
          <w:tcPr>
            <w:tcW w:w="2582" w:type="dxa"/>
            <w:shd w:val="clear" w:color="auto" w:fill="auto"/>
            <w:vAlign w:val="center"/>
          </w:tcPr>
          <w:p w:rsidR="007B594F" w:rsidRPr="001172C0" w:rsidRDefault="007B594F" w:rsidP="001172C0">
            <w:pPr>
              <w:suppressAutoHyphens/>
              <w:spacing w:line="360" w:lineRule="auto"/>
              <w:rPr>
                <w:color w:val="000000"/>
                <w:sz w:val="20"/>
                <w:szCs w:val="28"/>
              </w:rPr>
            </w:pPr>
            <w:r w:rsidRPr="001172C0">
              <w:rPr>
                <w:color w:val="000000"/>
                <w:sz w:val="20"/>
                <w:szCs w:val="28"/>
              </w:rPr>
              <w:t>К4</w:t>
            </w:r>
          </w:p>
        </w:tc>
        <w:tc>
          <w:tcPr>
            <w:tcW w:w="1420" w:type="dxa"/>
            <w:shd w:val="clear" w:color="auto" w:fill="auto"/>
            <w:vAlign w:val="center"/>
          </w:tcPr>
          <w:p w:rsidR="007B594F" w:rsidRPr="001172C0" w:rsidRDefault="007B594F" w:rsidP="001172C0">
            <w:pPr>
              <w:suppressAutoHyphens/>
              <w:spacing w:line="360" w:lineRule="auto"/>
              <w:rPr>
                <w:color w:val="000000"/>
                <w:sz w:val="20"/>
                <w:szCs w:val="28"/>
              </w:rPr>
            </w:pPr>
            <w:r w:rsidRPr="001172C0">
              <w:rPr>
                <w:color w:val="000000"/>
                <w:sz w:val="20"/>
                <w:szCs w:val="28"/>
              </w:rPr>
              <w:t>0,00</w:t>
            </w:r>
          </w:p>
        </w:tc>
        <w:tc>
          <w:tcPr>
            <w:tcW w:w="1280" w:type="dxa"/>
            <w:shd w:val="clear" w:color="auto" w:fill="auto"/>
            <w:vAlign w:val="center"/>
          </w:tcPr>
          <w:p w:rsidR="007B594F" w:rsidRPr="001172C0" w:rsidRDefault="007B594F" w:rsidP="001172C0">
            <w:pPr>
              <w:suppressAutoHyphens/>
              <w:spacing w:line="360" w:lineRule="auto"/>
              <w:rPr>
                <w:color w:val="000000"/>
                <w:sz w:val="20"/>
                <w:szCs w:val="28"/>
              </w:rPr>
            </w:pPr>
            <w:r w:rsidRPr="001172C0">
              <w:rPr>
                <w:color w:val="000000"/>
                <w:sz w:val="20"/>
                <w:szCs w:val="28"/>
              </w:rPr>
              <w:t>0,00</w:t>
            </w:r>
          </w:p>
        </w:tc>
        <w:tc>
          <w:tcPr>
            <w:tcW w:w="1700" w:type="dxa"/>
            <w:shd w:val="clear" w:color="auto" w:fill="auto"/>
            <w:vAlign w:val="center"/>
          </w:tcPr>
          <w:p w:rsidR="007B594F" w:rsidRPr="001172C0" w:rsidRDefault="007B594F" w:rsidP="001172C0">
            <w:pPr>
              <w:suppressAutoHyphens/>
              <w:spacing w:line="360" w:lineRule="auto"/>
              <w:rPr>
                <w:color w:val="000000"/>
                <w:sz w:val="20"/>
                <w:szCs w:val="28"/>
              </w:rPr>
            </w:pPr>
            <w:r w:rsidRPr="001172C0">
              <w:rPr>
                <w:color w:val="000000"/>
                <w:sz w:val="20"/>
                <w:szCs w:val="28"/>
              </w:rPr>
              <w:t>0,00</w:t>
            </w:r>
          </w:p>
        </w:tc>
      </w:tr>
      <w:tr w:rsidR="007B594F" w:rsidRPr="001172C0" w:rsidTr="001172C0">
        <w:trPr>
          <w:trHeight w:val="375"/>
          <w:jc w:val="center"/>
        </w:trPr>
        <w:tc>
          <w:tcPr>
            <w:tcW w:w="2582" w:type="dxa"/>
            <w:shd w:val="clear" w:color="auto" w:fill="auto"/>
            <w:vAlign w:val="center"/>
          </w:tcPr>
          <w:p w:rsidR="007B594F" w:rsidRPr="001172C0" w:rsidRDefault="007B594F" w:rsidP="001172C0">
            <w:pPr>
              <w:suppressAutoHyphens/>
              <w:spacing w:line="360" w:lineRule="auto"/>
              <w:rPr>
                <w:color w:val="000000"/>
                <w:sz w:val="20"/>
                <w:szCs w:val="28"/>
              </w:rPr>
            </w:pPr>
            <w:r w:rsidRPr="001172C0">
              <w:rPr>
                <w:color w:val="000000"/>
                <w:sz w:val="20"/>
                <w:szCs w:val="28"/>
              </w:rPr>
              <w:t>К</w:t>
            </w:r>
          </w:p>
        </w:tc>
        <w:tc>
          <w:tcPr>
            <w:tcW w:w="1420" w:type="dxa"/>
            <w:shd w:val="clear" w:color="auto" w:fill="auto"/>
            <w:vAlign w:val="center"/>
          </w:tcPr>
          <w:p w:rsidR="007B594F" w:rsidRPr="001172C0" w:rsidRDefault="007B594F" w:rsidP="001172C0">
            <w:pPr>
              <w:suppressAutoHyphens/>
              <w:spacing w:line="360" w:lineRule="auto"/>
              <w:rPr>
                <w:color w:val="000000"/>
                <w:sz w:val="20"/>
                <w:szCs w:val="28"/>
              </w:rPr>
            </w:pPr>
            <w:r w:rsidRPr="001172C0">
              <w:rPr>
                <w:color w:val="000000"/>
                <w:sz w:val="20"/>
                <w:szCs w:val="28"/>
              </w:rPr>
              <w:t>7,66</w:t>
            </w:r>
          </w:p>
        </w:tc>
        <w:tc>
          <w:tcPr>
            <w:tcW w:w="1280" w:type="dxa"/>
            <w:shd w:val="clear" w:color="auto" w:fill="auto"/>
            <w:vAlign w:val="center"/>
          </w:tcPr>
          <w:p w:rsidR="007B594F" w:rsidRPr="001172C0" w:rsidRDefault="007B594F" w:rsidP="001172C0">
            <w:pPr>
              <w:suppressAutoHyphens/>
              <w:spacing w:line="360" w:lineRule="auto"/>
              <w:rPr>
                <w:color w:val="000000"/>
                <w:sz w:val="20"/>
                <w:szCs w:val="28"/>
              </w:rPr>
            </w:pPr>
            <w:r w:rsidRPr="001172C0">
              <w:rPr>
                <w:color w:val="000000"/>
                <w:sz w:val="20"/>
                <w:szCs w:val="28"/>
              </w:rPr>
              <w:t>5,51</w:t>
            </w:r>
          </w:p>
        </w:tc>
        <w:tc>
          <w:tcPr>
            <w:tcW w:w="1700" w:type="dxa"/>
            <w:shd w:val="clear" w:color="auto" w:fill="auto"/>
            <w:vAlign w:val="center"/>
          </w:tcPr>
          <w:p w:rsidR="007B594F" w:rsidRPr="001172C0" w:rsidRDefault="007B594F" w:rsidP="001172C0">
            <w:pPr>
              <w:suppressAutoHyphens/>
              <w:spacing w:line="360" w:lineRule="auto"/>
              <w:rPr>
                <w:color w:val="000000"/>
                <w:sz w:val="20"/>
                <w:szCs w:val="28"/>
              </w:rPr>
            </w:pPr>
            <w:r w:rsidRPr="001172C0">
              <w:rPr>
                <w:color w:val="000000"/>
                <w:sz w:val="20"/>
                <w:szCs w:val="28"/>
              </w:rPr>
              <w:t>-2,15</w:t>
            </w:r>
          </w:p>
        </w:tc>
      </w:tr>
    </w:tbl>
    <w:p w:rsidR="005B61E2" w:rsidRPr="001172C0" w:rsidRDefault="005B61E2" w:rsidP="005C7BA4">
      <w:pPr>
        <w:suppressAutoHyphens/>
        <w:spacing w:line="360" w:lineRule="auto"/>
        <w:ind w:firstLine="709"/>
        <w:jc w:val="both"/>
        <w:rPr>
          <w:color w:val="000000"/>
          <w:sz w:val="28"/>
          <w:szCs w:val="28"/>
        </w:rPr>
      </w:pPr>
    </w:p>
    <w:p w:rsidR="005C7BA4" w:rsidRPr="001172C0" w:rsidRDefault="00FA1C58" w:rsidP="005C7BA4">
      <w:pPr>
        <w:suppressAutoHyphens/>
        <w:spacing w:line="360" w:lineRule="auto"/>
        <w:ind w:firstLine="709"/>
        <w:jc w:val="both"/>
        <w:rPr>
          <w:color w:val="000000"/>
          <w:sz w:val="28"/>
          <w:szCs w:val="28"/>
        </w:rPr>
      </w:pPr>
      <w:r w:rsidRPr="001172C0">
        <w:rPr>
          <w:color w:val="000000"/>
          <w:sz w:val="28"/>
          <w:szCs w:val="28"/>
        </w:rPr>
        <w:t xml:space="preserve">Таким образом, на основании данных анализа можно сделать вывод, что по двух – факторной модели данное предприятие имеет </w:t>
      </w:r>
      <w:r w:rsidR="005C2AEF" w:rsidRPr="001172C0">
        <w:rPr>
          <w:color w:val="000000"/>
          <w:sz w:val="28"/>
          <w:szCs w:val="28"/>
        </w:rPr>
        <w:t>высокую</w:t>
      </w:r>
      <w:r w:rsidRPr="001172C0">
        <w:rPr>
          <w:color w:val="000000"/>
          <w:sz w:val="28"/>
          <w:szCs w:val="28"/>
        </w:rPr>
        <w:t xml:space="preserve"> вероятность банкротства. Так как коэффициент </w:t>
      </w:r>
      <w:r w:rsidRPr="001172C0">
        <w:rPr>
          <w:color w:val="000000"/>
          <w:sz w:val="28"/>
          <w:szCs w:val="28"/>
          <w:lang w:val="en-US"/>
        </w:rPr>
        <w:t>Z</w:t>
      </w:r>
      <w:r w:rsidRPr="001172C0">
        <w:rPr>
          <w:color w:val="000000"/>
          <w:sz w:val="28"/>
          <w:szCs w:val="28"/>
        </w:rPr>
        <w:t xml:space="preserve"> имеет значение </w:t>
      </w:r>
      <w:r w:rsidR="005C2AEF" w:rsidRPr="001172C0">
        <w:rPr>
          <w:color w:val="000000"/>
          <w:sz w:val="28"/>
          <w:szCs w:val="28"/>
        </w:rPr>
        <w:t>более</w:t>
      </w:r>
      <w:r w:rsidRPr="001172C0">
        <w:rPr>
          <w:color w:val="000000"/>
          <w:sz w:val="28"/>
          <w:szCs w:val="28"/>
        </w:rPr>
        <w:t xml:space="preserve"> -0,3</w:t>
      </w:r>
      <w:r w:rsidR="004375FB" w:rsidRPr="001172C0">
        <w:rPr>
          <w:color w:val="000000"/>
          <w:sz w:val="28"/>
          <w:szCs w:val="28"/>
        </w:rPr>
        <w:t>.</w:t>
      </w:r>
      <w:r w:rsidRPr="001172C0">
        <w:rPr>
          <w:color w:val="000000"/>
          <w:sz w:val="28"/>
          <w:szCs w:val="28"/>
        </w:rPr>
        <w:t xml:space="preserve"> </w:t>
      </w:r>
      <w:r w:rsidR="004375FB" w:rsidRPr="001172C0">
        <w:rPr>
          <w:color w:val="000000"/>
          <w:sz w:val="28"/>
          <w:szCs w:val="28"/>
        </w:rPr>
        <w:t>Н</w:t>
      </w:r>
      <w:r w:rsidRPr="001172C0">
        <w:rPr>
          <w:color w:val="000000"/>
          <w:sz w:val="28"/>
          <w:szCs w:val="28"/>
        </w:rPr>
        <w:t xml:space="preserve">а конец года вероятность банкротства </w:t>
      </w:r>
      <w:r w:rsidR="004375FB" w:rsidRPr="001172C0">
        <w:rPr>
          <w:color w:val="000000"/>
          <w:sz w:val="28"/>
          <w:szCs w:val="28"/>
        </w:rPr>
        <w:t xml:space="preserve">незначительно, но увеличивается, так как значение коэффициента </w:t>
      </w:r>
      <w:r w:rsidR="004375FB" w:rsidRPr="001172C0">
        <w:rPr>
          <w:color w:val="000000"/>
          <w:sz w:val="28"/>
          <w:szCs w:val="28"/>
          <w:lang w:val="en-US"/>
        </w:rPr>
        <w:t>Z</w:t>
      </w:r>
      <w:r w:rsidR="004375FB" w:rsidRPr="001172C0">
        <w:rPr>
          <w:color w:val="000000"/>
          <w:sz w:val="28"/>
          <w:szCs w:val="28"/>
        </w:rPr>
        <w:t xml:space="preserve"> снижается.</w:t>
      </w:r>
      <w:r w:rsidR="003F464E" w:rsidRPr="001172C0">
        <w:rPr>
          <w:color w:val="000000"/>
          <w:sz w:val="28"/>
          <w:szCs w:val="28"/>
        </w:rPr>
        <w:t xml:space="preserve"> </w:t>
      </w:r>
      <w:r w:rsidR="004375FB" w:rsidRPr="001172C0">
        <w:rPr>
          <w:color w:val="000000"/>
          <w:sz w:val="28"/>
          <w:szCs w:val="28"/>
        </w:rPr>
        <w:t xml:space="preserve">Согласно пяти – факторной модели данное предприятие имеет очень высокую вероятность банкротства, так как значение коэффициента </w:t>
      </w:r>
      <w:r w:rsidR="004375FB" w:rsidRPr="001172C0">
        <w:rPr>
          <w:color w:val="000000"/>
          <w:sz w:val="28"/>
          <w:szCs w:val="28"/>
          <w:lang w:val="en-US"/>
        </w:rPr>
        <w:t>Z</w:t>
      </w:r>
      <w:r w:rsidR="004375FB" w:rsidRPr="001172C0">
        <w:rPr>
          <w:color w:val="000000"/>
          <w:sz w:val="28"/>
          <w:szCs w:val="28"/>
        </w:rPr>
        <w:t xml:space="preserve"> очень низкое – менее 1,81, также на конец года вероятность банкротства увеличивается, так данный коэффициент в динамике снижается.</w:t>
      </w:r>
      <w:r w:rsidR="003F464E" w:rsidRPr="001172C0">
        <w:rPr>
          <w:color w:val="000000"/>
          <w:sz w:val="28"/>
          <w:szCs w:val="28"/>
        </w:rPr>
        <w:t xml:space="preserve"> </w:t>
      </w:r>
      <w:r w:rsidR="004375FB" w:rsidRPr="001172C0">
        <w:rPr>
          <w:color w:val="000000"/>
          <w:sz w:val="28"/>
          <w:szCs w:val="28"/>
        </w:rPr>
        <w:t>Согласно российской модели предприятие имеет минимальную, то есть до 10% вероятность банкротства, так как коэффициент К имеет очень высокое значение. Но на конец года платежеспособность фирмы снижается, так как данный коэффициент сокращается на 2,15.</w:t>
      </w:r>
    </w:p>
    <w:p w:rsidR="005C7BA4" w:rsidRPr="001172C0" w:rsidRDefault="00740BC5" w:rsidP="00740BC5">
      <w:pPr>
        <w:pStyle w:val="1"/>
        <w:keepNext w:val="0"/>
        <w:spacing w:before="0" w:after="0" w:line="360" w:lineRule="auto"/>
        <w:jc w:val="center"/>
        <w:rPr>
          <w:rFonts w:ascii="Times New Roman" w:hAnsi="Times New Roman" w:cs="Times New Roman"/>
          <w:b w:val="0"/>
          <w:color w:val="FFFFFF"/>
          <w:sz w:val="28"/>
        </w:rPr>
      </w:pPr>
      <w:bookmarkStart w:id="1" w:name="_Toc121110092"/>
      <w:r w:rsidRPr="001172C0">
        <w:rPr>
          <w:rFonts w:ascii="Times New Roman" w:hAnsi="Times New Roman" w:cs="Times New Roman"/>
          <w:b w:val="0"/>
          <w:color w:val="FFFFFF"/>
          <w:sz w:val="28"/>
        </w:rPr>
        <w:t>финансовый ликвидность рентабельность банкротство</w:t>
      </w:r>
    </w:p>
    <w:p w:rsidR="005C7BA4" w:rsidRPr="001172C0" w:rsidRDefault="005C7BA4" w:rsidP="005C7BA4">
      <w:pPr>
        <w:pStyle w:val="1"/>
        <w:keepNext w:val="0"/>
        <w:spacing w:before="0" w:after="0" w:line="360" w:lineRule="auto"/>
        <w:jc w:val="center"/>
        <w:rPr>
          <w:rFonts w:ascii="Times New Roman" w:hAnsi="Times New Roman" w:cs="Times New Roman"/>
          <w:color w:val="000000"/>
          <w:sz w:val="28"/>
        </w:rPr>
      </w:pPr>
      <w:r w:rsidRPr="001172C0">
        <w:rPr>
          <w:rFonts w:ascii="Times New Roman" w:hAnsi="Times New Roman" w:cs="Times New Roman"/>
          <w:b w:val="0"/>
          <w:color w:val="000000"/>
          <w:sz w:val="28"/>
        </w:rPr>
        <w:br w:type="page"/>
      </w:r>
      <w:r w:rsidR="004375FB" w:rsidRPr="001172C0">
        <w:rPr>
          <w:rFonts w:ascii="Times New Roman" w:hAnsi="Times New Roman" w:cs="Times New Roman"/>
          <w:color w:val="000000"/>
          <w:sz w:val="28"/>
        </w:rPr>
        <w:t>Список литературы</w:t>
      </w:r>
      <w:bookmarkEnd w:id="1"/>
    </w:p>
    <w:p w:rsidR="005C7BA4" w:rsidRPr="005C7BA4" w:rsidRDefault="005C7BA4" w:rsidP="005C7BA4">
      <w:pPr>
        <w:spacing w:line="360" w:lineRule="auto"/>
        <w:jc w:val="center"/>
        <w:rPr>
          <w:b/>
          <w:sz w:val="28"/>
        </w:rPr>
      </w:pPr>
    </w:p>
    <w:p w:rsidR="003F464E" w:rsidRPr="001172C0" w:rsidRDefault="003F464E" w:rsidP="005C7BA4">
      <w:pPr>
        <w:numPr>
          <w:ilvl w:val="0"/>
          <w:numId w:val="3"/>
        </w:numPr>
        <w:tabs>
          <w:tab w:val="left" w:pos="426"/>
        </w:tabs>
        <w:adjustRightInd w:val="0"/>
        <w:spacing w:line="360" w:lineRule="auto"/>
        <w:ind w:firstLine="0"/>
        <w:jc w:val="both"/>
        <w:rPr>
          <w:color w:val="000000"/>
          <w:sz w:val="28"/>
        </w:rPr>
      </w:pPr>
      <w:r w:rsidRPr="001172C0">
        <w:rPr>
          <w:color w:val="000000"/>
          <w:sz w:val="28"/>
        </w:rPr>
        <w:t>Федеральный закон «О несостоятельности (банкротстве)» от 26.10.2002. № 127- ФЗ.</w:t>
      </w:r>
    </w:p>
    <w:p w:rsidR="003F464E" w:rsidRPr="001172C0" w:rsidRDefault="003F464E" w:rsidP="005C7BA4">
      <w:pPr>
        <w:numPr>
          <w:ilvl w:val="0"/>
          <w:numId w:val="3"/>
        </w:numPr>
        <w:tabs>
          <w:tab w:val="left" w:pos="426"/>
        </w:tabs>
        <w:adjustRightInd w:val="0"/>
        <w:spacing w:line="360" w:lineRule="auto"/>
        <w:ind w:firstLine="0"/>
        <w:jc w:val="both"/>
        <w:rPr>
          <w:color w:val="000000"/>
          <w:sz w:val="28"/>
        </w:rPr>
      </w:pPr>
      <w:r w:rsidRPr="001172C0">
        <w:rPr>
          <w:color w:val="000000"/>
          <w:sz w:val="28"/>
        </w:rPr>
        <w:t>Постановление Правительства Российской Федерации от 25.06.2003 г. №367 «Об утверждении правил проведения арбитражным управляющим финансового анализа».</w:t>
      </w:r>
    </w:p>
    <w:p w:rsidR="00C7075E" w:rsidRPr="001172C0" w:rsidRDefault="00C7075E" w:rsidP="005C7BA4">
      <w:pPr>
        <w:numPr>
          <w:ilvl w:val="0"/>
          <w:numId w:val="3"/>
        </w:numPr>
        <w:tabs>
          <w:tab w:val="left" w:pos="426"/>
        </w:tabs>
        <w:spacing w:line="360" w:lineRule="auto"/>
        <w:ind w:firstLine="0"/>
        <w:jc w:val="both"/>
        <w:rPr>
          <w:color w:val="000000"/>
          <w:sz w:val="28"/>
        </w:rPr>
      </w:pPr>
      <w:r w:rsidRPr="001172C0">
        <w:rPr>
          <w:color w:val="000000"/>
          <w:sz w:val="28"/>
        </w:rPr>
        <w:t>Абрютина М.С. Анализ финансово-экономической деятельности предприятия: Учебно-практическое пособие. – М.: Дело и сервис, 200</w:t>
      </w:r>
      <w:r w:rsidR="003F464E" w:rsidRPr="001172C0">
        <w:rPr>
          <w:color w:val="000000"/>
          <w:sz w:val="28"/>
        </w:rPr>
        <w:t>7</w:t>
      </w:r>
      <w:r w:rsidRPr="001172C0">
        <w:rPr>
          <w:color w:val="000000"/>
          <w:sz w:val="28"/>
        </w:rPr>
        <w:t>. – 255 с.</w:t>
      </w:r>
    </w:p>
    <w:p w:rsidR="00C7075E" w:rsidRPr="001172C0" w:rsidRDefault="00C7075E" w:rsidP="005C7BA4">
      <w:pPr>
        <w:numPr>
          <w:ilvl w:val="0"/>
          <w:numId w:val="3"/>
        </w:numPr>
        <w:tabs>
          <w:tab w:val="left" w:pos="426"/>
        </w:tabs>
        <w:spacing w:line="360" w:lineRule="auto"/>
        <w:ind w:firstLine="0"/>
        <w:jc w:val="both"/>
        <w:rPr>
          <w:color w:val="000000"/>
          <w:sz w:val="28"/>
        </w:rPr>
      </w:pPr>
      <w:r w:rsidRPr="001172C0">
        <w:rPr>
          <w:color w:val="000000"/>
          <w:sz w:val="28"/>
        </w:rPr>
        <w:t xml:space="preserve">Артёменко В.Г., Белендир М.В. Финансовый анализ: Учебное пособие – М.: Дело и сервис, </w:t>
      </w:r>
      <w:r w:rsidR="003F464E" w:rsidRPr="001172C0">
        <w:rPr>
          <w:color w:val="000000"/>
          <w:sz w:val="28"/>
        </w:rPr>
        <w:t>200</w:t>
      </w:r>
      <w:r w:rsidRPr="001172C0">
        <w:rPr>
          <w:color w:val="000000"/>
          <w:sz w:val="28"/>
        </w:rPr>
        <w:t>9. – 152 с.</w:t>
      </w:r>
    </w:p>
    <w:p w:rsidR="00C7075E" w:rsidRPr="001172C0" w:rsidRDefault="00C7075E" w:rsidP="005C7BA4">
      <w:pPr>
        <w:numPr>
          <w:ilvl w:val="0"/>
          <w:numId w:val="3"/>
        </w:numPr>
        <w:tabs>
          <w:tab w:val="left" w:pos="426"/>
        </w:tabs>
        <w:spacing w:line="360" w:lineRule="auto"/>
        <w:ind w:firstLine="0"/>
        <w:jc w:val="both"/>
        <w:rPr>
          <w:color w:val="000000"/>
          <w:sz w:val="28"/>
        </w:rPr>
      </w:pPr>
      <w:r w:rsidRPr="001172C0">
        <w:rPr>
          <w:color w:val="000000"/>
          <w:sz w:val="28"/>
        </w:rPr>
        <w:t>Балабанов И.Т. Анализ и планирование финансов хозяйствующего субъекта: Учебное пособие – М.: Финансы и статистика, 200</w:t>
      </w:r>
      <w:r w:rsidR="003F464E" w:rsidRPr="001172C0">
        <w:rPr>
          <w:color w:val="000000"/>
          <w:sz w:val="28"/>
        </w:rPr>
        <w:t>6</w:t>
      </w:r>
      <w:r w:rsidRPr="001172C0">
        <w:rPr>
          <w:color w:val="000000"/>
          <w:sz w:val="28"/>
        </w:rPr>
        <w:t>. – 109 с.</w:t>
      </w:r>
    </w:p>
    <w:p w:rsidR="00C7075E" w:rsidRPr="001172C0" w:rsidRDefault="00C7075E" w:rsidP="005C7BA4">
      <w:pPr>
        <w:numPr>
          <w:ilvl w:val="0"/>
          <w:numId w:val="3"/>
        </w:numPr>
        <w:tabs>
          <w:tab w:val="left" w:pos="426"/>
        </w:tabs>
        <w:spacing w:line="360" w:lineRule="auto"/>
        <w:ind w:firstLine="0"/>
        <w:jc w:val="both"/>
        <w:rPr>
          <w:color w:val="000000"/>
          <w:sz w:val="28"/>
        </w:rPr>
      </w:pPr>
      <w:r w:rsidRPr="001172C0">
        <w:rPr>
          <w:color w:val="000000"/>
          <w:sz w:val="28"/>
        </w:rPr>
        <w:t>Быкадоров В.Л., Алексеев П.Д. Финансово-экономическое состояние предприятия: Практическое пособие – М.: Издательство «ПРИОР», 2000. – 96 с.</w:t>
      </w:r>
    </w:p>
    <w:p w:rsidR="00C7075E" w:rsidRPr="001172C0" w:rsidRDefault="00C7075E" w:rsidP="005C7BA4">
      <w:pPr>
        <w:numPr>
          <w:ilvl w:val="0"/>
          <w:numId w:val="3"/>
        </w:numPr>
        <w:tabs>
          <w:tab w:val="left" w:pos="426"/>
        </w:tabs>
        <w:spacing w:line="360" w:lineRule="auto"/>
        <w:ind w:firstLine="0"/>
        <w:jc w:val="both"/>
        <w:rPr>
          <w:color w:val="000000"/>
          <w:sz w:val="28"/>
        </w:rPr>
      </w:pPr>
      <w:r w:rsidRPr="001172C0">
        <w:rPr>
          <w:color w:val="000000"/>
          <w:sz w:val="28"/>
        </w:rPr>
        <w:t xml:space="preserve">Донцова Л.В., Никифорова Н.А. Комплексный анализ бухгалтерской отчётности – М.: Дело и сервис, </w:t>
      </w:r>
      <w:r w:rsidR="003F464E" w:rsidRPr="001172C0">
        <w:rPr>
          <w:color w:val="000000"/>
          <w:sz w:val="28"/>
        </w:rPr>
        <w:t>200</w:t>
      </w:r>
      <w:r w:rsidRPr="001172C0">
        <w:rPr>
          <w:color w:val="000000"/>
          <w:sz w:val="28"/>
        </w:rPr>
        <w:t>9. – 304 с.</w:t>
      </w:r>
    </w:p>
    <w:p w:rsidR="00C7075E" w:rsidRPr="001172C0" w:rsidRDefault="00C7075E" w:rsidP="005C7BA4">
      <w:pPr>
        <w:numPr>
          <w:ilvl w:val="0"/>
          <w:numId w:val="3"/>
        </w:numPr>
        <w:tabs>
          <w:tab w:val="left" w:pos="426"/>
        </w:tabs>
        <w:spacing w:line="360" w:lineRule="auto"/>
        <w:ind w:firstLine="0"/>
        <w:jc w:val="both"/>
        <w:rPr>
          <w:color w:val="000000"/>
          <w:sz w:val="28"/>
        </w:rPr>
      </w:pPr>
      <w:r w:rsidRPr="001172C0">
        <w:rPr>
          <w:color w:val="000000"/>
          <w:sz w:val="28"/>
        </w:rPr>
        <w:t>Ефимова О.В. Финансовый анализ – М.: Бухгалтерский учёт, 200</w:t>
      </w:r>
      <w:r w:rsidR="003F464E" w:rsidRPr="001172C0">
        <w:rPr>
          <w:color w:val="000000"/>
          <w:sz w:val="28"/>
        </w:rPr>
        <w:t>8</w:t>
      </w:r>
      <w:r w:rsidRPr="001172C0">
        <w:rPr>
          <w:color w:val="000000"/>
          <w:sz w:val="28"/>
        </w:rPr>
        <w:t>. – 318 с.</w:t>
      </w:r>
    </w:p>
    <w:p w:rsidR="00C7075E" w:rsidRPr="001172C0" w:rsidRDefault="00C7075E" w:rsidP="005C7BA4">
      <w:pPr>
        <w:numPr>
          <w:ilvl w:val="0"/>
          <w:numId w:val="3"/>
        </w:numPr>
        <w:tabs>
          <w:tab w:val="left" w:pos="426"/>
        </w:tabs>
        <w:spacing w:line="360" w:lineRule="auto"/>
        <w:ind w:firstLine="0"/>
        <w:jc w:val="both"/>
        <w:rPr>
          <w:color w:val="000000"/>
          <w:sz w:val="28"/>
        </w:rPr>
      </w:pPr>
      <w:r w:rsidRPr="001172C0">
        <w:rPr>
          <w:color w:val="000000"/>
          <w:sz w:val="28"/>
        </w:rPr>
        <w:t>Ковалёв В.В. Финансовый анализ: Управление капиталом. Выбор инвестиций. Анализ отчётности – М.: Финансы и статистика, 200</w:t>
      </w:r>
      <w:r w:rsidR="003F464E" w:rsidRPr="001172C0">
        <w:rPr>
          <w:color w:val="000000"/>
          <w:sz w:val="28"/>
        </w:rPr>
        <w:t>8</w:t>
      </w:r>
      <w:r w:rsidRPr="001172C0">
        <w:rPr>
          <w:color w:val="000000"/>
          <w:sz w:val="28"/>
        </w:rPr>
        <w:t>. – 510 с.</w:t>
      </w:r>
    </w:p>
    <w:p w:rsidR="00C7075E" w:rsidRPr="001172C0" w:rsidRDefault="00C7075E" w:rsidP="005C7BA4">
      <w:pPr>
        <w:numPr>
          <w:ilvl w:val="0"/>
          <w:numId w:val="3"/>
        </w:numPr>
        <w:tabs>
          <w:tab w:val="left" w:pos="426"/>
        </w:tabs>
        <w:spacing w:line="360" w:lineRule="auto"/>
        <w:ind w:firstLine="0"/>
        <w:jc w:val="both"/>
        <w:rPr>
          <w:color w:val="000000"/>
          <w:sz w:val="28"/>
        </w:rPr>
      </w:pPr>
      <w:r w:rsidRPr="001172C0">
        <w:rPr>
          <w:color w:val="000000"/>
          <w:sz w:val="28"/>
        </w:rPr>
        <w:t xml:space="preserve">Маркарьян Э.А., Герасименко Г.П. Финансовый анализ – М.: Издательство «ПРИОР», </w:t>
      </w:r>
      <w:r w:rsidR="003F464E" w:rsidRPr="001172C0">
        <w:rPr>
          <w:color w:val="000000"/>
          <w:sz w:val="28"/>
        </w:rPr>
        <w:t>200</w:t>
      </w:r>
      <w:r w:rsidRPr="001172C0">
        <w:rPr>
          <w:color w:val="000000"/>
          <w:sz w:val="28"/>
        </w:rPr>
        <w:t>7. – 158 с.</w:t>
      </w:r>
    </w:p>
    <w:p w:rsidR="005C7BA4" w:rsidRPr="001172C0" w:rsidRDefault="005C7BA4" w:rsidP="005C7BA4">
      <w:pPr>
        <w:tabs>
          <w:tab w:val="left" w:pos="426"/>
        </w:tabs>
        <w:spacing w:line="360" w:lineRule="auto"/>
        <w:jc w:val="both"/>
        <w:rPr>
          <w:color w:val="000000"/>
          <w:sz w:val="28"/>
        </w:rPr>
      </w:pPr>
    </w:p>
    <w:p w:rsidR="005C7BA4" w:rsidRPr="001172C0" w:rsidRDefault="005C7BA4" w:rsidP="005C7BA4">
      <w:pPr>
        <w:tabs>
          <w:tab w:val="left" w:pos="426"/>
        </w:tabs>
        <w:spacing w:line="360" w:lineRule="auto"/>
        <w:jc w:val="center"/>
        <w:rPr>
          <w:color w:val="FFFFFF"/>
          <w:sz w:val="28"/>
        </w:rPr>
      </w:pPr>
      <w:bookmarkStart w:id="2" w:name="_GoBack"/>
      <w:bookmarkEnd w:id="2"/>
    </w:p>
    <w:sectPr w:rsidR="005C7BA4" w:rsidRPr="001172C0" w:rsidSect="00521B98">
      <w:headerReference w:type="even" r:id="rId7"/>
      <w:headerReference w:type="default" r:id="rId8"/>
      <w:headerReference w:type="first" r:id="rId9"/>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2C0" w:rsidRDefault="001172C0">
      <w:r>
        <w:separator/>
      </w:r>
    </w:p>
  </w:endnote>
  <w:endnote w:type="continuationSeparator" w:id="0">
    <w:p w:rsidR="001172C0" w:rsidRDefault="0011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2C0" w:rsidRDefault="001172C0">
      <w:r>
        <w:separator/>
      </w:r>
    </w:p>
  </w:footnote>
  <w:footnote w:type="continuationSeparator" w:id="0">
    <w:p w:rsidR="001172C0" w:rsidRDefault="001172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2BC" w:rsidRDefault="006A12BC" w:rsidP="005B0E91">
    <w:pPr>
      <w:pStyle w:val="a3"/>
      <w:framePr w:wrap="around" w:vAnchor="text" w:hAnchor="margin" w:xAlign="right" w:y="1"/>
      <w:rPr>
        <w:rStyle w:val="a5"/>
      </w:rPr>
    </w:pPr>
  </w:p>
  <w:p w:rsidR="006A12BC" w:rsidRDefault="006A12BC" w:rsidP="005B0E91">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2BC" w:rsidRPr="005C7BA4" w:rsidRDefault="006A12BC" w:rsidP="005C7BA4">
    <w:pPr>
      <w:pStyle w:val="a3"/>
      <w:spacing w:line="360" w:lineRule="auto"/>
      <w:jc w:val="center"/>
      <w:rPr>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BA4" w:rsidRPr="005C7BA4" w:rsidRDefault="005C7BA4" w:rsidP="005C7BA4">
    <w:pPr>
      <w:pStyle w:val="a3"/>
      <w:spacing w:line="360" w:lineRule="auto"/>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F153E"/>
    <w:multiLevelType w:val="hybridMultilevel"/>
    <w:tmpl w:val="3E42DEB2"/>
    <w:lvl w:ilvl="0" w:tplc="FFFFFFFF">
      <w:start w:val="1"/>
      <w:numFmt w:val="decimal"/>
      <w:lvlText w:val="%1."/>
      <w:lvlJc w:val="left"/>
      <w:pPr>
        <w:tabs>
          <w:tab w:val="num" w:pos="1040"/>
        </w:tabs>
        <w:ind w:firstLine="68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2AAF3B8F"/>
    <w:multiLevelType w:val="singleLevel"/>
    <w:tmpl w:val="58B801E0"/>
    <w:lvl w:ilvl="0">
      <w:start w:val="1"/>
      <w:numFmt w:val="decimal"/>
      <w:lvlText w:val="%1. "/>
      <w:legacy w:legacy="1" w:legacySpace="0" w:legacyIndent="283"/>
      <w:lvlJc w:val="left"/>
      <w:pPr>
        <w:ind w:left="283" w:hanging="283"/>
      </w:pPr>
      <w:rPr>
        <w:rFonts w:cs="Times New Roman"/>
        <w:b w:val="0"/>
        <w:i w:val="0"/>
        <w:sz w:val="24"/>
      </w:rPr>
    </w:lvl>
  </w:abstractNum>
  <w:abstractNum w:abstractNumId="2">
    <w:nsid w:val="73E6108B"/>
    <w:multiLevelType w:val="hybridMultilevel"/>
    <w:tmpl w:val="8EC49D6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76270A71"/>
    <w:multiLevelType w:val="hybridMultilevel"/>
    <w:tmpl w:val="57F6EE10"/>
    <w:lvl w:ilvl="0" w:tplc="FFFFFFFF">
      <w:numFmt w:val="bullet"/>
      <w:lvlText w:val="-"/>
      <w:lvlJc w:val="left"/>
      <w:pPr>
        <w:tabs>
          <w:tab w:val="num" w:pos="851"/>
        </w:tabs>
        <w:ind w:left="851" w:hanging="397"/>
      </w:pPr>
      <w:rPr>
        <w:rFonts w:ascii="Times New Roman" w:eastAsia="Times New Roman" w:hAnsi="Times New Roman" w:hint="default"/>
      </w:rPr>
    </w:lvl>
    <w:lvl w:ilvl="1" w:tplc="2CEE2FBE">
      <w:numFmt w:val="bullet"/>
      <w:lvlText w:val="-"/>
      <w:lvlJc w:val="left"/>
      <w:pPr>
        <w:tabs>
          <w:tab w:val="num" w:pos="1040"/>
        </w:tabs>
        <w:ind w:firstLine="680"/>
      </w:pPr>
      <w:rPr>
        <w:rFonts w:ascii="Times New Roman" w:eastAsia="Times New Roman" w:hAnsi="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76C00323"/>
    <w:multiLevelType w:val="hybridMultilevel"/>
    <w:tmpl w:val="C5E0A392"/>
    <w:lvl w:ilvl="0" w:tplc="75827F4A">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4"/>
  </w:num>
  <w:num w:numId="2">
    <w:abstractNumId w:val="3"/>
  </w:num>
  <w:num w:numId="3">
    <w:abstractNumId w:val="0"/>
  </w:num>
  <w:num w:numId="4">
    <w:abstractNumId w:val="1"/>
    <w:lvlOverride w:ilvl="0">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0E91"/>
    <w:rsid w:val="000915F2"/>
    <w:rsid w:val="001172C0"/>
    <w:rsid w:val="00133461"/>
    <w:rsid w:val="00191EA6"/>
    <w:rsid w:val="00197323"/>
    <w:rsid w:val="001B1C59"/>
    <w:rsid w:val="00233816"/>
    <w:rsid w:val="002D435E"/>
    <w:rsid w:val="00313CFA"/>
    <w:rsid w:val="003D237C"/>
    <w:rsid w:val="003D5257"/>
    <w:rsid w:val="003E3466"/>
    <w:rsid w:val="003F464E"/>
    <w:rsid w:val="004375FB"/>
    <w:rsid w:val="00443862"/>
    <w:rsid w:val="00463BEF"/>
    <w:rsid w:val="004B6B00"/>
    <w:rsid w:val="00521B98"/>
    <w:rsid w:val="0054616B"/>
    <w:rsid w:val="005B0E91"/>
    <w:rsid w:val="005B61E2"/>
    <w:rsid w:val="005C2AEF"/>
    <w:rsid w:val="005C7BA4"/>
    <w:rsid w:val="00604A1B"/>
    <w:rsid w:val="006245E0"/>
    <w:rsid w:val="00633764"/>
    <w:rsid w:val="00637E05"/>
    <w:rsid w:val="006422C8"/>
    <w:rsid w:val="006A12BC"/>
    <w:rsid w:val="006A7C10"/>
    <w:rsid w:val="006C03DB"/>
    <w:rsid w:val="0070370F"/>
    <w:rsid w:val="00740BC5"/>
    <w:rsid w:val="0074795A"/>
    <w:rsid w:val="00761EB6"/>
    <w:rsid w:val="00780A9F"/>
    <w:rsid w:val="007B594F"/>
    <w:rsid w:val="00805DD1"/>
    <w:rsid w:val="00840C1D"/>
    <w:rsid w:val="00894428"/>
    <w:rsid w:val="00896023"/>
    <w:rsid w:val="008B1F54"/>
    <w:rsid w:val="008B7C23"/>
    <w:rsid w:val="008F1765"/>
    <w:rsid w:val="008F5D0C"/>
    <w:rsid w:val="00913F2A"/>
    <w:rsid w:val="00916B12"/>
    <w:rsid w:val="009B07FB"/>
    <w:rsid w:val="00B06F2B"/>
    <w:rsid w:val="00B3040D"/>
    <w:rsid w:val="00B661B0"/>
    <w:rsid w:val="00B74528"/>
    <w:rsid w:val="00C7075E"/>
    <w:rsid w:val="00CA13DC"/>
    <w:rsid w:val="00CA22F6"/>
    <w:rsid w:val="00CC3C8F"/>
    <w:rsid w:val="00D76612"/>
    <w:rsid w:val="00DE3D09"/>
    <w:rsid w:val="00DE5258"/>
    <w:rsid w:val="00DF6BB6"/>
    <w:rsid w:val="00E45A54"/>
    <w:rsid w:val="00E851CA"/>
    <w:rsid w:val="00ED012D"/>
    <w:rsid w:val="00ED4F02"/>
    <w:rsid w:val="00EE20E6"/>
    <w:rsid w:val="00F474E5"/>
    <w:rsid w:val="00F71028"/>
    <w:rsid w:val="00F82A40"/>
    <w:rsid w:val="00FA1C58"/>
    <w:rsid w:val="00FA37F5"/>
    <w:rsid w:val="00FD1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4CDEF5A-7CC1-4B7D-A57D-5FE0C02F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5B0E91"/>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qFormat/>
    <w:rsid w:val="00E851C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a3">
    <w:name w:val="header"/>
    <w:basedOn w:val="a"/>
    <w:link w:val="a4"/>
    <w:uiPriority w:val="99"/>
    <w:rsid w:val="005B0E91"/>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character" w:styleId="a5">
    <w:name w:val="page number"/>
    <w:uiPriority w:val="99"/>
    <w:rsid w:val="005B0E91"/>
    <w:rPr>
      <w:rFonts w:cs="Times New Roman"/>
    </w:rPr>
  </w:style>
  <w:style w:type="paragraph" w:styleId="a6">
    <w:name w:val="Document Map"/>
    <w:basedOn w:val="a"/>
    <w:link w:val="a7"/>
    <w:uiPriority w:val="99"/>
    <w:semiHidden/>
    <w:rsid w:val="00CA13DC"/>
    <w:pPr>
      <w:shd w:val="clear" w:color="auto" w:fill="000080"/>
    </w:pPr>
    <w:rPr>
      <w:rFonts w:ascii="Tahoma" w:hAnsi="Tahoma" w:cs="Tahoma"/>
    </w:rPr>
  </w:style>
  <w:style w:type="character" w:customStyle="1" w:styleId="a7">
    <w:name w:val="Схема документа Знак"/>
    <w:link w:val="a6"/>
    <w:uiPriority w:val="99"/>
    <w:semiHidden/>
    <w:locked/>
    <w:rPr>
      <w:rFonts w:ascii="Tahoma" w:hAnsi="Tahoma" w:cs="Tahoma"/>
      <w:sz w:val="16"/>
      <w:szCs w:val="16"/>
    </w:rPr>
  </w:style>
  <w:style w:type="paragraph" w:styleId="a8">
    <w:name w:val="Normal (Web)"/>
    <w:basedOn w:val="a"/>
    <w:uiPriority w:val="99"/>
    <w:rsid w:val="00ED4F02"/>
    <w:pPr>
      <w:spacing w:before="100" w:beforeAutospacing="1" w:after="100" w:afterAutospacing="1"/>
    </w:pPr>
  </w:style>
  <w:style w:type="character" w:styleId="a9">
    <w:name w:val="Emphasis"/>
    <w:uiPriority w:val="20"/>
    <w:qFormat/>
    <w:rsid w:val="00ED4F02"/>
    <w:rPr>
      <w:rFonts w:cs="Times New Roman"/>
      <w:i/>
      <w:iCs/>
    </w:rPr>
  </w:style>
  <w:style w:type="paragraph" w:styleId="2">
    <w:name w:val="Body Text Indent 2"/>
    <w:basedOn w:val="a"/>
    <w:link w:val="20"/>
    <w:uiPriority w:val="99"/>
    <w:rsid w:val="00313CFA"/>
    <w:pPr>
      <w:spacing w:line="360" w:lineRule="auto"/>
      <w:ind w:firstLine="709"/>
      <w:jc w:val="both"/>
    </w:pPr>
    <w:rPr>
      <w:sz w:val="28"/>
    </w:rPr>
  </w:style>
  <w:style w:type="character" w:customStyle="1" w:styleId="20">
    <w:name w:val="Основной текст с отступом 2 Знак"/>
    <w:link w:val="2"/>
    <w:uiPriority w:val="99"/>
    <w:semiHidden/>
    <w:locked/>
    <w:rPr>
      <w:rFonts w:cs="Times New Roman"/>
      <w:sz w:val="24"/>
      <w:szCs w:val="24"/>
    </w:rPr>
  </w:style>
  <w:style w:type="paragraph" w:styleId="11">
    <w:name w:val="toc 1"/>
    <w:basedOn w:val="a"/>
    <w:next w:val="a"/>
    <w:autoRedefine/>
    <w:uiPriority w:val="39"/>
    <w:semiHidden/>
    <w:rsid w:val="00894428"/>
  </w:style>
  <w:style w:type="character" w:styleId="aa">
    <w:name w:val="Hyperlink"/>
    <w:uiPriority w:val="99"/>
    <w:rsid w:val="00894428"/>
    <w:rPr>
      <w:rFonts w:cs="Times New Roman"/>
      <w:color w:val="0000FF"/>
      <w:u w:val="single"/>
    </w:rPr>
  </w:style>
  <w:style w:type="paragraph" w:styleId="ab">
    <w:name w:val="Body Text"/>
    <w:basedOn w:val="a"/>
    <w:link w:val="ac"/>
    <w:uiPriority w:val="99"/>
    <w:unhideWhenUsed/>
    <w:rsid w:val="00B06F2B"/>
    <w:pPr>
      <w:spacing w:after="120"/>
    </w:pPr>
  </w:style>
  <w:style w:type="character" w:customStyle="1" w:styleId="ac">
    <w:name w:val="Основной текст Знак"/>
    <w:link w:val="ab"/>
    <w:uiPriority w:val="99"/>
    <w:locked/>
    <w:rsid w:val="00B06F2B"/>
    <w:rPr>
      <w:rFonts w:cs="Times New Roman"/>
      <w:sz w:val="24"/>
      <w:szCs w:val="24"/>
    </w:rPr>
  </w:style>
  <w:style w:type="table" w:styleId="ad">
    <w:name w:val="Table Grid"/>
    <w:basedOn w:val="a1"/>
    <w:uiPriority w:val="59"/>
    <w:rsid w:val="006422C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footer"/>
    <w:basedOn w:val="a"/>
    <w:link w:val="af"/>
    <w:uiPriority w:val="99"/>
    <w:unhideWhenUsed/>
    <w:rsid w:val="0054616B"/>
    <w:pPr>
      <w:tabs>
        <w:tab w:val="center" w:pos="4677"/>
        <w:tab w:val="right" w:pos="9355"/>
      </w:tabs>
    </w:pPr>
  </w:style>
  <w:style w:type="character" w:customStyle="1" w:styleId="af">
    <w:name w:val="Нижний колонтитул Знак"/>
    <w:link w:val="ae"/>
    <w:uiPriority w:val="99"/>
    <w:locked/>
    <w:rsid w:val="0054616B"/>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739199">
      <w:marLeft w:val="0"/>
      <w:marRight w:val="0"/>
      <w:marTop w:val="0"/>
      <w:marBottom w:val="0"/>
      <w:divBdr>
        <w:top w:val="none" w:sz="0" w:space="0" w:color="auto"/>
        <w:left w:val="none" w:sz="0" w:space="0" w:color="auto"/>
        <w:bottom w:val="none" w:sz="0" w:space="0" w:color="auto"/>
        <w:right w:val="none" w:sz="0" w:space="0" w:color="auto"/>
      </w:divBdr>
    </w:div>
    <w:div w:id="1518739200">
      <w:marLeft w:val="0"/>
      <w:marRight w:val="0"/>
      <w:marTop w:val="0"/>
      <w:marBottom w:val="0"/>
      <w:divBdr>
        <w:top w:val="none" w:sz="0" w:space="0" w:color="auto"/>
        <w:left w:val="none" w:sz="0" w:space="0" w:color="auto"/>
        <w:bottom w:val="none" w:sz="0" w:space="0" w:color="auto"/>
        <w:right w:val="none" w:sz="0" w:space="0" w:color="auto"/>
      </w:divBdr>
    </w:div>
    <w:div w:id="1518739201">
      <w:marLeft w:val="0"/>
      <w:marRight w:val="0"/>
      <w:marTop w:val="0"/>
      <w:marBottom w:val="0"/>
      <w:divBdr>
        <w:top w:val="none" w:sz="0" w:space="0" w:color="auto"/>
        <w:left w:val="none" w:sz="0" w:space="0" w:color="auto"/>
        <w:bottom w:val="none" w:sz="0" w:space="0" w:color="auto"/>
        <w:right w:val="none" w:sz="0" w:space="0" w:color="auto"/>
      </w:divBdr>
    </w:div>
    <w:div w:id="1518739202">
      <w:marLeft w:val="0"/>
      <w:marRight w:val="0"/>
      <w:marTop w:val="0"/>
      <w:marBottom w:val="0"/>
      <w:divBdr>
        <w:top w:val="none" w:sz="0" w:space="0" w:color="auto"/>
        <w:left w:val="none" w:sz="0" w:space="0" w:color="auto"/>
        <w:bottom w:val="none" w:sz="0" w:space="0" w:color="auto"/>
        <w:right w:val="none" w:sz="0" w:space="0" w:color="auto"/>
      </w:divBdr>
    </w:div>
    <w:div w:id="1518739203">
      <w:marLeft w:val="0"/>
      <w:marRight w:val="0"/>
      <w:marTop w:val="0"/>
      <w:marBottom w:val="0"/>
      <w:divBdr>
        <w:top w:val="none" w:sz="0" w:space="0" w:color="auto"/>
        <w:left w:val="none" w:sz="0" w:space="0" w:color="auto"/>
        <w:bottom w:val="none" w:sz="0" w:space="0" w:color="auto"/>
        <w:right w:val="none" w:sz="0" w:space="0" w:color="auto"/>
      </w:divBdr>
    </w:div>
    <w:div w:id="1518739204">
      <w:marLeft w:val="0"/>
      <w:marRight w:val="0"/>
      <w:marTop w:val="0"/>
      <w:marBottom w:val="0"/>
      <w:divBdr>
        <w:top w:val="none" w:sz="0" w:space="0" w:color="auto"/>
        <w:left w:val="none" w:sz="0" w:space="0" w:color="auto"/>
        <w:bottom w:val="none" w:sz="0" w:space="0" w:color="auto"/>
        <w:right w:val="none" w:sz="0" w:space="0" w:color="auto"/>
      </w:divBdr>
    </w:div>
    <w:div w:id="1518739205">
      <w:marLeft w:val="0"/>
      <w:marRight w:val="0"/>
      <w:marTop w:val="0"/>
      <w:marBottom w:val="0"/>
      <w:divBdr>
        <w:top w:val="none" w:sz="0" w:space="0" w:color="auto"/>
        <w:left w:val="none" w:sz="0" w:space="0" w:color="auto"/>
        <w:bottom w:val="none" w:sz="0" w:space="0" w:color="auto"/>
        <w:right w:val="none" w:sz="0" w:space="0" w:color="auto"/>
      </w:divBdr>
    </w:div>
    <w:div w:id="1518739206">
      <w:marLeft w:val="0"/>
      <w:marRight w:val="0"/>
      <w:marTop w:val="0"/>
      <w:marBottom w:val="0"/>
      <w:divBdr>
        <w:top w:val="none" w:sz="0" w:space="0" w:color="auto"/>
        <w:left w:val="none" w:sz="0" w:space="0" w:color="auto"/>
        <w:bottom w:val="none" w:sz="0" w:space="0" w:color="auto"/>
        <w:right w:val="none" w:sz="0" w:space="0" w:color="auto"/>
      </w:divBdr>
    </w:div>
    <w:div w:id="1518739207">
      <w:marLeft w:val="0"/>
      <w:marRight w:val="0"/>
      <w:marTop w:val="0"/>
      <w:marBottom w:val="0"/>
      <w:divBdr>
        <w:top w:val="none" w:sz="0" w:space="0" w:color="auto"/>
        <w:left w:val="none" w:sz="0" w:space="0" w:color="auto"/>
        <w:bottom w:val="none" w:sz="0" w:space="0" w:color="auto"/>
        <w:right w:val="none" w:sz="0" w:space="0" w:color="auto"/>
      </w:divBdr>
    </w:div>
    <w:div w:id="1518739208">
      <w:marLeft w:val="0"/>
      <w:marRight w:val="0"/>
      <w:marTop w:val="0"/>
      <w:marBottom w:val="0"/>
      <w:divBdr>
        <w:top w:val="none" w:sz="0" w:space="0" w:color="auto"/>
        <w:left w:val="none" w:sz="0" w:space="0" w:color="auto"/>
        <w:bottom w:val="none" w:sz="0" w:space="0" w:color="auto"/>
        <w:right w:val="none" w:sz="0" w:space="0" w:color="auto"/>
      </w:divBdr>
    </w:div>
    <w:div w:id="1518739209">
      <w:marLeft w:val="0"/>
      <w:marRight w:val="0"/>
      <w:marTop w:val="0"/>
      <w:marBottom w:val="0"/>
      <w:divBdr>
        <w:top w:val="none" w:sz="0" w:space="0" w:color="auto"/>
        <w:left w:val="none" w:sz="0" w:space="0" w:color="auto"/>
        <w:bottom w:val="none" w:sz="0" w:space="0" w:color="auto"/>
        <w:right w:val="none" w:sz="0" w:space="0" w:color="auto"/>
      </w:divBdr>
    </w:div>
    <w:div w:id="1518739210">
      <w:marLeft w:val="0"/>
      <w:marRight w:val="0"/>
      <w:marTop w:val="0"/>
      <w:marBottom w:val="0"/>
      <w:divBdr>
        <w:top w:val="none" w:sz="0" w:space="0" w:color="auto"/>
        <w:left w:val="none" w:sz="0" w:space="0" w:color="auto"/>
        <w:bottom w:val="none" w:sz="0" w:space="0" w:color="auto"/>
        <w:right w:val="none" w:sz="0" w:space="0" w:color="auto"/>
      </w:divBdr>
    </w:div>
    <w:div w:id="1518739211">
      <w:marLeft w:val="0"/>
      <w:marRight w:val="0"/>
      <w:marTop w:val="0"/>
      <w:marBottom w:val="0"/>
      <w:divBdr>
        <w:top w:val="none" w:sz="0" w:space="0" w:color="auto"/>
        <w:left w:val="none" w:sz="0" w:space="0" w:color="auto"/>
        <w:bottom w:val="none" w:sz="0" w:space="0" w:color="auto"/>
        <w:right w:val="none" w:sz="0" w:space="0" w:color="auto"/>
      </w:divBdr>
    </w:div>
    <w:div w:id="1518739212">
      <w:marLeft w:val="0"/>
      <w:marRight w:val="0"/>
      <w:marTop w:val="0"/>
      <w:marBottom w:val="0"/>
      <w:divBdr>
        <w:top w:val="none" w:sz="0" w:space="0" w:color="auto"/>
        <w:left w:val="none" w:sz="0" w:space="0" w:color="auto"/>
        <w:bottom w:val="none" w:sz="0" w:space="0" w:color="auto"/>
        <w:right w:val="none" w:sz="0" w:space="0" w:color="auto"/>
      </w:divBdr>
    </w:div>
    <w:div w:id="1518739213">
      <w:marLeft w:val="0"/>
      <w:marRight w:val="0"/>
      <w:marTop w:val="0"/>
      <w:marBottom w:val="0"/>
      <w:divBdr>
        <w:top w:val="none" w:sz="0" w:space="0" w:color="auto"/>
        <w:left w:val="none" w:sz="0" w:space="0" w:color="auto"/>
        <w:bottom w:val="none" w:sz="0" w:space="0" w:color="auto"/>
        <w:right w:val="none" w:sz="0" w:space="0" w:color="auto"/>
      </w:divBdr>
    </w:div>
    <w:div w:id="1518739214">
      <w:marLeft w:val="0"/>
      <w:marRight w:val="0"/>
      <w:marTop w:val="0"/>
      <w:marBottom w:val="0"/>
      <w:divBdr>
        <w:top w:val="none" w:sz="0" w:space="0" w:color="auto"/>
        <w:left w:val="none" w:sz="0" w:space="0" w:color="auto"/>
        <w:bottom w:val="none" w:sz="0" w:space="0" w:color="auto"/>
        <w:right w:val="none" w:sz="0" w:space="0" w:color="auto"/>
      </w:divBdr>
    </w:div>
    <w:div w:id="1518739215">
      <w:marLeft w:val="0"/>
      <w:marRight w:val="0"/>
      <w:marTop w:val="0"/>
      <w:marBottom w:val="0"/>
      <w:divBdr>
        <w:top w:val="none" w:sz="0" w:space="0" w:color="auto"/>
        <w:left w:val="none" w:sz="0" w:space="0" w:color="auto"/>
        <w:bottom w:val="none" w:sz="0" w:space="0" w:color="auto"/>
        <w:right w:val="none" w:sz="0" w:space="0" w:color="auto"/>
      </w:divBdr>
    </w:div>
    <w:div w:id="1518739216">
      <w:marLeft w:val="0"/>
      <w:marRight w:val="0"/>
      <w:marTop w:val="0"/>
      <w:marBottom w:val="0"/>
      <w:divBdr>
        <w:top w:val="none" w:sz="0" w:space="0" w:color="auto"/>
        <w:left w:val="none" w:sz="0" w:space="0" w:color="auto"/>
        <w:bottom w:val="none" w:sz="0" w:space="0" w:color="auto"/>
        <w:right w:val="none" w:sz="0" w:space="0" w:color="auto"/>
      </w:divBdr>
    </w:div>
    <w:div w:id="15187392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2946</Words>
  <Characters>16793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dc:creator>
  <cp:keywords/>
  <dc:description/>
  <cp:lastModifiedBy>admin</cp:lastModifiedBy>
  <cp:revision>2</cp:revision>
  <cp:lastPrinted>2010-08-20T08:43:00Z</cp:lastPrinted>
  <dcterms:created xsi:type="dcterms:W3CDTF">2014-03-26T00:36:00Z</dcterms:created>
  <dcterms:modified xsi:type="dcterms:W3CDTF">2014-03-26T00:36:00Z</dcterms:modified>
</cp:coreProperties>
</file>