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4D" w:rsidRDefault="00BA074D">
      <w:pPr>
        <w:widowControl w:val="0"/>
        <w:spacing w:before="120"/>
        <w:jc w:val="center"/>
        <w:rPr>
          <w:b/>
          <w:bCs/>
          <w:noProof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t>Вплив іонизуючого опромінення на тварин</w:t>
      </w:r>
    </w:p>
    <w:p w:rsidR="00BA074D" w:rsidRDefault="00BA074D">
      <w:pPr>
        <w:widowControl w:val="0"/>
        <w:spacing w:before="12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Реферат з екології тварин студента другого курсу природничого факультету  Заклецького Олександра</w:t>
      </w:r>
    </w:p>
    <w:p w:rsidR="00BA074D" w:rsidRDefault="00BA074D">
      <w:pPr>
        <w:widowControl w:val="0"/>
        <w:spacing w:before="12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НаУКМА</w:t>
      </w:r>
    </w:p>
    <w:p w:rsidR="00BA074D" w:rsidRDefault="00BA074D">
      <w:pPr>
        <w:widowControl w:val="0"/>
        <w:spacing w:before="12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Київ 1998 р.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План :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Вступ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Біологічний ефект іонізуючого випромінення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Джерела іонізуючого випромінення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Варіанти наслідків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Іонізуюче випромінення як джерело матеріалу для еволюції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Репарація , як захист від іонізуючого випромінення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Іонізуюче випромінення та імунна система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Висновки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Список літератури</w:t>
      </w:r>
    </w:p>
    <w:p w:rsidR="00BA074D" w:rsidRDefault="00BA07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Іонізуюче випромінення – невидимі оком випромінення високої енергії , що уявляють з себе потоки елементарних часток ( електронів , позитронів , мезонів , протонів та нейтронів ) , а також більш важких багатозарядних іонів ( альфа-частки , ядра більш важких елементів , або мають електромагнітну природу ( гамма- та рентгенівські промені ). Всіх їх об’єднує схожість фізичних властивостей та , перш за все – аналогічний характер взаємодії з речовиною. Так , наприклад , кванти гамма- та рентгенівських променів при зустрічі з атомами речовини віддають їм частку своєї енергії , при цьому електрично нейтральний атом речовини перестає існувати перетворюючись у пару протилежно заряджених іонів . Частка або квант високої енергії вибиває один з електронів , що уносить з собою з атома один від’ємний заряд , тому атом стає позитивнозарядженим , а електрон приєднується до сусіднього атому утворюючи від’ємний іон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Інша назва “проникаюча” радіація свідчить про здатність  проникати в глибину речовини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Окрім гамма- та рентгенівських променів іонізуючими властивостями володіють ультрофіолетові промені , в особливості короткохвильові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Біологічний ефект випромінення високих енергій може бути дуже значним при загальному несуттєвому рівні переносу енергії . Так , наприклад летальна доза гамм- чи рентгенівських променів для людини , якщо її перетворити на теплову енергію не вистачить навіть на те , щоб вскіп’ятити стакан води для чаю . У той же час тварини можуть переносити куди більший рівень інфра-червоного випромінення , це пояснюється тим , що іонізуюче опромінення викликає якісно інші зміни у организмі . Справа в тому , що ті іони що утворюються мають дуже велику хімічну активність , та можуть породити ланцюг подій , кінцевими стадіями якого може бути променева хвороба , мутації та пухлини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Іонізуюче опромінення надходить до до нас з усіх боків : вони надходять до нас з всесвітнього простіру ( так звані “космічні промені” ) постійно з однаковою інтенсивністю вже мільйони років ; вони випромінюються природньо-радіоактивним елементами , що входять у склад земної кори , а звідти у вигляді пилу попадають у повітря , або вимиваються водою у гідросферу . Взагалі будь-яке небесне тіло більш-меньш “пристойних” розмірів має в свойому складі радіоактивний елемент , звичайно і в живих істотах  існують радіоактивні елементи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Можно дійти висновку , що а ні на Землі , а ні у всесвіті немає місць вільних від іонізуючої радіації . Можно сказати , що поверхня Землі , а також водойми та шар повітря , тобто вся біосфера постійно знаходиться під впливом іонізуючого опромінення .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Таким чином світ в якому ми живемо є радіоактивним , але це не є реалією тільки сьогодення , так було на Землі завжди з момента утворення Сонячної системи . Відповідно даним життя зародилося на Землі 3.5 млрд. років тому . Процес еволюції , розвитку  та формування екосистем проходив на тлі постійного радіаційного фону .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Звичайно , що за такий час не обійшлося без впливу опромінення на життя .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З одного боку , кванти та частки іонізуючого опромінення природнього фону мають велику енергію , так що при взаємодії з речовиною біологічної системи , особливо з хромосомами клітинного ядра викликає розрив зв’язків між атомами та їх перегрупування . Більшість з ціх порушень потім самоліквідується , однак деяка частина не встигає відновитися до моменту дуплікації молекули ДНК , тоді ці зміни передаються клітинам-нащадкам.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Якщо порушена структура молекули ДНК так змінена , що   клітина є нежиттєспроможною вона відмирає . Для організму загибель однієї клітини суттєвого значення не відіграє , томущо клітини , що вижили в процесі розмноження заповнюють цей дефект. Те ж саме можно сказати і про окремі одноклітинні організми в популяції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Якщо ж клітина не помирає , то вона може набути нових властивостей , котрих раніш не було , або навпаки загублює раніш властиві властивості . Так , наприклад , на 1 мільйон клітин одна є мутантною внаслідок природнього радіаційного фону .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При отриманні чи втраті ознаки організм може або отримати пріоритет , або навпаки стати аутсайдером або не отримати нітого не іншого у своїй боротьбі за виживання та продовження роду . Якщо признак корисний—організм залишає більше нащадків , якщо навпаки—залишає меньше чи не залишає взагалі . Таким чином нова корисна мутація через деякий час стає набуттям всього роду , або його нової гілки , шкідлива ж мутація зникає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І так іонізоване опромінення це природний мутагенний агент , якій має важливе місце у постачанні мутацій у природу , які є “сировиною” для природнього відбору . Тобто природній радіоактивний фон використовується життям в своїх інтересах , в якості постійних мутагенних чинників , до яких життя адоптувалося і має досить непогане процентне співвідношення корисних мутацій . Якщо ж іонізоване опромінення буде вище норми то мутації будуть проіндуковані , але клітини при цьому будуть мати майже одні “негативні” </w:t>
      </w:r>
      <w:r>
        <w:rPr>
          <w:color w:val="000000"/>
          <w:sz w:val="24"/>
          <w:szCs w:val="24"/>
        </w:rPr>
        <w:t>мутації .</w:t>
      </w:r>
      <w:r>
        <w:rPr>
          <w:noProof/>
          <w:color w:val="000000"/>
          <w:sz w:val="24"/>
          <w:szCs w:val="24"/>
        </w:rPr>
        <w:t xml:space="preserve">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Зрозуміле , що кількість шкідливих мутацій набагато більша ніж корисних , тому кожний шаг вперед супроводжується загибеллю великої кількості меньш пристосованих особин . Причому при руху від меньш складних организмів до більш складних відсоток шкідливих мутацій збільшується , в цьому немає нічого дивного , бо чим складнійша система , тим простійше її зламати та тим складнійше удосконаліти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У високоорганізованої тварини , в тому числі у людини , позитивні мутації—дуже   рідкісний випадок . Більша частина мутацій шкідливі , або нейтральні , багато з них стають причиною спадкових хвороб . Звичайно , що й іонізуюча радіація теж вносить вклад в цей процес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Друга важлива риса , на якій би я хотів наголосити це необхідність захисту від черезмірної мутагенної небезпеки . Тому живі організми виробили спеціальний механізм , який з одного боку зберігає набуту мутацію , а з іншого зводить  до мінімуму вірогидність утворення нових  мутацій ; це система репарації ДНК . Всі інші органели та компоненти клітини не мають таких систем , бо не відіграють такого суттєвого значення . На мою думку саме іонізуюче опромінення примусило створити цю систему , бо під час зародження життя на Землі природний фон був вище . Про це свідчить й ферментативна система репарації пірімідінових дімерів , яка може використвувати ультрафіолетову радіацію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І , нарешті , третя риса . Якщо доза опромінення на стільки сильна , що репаративні ферменти не можуть своєчасно “відремонтувати” ДНК , то може виникнути стійка мутація , що може призвести до утворення пухлини в организмі . Саме тому була створена ще одна система захисту—імунну систему , що не тільки захищає организм від бактерій , хворотворних грибків та вірусів , а й відшукують у организмі трансформовані клітини з хибною інформацією та “вбивають їх” .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Одже іонізуюче випромінення має такий вплив : стимулювання мутацій организмів , в результаті чого постачається новий матеріал для еволюції ; пряма дія на організм , в результаті якої може виникнути пухлина у тварини з слабким імунітетом , таким чином іонізуюче випромінення допомогає популяції “здихатися” особин зі слабким імунітетом ; саме іонізуюче випромінення стимулювало розвиток технології репарації в клітині та стимулювало розвиток імунної системи у тварин .</w:t>
      </w:r>
    </w:p>
    <w:p w:rsidR="00BA074D" w:rsidRDefault="00BA074D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Список литературы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“Популярная радио-биология” В.А.Барабой , Киев , Наукова Думка 1988 г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Н.Грин , У.Стаут , Д.Тейлор , “Биология” , Москва , 1990 г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А.Ленинджер “Биохимия” , Москва , Мир 1974 г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К.Вилли , В.Детье “Биология” , Москва , Мир , 1974 г</w:t>
      </w:r>
    </w:p>
    <w:p w:rsidR="00BA074D" w:rsidRDefault="00BA074D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 xml:space="preserve">Додаткові матеріали : </w:t>
      </w:r>
    </w:p>
    <w:p w:rsidR="00BA074D" w:rsidRDefault="00BA074D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Нарбут А.В. Конспект курса лекцій по Безпеці життєдіяльності 1997 р.</w:t>
      </w:r>
    </w:p>
    <w:p w:rsidR="00BA074D" w:rsidRDefault="00BA074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BA074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1B4BEC"/>
    <w:multiLevelType w:val="singleLevel"/>
    <w:tmpl w:val="C73AB2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0EA"/>
    <w:rsid w:val="001D4E23"/>
    <w:rsid w:val="00BA074D"/>
    <w:rsid w:val="00C160EA"/>
    <w:rsid w:val="00D1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1353B07-4A2E-40B2-AACF-48CDC93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</w:pPr>
    <w:rPr>
      <w:b/>
      <w:bCs/>
      <w:sz w:val="28"/>
      <w:szCs w:val="28"/>
      <w:lang w:val="uk-UA"/>
    </w:rPr>
  </w:style>
  <w:style w:type="paragraph" w:customStyle="1" w:styleId="2">
    <w:name w:val="заголовок 2"/>
    <w:basedOn w:val="a"/>
    <w:next w:val="a"/>
    <w:uiPriority w:val="99"/>
    <w:pPr>
      <w:keepNext/>
      <w:jc w:val="center"/>
    </w:pPr>
    <w:rPr>
      <w:i/>
      <w:iCs/>
      <w:sz w:val="28"/>
      <w:szCs w:val="28"/>
      <w:lang w:val="uk-UA"/>
    </w:rPr>
  </w:style>
  <w:style w:type="paragraph" w:customStyle="1" w:styleId="3">
    <w:name w:val="заголовок 3"/>
    <w:basedOn w:val="a"/>
    <w:next w:val="a"/>
    <w:uiPriority w:val="99"/>
    <w:pPr>
      <w:keepNext/>
      <w:jc w:val="right"/>
    </w:pPr>
    <w:rPr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  <w:lang w:val="uk-UA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Pr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Indent 2"/>
    <w:basedOn w:val="a"/>
    <w:link w:val="21"/>
    <w:uiPriority w:val="99"/>
    <w:pPr>
      <w:ind w:firstLine="426"/>
    </w:pPr>
    <w:rPr>
      <w:sz w:val="22"/>
      <w:szCs w:val="22"/>
    </w:rPr>
  </w:style>
  <w:style w:type="character" w:customStyle="1" w:styleId="21">
    <w:name w:val="Основной текст с отступом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5073</Words>
  <Characters>2893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Вплив іонизуючого опромінення на тварин </vt:lpstr>
    </vt:vector>
  </TitlesOfParts>
  <Company>http://www.bagato-referativ.com.ua</Company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Вплив іонизуючого опромінення на тварин </dc:title>
  <dc:subject/>
  <dc:creator>Заклецький Олександр</dc:creator>
  <cp:keywords/>
  <dc:description/>
  <cp:lastModifiedBy>admin</cp:lastModifiedBy>
  <cp:revision>2</cp:revision>
  <dcterms:created xsi:type="dcterms:W3CDTF">2014-01-27T00:56:00Z</dcterms:created>
  <dcterms:modified xsi:type="dcterms:W3CDTF">2014-01-27T00:56:00Z</dcterms:modified>
</cp:coreProperties>
</file>