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7E62" w:rsidRPr="006E5D7E" w:rsidRDefault="009A7E62" w:rsidP="006E5D7E">
      <w:pPr>
        <w:ind w:firstLine="709"/>
        <w:jc w:val="center"/>
        <w:rPr>
          <w:szCs w:val="28"/>
        </w:rPr>
      </w:pPr>
      <w:bookmarkStart w:id="0" w:name="_Toc132429430"/>
      <w:r w:rsidRPr="006E5D7E">
        <w:rPr>
          <w:szCs w:val="28"/>
        </w:rPr>
        <w:t>Зміст</w:t>
      </w:r>
    </w:p>
    <w:p w:rsidR="009A7E62" w:rsidRDefault="009A7E62" w:rsidP="006E5D7E">
      <w:pPr>
        <w:ind w:firstLine="709"/>
        <w:rPr>
          <w:b/>
          <w:szCs w:val="28"/>
          <w:lang w:val="ru-RU"/>
        </w:rPr>
      </w:pPr>
    </w:p>
    <w:p w:rsidR="006E5D7E" w:rsidRPr="006E5D7E" w:rsidRDefault="006E5D7E" w:rsidP="006E5D7E">
      <w:pPr>
        <w:ind w:firstLine="0"/>
        <w:jc w:val="left"/>
        <w:rPr>
          <w:szCs w:val="28"/>
        </w:rPr>
      </w:pPr>
      <w:r w:rsidRPr="006E5D7E">
        <w:rPr>
          <w:szCs w:val="28"/>
        </w:rPr>
        <w:t>Вступ</w:t>
      </w:r>
    </w:p>
    <w:p w:rsidR="006E5D7E" w:rsidRPr="006E5D7E" w:rsidRDefault="006E5D7E" w:rsidP="006E5D7E">
      <w:pPr>
        <w:ind w:firstLine="0"/>
        <w:jc w:val="left"/>
        <w:rPr>
          <w:szCs w:val="28"/>
        </w:rPr>
      </w:pPr>
      <w:r w:rsidRPr="006E5D7E">
        <w:rPr>
          <w:szCs w:val="28"/>
        </w:rPr>
        <w:t>1. Система СОТ і механізми її функціонування</w:t>
      </w:r>
    </w:p>
    <w:p w:rsidR="006E5D7E" w:rsidRPr="006E5D7E" w:rsidRDefault="006E5D7E" w:rsidP="006E5D7E">
      <w:pPr>
        <w:ind w:firstLine="0"/>
        <w:jc w:val="left"/>
        <w:rPr>
          <w:szCs w:val="28"/>
        </w:rPr>
      </w:pPr>
      <w:r w:rsidRPr="006E5D7E">
        <w:rPr>
          <w:szCs w:val="28"/>
        </w:rPr>
        <w:t>2. СОТ і глобальна економіка</w:t>
      </w:r>
    </w:p>
    <w:p w:rsidR="006E5D7E" w:rsidRPr="006E5D7E" w:rsidRDefault="006E5D7E" w:rsidP="006E5D7E">
      <w:pPr>
        <w:ind w:firstLine="0"/>
        <w:jc w:val="left"/>
        <w:rPr>
          <w:szCs w:val="28"/>
        </w:rPr>
      </w:pPr>
      <w:r w:rsidRPr="006E5D7E">
        <w:rPr>
          <w:szCs w:val="28"/>
        </w:rPr>
        <w:t>3. Принципи СОТ</w:t>
      </w:r>
    </w:p>
    <w:p w:rsidR="006E5D7E" w:rsidRPr="006E5D7E" w:rsidRDefault="006E5D7E" w:rsidP="006E5D7E">
      <w:pPr>
        <w:ind w:firstLine="0"/>
        <w:jc w:val="left"/>
        <w:rPr>
          <w:szCs w:val="28"/>
        </w:rPr>
      </w:pPr>
      <w:r w:rsidRPr="006E5D7E">
        <w:rPr>
          <w:szCs w:val="28"/>
        </w:rPr>
        <w:t>Висновки</w:t>
      </w:r>
    </w:p>
    <w:p w:rsidR="006E5D7E" w:rsidRDefault="006E5D7E" w:rsidP="006E5D7E">
      <w:pPr>
        <w:ind w:firstLine="0"/>
        <w:jc w:val="left"/>
        <w:rPr>
          <w:szCs w:val="28"/>
          <w:lang w:val="ru-RU"/>
        </w:rPr>
      </w:pPr>
      <w:r w:rsidRPr="006E5D7E">
        <w:rPr>
          <w:szCs w:val="28"/>
        </w:rPr>
        <w:t>Список використаних</w:t>
      </w:r>
      <w:r>
        <w:rPr>
          <w:szCs w:val="28"/>
        </w:rPr>
        <w:t xml:space="preserve"> джерел</w:t>
      </w:r>
    </w:p>
    <w:p w:rsidR="006E5D7E" w:rsidRPr="006E5D7E" w:rsidRDefault="006E5D7E" w:rsidP="006E5D7E">
      <w:pPr>
        <w:ind w:firstLine="709"/>
        <w:rPr>
          <w:b/>
          <w:szCs w:val="28"/>
          <w:lang w:val="ru-RU"/>
        </w:rPr>
      </w:pPr>
    </w:p>
    <w:p w:rsidR="009A7E62" w:rsidRPr="006E5D7E" w:rsidRDefault="006E5D7E" w:rsidP="006E5D7E">
      <w:pPr>
        <w:ind w:firstLine="709"/>
        <w:jc w:val="center"/>
        <w:rPr>
          <w:szCs w:val="28"/>
        </w:rPr>
      </w:pPr>
      <w:r>
        <w:rPr>
          <w:b/>
          <w:sz w:val="20"/>
          <w:szCs w:val="28"/>
        </w:rPr>
        <w:br w:type="page"/>
      </w:r>
      <w:bookmarkStart w:id="1" w:name="_Toc211662144"/>
      <w:r w:rsidR="00DA577B" w:rsidRPr="006E5D7E">
        <w:rPr>
          <w:szCs w:val="28"/>
        </w:rPr>
        <w:t>Вступ</w:t>
      </w:r>
      <w:bookmarkEnd w:id="0"/>
      <w:bookmarkEnd w:id="1"/>
    </w:p>
    <w:p w:rsidR="006E5D7E" w:rsidRDefault="006E5D7E" w:rsidP="006E5D7E">
      <w:pPr>
        <w:ind w:firstLine="709"/>
        <w:rPr>
          <w:szCs w:val="28"/>
          <w:lang w:val="ru-RU"/>
        </w:rPr>
      </w:pPr>
    </w:p>
    <w:p w:rsidR="009A7E62" w:rsidRPr="006E5D7E" w:rsidRDefault="00DA577B" w:rsidP="006E5D7E">
      <w:pPr>
        <w:ind w:firstLine="709"/>
        <w:rPr>
          <w:szCs w:val="28"/>
        </w:rPr>
      </w:pPr>
      <w:r w:rsidRPr="006E5D7E">
        <w:rPr>
          <w:szCs w:val="28"/>
        </w:rPr>
        <w:t xml:space="preserve">Перший серйозний крок на шляху прийняття нових правил регулювання міжнародних торгівельних відносин був зроблений одразу ж по закінченні Другої світової війни. Це призвело до прийняття в 1948 році Генеральної угоди з тарифів і торгівлі </w:t>
      </w:r>
      <w:r w:rsidR="009A7E62" w:rsidRPr="006E5D7E">
        <w:rPr>
          <w:szCs w:val="28"/>
        </w:rPr>
        <w:t>(</w:t>
      </w:r>
      <w:r w:rsidRPr="006E5D7E">
        <w:rPr>
          <w:szCs w:val="28"/>
        </w:rPr>
        <w:t>або ГАТТ, як вона широко відома</w:t>
      </w:r>
      <w:r w:rsidR="009A7E62" w:rsidRPr="006E5D7E">
        <w:rPr>
          <w:szCs w:val="28"/>
        </w:rPr>
        <w:t>)</w:t>
      </w:r>
      <w:r w:rsidRPr="006E5D7E">
        <w:rPr>
          <w:szCs w:val="28"/>
        </w:rPr>
        <w:t xml:space="preserve">. Її правила стосуються міжнародної торгівлі товарами. Протягом років текст ГАТТ модифікувався і включав нові положення, зокрема ті, що стосуються торгівельних проблем країн, що розвиваються. Крім того, були прийняті </w:t>
      </w:r>
      <w:r w:rsidR="009A7E62" w:rsidRPr="006E5D7E">
        <w:rPr>
          <w:szCs w:val="28"/>
        </w:rPr>
        <w:t>додатк</w:t>
      </w:r>
      <w:r w:rsidRPr="006E5D7E">
        <w:rPr>
          <w:szCs w:val="28"/>
        </w:rPr>
        <w:t>ові Угоди стосовно деяких з головних положень ГАТТ.</w:t>
      </w:r>
    </w:p>
    <w:p w:rsidR="009A7E62" w:rsidRPr="006E5D7E" w:rsidRDefault="00DA577B" w:rsidP="006E5D7E">
      <w:pPr>
        <w:ind w:firstLine="709"/>
        <w:rPr>
          <w:szCs w:val="28"/>
        </w:rPr>
      </w:pPr>
      <w:r w:rsidRPr="006E5D7E">
        <w:rPr>
          <w:szCs w:val="28"/>
        </w:rPr>
        <w:t xml:space="preserve">На Уругвайському раунді торгівельних переговорів, який відбувся з 1986 по 1994 роки, правила ГАТТ і </w:t>
      </w:r>
      <w:r w:rsidR="009A7E62" w:rsidRPr="006E5D7E">
        <w:rPr>
          <w:szCs w:val="28"/>
        </w:rPr>
        <w:t>додатк</w:t>
      </w:r>
      <w:r w:rsidRPr="006E5D7E">
        <w:rPr>
          <w:szCs w:val="28"/>
        </w:rPr>
        <w:t>ових угод були переглянуті і пристосовані до умов світової торгівлі, що змінилися. Тексти ГАТТ та ухвалених відповідних рішень, а також кількох опрацьованих протягом Уругвайського раунду Домовленостей, отримали назву ГАТТ 1994 року. У таких галузях, як сільське господарство, текстиль, субсидії, антидемпінгові заходи, захисні заходи тощо, були прийняті окремі Угоди. Разом з ГАТТ 1994 вони є складовими частинами системи багатосторонніх угод з торгівлі товарами. В результаті Уругвайського раунду також були прийняті нові правила щодо торгівлі послугами та торгівельних аспектів прав інтелектуальної власності.</w:t>
      </w:r>
    </w:p>
    <w:p w:rsidR="009A7E62" w:rsidRDefault="00DA577B" w:rsidP="006E5D7E">
      <w:pPr>
        <w:ind w:firstLine="709"/>
        <w:rPr>
          <w:iCs/>
          <w:sz w:val="20"/>
          <w:szCs w:val="28"/>
          <w:lang w:val="ru-RU"/>
        </w:rPr>
      </w:pPr>
      <w:r w:rsidRPr="006E5D7E">
        <w:rPr>
          <w:szCs w:val="28"/>
        </w:rPr>
        <w:t xml:space="preserve">Одним з досягнень раунду стало створення СОТ. ГАТТ, під егідою якої проводились переговори, перестала бути окремою </w:t>
      </w:r>
      <w:r w:rsidR="009A7E62" w:rsidRPr="006E5D7E">
        <w:rPr>
          <w:szCs w:val="28"/>
        </w:rPr>
        <w:t>„</w:t>
      </w:r>
      <w:r w:rsidRPr="006E5D7E">
        <w:rPr>
          <w:szCs w:val="28"/>
        </w:rPr>
        <w:t>організацією</w:t>
      </w:r>
      <w:r w:rsidR="009A7E62" w:rsidRPr="006E5D7E">
        <w:rPr>
          <w:szCs w:val="28"/>
        </w:rPr>
        <w:t>”</w:t>
      </w:r>
      <w:r w:rsidRPr="006E5D7E">
        <w:rPr>
          <w:szCs w:val="28"/>
        </w:rPr>
        <w:t xml:space="preserve"> і увійшла до СОТ.</w:t>
      </w:r>
      <w:r w:rsidR="006E5D7E">
        <w:rPr>
          <w:sz w:val="20"/>
          <w:szCs w:val="28"/>
          <w:lang w:val="ru-RU"/>
        </w:rPr>
        <w:t xml:space="preserve"> </w:t>
      </w:r>
      <w:r w:rsidRPr="006E5D7E">
        <w:rPr>
          <w:iCs/>
          <w:szCs w:val="28"/>
        </w:rPr>
        <w:t>Світова організація торгівлі була створена згідно з рішенням Уругвайського раунду багатосторонніх торговельних переговорів і почала діяти з 1995</w:t>
      </w:r>
      <w:r w:rsidR="009A7E62" w:rsidRPr="006E5D7E">
        <w:rPr>
          <w:iCs/>
          <w:szCs w:val="28"/>
        </w:rPr>
        <w:t xml:space="preserve"> р. В</w:t>
      </w:r>
      <w:r w:rsidRPr="006E5D7E">
        <w:rPr>
          <w:iCs/>
          <w:szCs w:val="28"/>
        </w:rPr>
        <w:t xml:space="preserve">она є наступницею Генеральної угоди з тарифів і торгівлі </w:t>
      </w:r>
      <w:r w:rsidR="009A7E62" w:rsidRPr="006E5D7E">
        <w:rPr>
          <w:iCs/>
          <w:szCs w:val="28"/>
        </w:rPr>
        <w:t>(</w:t>
      </w:r>
      <w:r w:rsidRPr="006E5D7E">
        <w:rPr>
          <w:iCs/>
          <w:szCs w:val="28"/>
        </w:rPr>
        <w:t>ГАТТ</w:t>
      </w:r>
      <w:r w:rsidR="009A7E62" w:rsidRPr="006E5D7E">
        <w:rPr>
          <w:iCs/>
          <w:szCs w:val="28"/>
        </w:rPr>
        <w:t>:</w:t>
      </w:r>
      <w:r w:rsidRPr="006E5D7E">
        <w:rPr>
          <w:iCs/>
          <w:szCs w:val="28"/>
        </w:rPr>
        <w:t xml:space="preserve"> </w:t>
      </w:r>
      <w:r w:rsidR="009A7E62" w:rsidRPr="006E5D7E">
        <w:rPr>
          <w:iCs/>
          <w:szCs w:val="28"/>
          <w:lang w:val="en-US"/>
        </w:rPr>
        <w:t>General</w:t>
      </w:r>
      <w:r w:rsidRPr="006E5D7E">
        <w:rPr>
          <w:iCs/>
          <w:szCs w:val="28"/>
        </w:rPr>
        <w:t xml:space="preserve"> </w:t>
      </w:r>
      <w:r w:rsidR="009A7E62" w:rsidRPr="006E5D7E">
        <w:rPr>
          <w:iCs/>
          <w:szCs w:val="28"/>
          <w:lang w:val="en-US"/>
        </w:rPr>
        <w:t>Agreement</w:t>
      </w:r>
      <w:r w:rsidRPr="006E5D7E">
        <w:rPr>
          <w:iCs/>
          <w:szCs w:val="28"/>
        </w:rPr>
        <w:t xml:space="preserve"> </w:t>
      </w:r>
      <w:r w:rsidR="009A7E62" w:rsidRPr="006E5D7E">
        <w:rPr>
          <w:iCs/>
          <w:szCs w:val="28"/>
          <w:lang w:val="en-US"/>
        </w:rPr>
        <w:t>on</w:t>
      </w:r>
      <w:r w:rsidRPr="006E5D7E">
        <w:rPr>
          <w:iCs/>
          <w:szCs w:val="28"/>
        </w:rPr>
        <w:t xml:space="preserve"> </w:t>
      </w:r>
      <w:r w:rsidR="009A7E62" w:rsidRPr="006E5D7E">
        <w:rPr>
          <w:iCs/>
          <w:szCs w:val="28"/>
          <w:lang w:val="en-US"/>
        </w:rPr>
        <w:t>Tariffs</w:t>
      </w:r>
      <w:r w:rsidRPr="006E5D7E">
        <w:rPr>
          <w:iCs/>
          <w:szCs w:val="28"/>
        </w:rPr>
        <w:t xml:space="preserve"> </w:t>
      </w:r>
      <w:r w:rsidR="009A7E62" w:rsidRPr="006E5D7E">
        <w:rPr>
          <w:iCs/>
          <w:szCs w:val="28"/>
          <w:lang w:val="en-US"/>
        </w:rPr>
        <w:t>and</w:t>
      </w:r>
      <w:r w:rsidRPr="006E5D7E">
        <w:rPr>
          <w:iCs/>
          <w:szCs w:val="28"/>
        </w:rPr>
        <w:t xml:space="preserve"> </w:t>
      </w:r>
      <w:r w:rsidR="009A7E62" w:rsidRPr="006E5D7E">
        <w:rPr>
          <w:iCs/>
          <w:szCs w:val="28"/>
          <w:lang w:val="en-US"/>
        </w:rPr>
        <w:t>Trade</w:t>
      </w:r>
      <w:r w:rsidR="009A7E62" w:rsidRPr="006E5D7E">
        <w:rPr>
          <w:iCs/>
          <w:szCs w:val="28"/>
        </w:rPr>
        <w:t xml:space="preserve"> — </w:t>
      </w:r>
      <w:r w:rsidR="009A7E62" w:rsidRPr="006E5D7E">
        <w:rPr>
          <w:iCs/>
          <w:szCs w:val="28"/>
          <w:lang w:val="en-US"/>
        </w:rPr>
        <w:t>GATT</w:t>
      </w:r>
      <w:r w:rsidR="009A7E62" w:rsidRPr="006E5D7E">
        <w:rPr>
          <w:iCs/>
          <w:szCs w:val="28"/>
        </w:rPr>
        <w:t>)</w:t>
      </w:r>
      <w:r w:rsidRPr="006E5D7E">
        <w:rPr>
          <w:iCs/>
          <w:szCs w:val="28"/>
        </w:rPr>
        <w:t xml:space="preserve">, укладеної відразу після </w:t>
      </w:r>
      <w:r w:rsidR="009A7E62" w:rsidRPr="006E5D7E">
        <w:rPr>
          <w:iCs/>
          <w:szCs w:val="28"/>
          <w:lang w:val="en-US"/>
        </w:rPr>
        <w:t>II</w:t>
      </w:r>
      <w:r w:rsidRPr="006E5D7E">
        <w:rPr>
          <w:iCs/>
          <w:szCs w:val="28"/>
        </w:rPr>
        <w:t xml:space="preserve"> світової війни. ГАТТ, у свою чергу, має передісторію виникнення та історію розвитку до часу трансформації в СОТ</w:t>
      </w:r>
      <w:r w:rsidR="009A7E62" w:rsidRPr="006E5D7E">
        <w:rPr>
          <w:iCs/>
          <w:szCs w:val="28"/>
          <w:lang w:val="ru-RU"/>
        </w:rPr>
        <w:t>.</w:t>
      </w:r>
    </w:p>
    <w:p w:rsidR="009A7E62" w:rsidRPr="006E5D7E" w:rsidRDefault="006E5D7E" w:rsidP="006E5D7E">
      <w:pPr>
        <w:ind w:firstLine="709"/>
        <w:jc w:val="center"/>
        <w:rPr>
          <w:b/>
          <w:szCs w:val="28"/>
        </w:rPr>
      </w:pPr>
      <w:r>
        <w:rPr>
          <w:iCs/>
          <w:sz w:val="20"/>
          <w:szCs w:val="28"/>
          <w:lang w:val="ru-RU"/>
        </w:rPr>
        <w:br w:type="page"/>
      </w:r>
      <w:bookmarkStart w:id="2" w:name="_Toc132429431"/>
      <w:bookmarkStart w:id="3" w:name="_Toc211662145"/>
      <w:r w:rsidR="00DA577B" w:rsidRPr="006E5D7E">
        <w:rPr>
          <w:b/>
          <w:szCs w:val="28"/>
        </w:rPr>
        <w:t>1. Система СОТ і механізми її функціонування</w:t>
      </w:r>
      <w:bookmarkEnd w:id="2"/>
      <w:bookmarkEnd w:id="3"/>
    </w:p>
    <w:p w:rsidR="006E5D7E" w:rsidRDefault="006E5D7E" w:rsidP="006E5D7E">
      <w:pPr>
        <w:ind w:firstLine="709"/>
        <w:rPr>
          <w:szCs w:val="28"/>
          <w:lang w:val="ru-RU"/>
        </w:rPr>
      </w:pPr>
    </w:p>
    <w:p w:rsidR="009A7E62" w:rsidRPr="006E5D7E" w:rsidRDefault="00DA577B" w:rsidP="006E5D7E">
      <w:pPr>
        <w:ind w:firstLine="709"/>
        <w:rPr>
          <w:szCs w:val="28"/>
        </w:rPr>
      </w:pPr>
      <w:r w:rsidRPr="006E5D7E">
        <w:rPr>
          <w:szCs w:val="28"/>
        </w:rPr>
        <w:t>Система угод СОТ, яка сформувалась після Уругвайського раунду, зараз складається з</w:t>
      </w:r>
      <w:r w:rsidR="009A7E62" w:rsidRPr="006E5D7E">
        <w:rPr>
          <w:szCs w:val="28"/>
        </w:rPr>
        <w:t>:</w:t>
      </w:r>
    </w:p>
    <w:p w:rsidR="009A7E62" w:rsidRPr="006E5D7E" w:rsidRDefault="009A7E62" w:rsidP="006E5D7E">
      <w:pPr>
        <w:ind w:firstLine="709"/>
        <w:rPr>
          <w:szCs w:val="28"/>
        </w:rPr>
      </w:pPr>
      <w:r w:rsidRPr="006E5D7E">
        <w:rPr>
          <w:szCs w:val="28"/>
        </w:rPr>
        <w:t>-</w:t>
      </w:r>
      <w:r w:rsidR="00DA577B" w:rsidRPr="006E5D7E">
        <w:rPr>
          <w:szCs w:val="28"/>
        </w:rPr>
        <w:t xml:space="preserve"> багатосторонніх угод з торгівлі товарами, до яких відноситься Генеральна угода з тарифів і торгівлі </w:t>
      </w:r>
      <w:r w:rsidRPr="006E5D7E">
        <w:rPr>
          <w:szCs w:val="28"/>
        </w:rPr>
        <w:t>(</w:t>
      </w:r>
      <w:r w:rsidR="00DA577B" w:rsidRPr="006E5D7E">
        <w:rPr>
          <w:szCs w:val="28"/>
        </w:rPr>
        <w:t>ГАТТ 1994</w:t>
      </w:r>
      <w:r w:rsidRPr="006E5D7E">
        <w:rPr>
          <w:szCs w:val="28"/>
        </w:rPr>
        <w:t>)</w:t>
      </w:r>
      <w:r w:rsidR="00DA577B" w:rsidRPr="006E5D7E">
        <w:rPr>
          <w:szCs w:val="28"/>
        </w:rPr>
        <w:t xml:space="preserve"> та по</w:t>
      </w:r>
      <w:r w:rsidRPr="006E5D7E">
        <w:rPr>
          <w:szCs w:val="28"/>
        </w:rPr>
        <w:t>в</w:t>
      </w:r>
      <w:r w:rsidRPr="006E5D7E">
        <w:rPr>
          <w:szCs w:val="28"/>
          <w:lang w:val="ru-RU"/>
        </w:rPr>
        <w:t>’</w:t>
      </w:r>
      <w:r w:rsidRPr="006E5D7E">
        <w:rPr>
          <w:szCs w:val="28"/>
        </w:rPr>
        <w:t>я</w:t>
      </w:r>
      <w:r w:rsidR="00DA577B" w:rsidRPr="006E5D7E">
        <w:rPr>
          <w:szCs w:val="28"/>
        </w:rPr>
        <w:t>зані з нею угоди</w:t>
      </w:r>
      <w:r w:rsidRPr="006E5D7E">
        <w:rPr>
          <w:szCs w:val="28"/>
        </w:rPr>
        <w:t>;</w:t>
      </w:r>
    </w:p>
    <w:p w:rsidR="009A7E62" w:rsidRPr="006E5D7E" w:rsidRDefault="009A7E62" w:rsidP="006E5D7E">
      <w:pPr>
        <w:ind w:firstLine="709"/>
        <w:rPr>
          <w:szCs w:val="28"/>
        </w:rPr>
      </w:pPr>
      <w:r w:rsidRPr="006E5D7E">
        <w:rPr>
          <w:szCs w:val="28"/>
        </w:rPr>
        <w:t>-</w:t>
      </w:r>
      <w:r w:rsidR="00DA577B" w:rsidRPr="006E5D7E">
        <w:rPr>
          <w:szCs w:val="28"/>
        </w:rPr>
        <w:t xml:space="preserve"> генеральні угоди про торгівлю послугами </w:t>
      </w:r>
      <w:r w:rsidRPr="006E5D7E">
        <w:rPr>
          <w:szCs w:val="28"/>
        </w:rPr>
        <w:t>(</w:t>
      </w:r>
      <w:r w:rsidR="00DA577B" w:rsidRPr="006E5D7E">
        <w:rPr>
          <w:szCs w:val="28"/>
        </w:rPr>
        <w:t>ГАТС</w:t>
      </w:r>
      <w:r w:rsidRPr="006E5D7E">
        <w:rPr>
          <w:szCs w:val="28"/>
        </w:rPr>
        <w:t>);</w:t>
      </w:r>
    </w:p>
    <w:p w:rsidR="009A7E62" w:rsidRPr="006E5D7E" w:rsidRDefault="009A7E62" w:rsidP="006E5D7E">
      <w:pPr>
        <w:ind w:firstLine="709"/>
        <w:rPr>
          <w:szCs w:val="28"/>
        </w:rPr>
      </w:pPr>
      <w:r w:rsidRPr="006E5D7E">
        <w:rPr>
          <w:szCs w:val="28"/>
        </w:rPr>
        <w:t>-</w:t>
      </w:r>
      <w:r w:rsidR="00DA577B" w:rsidRPr="006E5D7E">
        <w:rPr>
          <w:szCs w:val="28"/>
        </w:rPr>
        <w:t xml:space="preserve"> Угоди про торгівельні аспекти прав інтелектуальної власності </w:t>
      </w:r>
      <w:r w:rsidRPr="006E5D7E">
        <w:rPr>
          <w:szCs w:val="28"/>
        </w:rPr>
        <w:t>(</w:t>
      </w:r>
      <w:r w:rsidR="00DA577B" w:rsidRPr="006E5D7E">
        <w:rPr>
          <w:szCs w:val="28"/>
        </w:rPr>
        <w:t>Угода ТРІПС</w:t>
      </w:r>
      <w:r w:rsidRPr="006E5D7E">
        <w:rPr>
          <w:szCs w:val="28"/>
        </w:rPr>
        <w:t>)</w:t>
      </w:r>
      <w:r w:rsidR="00DA577B" w:rsidRPr="006E5D7E">
        <w:rPr>
          <w:szCs w:val="28"/>
        </w:rPr>
        <w:t>.</w:t>
      </w:r>
    </w:p>
    <w:p w:rsidR="009A7E62" w:rsidRPr="006E5D7E" w:rsidRDefault="00DA577B" w:rsidP="006E5D7E">
      <w:pPr>
        <w:ind w:firstLine="709"/>
        <w:rPr>
          <w:szCs w:val="28"/>
        </w:rPr>
      </w:pPr>
      <w:r w:rsidRPr="006E5D7E">
        <w:rPr>
          <w:iCs/>
          <w:szCs w:val="28"/>
        </w:rPr>
        <w:t>Головними завданнями СОТ є лібералізація міжнародної торгівлі, забезпечення її справедливості та передбачуваності, сприяння економічному зростанню та піднесенню економічного добробуту людей. Країни</w:t>
      </w:r>
      <w:r w:rsidR="009A7E62" w:rsidRPr="006E5D7E">
        <w:rPr>
          <w:iCs/>
          <w:szCs w:val="28"/>
        </w:rPr>
        <w:t>—</w:t>
      </w:r>
      <w:r w:rsidRPr="006E5D7E">
        <w:rPr>
          <w:iCs/>
          <w:szCs w:val="28"/>
        </w:rPr>
        <w:t>Члени СОТ здійснюють це шляхом контролю за виконанням багатосторонніх угод, проведення торговельних переговорів, урегулювання торговельних суперечок у</w:t>
      </w:r>
      <w:r w:rsidRPr="006E5D7E">
        <w:rPr>
          <w:szCs w:val="28"/>
        </w:rPr>
        <w:t xml:space="preserve"> </w:t>
      </w:r>
      <w:r w:rsidRPr="006E5D7E">
        <w:rPr>
          <w:iCs/>
          <w:szCs w:val="28"/>
        </w:rPr>
        <w:t>відповідності з визначеним організацією механізмом, проведення огляду національної економічної політики держа</w:t>
      </w:r>
      <w:r w:rsidR="009A7E62" w:rsidRPr="006E5D7E">
        <w:rPr>
          <w:iCs/>
          <w:szCs w:val="28"/>
        </w:rPr>
        <w:t>в-ч</w:t>
      </w:r>
      <w:r w:rsidRPr="006E5D7E">
        <w:rPr>
          <w:iCs/>
          <w:szCs w:val="28"/>
        </w:rPr>
        <w:t>ленів, а також надання допомоги країнам, що розвиваються.</w:t>
      </w:r>
    </w:p>
    <w:p w:rsidR="009A7E62" w:rsidRPr="006E5D7E" w:rsidRDefault="009A7E62" w:rsidP="006E5D7E">
      <w:pPr>
        <w:ind w:firstLine="709"/>
        <w:rPr>
          <w:szCs w:val="28"/>
        </w:rPr>
      </w:pPr>
      <w:r w:rsidRPr="006E5D7E">
        <w:rPr>
          <w:iCs/>
          <w:szCs w:val="28"/>
          <w:lang w:val="en-US"/>
        </w:rPr>
        <w:t>COT</w:t>
      </w:r>
      <w:r w:rsidR="00DA577B" w:rsidRPr="006E5D7E">
        <w:rPr>
          <w:iCs/>
          <w:szCs w:val="28"/>
        </w:rPr>
        <w:t xml:space="preserve"> є організацією, під керівництвом якої</w:t>
      </w:r>
      <w:r w:rsidRPr="006E5D7E">
        <w:rPr>
          <w:iCs/>
          <w:szCs w:val="28"/>
        </w:rPr>
        <w:t>:</w:t>
      </w:r>
      <w:r w:rsidR="00DA577B" w:rsidRPr="006E5D7E">
        <w:rPr>
          <w:iCs/>
          <w:szCs w:val="28"/>
        </w:rPr>
        <w:t xml:space="preserve"> здійснюється нагляд за імплементацією Генеральної угоди з тарифів і торгівлі та по</w:t>
      </w:r>
      <w:r w:rsidRPr="006E5D7E">
        <w:rPr>
          <w:iCs/>
          <w:szCs w:val="28"/>
        </w:rPr>
        <w:t>в'я</w:t>
      </w:r>
      <w:r w:rsidR="00DA577B" w:rsidRPr="006E5D7E">
        <w:rPr>
          <w:iCs/>
          <w:szCs w:val="28"/>
        </w:rPr>
        <w:t>заних з нею угод, Генеральної угоди з торгівлі послугами, Угоди з торговельних аспектів прав інтелектуальної власності</w:t>
      </w:r>
      <w:r w:rsidRPr="006E5D7E">
        <w:rPr>
          <w:iCs/>
          <w:szCs w:val="28"/>
        </w:rPr>
        <w:t>;</w:t>
      </w:r>
      <w:r w:rsidR="00DA577B" w:rsidRPr="006E5D7E">
        <w:rPr>
          <w:iCs/>
          <w:szCs w:val="28"/>
        </w:rPr>
        <w:t xml:space="preserve"> проводяться періодичні огляди торговельної політики краї</w:t>
      </w:r>
      <w:r w:rsidRPr="006E5D7E">
        <w:rPr>
          <w:iCs/>
          <w:szCs w:val="28"/>
        </w:rPr>
        <w:t>н-ч</w:t>
      </w:r>
      <w:r w:rsidR="00DA577B" w:rsidRPr="006E5D7E">
        <w:rPr>
          <w:iCs/>
          <w:szCs w:val="28"/>
        </w:rPr>
        <w:t>ленів</w:t>
      </w:r>
      <w:r w:rsidRPr="006E5D7E">
        <w:rPr>
          <w:iCs/>
          <w:szCs w:val="28"/>
        </w:rPr>
        <w:t>;</w:t>
      </w:r>
      <w:r w:rsidR="00DA577B" w:rsidRPr="006E5D7E">
        <w:rPr>
          <w:iCs/>
          <w:szCs w:val="28"/>
        </w:rPr>
        <w:t xml:space="preserve"> відбувається врегулювання торговельних суперечок на основі правил, закладених у її правових нормах.</w:t>
      </w:r>
    </w:p>
    <w:p w:rsidR="009A7E62" w:rsidRPr="006E5D7E" w:rsidRDefault="00DA577B" w:rsidP="006E5D7E">
      <w:pPr>
        <w:ind w:firstLine="709"/>
        <w:rPr>
          <w:szCs w:val="28"/>
        </w:rPr>
      </w:pPr>
      <w:r w:rsidRPr="006E5D7E">
        <w:rPr>
          <w:iCs/>
          <w:szCs w:val="28"/>
        </w:rPr>
        <w:t>Слід також</w:t>
      </w:r>
      <w:r w:rsidR="009A7E62" w:rsidRPr="006E5D7E">
        <w:rPr>
          <w:iCs/>
          <w:szCs w:val="28"/>
        </w:rPr>
        <w:t xml:space="preserve"> наголо</w:t>
      </w:r>
      <w:r w:rsidRPr="006E5D7E">
        <w:rPr>
          <w:iCs/>
          <w:szCs w:val="28"/>
        </w:rPr>
        <w:t>сити, що організація відповідає за впровадження як усіх багатосторонніх угод, так і угод з обмеженою кількістю учасників, а також тих, які розроблятимуться в рамках організації в майбутньому.</w:t>
      </w:r>
    </w:p>
    <w:p w:rsidR="009A7E62" w:rsidRPr="006E5D7E" w:rsidRDefault="00DA577B" w:rsidP="006E5D7E">
      <w:pPr>
        <w:ind w:firstLine="709"/>
        <w:rPr>
          <w:szCs w:val="28"/>
        </w:rPr>
      </w:pPr>
      <w:r w:rsidRPr="006E5D7E">
        <w:rPr>
          <w:iCs/>
          <w:szCs w:val="28"/>
        </w:rPr>
        <w:t xml:space="preserve">Функції </w:t>
      </w:r>
      <w:r w:rsidR="009A7E62" w:rsidRPr="006E5D7E">
        <w:rPr>
          <w:iCs/>
          <w:szCs w:val="28"/>
          <w:lang w:val="en-US"/>
        </w:rPr>
        <w:t>COT</w:t>
      </w:r>
      <w:r w:rsidR="009A7E62" w:rsidRPr="006E5D7E">
        <w:rPr>
          <w:iCs/>
          <w:szCs w:val="28"/>
          <w:lang w:val="ru-RU"/>
        </w:rPr>
        <w:t xml:space="preserve"> </w:t>
      </w:r>
      <w:r w:rsidR="009A7E62" w:rsidRPr="006E5D7E">
        <w:rPr>
          <w:iCs/>
          <w:szCs w:val="28"/>
        </w:rPr>
        <w:t>виклад</w:t>
      </w:r>
      <w:r w:rsidRPr="006E5D7E">
        <w:rPr>
          <w:iCs/>
          <w:szCs w:val="28"/>
        </w:rPr>
        <w:t xml:space="preserve">ені в </w:t>
      </w:r>
      <w:r w:rsidR="009A7E62" w:rsidRPr="006E5D7E">
        <w:rPr>
          <w:iCs/>
          <w:szCs w:val="28"/>
          <w:lang w:val="en-US"/>
        </w:rPr>
        <w:t>III</w:t>
      </w:r>
      <w:r w:rsidR="009A7E62" w:rsidRPr="006E5D7E">
        <w:rPr>
          <w:iCs/>
          <w:szCs w:val="28"/>
          <w:lang w:val="ru-RU"/>
        </w:rPr>
        <w:t xml:space="preserve"> </w:t>
      </w:r>
      <w:r w:rsidR="009A7E62" w:rsidRPr="006E5D7E">
        <w:rPr>
          <w:iCs/>
          <w:szCs w:val="28"/>
        </w:rPr>
        <w:t>статт</w:t>
      </w:r>
      <w:r w:rsidRPr="006E5D7E">
        <w:rPr>
          <w:iCs/>
          <w:szCs w:val="28"/>
        </w:rPr>
        <w:t xml:space="preserve">і Марракеської угоди. При цьому пріоритетною функцією фактично є імплементація угод і домовленостей Уругвайського раунду багатосторонніх торговельних переговорів, що їх можна вважати є самостійними правилами </w:t>
      </w:r>
      <w:r w:rsidR="009A7E62" w:rsidRPr="006E5D7E">
        <w:rPr>
          <w:iCs/>
          <w:szCs w:val="28"/>
          <w:lang w:val="en-US"/>
        </w:rPr>
        <w:t>COT</w:t>
      </w:r>
      <w:r w:rsidRPr="006E5D7E">
        <w:rPr>
          <w:iCs/>
          <w:szCs w:val="28"/>
        </w:rPr>
        <w:t>.</w:t>
      </w:r>
    </w:p>
    <w:p w:rsidR="009A7E62" w:rsidRPr="006E5D7E" w:rsidRDefault="00DA577B" w:rsidP="006E5D7E">
      <w:pPr>
        <w:ind w:firstLine="709"/>
        <w:rPr>
          <w:szCs w:val="28"/>
        </w:rPr>
      </w:pPr>
      <w:r w:rsidRPr="006E5D7E">
        <w:rPr>
          <w:iCs/>
          <w:szCs w:val="28"/>
        </w:rPr>
        <w:t xml:space="preserve">Найвищим керівним органом </w:t>
      </w:r>
      <w:r w:rsidR="009A7E62" w:rsidRPr="006E5D7E">
        <w:rPr>
          <w:iCs/>
          <w:szCs w:val="28"/>
          <w:lang w:val="en-US"/>
        </w:rPr>
        <w:t>COT</w:t>
      </w:r>
      <w:r w:rsidRPr="006E5D7E">
        <w:rPr>
          <w:iCs/>
          <w:szCs w:val="28"/>
        </w:rPr>
        <w:t xml:space="preserve"> є </w:t>
      </w:r>
      <w:r w:rsidRPr="006E5D7E">
        <w:rPr>
          <w:szCs w:val="28"/>
        </w:rPr>
        <w:t xml:space="preserve">Конференція Міністрів, </w:t>
      </w:r>
      <w:r w:rsidRPr="006E5D7E">
        <w:rPr>
          <w:iCs/>
          <w:szCs w:val="28"/>
        </w:rPr>
        <w:t>яка скликається щонайменше раз на два роки на рівні, як правило, міністрів торгівлі чи іноземних справ країн</w:t>
      </w:r>
      <w:r w:rsidR="009A7E62" w:rsidRPr="006E5D7E">
        <w:rPr>
          <w:iCs/>
          <w:szCs w:val="28"/>
        </w:rPr>
        <w:t>—</w:t>
      </w:r>
      <w:r w:rsidRPr="006E5D7E">
        <w:rPr>
          <w:iCs/>
          <w:szCs w:val="28"/>
        </w:rPr>
        <w:t xml:space="preserve">учасниць </w:t>
      </w:r>
      <w:r w:rsidR="009A7E62" w:rsidRPr="006E5D7E">
        <w:rPr>
          <w:iCs/>
          <w:szCs w:val="28"/>
          <w:lang w:val="en-US"/>
        </w:rPr>
        <w:t>COT </w:t>
      </w:r>
      <w:r w:rsidR="009A7E62" w:rsidRPr="006E5D7E">
        <w:rPr>
          <w:iCs/>
          <w:szCs w:val="28"/>
        </w:rPr>
        <w:t>[4,</w:t>
      </w:r>
      <w:r w:rsidR="009A7E62" w:rsidRPr="006E5D7E">
        <w:rPr>
          <w:iCs/>
          <w:szCs w:val="28"/>
          <w:lang w:val="en-US"/>
        </w:rPr>
        <w:t> </w:t>
      </w:r>
      <w:r w:rsidR="009A7E62" w:rsidRPr="006E5D7E">
        <w:rPr>
          <w:iCs/>
          <w:szCs w:val="28"/>
        </w:rPr>
        <w:t>с.</w:t>
      </w:r>
      <w:r w:rsidR="009A7E62" w:rsidRPr="006E5D7E">
        <w:rPr>
          <w:iCs/>
          <w:szCs w:val="28"/>
          <w:lang w:val="en-US"/>
        </w:rPr>
        <w:t> </w:t>
      </w:r>
      <w:r w:rsidR="009A7E62" w:rsidRPr="006E5D7E">
        <w:rPr>
          <w:iCs/>
          <w:szCs w:val="28"/>
        </w:rPr>
        <w:t>191]</w:t>
      </w:r>
      <w:r w:rsidRPr="006E5D7E">
        <w:rPr>
          <w:iCs/>
          <w:szCs w:val="28"/>
        </w:rPr>
        <w:t xml:space="preserve">. Повноваження Міністерської Конференції </w:t>
      </w:r>
      <w:r w:rsidR="009A7E62" w:rsidRPr="006E5D7E">
        <w:rPr>
          <w:iCs/>
          <w:szCs w:val="28"/>
        </w:rPr>
        <w:t>(</w:t>
      </w:r>
      <w:r w:rsidR="009A7E62" w:rsidRPr="006E5D7E">
        <w:rPr>
          <w:iCs/>
          <w:szCs w:val="28"/>
          <w:lang w:val="en-US"/>
        </w:rPr>
        <w:t>Ministerial</w:t>
      </w:r>
      <w:r w:rsidRPr="006E5D7E">
        <w:rPr>
          <w:iCs/>
          <w:szCs w:val="28"/>
        </w:rPr>
        <w:t xml:space="preserve"> </w:t>
      </w:r>
      <w:r w:rsidR="009A7E62" w:rsidRPr="006E5D7E">
        <w:rPr>
          <w:iCs/>
          <w:szCs w:val="28"/>
          <w:lang w:val="en-US"/>
        </w:rPr>
        <w:t>Conference</w:t>
      </w:r>
      <w:r w:rsidR="009A7E62" w:rsidRPr="006E5D7E">
        <w:rPr>
          <w:iCs/>
          <w:szCs w:val="28"/>
        </w:rPr>
        <w:t>)</w:t>
      </w:r>
      <w:r w:rsidRPr="006E5D7E">
        <w:rPr>
          <w:iCs/>
          <w:szCs w:val="28"/>
        </w:rPr>
        <w:t xml:space="preserve"> як найвищого органу </w:t>
      </w:r>
      <w:r w:rsidR="009A7E62" w:rsidRPr="006E5D7E">
        <w:rPr>
          <w:iCs/>
          <w:szCs w:val="28"/>
          <w:lang w:val="en-US"/>
        </w:rPr>
        <w:t>COT</w:t>
      </w:r>
      <w:r w:rsidRPr="006E5D7E">
        <w:rPr>
          <w:iCs/>
          <w:szCs w:val="28"/>
        </w:rPr>
        <w:t xml:space="preserve"> можна охарактеризувати таким чином</w:t>
      </w:r>
      <w:r w:rsidR="009A7E62" w:rsidRPr="006E5D7E">
        <w:rPr>
          <w:iCs/>
          <w:szCs w:val="28"/>
        </w:rPr>
        <w:t>:</w:t>
      </w:r>
    </w:p>
    <w:p w:rsidR="009A7E62" w:rsidRPr="006E5D7E" w:rsidRDefault="009A7E62" w:rsidP="006E5D7E">
      <w:pPr>
        <w:ind w:firstLine="709"/>
        <w:rPr>
          <w:iCs/>
          <w:szCs w:val="28"/>
        </w:rPr>
      </w:pPr>
      <w:r w:rsidRPr="006E5D7E">
        <w:rPr>
          <w:iCs/>
          <w:szCs w:val="28"/>
        </w:rPr>
        <w:t>-</w:t>
      </w:r>
      <w:r w:rsidR="00DA577B" w:rsidRPr="006E5D7E">
        <w:rPr>
          <w:iCs/>
          <w:szCs w:val="28"/>
        </w:rPr>
        <w:t xml:space="preserve"> прийняття рішень щодо всіх </w:t>
      </w:r>
      <w:r w:rsidRPr="006E5D7E">
        <w:rPr>
          <w:iCs/>
          <w:szCs w:val="28"/>
        </w:rPr>
        <w:t>питан</w:t>
      </w:r>
      <w:r w:rsidR="00DA577B" w:rsidRPr="006E5D7E">
        <w:rPr>
          <w:iCs/>
          <w:szCs w:val="28"/>
        </w:rPr>
        <w:t>ь, які регулюються багатосторонніми торговельними угодами</w:t>
      </w:r>
      <w:r w:rsidRPr="006E5D7E">
        <w:rPr>
          <w:iCs/>
          <w:szCs w:val="28"/>
        </w:rPr>
        <w:t>;</w:t>
      </w:r>
    </w:p>
    <w:p w:rsidR="009A7E62" w:rsidRPr="006E5D7E" w:rsidRDefault="009A7E62" w:rsidP="006E5D7E">
      <w:pPr>
        <w:ind w:firstLine="709"/>
        <w:rPr>
          <w:iCs/>
          <w:szCs w:val="28"/>
        </w:rPr>
      </w:pPr>
      <w:r w:rsidRPr="006E5D7E">
        <w:rPr>
          <w:iCs/>
          <w:szCs w:val="28"/>
        </w:rPr>
        <w:t>-</w:t>
      </w:r>
      <w:r w:rsidR="00DA577B" w:rsidRPr="006E5D7E">
        <w:rPr>
          <w:iCs/>
          <w:szCs w:val="28"/>
        </w:rPr>
        <w:t xml:space="preserve"> тлумачення Угоди про заснування </w:t>
      </w:r>
      <w:r w:rsidRPr="006E5D7E">
        <w:rPr>
          <w:iCs/>
          <w:szCs w:val="28"/>
          <w:lang w:val="en-US"/>
        </w:rPr>
        <w:t>COT</w:t>
      </w:r>
      <w:r w:rsidR="00DA577B" w:rsidRPr="006E5D7E">
        <w:rPr>
          <w:iCs/>
          <w:szCs w:val="28"/>
          <w:lang w:val="ru-RU"/>
        </w:rPr>
        <w:t xml:space="preserve"> </w:t>
      </w:r>
      <w:r w:rsidR="00DA577B" w:rsidRPr="006E5D7E">
        <w:rPr>
          <w:iCs/>
          <w:szCs w:val="28"/>
        </w:rPr>
        <w:t>і багатосторонніх торговельних угод</w:t>
      </w:r>
      <w:r w:rsidRPr="006E5D7E">
        <w:rPr>
          <w:iCs/>
          <w:szCs w:val="28"/>
        </w:rPr>
        <w:t>;</w:t>
      </w:r>
    </w:p>
    <w:p w:rsidR="009A7E62" w:rsidRPr="006E5D7E" w:rsidRDefault="009A7E62" w:rsidP="006E5D7E">
      <w:pPr>
        <w:ind w:firstLine="709"/>
        <w:rPr>
          <w:iCs/>
          <w:szCs w:val="28"/>
        </w:rPr>
      </w:pPr>
      <w:r w:rsidRPr="006E5D7E">
        <w:rPr>
          <w:iCs/>
          <w:szCs w:val="28"/>
        </w:rPr>
        <w:t>-</w:t>
      </w:r>
      <w:r w:rsidR="00DA577B" w:rsidRPr="006E5D7E">
        <w:rPr>
          <w:iCs/>
          <w:szCs w:val="28"/>
        </w:rPr>
        <w:t xml:space="preserve"> внесення змін до Угоди про заснування </w:t>
      </w:r>
      <w:r w:rsidRPr="006E5D7E">
        <w:rPr>
          <w:iCs/>
          <w:szCs w:val="28"/>
          <w:lang w:val="en-US"/>
        </w:rPr>
        <w:t>COT</w:t>
      </w:r>
      <w:r w:rsidR="00DA577B" w:rsidRPr="006E5D7E">
        <w:rPr>
          <w:iCs/>
          <w:szCs w:val="28"/>
        </w:rPr>
        <w:t xml:space="preserve">, багатосторонніх торговельних угод </w:t>
      </w:r>
      <w:r w:rsidRPr="006E5D7E">
        <w:rPr>
          <w:iCs/>
          <w:szCs w:val="28"/>
        </w:rPr>
        <w:t>(</w:t>
      </w:r>
      <w:r w:rsidR="00DA577B" w:rsidRPr="006E5D7E">
        <w:rPr>
          <w:iCs/>
          <w:szCs w:val="28"/>
        </w:rPr>
        <w:t>крім багатосторонніх угод з обмеженою кількістю учасників</w:t>
      </w:r>
      <w:r w:rsidRPr="006E5D7E">
        <w:rPr>
          <w:iCs/>
          <w:szCs w:val="28"/>
        </w:rPr>
        <w:t>);</w:t>
      </w:r>
    </w:p>
    <w:p w:rsidR="009A7E62" w:rsidRPr="006E5D7E" w:rsidRDefault="009A7E62" w:rsidP="006E5D7E">
      <w:pPr>
        <w:ind w:firstLine="709"/>
        <w:rPr>
          <w:iCs/>
          <w:szCs w:val="28"/>
        </w:rPr>
      </w:pPr>
      <w:r w:rsidRPr="006E5D7E">
        <w:rPr>
          <w:iCs/>
          <w:szCs w:val="28"/>
        </w:rPr>
        <w:t>-</w:t>
      </w:r>
      <w:r w:rsidR="00DA577B" w:rsidRPr="006E5D7E">
        <w:rPr>
          <w:iCs/>
          <w:szCs w:val="28"/>
        </w:rPr>
        <w:t xml:space="preserve"> прийняття рішень про приєднання держави чи окремої митної території до </w:t>
      </w:r>
      <w:r w:rsidRPr="006E5D7E">
        <w:rPr>
          <w:iCs/>
          <w:szCs w:val="28"/>
          <w:lang w:val="en-US"/>
        </w:rPr>
        <w:t>COT</w:t>
      </w:r>
      <w:r w:rsidRPr="006E5D7E">
        <w:rPr>
          <w:iCs/>
          <w:szCs w:val="28"/>
          <w:lang w:val="ru-RU"/>
        </w:rPr>
        <w:t>;</w:t>
      </w:r>
    </w:p>
    <w:p w:rsidR="009A7E62" w:rsidRPr="006E5D7E" w:rsidRDefault="009A7E62" w:rsidP="006E5D7E">
      <w:pPr>
        <w:ind w:firstLine="709"/>
        <w:rPr>
          <w:iCs/>
          <w:szCs w:val="28"/>
        </w:rPr>
      </w:pPr>
      <w:r w:rsidRPr="006E5D7E">
        <w:rPr>
          <w:iCs/>
          <w:szCs w:val="28"/>
        </w:rPr>
        <w:t>-</w:t>
      </w:r>
      <w:r w:rsidR="00DA577B" w:rsidRPr="006E5D7E">
        <w:rPr>
          <w:iCs/>
          <w:szCs w:val="28"/>
        </w:rPr>
        <w:t xml:space="preserve"> звільнення від зобо</w:t>
      </w:r>
      <w:r w:rsidRPr="006E5D7E">
        <w:rPr>
          <w:iCs/>
          <w:szCs w:val="28"/>
        </w:rPr>
        <w:t>в'я</w:t>
      </w:r>
      <w:r w:rsidR="00DA577B" w:rsidRPr="006E5D7E">
        <w:rPr>
          <w:iCs/>
          <w:szCs w:val="28"/>
        </w:rPr>
        <w:t>зань</w:t>
      </w:r>
      <w:r w:rsidRPr="006E5D7E">
        <w:rPr>
          <w:iCs/>
          <w:szCs w:val="28"/>
        </w:rPr>
        <w:t xml:space="preserve"> Член</w:t>
      </w:r>
      <w:r w:rsidR="00DA577B" w:rsidRPr="006E5D7E">
        <w:rPr>
          <w:iCs/>
          <w:szCs w:val="28"/>
        </w:rPr>
        <w:t xml:space="preserve">а </w:t>
      </w:r>
      <w:r w:rsidRPr="006E5D7E">
        <w:rPr>
          <w:iCs/>
          <w:szCs w:val="28"/>
          <w:lang w:val="en-US"/>
        </w:rPr>
        <w:t>COT</w:t>
      </w:r>
      <w:r w:rsidRPr="006E5D7E">
        <w:rPr>
          <w:iCs/>
          <w:szCs w:val="28"/>
          <w:lang w:val="ru-RU"/>
        </w:rPr>
        <w:t>;</w:t>
      </w:r>
    </w:p>
    <w:p w:rsidR="009A7E62" w:rsidRPr="006E5D7E" w:rsidRDefault="009A7E62" w:rsidP="006E5D7E">
      <w:pPr>
        <w:ind w:firstLine="709"/>
        <w:rPr>
          <w:iCs/>
          <w:szCs w:val="28"/>
        </w:rPr>
      </w:pPr>
      <w:r w:rsidRPr="006E5D7E">
        <w:rPr>
          <w:iCs/>
          <w:szCs w:val="28"/>
        </w:rPr>
        <w:t>-</w:t>
      </w:r>
      <w:r w:rsidR="00DA577B" w:rsidRPr="006E5D7E">
        <w:rPr>
          <w:iCs/>
          <w:szCs w:val="28"/>
        </w:rPr>
        <w:t xml:space="preserve"> формування Комітету з торгівлі та розвитку</w:t>
      </w:r>
      <w:r w:rsidRPr="006E5D7E">
        <w:rPr>
          <w:iCs/>
          <w:szCs w:val="28"/>
        </w:rPr>
        <w:t>;</w:t>
      </w:r>
      <w:r w:rsidR="00DA577B" w:rsidRPr="006E5D7E">
        <w:rPr>
          <w:iCs/>
          <w:szCs w:val="28"/>
        </w:rPr>
        <w:t xml:space="preserve"> Комітету з обмежень, по</w:t>
      </w:r>
      <w:r w:rsidRPr="006E5D7E">
        <w:rPr>
          <w:iCs/>
          <w:szCs w:val="28"/>
        </w:rPr>
        <w:t>в'я</w:t>
      </w:r>
      <w:r w:rsidR="00DA577B" w:rsidRPr="006E5D7E">
        <w:rPr>
          <w:iCs/>
          <w:szCs w:val="28"/>
        </w:rPr>
        <w:t>заних з платіжним балансом</w:t>
      </w:r>
      <w:r w:rsidRPr="006E5D7E">
        <w:rPr>
          <w:iCs/>
          <w:szCs w:val="28"/>
        </w:rPr>
        <w:t>;</w:t>
      </w:r>
      <w:r w:rsidR="00DA577B" w:rsidRPr="006E5D7E">
        <w:rPr>
          <w:iCs/>
          <w:szCs w:val="28"/>
        </w:rPr>
        <w:t xml:space="preserve"> Комітету з </w:t>
      </w:r>
      <w:r w:rsidRPr="006E5D7E">
        <w:rPr>
          <w:iCs/>
          <w:szCs w:val="28"/>
        </w:rPr>
        <w:t>питан</w:t>
      </w:r>
      <w:r w:rsidR="00DA577B" w:rsidRPr="006E5D7E">
        <w:rPr>
          <w:iCs/>
          <w:szCs w:val="28"/>
        </w:rPr>
        <w:t>ь бюджету, фінансування та управління, а також інших Комітетів у разі необхідності</w:t>
      </w:r>
      <w:r w:rsidRPr="006E5D7E">
        <w:rPr>
          <w:iCs/>
          <w:szCs w:val="28"/>
        </w:rPr>
        <w:t>;</w:t>
      </w:r>
    </w:p>
    <w:p w:rsidR="009A7E62" w:rsidRPr="006E5D7E" w:rsidRDefault="009A7E62" w:rsidP="006E5D7E">
      <w:pPr>
        <w:ind w:firstLine="709"/>
        <w:rPr>
          <w:iCs/>
          <w:szCs w:val="28"/>
        </w:rPr>
      </w:pPr>
      <w:r w:rsidRPr="006E5D7E">
        <w:rPr>
          <w:iCs/>
          <w:szCs w:val="28"/>
        </w:rPr>
        <w:t>-</w:t>
      </w:r>
      <w:r w:rsidR="00DA577B" w:rsidRPr="006E5D7E">
        <w:rPr>
          <w:iCs/>
          <w:szCs w:val="28"/>
        </w:rPr>
        <w:t xml:space="preserve"> призначення Генерального директора та затвердження його повноважень.</w:t>
      </w:r>
    </w:p>
    <w:p w:rsidR="009A7E62" w:rsidRPr="006E5D7E" w:rsidRDefault="00DA577B" w:rsidP="006E5D7E">
      <w:pPr>
        <w:ind w:firstLine="709"/>
        <w:rPr>
          <w:szCs w:val="28"/>
        </w:rPr>
      </w:pPr>
      <w:r w:rsidRPr="006E5D7E">
        <w:rPr>
          <w:szCs w:val="28"/>
        </w:rPr>
        <w:t>Функції СОТ</w:t>
      </w:r>
      <w:r w:rsidR="009A7E62" w:rsidRPr="006E5D7E">
        <w:rPr>
          <w:szCs w:val="28"/>
        </w:rPr>
        <w:t>:</w:t>
      </w:r>
    </w:p>
    <w:p w:rsidR="009A7E62" w:rsidRPr="006E5D7E" w:rsidRDefault="00DA577B" w:rsidP="006E5D7E">
      <w:pPr>
        <w:ind w:firstLine="709"/>
        <w:rPr>
          <w:szCs w:val="28"/>
        </w:rPr>
      </w:pPr>
      <w:r w:rsidRPr="006E5D7E">
        <w:rPr>
          <w:iCs/>
          <w:szCs w:val="28"/>
        </w:rPr>
        <w:t xml:space="preserve">1. СОТ сприяє реалізації, застосуванню, функціонуванню та досягненню цілей </w:t>
      </w:r>
      <w:r w:rsidR="009A7E62" w:rsidRPr="006E5D7E">
        <w:rPr>
          <w:iCs/>
          <w:szCs w:val="28"/>
        </w:rPr>
        <w:t>цієї</w:t>
      </w:r>
      <w:r w:rsidRPr="006E5D7E">
        <w:rPr>
          <w:iCs/>
          <w:szCs w:val="28"/>
        </w:rPr>
        <w:t xml:space="preserve"> Угоди та багатосторонніх торговельних угод, а також забезпечує основу для</w:t>
      </w:r>
      <w:r w:rsidRPr="006E5D7E">
        <w:rPr>
          <w:szCs w:val="28"/>
        </w:rPr>
        <w:t xml:space="preserve"> </w:t>
      </w:r>
      <w:r w:rsidRPr="006E5D7E">
        <w:rPr>
          <w:iCs/>
          <w:szCs w:val="28"/>
        </w:rPr>
        <w:t>реалізації, застосування та функціонування</w:t>
      </w:r>
      <w:r w:rsidRPr="006E5D7E">
        <w:rPr>
          <w:szCs w:val="28"/>
        </w:rPr>
        <w:t xml:space="preserve"> </w:t>
      </w:r>
      <w:r w:rsidRPr="006E5D7E">
        <w:rPr>
          <w:iCs/>
          <w:szCs w:val="28"/>
        </w:rPr>
        <w:t>багатосторонніх торговельних угод з обмеженою</w:t>
      </w:r>
      <w:r w:rsidRPr="006E5D7E">
        <w:rPr>
          <w:szCs w:val="28"/>
        </w:rPr>
        <w:t xml:space="preserve"> </w:t>
      </w:r>
      <w:r w:rsidRPr="006E5D7E">
        <w:rPr>
          <w:iCs/>
          <w:szCs w:val="28"/>
        </w:rPr>
        <w:t>кількістю учасників</w:t>
      </w:r>
      <w:r w:rsidR="009A7E62" w:rsidRPr="006E5D7E">
        <w:rPr>
          <w:iCs/>
          <w:szCs w:val="28"/>
        </w:rPr>
        <w:t>;</w:t>
      </w:r>
    </w:p>
    <w:p w:rsidR="009A7E62" w:rsidRPr="006E5D7E" w:rsidRDefault="00DA577B" w:rsidP="006E5D7E">
      <w:pPr>
        <w:ind w:firstLine="709"/>
        <w:rPr>
          <w:szCs w:val="28"/>
        </w:rPr>
      </w:pPr>
      <w:r w:rsidRPr="006E5D7E">
        <w:rPr>
          <w:iCs/>
          <w:szCs w:val="28"/>
        </w:rPr>
        <w:t xml:space="preserve">2. </w:t>
      </w:r>
      <w:r w:rsidR="009A7E62" w:rsidRPr="006E5D7E">
        <w:rPr>
          <w:iCs/>
          <w:szCs w:val="28"/>
          <w:lang w:val="en-US"/>
        </w:rPr>
        <w:t>COT</w:t>
      </w:r>
      <w:r w:rsidRPr="006E5D7E">
        <w:rPr>
          <w:iCs/>
          <w:szCs w:val="28"/>
          <w:lang w:val="ru-RU"/>
        </w:rPr>
        <w:t xml:space="preserve"> </w:t>
      </w:r>
      <w:r w:rsidRPr="006E5D7E">
        <w:rPr>
          <w:iCs/>
          <w:szCs w:val="28"/>
        </w:rPr>
        <w:t>є форумом для переговорів між її</w:t>
      </w:r>
      <w:r w:rsidR="009A7E62" w:rsidRPr="006E5D7E">
        <w:rPr>
          <w:iCs/>
          <w:szCs w:val="28"/>
        </w:rPr>
        <w:t xml:space="preserve"> Член</w:t>
      </w:r>
      <w:r w:rsidRPr="006E5D7E">
        <w:rPr>
          <w:iCs/>
          <w:szCs w:val="28"/>
        </w:rPr>
        <w:t>ами щодо</w:t>
      </w:r>
      <w:r w:rsidRPr="006E5D7E">
        <w:rPr>
          <w:szCs w:val="28"/>
        </w:rPr>
        <w:t xml:space="preserve"> </w:t>
      </w:r>
      <w:r w:rsidRPr="006E5D7E">
        <w:rPr>
          <w:iCs/>
          <w:szCs w:val="28"/>
        </w:rPr>
        <w:t xml:space="preserve">їх багатосторонніх торговельних відносин із </w:t>
      </w:r>
      <w:r w:rsidR="009A7E62" w:rsidRPr="006E5D7E">
        <w:rPr>
          <w:iCs/>
          <w:szCs w:val="28"/>
        </w:rPr>
        <w:t>питан</w:t>
      </w:r>
      <w:r w:rsidRPr="006E5D7E">
        <w:rPr>
          <w:iCs/>
          <w:szCs w:val="28"/>
        </w:rPr>
        <w:t>ь,</w:t>
      </w:r>
      <w:r w:rsidRPr="006E5D7E">
        <w:rPr>
          <w:szCs w:val="28"/>
        </w:rPr>
        <w:t xml:space="preserve"> </w:t>
      </w:r>
      <w:r w:rsidRPr="006E5D7E">
        <w:rPr>
          <w:iCs/>
          <w:szCs w:val="28"/>
        </w:rPr>
        <w:t xml:space="preserve">які регулюються угодами, включеними в </w:t>
      </w:r>
      <w:r w:rsidR="009A7E62" w:rsidRPr="006E5D7E">
        <w:rPr>
          <w:iCs/>
          <w:szCs w:val="28"/>
        </w:rPr>
        <w:t>Додатк</w:t>
      </w:r>
      <w:r w:rsidRPr="006E5D7E">
        <w:rPr>
          <w:iCs/>
          <w:szCs w:val="28"/>
        </w:rPr>
        <w:t>и до</w:t>
      </w:r>
      <w:r w:rsidRPr="006E5D7E">
        <w:rPr>
          <w:szCs w:val="28"/>
        </w:rPr>
        <w:t xml:space="preserve"> </w:t>
      </w:r>
      <w:r w:rsidR="009A7E62" w:rsidRPr="006E5D7E">
        <w:rPr>
          <w:iCs/>
          <w:szCs w:val="28"/>
        </w:rPr>
        <w:t>цієї</w:t>
      </w:r>
      <w:r w:rsidRPr="006E5D7E">
        <w:rPr>
          <w:iCs/>
          <w:szCs w:val="28"/>
        </w:rPr>
        <w:t xml:space="preserve"> Угоди. За рішенням Конференції Міністрів </w:t>
      </w:r>
      <w:r w:rsidR="009A7E62" w:rsidRPr="006E5D7E">
        <w:rPr>
          <w:iCs/>
          <w:szCs w:val="28"/>
          <w:lang w:val="en-US"/>
        </w:rPr>
        <w:t>COT</w:t>
      </w:r>
      <w:r w:rsidRPr="006E5D7E">
        <w:rPr>
          <w:szCs w:val="28"/>
        </w:rPr>
        <w:t xml:space="preserve"> </w:t>
      </w:r>
      <w:r w:rsidRPr="006E5D7E">
        <w:rPr>
          <w:iCs/>
          <w:szCs w:val="28"/>
        </w:rPr>
        <w:t>також може бути форумом для подальших переговорів</w:t>
      </w:r>
      <w:r w:rsidRPr="006E5D7E">
        <w:rPr>
          <w:szCs w:val="28"/>
        </w:rPr>
        <w:t xml:space="preserve"> </w:t>
      </w:r>
      <w:r w:rsidRPr="006E5D7E">
        <w:rPr>
          <w:iCs/>
          <w:szCs w:val="28"/>
        </w:rPr>
        <w:t>між її</w:t>
      </w:r>
      <w:r w:rsidR="009A7E62" w:rsidRPr="006E5D7E">
        <w:rPr>
          <w:iCs/>
          <w:szCs w:val="28"/>
        </w:rPr>
        <w:t xml:space="preserve"> Член</w:t>
      </w:r>
      <w:r w:rsidRPr="006E5D7E">
        <w:rPr>
          <w:iCs/>
          <w:szCs w:val="28"/>
        </w:rPr>
        <w:t>ами щодо їх багатосторонніх</w:t>
      </w:r>
      <w:r w:rsidRPr="006E5D7E">
        <w:rPr>
          <w:szCs w:val="28"/>
        </w:rPr>
        <w:t xml:space="preserve"> </w:t>
      </w:r>
      <w:r w:rsidRPr="006E5D7E">
        <w:rPr>
          <w:iCs/>
          <w:szCs w:val="28"/>
        </w:rPr>
        <w:t>торговельних відносин</w:t>
      </w:r>
      <w:r w:rsidR="009A7E62" w:rsidRPr="006E5D7E">
        <w:rPr>
          <w:iCs/>
          <w:szCs w:val="28"/>
        </w:rPr>
        <w:t>;</w:t>
      </w:r>
    </w:p>
    <w:p w:rsidR="009A7E62" w:rsidRPr="006E5D7E" w:rsidRDefault="00DA577B" w:rsidP="006E5D7E">
      <w:pPr>
        <w:ind w:firstLine="709"/>
        <w:rPr>
          <w:szCs w:val="28"/>
        </w:rPr>
      </w:pPr>
      <w:r w:rsidRPr="006E5D7E">
        <w:rPr>
          <w:iCs/>
          <w:szCs w:val="28"/>
        </w:rPr>
        <w:t xml:space="preserve">3. </w:t>
      </w:r>
      <w:r w:rsidR="009A7E62" w:rsidRPr="006E5D7E">
        <w:rPr>
          <w:iCs/>
          <w:szCs w:val="28"/>
          <w:lang w:val="en-US"/>
        </w:rPr>
        <w:t>COT</w:t>
      </w:r>
      <w:r w:rsidRPr="006E5D7E">
        <w:rPr>
          <w:iCs/>
          <w:szCs w:val="28"/>
          <w:lang w:val="ru-RU"/>
        </w:rPr>
        <w:t xml:space="preserve"> </w:t>
      </w:r>
      <w:r w:rsidRPr="006E5D7E">
        <w:rPr>
          <w:iCs/>
          <w:szCs w:val="28"/>
        </w:rPr>
        <w:t>керує застосуванням Домовленості про правила</w:t>
      </w:r>
      <w:r w:rsidRPr="006E5D7E">
        <w:rPr>
          <w:szCs w:val="28"/>
        </w:rPr>
        <w:t xml:space="preserve"> </w:t>
      </w:r>
      <w:r w:rsidRPr="006E5D7E">
        <w:rPr>
          <w:iCs/>
          <w:szCs w:val="28"/>
        </w:rPr>
        <w:t xml:space="preserve">та процедури врегулювання суперечок </w:t>
      </w:r>
      <w:r w:rsidR="009A7E62" w:rsidRPr="006E5D7E">
        <w:rPr>
          <w:iCs/>
          <w:szCs w:val="28"/>
        </w:rPr>
        <w:t>(</w:t>
      </w:r>
      <w:r w:rsidRPr="006E5D7E">
        <w:rPr>
          <w:iCs/>
          <w:szCs w:val="28"/>
        </w:rPr>
        <w:t>яка надалі</w:t>
      </w:r>
      <w:r w:rsidRPr="006E5D7E">
        <w:rPr>
          <w:szCs w:val="28"/>
        </w:rPr>
        <w:t xml:space="preserve"> </w:t>
      </w:r>
      <w:r w:rsidRPr="006E5D7E">
        <w:rPr>
          <w:iCs/>
          <w:szCs w:val="28"/>
        </w:rPr>
        <w:t xml:space="preserve">іменуватиметься </w:t>
      </w:r>
      <w:r w:rsidR="009A7E62" w:rsidRPr="006E5D7E">
        <w:rPr>
          <w:iCs/>
          <w:szCs w:val="28"/>
        </w:rPr>
        <w:t>«</w:t>
      </w:r>
      <w:r w:rsidRPr="006E5D7E">
        <w:rPr>
          <w:iCs/>
          <w:szCs w:val="28"/>
        </w:rPr>
        <w:t>Домовленістю про врегулювання</w:t>
      </w:r>
      <w:r w:rsidRPr="006E5D7E">
        <w:rPr>
          <w:szCs w:val="28"/>
        </w:rPr>
        <w:t xml:space="preserve"> </w:t>
      </w:r>
      <w:r w:rsidRPr="006E5D7E">
        <w:rPr>
          <w:iCs/>
          <w:szCs w:val="28"/>
        </w:rPr>
        <w:t>суперечок</w:t>
      </w:r>
      <w:r w:rsidR="009A7E62" w:rsidRPr="006E5D7E">
        <w:rPr>
          <w:iCs/>
          <w:szCs w:val="28"/>
        </w:rPr>
        <w:t>»</w:t>
      </w:r>
      <w:r w:rsidRPr="006E5D7E">
        <w:rPr>
          <w:iCs/>
          <w:szCs w:val="28"/>
        </w:rPr>
        <w:t xml:space="preserve"> чи </w:t>
      </w:r>
      <w:r w:rsidR="009A7E62" w:rsidRPr="006E5D7E">
        <w:rPr>
          <w:iCs/>
          <w:szCs w:val="28"/>
        </w:rPr>
        <w:t>«</w:t>
      </w:r>
      <w:r w:rsidRPr="006E5D7E">
        <w:rPr>
          <w:iCs/>
          <w:szCs w:val="28"/>
        </w:rPr>
        <w:t>ДСУ</w:t>
      </w:r>
      <w:r w:rsidR="009A7E62" w:rsidRPr="006E5D7E">
        <w:rPr>
          <w:iCs/>
          <w:szCs w:val="28"/>
        </w:rPr>
        <w:t>»);</w:t>
      </w:r>
    </w:p>
    <w:p w:rsidR="009A7E62" w:rsidRPr="006E5D7E" w:rsidRDefault="00DA577B" w:rsidP="006E5D7E">
      <w:pPr>
        <w:ind w:firstLine="709"/>
        <w:rPr>
          <w:szCs w:val="28"/>
        </w:rPr>
      </w:pPr>
      <w:r w:rsidRPr="006E5D7E">
        <w:rPr>
          <w:iCs/>
          <w:szCs w:val="28"/>
        </w:rPr>
        <w:t>4. СОТ співробітничає з Міжнародним валютним фондом</w:t>
      </w:r>
      <w:r w:rsidRPr="006E5D7E">
        <w:rPr>
          <w:szCs w:val="28"/>
        </w:rPr>
        <w:t xml:space="preserve"> </w:t>
      </w:r>
      <w:r w:rsidRPr="006E5D7E">
        <w:rPr>
          <w:iCs/>
          <w:szCs w:val="28"/>
        </w:rPr>
        <w:t>та Міжнародним банком реконструкції та розвитку</w:t>
      </w:r>
      <w:r w:rsidRPr="006E5D7E">
        <w:rPr>
          <w:szCs w:val="28"/>
        </w:rPr>
        <w:t xml:space="preserve"> </w:t>
      </w:r>
      <w:r w:rsidRPr="006E5D7E">
        <w:rPr>
          <w:iCs/>
          <w:szCs w:val="28"/>
        </w:rPr>
        <w:t>і його</w:t>
      </w:r>
      <w:r w:rsidR="009A7E62" w:rsidRPr="006E5D7E">
        <w:rPr>
          <w:iCs/>
          <w:szCs w:val="28"/>
        </w:rPr>
        <w:t xml:space="preserve"> підрозд</w:t>
      </w:r>
      <w:r w:rsidRPr="006E5D7E">
        <w:rPr>
          <w:iCs/>
          <w:szCs w:val="28"/>
        </w:rPr>
        <w:t>ілами з метою досягнення більшого</w:t>
      </w:r>
      <w:r w:rsidRPr="006E5D7E">
        <w:rPr>
          <w:szCs w:val="28"/>
        </w:rPr>
        <w:t xml:space="preserve"> </w:t>
      </w:r>
      <w:r w:rsidRPr="006E5D7E">
        <w:rPr>
          <w:iCs/>
          <w:szCs w:val="28"/>
        </w:rPr>
        <w:t>єднання в проведенні глобальної економічної</w:t>
      </w:r>
      <w:r w:rsidRPr="006E5D7E">
        <w:rPr>
          <w:szCs w:val="28"/>
        </w:rPr>
        <w:t xml:space="preserve"> </w:t>
      </w:r>
      <w:r w:rsidRPr="006E5D7E">
        <w:rPr>
          <w:iCs/>
          <w:szCs w:val="28"/>
        </w:rPr>
        <w:t>політики СОТ.</w:t>
      </w:r>
    </w:p>
    <w:p w:rsidR="009A7E62" w:rsidRPr="006E5D7E" w:rsidRDefault="00DA577B" w:rsidP="006E5D7E">
      <w:pPr>
        <w:ind w:firstLine="709"/>
        <w:rPr>
          <w:szCs w:val="28"/>
        </w:rPr>
      </w:pPr>
      <w:r w:rsidRPr="006E5D7E">
        <w:rPr>
          <w:szCs w:val="28"/>
        </w:rPr>
        <w:t>Багатосторонні угоди з торгівлі товарами</w:t>
      </w:r>
    </w:p>
    <w:p w:rsidR="006E5D7E" w:rsidRDefault="006E5D7E" w:rsidP="006E5D7E">
      <w:pPr>
        <w:ind w:firstLine="709"/>
        <w:rPr>
          <w:szCs w:val="28"/>
          <w:lang w:val="ru-RU"/>
        </w:rPr>
      </w:pPr>
    </w:p>
    <w:p w:rsidR="00DA577B" w:rsidRPr="006E5D7E" w:rsidRDefault="009A7E62" w:rsidP="006E5D7E">
      <w:pPr>
        <w:ind w:firstLine="709"/>
        <w:rPr>
          <w:szCs w:val="28"/>
        </w:rPr>
      </w:pPr>
      <w:r w:rsidRPr="006E5D7E">
        <w:rPr>
          <w:szCs w:val="28"/>
        </w:rPr>
        <w:t>Таблиц</w:t>
      </w:r>
      <w:r w:rsidR="00DA577B" w:rsidRPr="006E5D7E">
        <w:rPr>
          <w:szCs w:val="28"/>
        </w:rPr>
        <w:t>я 1.1</w:t>
      </w:r>
    </w:p>
    <w:tbl>
      <w:tblPr>
        <w:tblW w:w="9252" w:type="dxa"/>
        <w:tblInd w:w="182" w:type="dxa"/>
        <w:tblLayout w:type="fixed"/>
        <w:tblCellMar>
          <w:left w:w="40" w:type="dxa"/>
          <w:right w:w="40" w:type="dxa"/>
        </w:tblCellMar>
        <w:tblLook w:val="0000" w:firstRow="0" w:lastRow="0" w:firstColumn="0" w:lastColumn="0" w:noHBand="0" w:noVBand="0"/>
      </w:tblPr>
      <w:tblGrid>
        <w:gridCol w:w="3969"/>
        <w:gridCol w:w="5283"/>
      </w:tblGrid>
      <w:tr w:rsidR="00DA577B" w:rsidRPr="006E5D7E" w:rsidTr="006E5D7E">
        <w:trPr>
          <w:trHeight w:hRule="exact" w:val="280"/>
        </w:trPr>
        <w:tc>
          <w:tcPr>
            <w:tcW w:w="3969" w:type="dxa"/>
            <w:tcBorders>
              <w:top w:val="single" w:sz="6" w:space="0" w:color="auto"/>
              <w:left w:val="single" w:sz="6" w:space="0" w:color="auto"/>
              <w:bottom w:val="single" w:sz="6" w:space="0" w:color="auto"/>
              <w:right w:val="single" w:sz="6" w:space="0" w:color="auto"/>
            </w:tcBorders>
            <w:shd w:val="clear" w:color="auto" w:fill="FFFFFF"/>
          </w:tcPr>
          <w:p w:rsidR="00DA577B" w:rsidRPr="006E5D7E" w:rsidRDefault="00DA577B" w:rsidP="006E5D7E">
            <w:pPr>
              <w:ind w:firstLine="0"/>
              <w:rPr>
                <w:sz w:val="20"/>
              </w:rPr>
            </w:pPr>
            <w:r w:rsidRPr="006E5D7E">
              <w:rPr>
                <w:sz w:val="20"/>
              </w:rPr>
              <w:t>Назва угоди</w:t>
            </w:r>
          </w:p>
        </w:tc>
        <w:tc>
          <w:tcPr>
            <w:tcW w:w="5283" w:type="dxa"/>
            <w:tcBorders>
              <w:top w:val="single" w:sz="6" w:space="0" w:color="auto"/>
              <w:left w:val="single" w:sz="6" w:space="0" w:color="auto"/>
              <w:bottom w:val="single" w:sz="6" w:space="0" w:color="auto"/>
              <w:right w:val="single" w:sz="6" w:space="0" w:color="auto"/>
            </w:tcBorders>
            <w:shd w:val="clear" w:color="auto" w:fill="FFFFFF"/>
          </w:tcPr>
          <w:p w:rsidR="00DA577B" w:rsidRPr="006E5D7E" w:rsidRDefault="00DA577B" w:rsidP="006E5D7E">
            <w:pPr>
              <w:ind w:firstLine="0"/>
              <w:rPr>
                <w:sz w:val="20"/>
              </w:rPr>
            </w:pPr>
            <w:r w:rsidRPr="006E5D7E">
              <w:rPr>
                <w:sz w:val="20"/>
              </w:rPr>
              <w:t>Основний зміст</w:t>
            </w:r>
          </w:p>
        </w:tc>
      </w:tr>
      <w:tr w:rsidR="00DA577B" w:rsidRPr="006E5D7E" w:rsidTr="006E5D7E">
        <w:trPr>
          <w:trHeight w:hRule="exact" w:val="710"/>
        </w:trPr>
        <w:tc>
          <w:tcPr>
            <w:tcW w:w="3969" w:type="dxa"/>
            <w:tcBorders>
              <w:top w:val="single" w:sz="6" w:space="0" w:color="auto"/>
              <w:left w:val="single" w:sz="6" w:space="0" w:color="auto"/>
              <w:bottom w:val="single" w:sz="6" w:space="0" w:color="auto"/>
              <w:right w:val="single" w:sz="6" w:space="0" w:color="auto"/>
            </w:tcBorders>
            <w:shd w:val="clear" w:color="auto" w:fill="FFFFFF"/>
          </w:tcPr>
          <w:p w:rsidR="00DA577B" w:rsidRPr="006E5D7E" w:rsidRDefault="00DA577B" w:rsidP="006E5D7E">
            <w:pPr>
              <w:ind w:firstLine="0"/>
              <w:rPr>
                <w:sz w:val="20"/>
              </w:rPr>
            </w:pPr>
            <w:r w:rsidRPr="006E5D7E">
              <w:rPr>
                <w:sz w:val="20"/>
              </w:rPr>
              <w:t>Генеральна угода з тарифів і торгівлі 1994 року</w:t>
            </w:r>
          </w:p>
        </w:tc>
        <w:tc>
          <w:tcPr>
            <w:tcW w:w="5283" w:type="dxa"/>
            <w:tcBorders>
              <w:top w:val="single" w:sz="6" w:space="0" w:color="auto"/>
              <w:left w:val="single" w:sz="6" w:space="0" w:color="auto"/>
              <w:bottom w:val="single" w:sz="6" w:space="0" w:color="auto"/>
              <w:right w:val="single" w:sz="6" w:space="0" w:color="auto"/>
            </w:tcBorders>
            <w:shd w:val="clear" w:color="auto" w:fill="FFFFFF"/>
          </w:tcPr>
          <w:p w:rsidR="00DA577B" w:rsidRPr="006E5D7E" w:rsidRDefault="00DA577B" w:rsidP="006E5D7E">
            <w:pPr>
              <w:ind w:firstLine="0"/>
              <w:rPr>
                <w:sz w:val="20"/>
              </w:rPr>
            </w:pPr>
            <w:r w:rsidRPr="006E5D7E">
              <w:rPr>
                <w:sz w:val="20"/>
              </w:rPr>
              <w:t>Визначає основи режиму торгівлі товарами, права та обо</w:t>
            </w:r>
            <w:r w:rsidR="009A7E62" w:rsidRPr="006E5D7E">
              <w:rPr>
                <w:sz w:val="20"/>
              </w:rPr>
              <w:t>в'я</w:t>
            </w:r>
            <w:r w:rsidRPr="006E5D7E">
              <w:rPr>
                <w:sz w:val="20"/>
              </w:rPr>
              <w:t>зки</w:t>
            </w:r>
            <w:r w:rsidR="009A7E62" w:rsidRPr="006E5D7E">
              <w:rPr>
                <w:sz w:val="20"/>
              </w:rPr>
              <w:t xml:space="preserve"> Член</w:t>
            </w:r>
            <w:r w:rsidRPr="006E5D7E">
              <w:rPr>
                <w:sz w:val="20"/>
              </w:rPr>
              <w:t>ів СОТ у цій сфері</w:t>
            </w:r>
          </w:p>
        </w:tc>
      </w:tr>
      <w:tr w:rsidR="00DA577B" w:rsidRPr="006E5D7E" w:rsidTr="006E5D7E">
        <w:trPr>
          <w:trHeight w:hRule="exact" w:val="975"/>
        </w:trPr>
        <w:tc>
          <w:tcPr>
            <w:tcW w:w="3969" w:type="dxa"/>
            <w:tcBorders>
              <w:top w:val="single" w:sz="6" w:space="0" w:color="auto"/>
              <w:left w:val="single" w:sz="6" w:space="0" w:color="auto"/>
              <w:bottom w:val="single" w:sz="6" w:space="0" w:color="auto"/>
              <w:right w:val="single" w:sz="6" w:space="0" w:color="auto"/>
            </w:tcBorders>
            <w:shd w:val="clear" w:color="auto" w:fill="FFFFFF"/>
          </w:tcPr>
          <w:p w:rsidR="00DA577B" w:rsidRPr="006E5D7E" w:rsidRDefault="00DA577B" w:rsidP="006E5D7E">
            <w:pPr>
              <w:ind w:firstLine="0"/>
              <w:rPr>
                <w:sz w:val="20"/>
              </w:rPr>
            </w:pPr>
            <w:r w:rsidRPr="006E5D7E">
              <w:rPr>
                <w:sz w:val="20"/>
              </w:rPr>
              <w:t>Угода про сільське господарство</w:t>
            </w:r>
          </w:p>
        </w:tc>
        <w:tc>
          <w:tcPr>
            <w:tcW w:w="5283" w:type="dxa"/>
            <w:tcBorders>
              <w:top w:val="single" w:sz="6" w:space="0" w:color="auto"/>
              <w:left w:val="single" w:sz="6" w:space="0" w:color="auto"/>
              <w:bottom w:val="single" w:sz="6" w:space="0" w:color="auto"/>
              <w:right w:val="single" w:sz="6" w:space="0" w:color="auto"/>
            </w:tcBorders>
            <w:shd w:val="clear" w:color="auto" w:fill="FFFFFF"/>
          </w:tcPr>
          <w:p w:rsidR="00DA577B" w:rsidRPr="006E5D7E" w:rsidRDefault="00DA577B" w:rsidP="006E5D7E">
            <w:pPr>
              <w:ind w:firstLine="0"/>
              <w:rPr>
                <w:sz w:val="20"/>
              </w:rPr>
            </w:pPr>
            <w:r w:rsidRPr="006E5D7E">
              <w:rPr>
                <w:sz w:val="20"/>
              </w:rPr>
              <w:t>Визначає особливості регулювання торгівлі сільськогосподарськими товарами та механізми застосування заходів державної підтримки сільськогосподарського виробництва і субсидування експорту</w:t>
            </w:r>
          </w:p>
        </w:tc>
      </w:tr>
      <w:tr w:rsidR="00DA577B" w:rsidRPr="006E5D7E" w:rsidTr="006E5D7E">
        <w:trPr>
          <w:trHeight w:hRule="exact" w:val="990"/>
        </w:trPr>
        <w:tc>
          <w:tcPr>
            <w:tcW w:w="3969" w:type="dxa"/>
            <w:tcBorders>
              <w:top w:val="single" w:sz="6" w:space="0" w:color="auto"/>
              <w:left w:val="single" w:sz="6" w:space="0" w:color="auto"/>
              <w:bottom w:val="single" w:sz="6" w:space="0" w:color="auto"/>
              <w:right w:val="single" w:sz="6" w:space="0" w:color="auto"/>
            </w:tcBorders>
            <w:shd w:val="clear" w:color="auto" w:fill="FFFFFF"/>
          </w:tcPr>
          <w:p w:rsidR="00DA577B" w:rsidRPr="006E5D7E" w:rsidRDefault="00DA577B" w:rsidP="006E5D7E">
            <w:pPr>
              <w:ind w:firstLine="0"/>
              <w:rPr>
                <w:sz w:val="20"/>
              </w:rPr>
            </w:pPr>
            <w:r w:rsidRPr="006E5D7E">
              <w:rPr>
                <w:sz w:val="20"/>
              </w:rPr>
              <w:t>Угода про застосування санітарних і фітосанітарних заходів</w:t>
            </w:r>
          </w:p>
        </w:tc>
        <w:tc>
          <w:tcPr>
            <w:tcW w:w="5283" w:type="dxa"/>
            <w:tcBorders>
              <w:top w:val="single" w:sz="6" w:space="0" w:color="auto"/>
              <w:left w:val="single" w:sz="6" w:space="0" w:color="auto"/>
              <w:bottom w:val="single" w:sz="6" w:space="0" w:color="auto"/>
              <w:right w:val="single" w:sz="6" w:space="0" w:color="auto"/>
            </w:tcBorders>
            <w:shd w:val="clear" w:color="auto" w:fill="FFFFFF"/>
          </w:tcPr>
          <w:p w:rsidR="00DA577B" w:rsidRPr="006E5D7E" w:rsidRDefault="00DA577B" w:rsidP="006E5D7E">
            <w:pPr>
              <w:ind w:firstLine="0"/>
              <w:rPr>
                <w:sz w:val="20"/>
              </w:rPr>
            </w:pPr>
            <w:r w:rsidRPr="006E5D7E">
              <w:rPr>
                <w:sz w:val="20"/>
              </w:rPr>
              <w:t>Визначає умови застосування заходів санітарного та фітосанітарного контролю</w:t>
            </w:r>
          </w:p>
        </w:tc>
      </w:tr>
      <w:tr w:rsidR="00DA577B" w:rsidRPr="006E5D7E" w:rsidTr="006E5D7E">
        <w:trPr>
          <w:trHeight w:hRule="exact" w:val="294"/>
        </w:trPr>
        <w:tc>
          <w:tcPr>
            <w:tcW w:w="3969" w:type="dxa"/>
            <w:tcBorders>
              <w:top w:val="single" w:sz="6" w:space="0" w:color="auto"/>
              <w:left w:val="single" w:sz="6" w:space="0" w:color="auto"/>
              <w:bottom w:val="single" w:sz="6" w:space="0" w:color="auto"/>
              <w:right w:val="single" w:sz="6" w:space="0" w:color="auto"/>
            </w:tcBorders>
            <w:shd w:val="clear" w:color="auto" w:fill="FFFFFF"/>
          </w:tcPr>
          <w:p w:rsidR="00DA577B" w:rsidRPr="006E5D7E" w:rsidRDefault="00DA577B" w:rsidP="006E5D7E">
            <w:pPr>
              <w:ind w:firstLine="0"/>
              <w:rPr>
                <w:sz w:val="20"/>
              </w:rPr>
            </w:pPr>
            <w:r w:rsidRPr="006E5D7E">
              <w:rPr>
                <w:sz w:val="20"/>
              </w:rPr>
              <w:t>Угода про текстиль та одяг</w:t>
            </w:r>
          </w:p>
        </w:tc>
        <w:tc>
          <w:tcPr>
            <w:tcW w:w="5283" w:type="dxa"/>
            <w:tcBorders>
              <w:top w:val="single" w:sz="6" w:space="0" w:color="auto"/>
              <w:left w:val="single" w:sz="6" w:space="0" w:color="auto"/>
              <w:bottom w:val="single" w:sz="6" w:space="0" w:color="auto"/>
              <w:right w:val="single" w:sz="6" w:space="0" w:color="auto"/>
            </w:tcBorders>
            <w:shd w:val="clear" w:color="auto" w:fill="FFFFFF"/>
          </w:tcPr>
          <w:p w:rsidR="00DA577B" w:rsidRPr="006E5D7E" w:rsidRDefault="00DA577B" w:rsidP="006E5D7E">
            <w:pPr>
              <w:ind w:firstLine="0"/>
              <w:rPr>
                <w:sz w:val="20"/>
              </w:rPr>
            </w:pPr>
            <w:r w:rsidRPr="006E5D7E">
              <w:rPr>
                <w:sz w:val="20"/>
              </w:rPr>
              <w:t>Визначає особливості регулювання торгівлі текстилем та одягом</w:t>
            </w:r>
          </w:p>
        </w:tc>
      </w:tr>
      <w:tr w:rsidR="00DA577B" w:rsidRPr="006E5D7E" w:rsidTr="006E5D7E">
        <w:trPr>
          <w:trHeight w:hRule="exact" w:val="696"/>
        </w:trPr>
        <w:tc>
          <w:tcPr>
            <w:tcW w:w="3969" w:type="dxa"/>
            <w:tcBorders>
              <w:top w:val="single" w:sz="6" w:space="0" w:color="auto"/>
              <w:left w:val="single" w:sz="6" w:space="0" w:color="auto"/>
              <w:bottom w:val="single" w:sz="6" w:space="0" w:color="auto"/>
              <w:right w:val="single" w:sz="6" w:space="0" w:color="auto"/>
            </w:tcBorders>
            <w:shd w:val="clear" w:color="auto" w:fill="FFFFFF"/>
          </w:tcPr>
          <w:p w:rsidR="00DA577B" w:rsidRPr="006E5D7E" w:rsidRDefault="00DA577B" w:rsidP="006E5D7E">
            <w:pPr>
              <w:ind w:firstLine="0"/>
              <w:rPr>
                <w:sz w:val="20"/>
              </w:rPr>
            </w:pPr>
            <w:r w:rsidRPr="006E5D7E">
              <w:rPr>
                <w:sz w:val="20"/>
              </w:rPr>
              <w:t>Угода про технічні ба</w:t>
            </w:r>
            <w:r w:rsidR="009A7E62" w:rsidRPr="006E5D7E">
              <w:rPr>
                <w:sz w:val="20"/>
              </w:rPr>
              <w:t>р'є</w:t>
            </w:r>
            <w:r w:rsidRPr="006E5D7E">
              <w:rPr>
                <w:sz w:val="20"/>
              </w:rPr>
              <w:t>ри в торгівлі</w:t>
            </w:r>
          </w:p>
        </w:tc>
        <w:tc>
          <w:tcPr>
            <w:tcW w:w="5283" w:type="dxa"/>
            <w:tcBorders>
              <w:top w:val="single" w:sz="6" w:space="0" w:color="auto"/>
              <w:left w:val="single" w:sz="6" w:space="0" w:color="auto"/>
              <w:bottom w:val="single" w:sz="6" w:space="0" w:color="auto"/>
              <w:right w:val="single" w:sz="6" w:space="0" w:color="auto"/>
            </w:tcBorders>
            <w:shd w:val="clear" w:color="auto" w:fill="FFFFFF"/>
          </w:tcPr>
          <w:p w:rsidR="00DA577B" w:rsidRPr="006E5D7E" w:rsidRDefault="00DA577B" w:rsidP="006E5D7E">
            <w:pPr>
              <w:ind w:firstLine="0"/>
              <w:rPr>
                <w:sz w:val="20"/>
              </w:rPr>
            </w:pPr>
            <w:r w:rsidRPr="006E5D7E">
              <w:rPr>
                <w:sz w:val="20"/>
              </w:rPr>
              <w:t>Визначає умови застосування стандартів, технічних регламентів, процедур сертифікації</w:t>
            </w:r>
          </w:p>
        </w:tc>
      </w:tr>
      <w:tr w:rsidR="00DA577B" w:rsidRPr="006E5D7E" w:rsidTr="006E5D7E">
        <w:trPr>
          <w:trHeight w:hRule="exact" w:val="989"/>
        </w:trPr>
        <w:tc>
          <w:tcPr>
            <w:tcW w:w="3969" w:type="dxa"/>
            <w:tcBorders>
              <w:top w:val="single" w:sz="6" w:space="0" w:color="auto"/>
              <w:left w:val="single" w:sz="6" w:space="0" w:color="auto"/>
              <w:bottom w:val="single" w:sz="6" w:space="0" w:color="auto"/>
              <w:right w:val="single" w:sz="6" w:space="0" w:color="auto"/>
            </w:tcBorders>
            <w:shd w:val="clear" w:color="auto" w:fill="FFFFFF"/>
          </w:tcPr>
          <w:p w:rsidR="00DA577B" w:rsidRPr="006E5D7E" w:rsidRDefault="00DA577B" w:rsidP="006E5D7E">
            <w:pPr>
              <w:ind w:firstLine="0"/>
              <w:rPr>
                <w:sz w:val="20"/>
              </w:rPr>
            </w:pPr>
            <w:r w:rsidRPr="006E5D7E">
              <w:rPr>
                <w:sz w:val="20"/>
              </w:rPr>
              <w:t>Угода про по</w:t>
            </w:r>
            <w:r w:rsidR="009A7E62" w:rsidRPr="006E5D7E">
              <w:rPr>
                <w:sz w:val="20"/>
              </w:rPr>
              <w:t>в'я</w:t>
            </w:r>
            <w:r w:rsidRPr="006E5D7E">
              <w:rPr>
                <w:sz w:val="20"/>
              </w:rPr>
              <w:t>зані з торгівлею інвестиційні заходи</w:t>
            </w:r>
          </w:p>
        </w:tc>
        <w:tc>
          <w:tcPr>
            <w:tcW w:w="5283" w:type="dxa"/>
            <w:tcBorders>
              <w:top w:val="single" w:sz="6" w:space="0" w:color="auto"/>
              <w:left w:val="single" w:sz="6" w:space="0" w:color="auto"/>
              <w:bottom w:val="single" w:sz="6" w:space="0" w:color="auto"/>
              <w:right w:val="single" w:sz="6" w:space="0" w:color="auto"/>
            </w:tcBorders>
            <w:shd w:val="clear" w:color="auto" w:fill="FFFFFF"/>
          </w:tcPr>
          <w:p w:rsidR="00DA577B" w:rsidRPr="006E5D7E" w:rsidRDefault="00DA577B" w:rsidP="006E5D7E">
            <w:pPr>
              <w:ind w:firstLine="0"/>
              <w:rPr>
                <w:sz w:val="20"/>
              </w:rPr>
            </w:pPr>
            <w:r w:rsidRPr="006E5D7E">
              <w:rPr>
                <w:sz w:val="20"/>
              </w:rPr>
              <w:t>Містить положення, спрямовані на ліквідацію та недопущення наслідків інвестиційних заходів, що можуть спричинити обмеження або порушення торгівлі</w:t>
            </w:r>
          </w:p>
        </w:tc>
      </w:tr>
      <w:tr w:rsidR="00DA577B" w:rsidRPr="006E5D7E" w:rsidTr="006E5D7E">
        <w:trPr>
          <w:trHeight w:hRule="exact" w:val="990"/>
        </w:trPr>
        <w:tc>
          <w:tcPr>
            <w:tcW w:w="3969" w:type="dxa"/>
            <w:tcBorders>
              <w:top w:val="single" w:sz="6" w:space="0" w:color="auto"/>
              <w:left w:val="single" w:sz="6" w:space="0" w:color="auto"/>
              <w:bottom w:val="single" w:sz="6" w:space="0" w:color="auto"/>
              <w:right w:val="single" w:sz="6" w:space="0" w:color="auto"/>
            </w:tcBorders>
            <w:shd w:val="clear" w:color="auto" w:fill="FFFFFF"/>
          </w:tcPr>
          <w:p w:rsidR="00DA577B" w:rsidRPr="006E5D7E" w:rsidRDefault="00DA577B" w:rsidP="006E5D7E">
            <w:pPr>
              <w:ind w:firstLine="0"/>
              <w:rPr>
                <w:sz w:val="20"/>
              </w:rPr>
            </w:pPr>
            <w:r w:rsidRPr="006E5D7E">
              <w:rPr>
                <w:sz w:val="20"/>
              </w:rPr>
              <w:t>Угода про застосування</w:t>
            </w:r>
            <w:r w:rsidR="009A7E62" w:rsidRPr="006E5D7E">
              <w:rPr>
                <w:sz w:val="20"/>
              </w:rPr>
              <w:t xml:space="preserve"> Статт</w:t>
            </w:r>
            <w:r w:rsidRPr="006E5D7E">
              <w:rPr>
                <w:sz w:val="20"/>
              </w:rPr>
              <w:t xml:space="preserve">і </w:t>
            </w:r>
            <w:r w:rsidR="009A7E62" w:rsidRPr="006E5D7E">
              <w:rPr>
                <w:sz w:val="20"/>
              </w:rPr>
              <w:t>VI</w:t>
            </w:r>
            <w:r w:rsidRPr="006E5D7E">
              <w:rPr>
                <w:sz w:val="20"/>
              </w:rPr>
              <w:t xml:space="preserve"> Генеральної угоди з тарифів і торгівлі 1994 року</w:t>
            </w:r>
          </w:p>
        </w:tc>
        <w:tc>
          <w:tcPr>
            <w:tcW w:w="5283" w:type="dxa"/>
            <w:tcBorders>
              <w:top w:val="single" w:sz="6" w:space="0" w:color="auto"/>
              <w:left w:val="single" w:sz="6" w:space="0" w:color="auto"/>
              <w:bottom w:val="single" w:sz="6" w:space="0" w:color="auto"/>
              <w:right w:val="single" w:sz="6" w:space="0" w:color="auto"/>
            </w:tcBorders>
            <w:shd w:val="clear" w:color="auto" w:fill="FFFFFF"/>
          </w:tcPr>
          <w:p w:rsidR="00DA577B" w:rsidRPr="006E5D7E" w:rsidRDefault="00DA577B" w:rsidP="006E5D7E">
            <w:pPr>
              <w:ind w:firstLine="0"/>
              <w:rPr>
                <w:sz w:val="20"/>
              </w:rPr>
            </w:pPr>
            <w:r w:rsidRPr="006E5D7E">
              <w:rPr>
                <w:sz w:val="20"/>
              </w:rPr>
              <w:t>Визначає правила порушення і проведення антидемпінгових процедур</w:t>
            </w:r>
          </w:p>
        </w:tc>
      </w:tr>
      <w:tr w:rsidR="00DA577B" w:rsidRPr="006E5D7E" w:rsidTr="006E5D7E">
        <w:trPr>
          <w:trHeight w:hRule="exact" w:val="990"/>
        </w:trPr>
        <w:tc>
          <w:tcPr>
            <w:tcW w:w="3969" w:type="dxa"/>
            <w:tcBorders>
              <w:top w:val="single" w:sz="6" w:space="0" w:color="auto"/>
              <w:left w:val="single" w:sz="6" w:space="0" w:color="auto"/>
              <w:bottom w:val="single" w:sz="6" w:space="0" w:color="auto"/>
              <w:right w:val="single" w:sz="6" w:space="0" w:color="auto"/>
            </w:tcBorders>
            <w:shd w:val="clear" w:color="auto" w:fill="FFFFFF"/>
          </w:tcPr>
          <w:p w:rsidR="00DA577B" w:rsidRPr="006E5D7E" w:rsidRDefault="00DA577B" w:rsidP="006E5D7E">
            <w:pPr>
              <w:ind w:firstLine="0"/>
              <w:rPr>
                <w:sz w:val="20"/>
              </w:rPr>
            </w:pPr>
            <w:r w:rsidRPr="006E5D7E">
              <w:rPr>
                <w:sz w:val="20"/>
              </w:rPr>
              <w:t>Угода про застосування</w:t>
            </w:r>
            <w:r w:rsidR="009A7E62" w:rsidRPr="006E5D7E">
              <w:rPr>
                <w:sz w:val="20"/>
              </w:rPr>
              <w:t xml:space="preserve"> Статт</w:t>
            </w:r>
            <w:r w:rsidRPr="006E5D7E">
              <w:rPr>
                <w:sz w:val="20"/>
              </w:rPr>
              <w:t xml:space="preserve">і </w:t>
            </w:r>
            <w:r w:rsidR="009A7E62" w:rsidRPr="006E5D7E">
              <w:rPr>
                <w:sz w:val="20"/>
              </w:rPr>
              <w:t>VII</w:t>
            </w:r>
            <w:r w:rsidRPr="006E5D7E">
              <w:rPr>
                <w:sz w:val="20"/>
              </w:rPr>
              <w:t xml:space="preserve"> Генеральної угоди з тарифів і торгівлі</w:t>
            </w:r>
            <w:r w:rsidR="009A7E62" w:rsidRPr="006E5D7E">
              <w:rPr>
                <w:sz w:val="20"/>
              </w:rPr>
              <w:t xml:space="preserve"> 1 </w:t>
            </w:r>
            <w:r w:rsidRPr="006E5D7E">
              <w:rPr>
                <w:sz w:val="20"/>
              </w:rPr>
              <w:t>994 року</w:t>
            </w:r>
          </w:p>
        </w:tc>
        <w:tc>
          <w:tcPr>
            <w:tcW w:w="5283" w:type="dxa"/>
            <w:tcBorders>
              <w:top w:val="single" w:sz="6" w:space="0" w:color="auto"/>
              <w:left w:val="single" w:sz="6" w:space="0" w:color="auto"/>
              <w:bottom w:val="single" w:sz="6" w:space="0" w:color="auto"/>
              <w:right w:val="single" w:sz="6" w:space="0" w:color="auto"/>
            </w:tcBorders>
            <w:shd w:val="clear" w:color="auto" w:fill="FFFFFF"/>
          </w:tcPr>
          <w:p w:rsidR="00DA577B" w:rsidRPr="006E5D7E" w:rsidRDefault="00DA577B" w:rsidP="006E5D7E">
            <w:pPr>
              <w:ind w:firstLine="0"/>
              <w:rPr>
                <w:sz w:val="20"/>
              </w:rPr>
            </w:pPr>
            <w:r w:rsidRPr="006E5D7E">
              <w:rPr>
                <w:sz w:val="20"/>
              </w:rPr>
              <w:t>Визначає правила оцінки митної вартості товарів</w:t>
            </w:r>
          </w:p>
        </w:tc>
      </w:tr>
      <w:tr w:rsidR="00DA577B" w:rsidRPr="006E5D7E" w:rsidTr="006E5D7E">
        <w:trPr>
          <w:trHeight w:hRule="exact" w:val="705"/>
        </w:trPr>
        <w:tc>
          <w:tcPr>
            <w:tcW w:w="3969" w:type="dxa"/>
            <w:tcBorders>
              <w:top w:val="single" w:sz="6" w:space="0" w:color="auto"/>
              <w:left w:val="single" w:sz="6" w:space="0" w:color="auto"/>
              <w:bottom w:val="single" w:sz="6" w:space="0" w:color="auto"/>
              <w:right w:val="single" w:sz="6" w:space="0" w:color="auto"/>
            </w:tcBorders>
            <w:shd w:val="clear" w:color="auto" w:fill="FFFFFF"/>
          </w:tcPr>
          <w:p w:rsidR="00DA577B" w:rsidRPr="006E5D7E" w:rsidRDefault="00DA577B" w:rsidP="006E5D7E">
            <w:pPr>
              <w:ind w:firstLine="0"/>
              <w:rPr>
                <w:sz w:val="20"/>
              </w:rPr>
            </w:pPr>
            <w:r w:rsidRPr="006E5D7E">
              <w:rPr>
                <w:sz w:val="20"/>
              </w:rPr>
              <w:t>Угода про перевідвантажувальну інспекцію</w:t>
            </w:r>
          </w:p>
        </w:tc>
        <w:tc>
          <w:tcPr>
            <w:tcW w:w="5283" w:type="dxa"/>
            <w:tcBorders>
              <w:top w:val="single" w:sz="6" w:space="0" w:color="auto"/>
              <w:left w:val="single" w:sz="6" w:space="0" w:color="auto"/>
              <w:bottom w:val="single" w:sz="6" w:space="0" w:color="auto"/>
              <w:right w:val="single" w:sz="6" w:space="0" w:color="auto"/>
            </w:tcBorders>
            <w:shd w:val="clear" w:color="auto" w:fill="FFFFFF"/>
          </w:tcPr>
          <w:p w:rsidR="00DA577B" w:rsidRPr="006E5D7E" w:rsidRDefault="00DA577B" w:rsidP="006E5D7E">
            <w:pPr>
              <w:ind w:firstLine="0"/>
              <w:rPr>
                <w:sz w:val="20"/>
              </w:rPr>
            </w:pPr>
            <w:r w:rsidRPr="006E5D7E">
              <w:rPr>
                <w:sz w:val="20"/>
              </w:rPr>
              <w:t>Визначає умови проведення переві</w:t>
            </w:r>
            <w:r w:rsidR="009A7E62" w:rsidRPr="006E5D7E">
              <w:rPr>
                <w:sz w:val="20"/>
              </w:rPr>
              <w:t>д-в</w:t>
            </w:r>
            <w:r w:rsidRPr="006E5D7E">
              <w:rPr>
                <w:sz w:val="20"/>
              </w:rPr>
              <w:t>антажувальних інспекцій</w:t>
            </w:r>
          </w:p>
        </w:tc>
      </w:tr>
      <w:tr w:rsidR="00DA577B" w:rsidRPr="006E5D7E" w:rsidTr="006E5D7E">
        <w:trPr>
          <w:trHeight w:hRule="exact" w:val="574"/>
        </w:trPr>
        <w:tc>
          <w:tcPr>
            <w:tcW w:w="3969" w:type="dxa"/>
            <w:tcBorders>
              <w:top w:val="single" w:sz="6" w:space="0" w:color="auto"/>
              <w:left w:val="single" w:sz="6" w:space="0" w:color="auto"/>
              <w:bottom w:val="single" w:sz="6" w:space="0" w:color="auto"/>
              <w:right w:val="single" w:sz="6" w:space="0" w:color="auto"/>
            </w:tcBorders>
            <w:shd w:val="clear" w:color="auto" w:fill="FFFFFF"/>
          </w:tcPr>
          <w:p w:rsidR="00DA577B" w:rsidRPr="006E5D7E" w:rsidRDefault="00DA577B" w:rsidP="006E5D7E">
            <w:pPr>
              <w:ind w:firstLine="0"/>
              <w:rPr>
                <w:sz w:val="20"/>
              </w:rPr>
            </w:pPr>
            <w:r w:rsidRPr="006E5D7E">
              <w:rPr>
                <w:sz w:val="20"/>
              </w:rPr>
              <w:t>Угода про правила визначення походження</w:t>
            </w:r>
          </w:p>
        </w:tc>
        <w:tc>
          <w:tcPr>
            <w:tcW w:w="5283" w:type="dxa"/>
            <w:tcBorders>
              <w:top w:val="single" w:sz="6" w:space="0" w:color="auto"/>
              <w:left w:val="single" w:sz="6" w:space="0" w:color="auto"/>
              <w:bottom w:val="single" w:sz="6" w:space="0" w:color="auto"/>
              <w:right w:val="single" w:sz="6" w:space="0" w:color="auto"/>
            </w:tcBorders>
            <w:shd w:val="clear" w:color="auto" w:fill="FFFFFF"/>
          </w:tcPr>
          <w:p w:rsidR="00DA577B" w:rsidRPr="006E5D7E" w:rsidRDefault="00DA577B" w:rsidP="006E5D7E">
            <w:pPr>
              <w:ind w:firstLine="0"/>
              <w:rPr>
                <w:sz w:val="20"/>
              </w:rPr>
            </w:pPr>
            <w:r w:rsidRPr="006E5D7E">
              <w:rPr>
                <w:sz w:val="20"/>
              </w:rPr>
              <w:t>Визначає принципи та порядок визначення походження товарів</w:t>
            </w:r>
          </w:p>
        </w:tc>
      </w:tr>
      <w:tr w:rsidR="00DA577B" w:rsidRPr="006E5D7E" w:rsidTr="006E5D7E">
        <w:trPr>
          <w:trHeight w:hRule="exact" w:val="427"/>
        </w:trPr>
        <w:tc>
          <w:tcPr>
            <w:tcW w:w="3969" w:type="dxa"/>
            <w:tcBorders>
              <w:top w:val="single" w:sz="6" w:space="0" w:color="auto"/>
              <w:left w:val="single" w:sz="6" w:space="0" w:color="auto"/>
              <w:bottom w:val="single" w:sz="6" w:space="0" w:color="auto"/>
              <w:right w:val="single" w:sz="6" w:space="0" w:color="auto"/>
            </w:tcBorders>
            <w:shd w:val="clear" w:color="auto" w:fill="FFFFFF"/>
          </w:tcPr>
          <w:p w:rsidR="00DA577B" w:rsidRPr="006E5D7E" w:rsidRDefault="00DA577B" w:rsidP="006E5D7E">
            <w:pPr>
              <w:ind w:firstLine="0"/>
              <w:rPr>
                <w:sz w:val="20"/>
              </w:rPr>
            </w:pPr>
            <w:r w:rsidRPr="006E5D7E">
              <w:rPr>
                <w:sz w:val="20"/>
              </w:rPr>
              <w:t>Угода про процедури ліцензування імпорту</w:t>
            </w:r>
          </w:p>
        </w:tc>
        <w:tc>
          <w:tcPr>
            <w:tcW w:w="5283" w:type="dxa"/>
            <w:tcBorders>
              <w:top w:val="single" w:sz="6" w:space="0" w:color="auto"/>
              <w:left w:val="single" w:sz="6" w:space="0" w:color="auto"/>
              <w:bottom w:val="single" w:sz="6" w:space="0" w:color="auto"/>
              <w:right w:val="single" w:sz="6" w:space="0" w:color="auto"/>
            </w:tcBorders>
            <w:shd w:val="clear" w:color="auto" w:fill="FFFFFF"/>
          </w:tcPr>
          <w:p w:rsidR="00DA577B" w:rsidRPr="006E5D7E" w:rsidRDefault="00DA577B" w:rsidP="006E5D7E">
            <w:pPr>
              <w:ind w:firstLine="0"/>
              <w:rPr>
                <w:sz w:val="20"/>
              </w:rPr>
            </w:pPr>
            <w:r w:rsidRPr="006E5D7E">
              <w:rPr>
                <w:sz w:val="20"/>
              </w:rPr>
              <w:t>Встановлює процедури та форми ліцензування імпорту</w:t>
            </w:r>
          </w:p>
        </w:tc>
      </w:tr>
      <w:tr w:rsidR="00DA577B" w:rsidRPr="006E5D7E" w:rsidTr="006E5D7E">
        <w:trPr>
          <w:trHeight w:hRule="exact" w:val="723"/>
        </w:trPr>
        <w:tc>
          <w:tcPr>
            <w:tcW w:w="3969" w:type="dxa"/>
            <w:tcBorders>
              <w:top w:val="single" w:sz="6" w:space="0" w:color="auto"/>
              <w:left w:val="single" w:sz="6" w:space="0" w:color="auto"/>
              <w:bottom w:val="single" w:sz="6" w:space="0" w:color="auto"/>
              <w:right w:val="single" w:sz="6" w:space="0" w:color="auto"/>
            </w:tcBorders>
            <w:shd w:val="clear" w:color="auto" w:fill="FFFFFF"/>
          </w:tcPr>
          <w:p w:rsidR="00DA577B" w:rsidRPr="006E5D7E" w:rsidRDefault="00DA577B" w:rsidP="006E5D7E">
            <w:pPr>
              <w:ind w:firstLine="0"/>
              <w:rPr>
                <w:sz w:val="20"/>
              </w:rPr>
            </w:pPr>
            <w:r w:rsidRPr="006E5D7E">
              <w:rPr>
                <w:sz w:val="20"/>
              </w:rPr>
              <w:t>Угода про субсидії та компенсаційні заходи</w:t>
            </w:r>
          </w:p>
        </w:tc>
        <w:tc>
          <w:tcPr>
            <w:tcW w:w="5283" w:type="dxa"/>
            <w:tcBorders>
              <w:top w:val="single" w:sz="6" w:space="0" w:color="auto"/>
              <w:left w:val="single" w:sz="6" w:space="0" w:color="auto"/>
              <w:bottom w:val="single" w:sz="6" w:space="0" w:color="auto"/>
              <w:right w:val="single" w:sz="6" w:space="0" w:color="auto"/>
            </w:tcBorders>
            <w:shd w:val="clear" w:color="auto" w:fill="FFFFFF"/>
          </w:tcPr>
          <w:p w:rsidR="00DA577B" w:rsidRPr="006E5D7E" w:rsidRDefault="00DA577B" w:rsidP="006E5D7E">
            <w:pPr>
              <w:ind w:firstLine="0"/>
              <w:rPr>
                <w:sz w:val="20"/>
              </w:rPr>
            </w:pPr>
            <w:r w:rsidRPr="006E5D7E">
              <w:rPr>
                <w:sz w:val="20"/>
              </w:rPr>
              <w:t>Визначає умови та процедури застосування субсидій і заходів, спрямованих на боротьбу із субсидіюванням</w:t>
            </w:r>
          </w:p>
        </w:tc>
      </w:tr>
      <w:tr w:rsidR="00DA577B" w:rsidRPr="006E5D7E" w:rsidTr="006E5D7E">
        <w:trPr>
          <w:trHeight w:hRule="exact" w:val="1007"/>
        </w:trPr>
        <w:tc>
          <w:tcPr>
            <w:tcW w:w="3969" w:type="dxa"/>
            <w:tcBorders>
              <w:top w:val="single" w:sz="6" w:space="0" w:color="auto"/>
              <w:left w:val="single" w:sz="6" w:space="0" w:color="auto"/>
              <w:bottom w:val="single" w:sz="6" w:space="0" w:color="auto"/>
              <w:right w:val="single" w:sz="6" w:space="0" w:color="auto"/>
            </w:tcBorders>
            <w:shd w:val="clear" w:color="auto" w:fill="FFFFFF"/>
          </w:tcPr>
          <w:p w:rsidR="00DA577B" w:rsidRPr="006E5D7E" w:rsidRDefault="00DA577B" w:rsidP="006E5D7E">
            <w:pPr>
              <w:ind w:firstLine="0"/>
              <w:rPr>
                <w:sz w:val="20"/>
              </w:rPr>
            </w:pPr>
            <w:r w:rsidRPr="006E5D7E">
              <w:rPr>
                <w:sz w:val="20"/>
              </w:rPr>
              <w:t>Угода про захисні заходи</w:t>
            </w:r>
          </w:p>
        </w:tc>
        <w:tc>
          <w:tcPr>
            <w:tcW w:w="5283" w:type="dxa"/>
            <w:tcBorders>
              <w:top w:val="single" w:sz="6" w:space="0" w:color="auto"/>
              <w:left w:val="single" w:sz="6" w:space="0" w:color="auto"/>
              <w:bottom w:val="single" w:sz="6" w:space="0" w:color="auto"/>
              <w:right w:val="single" w:sz="6" w:space="0" w:color="auto"/>
            </w:tcBorders>
            <w:shd w:val="clear" w:color="auto" w:fill="FFFFFF"/>
          </w:tcPr>
          <w:p w:rsidR="00DA577B" w:rsidRPr="006E5D7E" w:rsidRDefault="00DA577B" w:rsidP="006E5D7E">
            <w:pPr>
              <w:ind w:firstLine="0"/>
              <w:rPr>
                <w:sz w:val="20"/>
              </w:rPr>
            </w:pPr>
            <w:r w:rsidRPr="006E5D7E">
              <w:rPr>
                <w:sz w:val="20"/>
              </w:rPr>
              <w:t xml:space="preserve">Визначає умови та процедури застосування заходів щодо протидії зростаючому імпорту </w:t>
            </w:r>
            <w:r w:rsidR="009A7E62" w:rsidRPr="006E5D7E">
              <w:rPr>
                <w:sz w:val="20"/>
              </w:rPr>
              <w:t>(</w:t>
            </w:r>
            <w:r w:rsidRPr="006E5D7E">
              <w:rPr>
                <w:sz w:val="20"/>
              </w:rPr>
              <w:t>в разі загрози шкоди вітчизняному виробнику</w:t>
            </w:r>
            <w:r w:rsidR="009A7E62" w:rsidRPr="006E5D7E">
              <w:rPr>
                <w:sz w:val="20"/>
              </w:rPr>
              <w:t>)</w:t>
            </w:r>
          </w:p>
        </w:tc>
      </w:tr>
    </w:tbl>
    <w:p w:rsidR="009A7E62" w:rsidRPr="006E5D7E" w:rsidRDefault="009A7E62" w:rsidP="006E5D7E">
      <w:pPr>
        <w:ind w:firstLine="709"/>
        <w:rPr>
          <w:szCs w:val="28"/>
        </w:rPr>
      </w:pPr>
    </w:p>
    <w:p w:rsidR="009A7E62" w:rsidRPr="006E5D7E" w:rsidRDefault="00DA577B" w:rsidP="006E5D7E">
      <w:pPr>
        <w:ind w:firstLine="709"/>
        <w:rPr>
          <w:szCs w:val="28"/>
        </w:rPr>
      </w:pPr>
      <w:r w:rsidRPr="006E5D7E">
        <w:rPr>
          <w:szCs w:val="28"/>
        </w:rPr>
        <w:t xml:space="preserve">СОТ здійснює нагляд за виконанням цих Угод </w:t>
      </w:r>
      <w:r w:rsidR="009A7E62" w:rsidRPr="006E5D7E">
        <w:rPr>
          <w:szCs w:val="28"/>
        </w:rPr>
        <w:t>(табл..</w:t>
      </w:r>
      <w:r w:rsidRPr="006E5D7E">
        <w:rPr>
          <w:szCs w:val="28"/>
        </w:rPr>
        <w:t>1.1</w:t>
      </w:r>
      <w:r w:rsidR="009A7E62" w:rsidRPr="006E5D7E">
        <w:rPr>
          <w:szCs w:val="28"/>
        </w:rPr>
        <w:t>)</w:t>
      </w:r>
      <w:r w:rsidRPr="006E5D7E">
        <w:rPr>
          <w:szCs w:val="28"/>
        </w:rPr>
        <w:t xml:space="preserve">. Організація також виконує функцію форуму для міждержавних переговорів з </w:t>
      </w:r>
      <w:r w:rsidR="009A7E62" w:rsidRPr="006E5D7E">
        <w:rPr>
          <w:szCs w:val="28"/>
        </w:rPr>
        <w:t>питан</w:t>
      </w:r>
      <w:r w:rsidRPr="006E5D7E">
        <w:rPr>
          <w:szCs w:val="28"/>
        </w:rPr>
        <w:t>ь подальшої лібералізації торгівлі товарами та послугами. Вона забезпечує механізм врегулювання торговельних суперечок між країнам</w:t>
      </w:r>
      <w:r w:rsidR="009A7E62" w:rsidRPr="006E5D7E">
        <w:rPr>
          <w:szCs w:val="28"/>
        </w:rPr>
        <w:t>и-Ч</w:t>
      </w:r>
      <w:r w:rsidRPr="006E5D7E">
        <w:rPr>
          <w:szCs w:val="28"/>
        </w:rPr>
        <w:t>ленами. Буд</w:t>
      </w:r>
      <w:r w:rsidR="009A7E62" w:rsidRPr="006E5D7E">
        <w:rPr>
          <w:szCs w:val="28"/>
        </w:rPr>
        <w:t>ь-я</w:t>
      </w:r>
      <w:r w:rsidRPr="006E5D7E">
        <w:rPr>
          <w:szCs w:val="28"/>
        </w:rPr>
        <w:t>ка країн</w:t>
      </w:r>
      <w:r w:rsidR="009A7E62" w:rsidRPr="006E5D7E">
        <w:rPr>
          <w:szCs w:val="28"/>
        </w:rPr>
        <w:t>а-Ч</w:t>
      </w:r>
      <w:r w:rsidRPr="006E5D7E">
        <w:rPr>
          <w:szCs w:val="28"/>
        </w:rPr>
        <w:t>лен СОТ, яка вважає що її торгівля зазнає шкоди через невиконання іншою країною правил, може, якщо не вдалося знайти задовільного рішення в процесі двосторонніх консультацій, винести справу на розгляд СОТ.</w:t>
      </w:r>
      <w:r w:rsidR="006E5D7E">
        <w:rPr>
          <w:szCs w:val="28"/>
          <w:lang w:val="ru-RU"/>
        </w:rPr>
        <w:t xml:space="preserve"> </w:t>
      </w:r>
      <w:r w:rsidRPr="006E5D7E">
        <w:rPr>
          <w:szCs w:val="28"/>
        </w:rPr>
        <w:t xml:space="preserve">Рішення з усіх важливих </w:t>
      </w:r>
      <w:r w:rsidR="009A7E62" w:rsidRPr="006E5D7E">
        <w:rPr>
          <w:szCs w:val="28"/>
        </w:rPr>
        <w:t>питан</w:t>
      </w:r>
      <w:r w:rsidRPr="006E5D7E">
        <w:rPr>
          <w:szCs w:val="28"/>
        </w:rPr>
        <w:t>ь, що знаходяться в сфері компетенції СОТ, приймаються на Конференції міністрів краї</w:t>
      </w:r>
      <w:r w:rsidR="009A7E62" w:rsidRPr="006E5D7E">
        <w:rPr>
          <w:szCs w:val="28"/>
        </w:rPr>
        <w:t>н-Ч</w:t>
      </w:r>
      <w:r w:rsidRPr="006E5D7E">
        <w:rPr>
          <w:szCs w:val="28"/>
        </w:rPr>
        <w:t>ленів. Конференція проводиться принаймні кожні два роки.</w:t>
      </w:r>
    </w:p>
    <w:p w:rsidR="009A7E62" w:rsidRPr="006E5D7E" w:rsidRDefault="00DA577B" w:rsidP="006E5D7E">
      <w:pPr>
        <w:ind w:firstLine="709"/>
        <w:rPr>
          <w:szCs w:val="28"/>
        </w:rPr>
      </w:pPr>
      <w:r w:rsidRPr="006E5D7E">
        <w:rPr>
          <w:szCs w:val="28"/>
        </w:rPr>
        <w:t>Домовленості та рішення СОТ</w:t>
      </w:r>
      <w:r w:rsidR="009A7E62" w:rsidRPr="006E5D7E">
        <w:rPr>
          <w:szCs w:val="28"/>
        </w:rPr>
        <w:t>:</w:t>
      </w:r>
    </w:p>
    <w:p w:rsidR="009A7E62" w:rsidRPr="006E5D7E" w:rsidRDefault="00DA577B" w:rsidP="006E5D7E">
      <w:pPr>
        <w:ind w:firstLine="709"/>
        <w:rPr>
          <w:szCs w:val="28"/>
        </w:rPr>
      </w:pPr>
      <w:r w:rsidRPr="006E5D7E">
        <w:rPr>
          <w:szCs w:val="28"/>
        </w:rPr>
        <w:t>1. Домовленість про положення Генеральної угоди з тарифів і торгівлі 1994 року щодо платіжного балансу</w:t>
      </w:r>
      <w:r w:rsidR="009A7E62" w:rsidRPr="006E5D7E">
        <w:rPr>
          <w:szCs w:val="28"/>
        </w:rPr>
        <w:t>;</w:t>
      </w:r>
    </w:p>
    <w:p w:rsidR="009A7E62" w:rsidRPr="006E5D7E" w:rsidRDefault="00DA577B" w:rsidP="006E5D7E">
      <w:pPr>
        <w:ind w:firstLine="709"/>
        <w:rPr>
          <w:szCs w:val="28"/>
        </w:rPr>
      </w:pPr>
      <w:r w:rsidRPr="006E5D7E">
        <w:rPr>
          <w:szCs w:val="28"/>
        </w:rPr>
        <w:t>2. Рішення щодо випадків, коли митні адміністрації мають підстави для сумнівів щодо правдивості або точності задекларованої вартості</w:t>
      </w:r>
      <w:r w:rsidR="009A7E62" w:rsidRPr="006E5D7E">
        <w:rPr>
          <w:szCs w:val="28"/>
        </w:rPr>
        <w:t>;</w:t>
      </w:r>
    </w:p>
    <w:p w:rsidR="009A7E62" w:rsidRPr="006E5D7E" w:rsidRDefault="00DA577B" w:rsidP="006E5D7E">
      <w:pPr>
        <w:ind w:firstLine="709"/>
        <w:rPr>
          <w:szCs w:val="28"/>
        </w:rPr>
      </w:pPr>
      <w:r w:rsidRPr="006E5D7E">
        <w:rPr>
          <w:szCs w:val="28"/>
        </w:rPr>
        <w:t>3. Домовленість про тлумачення</w:t>
      </w:r>
      <w:r w:rsidR="009A7E62" w:rsidRPr="006E5D7E">
        <w:rPr>
          <w:szCs w:val="28"/>
        </w:rPr>
        <w:t xml:space="preserve"> Статт</w:t>
      </w:r>
      <w:r w:rsidRPr="006E5D7E">
        <w:rPr>
          <w:szCs w:val="28"/>
        </w:rPr>
        <w:t>і Х</w:t>
      </w:r>
      <w:r w:rsidR="009A7E62" w:rsidRPr="006E5D7E">
        <w:rPr>
          <w:szCs w:val="28"/>
          <w:lang w:val="en-US"/>
        </w:rPr>
        <w:t>V</w:t>
      </w:r>
      <w:r w:rsidRPr="006E5D7E">
        <w:rPr>
          <w:szCs w:val="28"/>
        </w:rPr>
        <w:t xml:space="preserve">ІІ Генеральної угоди з тарифів і торгівлі 1994 року </w:t>
      </w:r>
      <w:r w:rsidR="009A7E62" w:rsidRPr="006E5D7E">
        <w:rPr>
          <w:szCs w:val="28"/>
        </w:rPr>
        <w:t>(</w:t>
      </w:r>
      <w:r w:rsidRPr="006E5D7E">
        <w:rPr>
          <w:szCs w:val="28"/>
        </w:rPr>
        <w:t>державні торгівельні підприємства</w:t>
      </w:r>
      <w:r w:rsidR="009A7E62" w:rsidRPr="006E5D7E">
        <w:rPr>
          <w:szCs w:val="28"/>
        </w:rPr>
        <w:t>);</w:t>
      </w:r>
    </w:p>
    <w:p w:rsidR="009A7E62" w:rsidRPr="006E5D7E" w:rsidRDefault="00DA577B" w:rsidP="006E5D7E">
      <w:pPr>
        <w:ind w:firstLine="709"/>
        <w:rPr>
          <w:szCs w:val="28"/>
        </w:rPr>
      </w:pPr>
      <w:r w:rsidRPr="006E5D7E">
        <w:rPr>
          <w:szCs w:val="28"/>
        </w:rPr>
        <w:t>4. Домовленість про правила і процедури врегулювання суперечок</w:t>
      </w:r>
      <w:r w:rsidR="009A7E62" w:rsidRPr="006E5D7E">
        <w:rPr>
          <w:szCs w:val="28"/>
        </w:rPr>
        <w:t>;</w:t>
      </w:r>
    </w:p>
    <w:p w:rsidR="009A7E62" w:rsidRPr="006E5D7E" w:rsidRDefault="00DA577B" w:rsidP="006E5D7E">
      <w:pPr>
        <w:ind w:firstLine="709"/>
        <w:rPr>
          <w:szCs w:val="28"/>
        </w:rPr>
      </w:pPr>
      <w:r w:rsidRPr="006E5D7E">
        <w:rPr>
          <w:szCs w:val="28"/>
        </w:rPr>
        <w:t>5. Домовленість про тлумачення</w:t>
      </w:r>
      <w:r w:rsidR="009A7E62" w:rsidRPr="006E5D7E">
        <w:rPr>
          <w:szCs w:val="28"/>
        </w:rPr>
        <w:t xml:space="preserve"> Статт</w:t>
      </w:r>
      <w:r w:rsidRPr="006E5D7E">
        <w:rPr>
          <w:szCs w:val="28"/>
        </w:rPr>
        <w:t>і ІІ</w:t>
      </w:r>
      <w:r w:rsidR="009A7E62" w:rsidRPr="006E5D7E">
        <w:rPr>
          <w:szCs w:val="28"/>
        </w:rPr>
        <w:t>:</w:t>
      </w:r>
      <w:r w:rsidRPr="006E5D7E">
        <w:rPr>
          <w:szCs w:val="28"/>
        </w:rPr>
        <w:t>1</w:t>
      </w:r>
      <w:r w:rsidR="009A7E62" w:rsidRPr="006E5D7E">
        <w:rPr>
          <w:szCs w:val="28"/>
        </w:rPr>
        <w:t>(</w:t>
      </w:r>
      <w:r w:rsidRPr="006E5D7E">
        <w:rPr>
          <w:szCs w:val="28"/>
        </w:rPr>
        <w:t>в</w:t>
      </w:r>
      <w:r w:rsidR="009A7E62" w:rsidRPr="006E5D7E">
        <w:rPr>
          <w:szCs w:val="28"/>
        </w:rPr>
        <w:t>)</w:t>
      </w:r>
      <w:r w:rsidRPr="006E5D7E">
        <w:rPr>
          <w:szCs w:val="28"/>
        </w:rPr>
        <w:t xml:space="preserve"> Генеральної угоди з тарифів і торгівлі 1994 року </w:t>
      </w:r>
      <w:r w:rsidR="009A7E62" w:rsidRPr="006E5D7E">
        <w:rPr>
          <w:szCs w:val="28"/>
        </w:rPr>
        <w:t>(</w:t>
      </w:r>
      <w:r w:rsidRPr="006E5D7E">
        <w:rPr>
          <w:szCs w:val="28"/>
        </w:rPr>
        <w:t>з</w:t>
      </w:r>
      <w:r w:rsidR="009A7E62" w:rsidRPr="006E5D7E">
        <w:rPr>
          <w:szCs w:val="28"/>
        </w:rPr>
        <w:t>в</w:t>
      </w:r>
      <w:r w:rsidR="009A7E62" w:rsidRPr="006E5D7E">
        <w:rPr>
          <w:szCs w:val="28"/>
          <w:lang w:val="ru-RU"/>
        </w:rPr>
        <w:t>’</w:t>
      </w:r>
      <w:r w:rsidR="009A7E62" w:rsidRPr="006E5D7E">
        <w:rPr>
          <w:szCs w:val="28"/>
        </w:rPr>
        <w:t>я</w:t>
      </w:r>
      <w:r w:rsidRPr="006E5D7E">
        <w:rPr>
          <w:szCs w:val="28"/>
        </w:rPr>
        <w:t>зування тарифних поступок</w:t>
      </w:r>
      <w:r w:rsidR="009A7E62" w:rsidRPr="006E5D7E">
        <w:rPr>
          <w:szCs w:val="28"/>
        </w:rPr>
        <w:t>);</w:t>
      </w:r>
    </w:p>
    <w:p w:rsidR="009A7E62" w:rsidRPr="006E5D7E" w:rsidRDefault="00DA577B" w:rsidP="006E5D7E">
      <w:pPr>
        <w:ind w:firstLine="709"/>
        <w:rPr>
          <w:szCs w:val="28"/>
        </w:rPr>
      </w:pPr>
      <w:r w:rsidRPr="006E5D7E">
        <w:rPr>
          <w:szCs w:val="28"/>
        </w:rPr>
        <w:t>6. Рішення про торгівлю та охорону навколишнього середовища</w:t>
      </w:r>
      <w:r w:rsidR="009A7E62" w:rsidRPr="006E5D7E">
        <w:rPr>
          <w:szCs w:val="28"/>
        </w:rPr>
        <w:t>;</w:t>
      </w:r>
    </w:p>
    <w:p w:rsidR="009A7E62" w:rsidRPr="006E5D7E" w:rsidRDefault="00DA577B" w:rsidP="006E5D7E">
      <w:pPr>
        <w:ind w:firstLine="709"/>
        <w:rPr>
          <w:szCs w:val="28"/>
        </w:rPr>
      </w:pPr>
      <w:r w:rsidRPr="006E5D7E">
        <w:rPr>
          <w:szCs w:val="28"/>
        </w:rPr>
        <w:t>7. Механізм огляду торговельної політики</w:t>
      </w:r>
      <w:r w:rsidR="009A7E62" w:rsidRPr="006E5D7E">
        <w:rPr>
          <w:szCs w:val="28"/>
        </w:rPr>
        <w:t>;</w:t>
      </w:r>
    </w:p>
    <w:p w:rsidR="009A7E62" w:rsidRPr="006E5D7E" w:rsidRDefault="00DA577B" w:rsidP="006E5D7E">
      <w:pPr>
        <w:ind w:firstLine="709"/>
        <w:rPr>
          <w:szCs w:val="28"/>
        </w:rPr>
      </w:pPr>
      <w:r w:rsidRPr="006E5D7E">
        <w:rPr>
          <w:szCs w:val="28"/>
        </w:rPr>
        <w:t>8. Генеральна угода про торгівлю послугами</w:t>
      </w:r>
      <w:r w:rsidR="009A7E62" w:rsidRPr="006E5D7E">
        <w:rPr>
          <w:szCs w:val="28"/>
        </w:rPr>
        <w:t>;</w:t>
      </w:r>
    </w:p>
    <w:p w:rsidR="009A7E62" w:rsidRPr="006E5D7E" w:rsidRDefault="00DA577B" w:rsidP="006E5D7E">
      <w:pPr>
        <w:ind w:firstLine="709"/>
        <w:rPr>
          <w:szCs w:val="28"/>
        </w:rPr>
      </w:pPr>
      <w:r w:rsidRPr="006E5D7E">
        <w:rPr>
          <w:szCs w:val="28"/>
        </w:rPr>
        <w:t>9. Права інтелектуальної власності</w:t>
      </w:r>
      <w:r w:rsidR="009A7E62" w:rsidRPr="006E5D7E">
        <w:rPr>
          <w:szCs w:val="28"/>
        </w:rPr>
        <w:t>;</w:t>
      </w:r>
    </w:p>
    <w:p w:rsidR="009A7E62" w:rsidRPr="006E5D7E" w:rsidRDefault="00DA577B" w:rsidP="006E5D7E">
      <w:pPr>
        <w:ind w:firstLine="709"/>
        <w:rPr>
          <w:szCs w:val="28"/>
        </w:rPr>
      </w:pPr>
      <w:r w:rsidRPr="006E5D7E">
        <w:rPr>
          <w:szCs w:val="28"/>
        </w:rPr>
        <w:t>10. Угода про торгівлю цивільною авіатехнікою</w:t>
      </w:r>
      <w:r w:rsidR="009A7E62" w:rsidRPr="006E5D7E">
        <w:rPr>
          <w:szCs w:val="28"/>
        </w:rPr>
        <w:t>;</w:t>
      </w:r>
    </w:p>
    <w:p w:rsidR="009A7E62" w:rsidRDefault="00DA577B" w:rsidP="006E5D7E">
      <w:pPr>
        <w:ind w:firstLine="709"/>
        <w:rPr>
          <w:szCs w:val="28"/>
          <w:lang w:val="ru-RU"/>
        </w:rPr>
      </w:pPr>
      <w:r w:rsidRPr="006E5D7E">
        <w:rPr>
          <w:szCs w:val="28"/>
        </w:rPr>
        <w:t>11. Угода про державні закупівлі.</w:t>
      </w:r>
    </w:p>
    <w:p w:rsidR="009A7E62" w:rsidRPr="006E5D7E" w:rsidRDefault="006E5D7E" w:rsidP="006E5D7E">
      <w:pPr>
        <w:ind w:firstLine="709"/>
        <w:jc w:val="center"/>
        <w:rPr>
          <w:szCs w:val="28"/>
        </w:rPr>
      </w:pPr>
      <w:r>
        <w:rPr>
          <w:szCs w:val="28"/>
          <w:lang w:val="ru-RU"/>
        </w:rPr>
        <w:br w:type="page"/>
      </w:r>
      <w:bookmarkStart w:id="4" w:name="_Toc132429432"/>
      <w:bookmarkStart w:id="5" w:name="_Toc211662146"/>
      <w:r w:rsidR="00DA577B" w:rsidRPr="006E5D7E">
        <w:rPr>
          <w:szCs w:val="28"/>
        </w:rPr>
        <w:t>2. СОТ і глобальна економіка</w:t>
      </w:r>
      <w:bookmarkEnd w:id="4"/>
      <w:bookmarkEnd w:id="5"/>
    </w:p>
    <w:p w:rsidR="006E5D7E" w:rsidRDefault="006E5D7E" w:rsidP="006E5D7E">
      <w:pPr>
        <w:ind w:firstLine="709"/>
        <w:rPr>
          <w:szCs w:val="28"/>
          <w:lang w:val="ru-RU"/>
        </w:rPr>
      </w:pPr>
    </w:p>
    <w:p w:rsidR="009A7E62" w:rsidRPr="006E5D7E" w:rsidRDefault="00DA577B" w:rsidP="006E5D7E">
      <w:pPr>
        <w:ind w:firstLine="709"/>
        <w:rPr>
          <w:szCs w:val="28"/>
        </w:rPr>
      </w:pPr>
      <w:r w:rsidRPr="006E5D7E">
        <w:rPr>
          <w:szCs w:val="28"/>
        </w:rPr>
        <w:t xml:space="preserve">Система яка існувала до СОТ у вигляді ГАТТ, інколи вважалась клубом багатіїв, оскільки було відчуття того, що вона служила в першу чергу інтересам розвинених країн. На початку Уругвайського раунду переговорів </w:t>
      </w:r>
      <w:r w:rsidR="009A7E62" w:rsidRPr="006E5D7E">
        <w:rPr>
          <w:szCs w:val="28"/>
        </w:rPr>
        <w:t>(</w:t>
      </w:r>
      <w:r w:rsidRPr="006E5D7E">
        <w:rPr>
          <w:szCs w:val="28"/>
        </w:rPr>
        <w:t>1986 рік</w:t>
      </w:r>
      <w:r w:rsidR="009A7E62" w:rsidRPr="006E5D7E">
        <w:rPr>
          <w:szCs w:val="28"/>
        </w:rPr>
        <w:t>)</w:t>
      </w:r>
      <w:r w:rsidRPr="006E5D7E">
        <w:rPr>
          <w:szCs w:val="28"/>
        </w:rPr>
        <w:t xml:space="preserve"> тільки відносно невелика група країн, що розвиваються, виявила зацікавленість у</w:t>
      </w:r>
      <w:r w:rsidR="009A7E62" w:rsidRPr="006E5D7E">
        <w:rPr>
          <w:szCs w:val="28"/>
        </w:rPr>
        <w:t xml:space="preserve"> робот</w:t>
      </w:r>
      <w:r w:rsidRPr="006E5D7E">
        <w:rPr>
          <w:szCs w:val="28"/>
        </w:rPr>
        <w:t>і ГАТТ і утримувала постійні представництва у Женеві. Однак, після початку Уругвайського раунду ситуація різко змінилася. На час завершення Раунду і трансформації ГАТТ у Світову організацію торгівлі, значно більша кількість таких країн брала участь у переговорах і дискусіях</w:t>
      </w:r>
      <w:r w:rsidR="009A7E62" w:rsidRPr="006E5D7E">
        <w:rPr>
          <w:szCs w:val="28"/>
        </w:rPr>
        <w:t> [2, с. 329]</w:t>
      </w:r>
      <w:r w:rsidRPr="006E5D7E">
        <w:rPr>
          <w:szCs w:val="28"/>
        </w:rPr>
        <w:t>.</w:t>
      </w:r>
    </w:p>
    <w:p w:rsidR="009A7E62" w:rsidRPr="006E5D7E" w:rsidRDefault="00DA577B" w:rsidP="006E5D7E">
      <w:pPr>
        <w:ind w:firstLine="709"/>
        <w:rPr>
          <w:iCs/>
          <w:szCs w:val="28"/>
        </w:rPr>
      </w:pPr>
      <w:r w:rsidRPr="006E5D7E">
        <w:rPr>
          <w:iCs/>
          <w:szCs w:val="28"/>
        </w:rPr>
        <w:t>Ключові правила торгівлі товарами були вперше сформульовані в Генеральній угоді з тарифів і торгівлі 1947 року. З 1947 до 1994 року ГАТТ являв собою форум для проведення переговорів зі зниження ставок мита й інших торговельних ба</w:t>
      </w:r>
      <w:r w:rsidR="009A7E62" w:rsidRPr="006E5D7E">
        <w:rPr>
          <w:iCs/>
          <w:szCs w:val="28"/>
        </w:rPr>
        <w:t>р'є</w:t>
      </w:r>
      <w:r w:rsidRPr="006E5D7E">
        <w:rPr>
          <w:iCs/>
          <w:szCs w:val="28"/>
        </w:rPr>
        <w:t xml:space="preserve">рів. У результаті </w:t>
      </w:r>
      <w:r w:rsidR="009A7E62" w:rsidRPr="006E5D7E">
        <w:rPr>
          <w:iCs/>
          <w:szCs w:val="28"/>
        </w:rPr>
        <w:t>цього</w:t>
      </w:r>
      <w:r w:rsidRPr="006E5D7E">
        <w:rPr>
          <w:iCs/>
          <w:szCs w:val="28"/>
        </w:rPr>
        <w:t xml:space="preserve">, а також завдяки багатостороннім переговорам Уругвайського раунду </w:t>
      </w:r>
      <w:r w:rsidR="009A7E62" w:rsidRPr="006E5D7E">
        <w:rPr>
          <w:iCs/>
          <w:szCs w:val="28"/>
        </w:rPr>
        <w:t>(</w:t>
      </w:r>
      <w:r w:rsidRPr="006E5D7E">
        <w:rPr>
          <w:iCs/>
          <w:szCs w:val="28"/>
        </w:rPr>
        <w:t>198</w:t>
      </w:r>
      <w:r w:rsidR="009A7E62" w:rsidRPr="006E5D7E">
        <w:rPr>
          <w:iCs/>
          <w:szCs w:val="28"/>
        </w:rPr>
        <w:t>6—1</w:t>
      </w:r>
      <w:r w:rsidRPr="006E5D7E">
        <w:rPr>
          <w:iCs/>
          <w:szCs w:val="28"/>
        </w:rPr>
        <w:t xml:space="preserve">994 </w:t>
      </w:r>
      <w:r w:rsidR="009A7E62" w:rsidRPr="006E5D7E">
        <w:rPr>
          <w:iCs/>
          <w:szCs w:val="28"/>
          <w:lang w:val="en-US"/>
        </w:rPr>
        <w:t>pp</w:t>
      </w:r>
      <w:r w:rsidRPr="006E5D7E">
        <w:rPr>
          <w:iCs/>
          <w:szCs w:val="28"/>
          <w:lang w:val="ru-RU"/>
        </w:rPr>
        <w:t>.</w:t>
      </w:r>
      <w:r w:rsidR="009A7E62" w:rsidRPr="006E5D7E">
        <w:rPr>
          <w:iCs/>
          <w:szCs w:val="28"/>
          <w:lang w:val="ru-RU"/>
        </w:rPr>
        <w:t>)</w:t>
      </w:r>
      <w:r w:rsidRPr="006E5D7E">
        <w:rPr>
          <w:iCs/>
          <w:szCs w:val="28"/>
          <w:lang w:val="ru-RU"/>
        </w:rPr>
        <w:t xml:space="preserve"> </w:t>
      </w:r>
      <w:r w:rsidRPr="006E5D7E">
        <w:rPr>
          <w:iCs/>
          <w:szCs w:val="28"/>
        </w:rPr>
        <w:t>основні правила торгівлі товарами були розширені, а ГАТТ була доповнена новими угодами. Так, були створені нові правила торгівлі послугами, укладена угода про торговельні аспекти прав інтелектуальної власності, досягнута домовленість про правила та процедури врегулювання суперечок, розроблений і узгоджений механізм з огляду торговельної політики. ГАТТ у новій</w:t>
      </w:r>
      <w:r w:rsidR="009A7E62" w:rsidRPr="006E5D7E">
        <w:rPr>
          <w:iCs/>
          <w:szCs w:val="28"/>
        </w:rPr>
        <w:t xml:space="preserve"> редак</w:t>
      </w:r>
      <w:r w:rsidRPr="006E5D7E">
        <w:rPr>
          <w:iCs/>
          <w:szCs w:val="28"/>
        </w:rPr>
        <w:t>ції 1994 року є основним зводом правил СОТ з торгівлі товарами. Його доповнюють угоди зі специфічних секторі</w:t>
      </w:r>
      <w:r w:rsidR="009A7E62" w:rsidRPr="006E5D7E">
        <w:rPr>
          <w:iCs/>
          <w:szCs w:val="28"/>
        </w:rPr>
        <w:t>в — т</w:t>
      </w:r>
      <w:r w:rsidRPr="006E5D7E">
        <w:rPr>
          <w:iCs/>
          <w:szCs w:val="28"/>
        </w:rPr>
        <w:t xml:space="preserve">аких, як сільське господарство, текстиль та одяг, а також окремі напрямки міжнародної торгівлі </w:t>
      </w:r>
      <w:r w:rsidR="009A7E62" w:rsidRPr="006E5D7E">
        <w:rPr>
          <w:iCs/>
          <w:szCs w:val="28"/>
        </w:rPr>
        <w:t>(</w:t>
      </w:r>
      <w:r w:rsidRPr="006E5D7E">
        <w:rPr>
          <w:iCs/>
          <w:szCs w:val="28"/>
        </w:rPr>
        <w:t>стандарти, державні закупки, правила визначення походження, субсидії та компенсаційні заходи, захисні заходи, заходи проти демпінгу тощо</w:t>
      </w:r>
      <w:r w:rsidR="009A7E62" w:rsidRPr="006E5D7E">
        <w:rPr>
          <w:iCs/>
          <w:szCs w:val="28"/>
        </w:rPr>
        <w:t>)</w:t>
      </w:r>
      <w:r w:rsidRPr="006E5D7E">
        <w:rPr>
          <w:iCs/>
          <w:szCs w:val="28"/>
        </w:rPr>
        <w:t>.</w:t>
      </w:r>
    </w:p>
    <w:p w:rsidR="009A7E62" w:rsidRPr="006E5D7E" w:rsidRDefault="00DA577B" w:rsidP="006E5D7E">
      <w:pPr>
        <w:ind w:firstLine="709"/>
        <w:rPr>
          <w:szCs w:val="28"/>
        </w:rPr>
      </w:pPr>
      <w:r w:rsidRPr="006E5D7E">
        <w:rPr>
          <w:iCs/>
          <w:szCs w:val="28"/>
        </w:rPr>
        <w:t xml:space="preserve">Принципи більш вільного експорту та імпорту послуг, незалежно від типу їх поставки </w:t>
      </w:r>
      <w:r w:rsidR="009A7E62" w:rsidRPr="006E5D7E">
        <w:rPr>
          <w:iCs/>
          <w:szCs w:val="28"/>
        </w:rPr>
        <w:t>(</w:t>
      </w:r>
      <w:r w:rsidRPr="006E5D7E">
        <w:rPr>
          <w:iCs/>
          <w:szCs w:val="28"/>
        </w:rPr>
        <w:t>чи то транскордонна торгівля, чи споживання послуг за кордоном, чи комерційна присутність, чи присутність фізичних осіб</w:t>
      </w:r>
      <w:r w:rsidR="009A7E62" w:rsidRPr="006E5D7E">
        <w:rPr>
          <w:iCs/>
          <w:szCs w:val="28"/>
        </w:rPr>
        <w:t>)</w:t>
      </w:r>
      <w:r w:rsidRPr="006E5D7E">
        <w:rPr>
          <w:iCs/>
          <w:szCs w:val="28"/>
        </w:rPr>
        <w:t xml:space="preserve">, були вперше документально закріплені в Генеральній угоді про торгівлю послугами </w:t>
      </w:r>
      <w:r w:rsidR="009A7E62" w:rsidRPr="006E5D7E">
        <w:rPr>
          <w:iCs/>
          <w:szCs w:val="28"/>
        </w:rPr>
        <w:t>(</w:t>
      </w:r>
      <w:r w:rsidRPr="006E5D7E">
        <w:rPr>
          <w:iCs/>
          <w:szCs w:val="28"/>
        </w:rPr>
        <w:t>ГАТС</w:t>
      </w:r>
      <w:r w:rsidR="009A7E62" w:rsidRPr="006E5D7E">
        <w:rPr>
          <w:iCs/>
          <w:szCs w:val="28"/>
        </w:rPr>
        <w:t>)</w:t>
      </w:r>
      <w:r w:rsidRPr="006E5D7E">
        <w:rPr>
          <w:iCs/>
          <w:szCs w:val="28"/>
        </w:rPr>
        <w:t>. Внаслідок специфіки торгівлі послугами режим найбільшого сприяння і національний режим застосовуються з певними винятками, які є індивідуальними для кожної країн</w:t>
      </w:r>
      <w:r w:rsidR="009A7E62" w:rsidRPr="006E5D7E">
        <w:rPr>
          <w:iCs/>
          <w:szCs w:val="28"/>
        </w:rPr>
        <w:t>и-ч</w:t>
      </w:r>
      <w:r w:rsidRPr="006E5D7E">
        <w:rPr>
          <w:iCs/>
          <w:szCs w:val="28"/>
        </w:rPr>
        <w:t>лена. Скасування кількісних обмежень також має вибірковий характер і є результатом торговельних переговорів.</w:t>
      </w:r>
      <w:r w:rsidR="009A7E62" w:rsidRPr="006E5D7E">
        <w:rPr>
          <w:iCs/>
          <w:szCs w:val="28"/>
        </w:rPr>
        <w:t xml:space="preserve"> Член</w:t>
      </w:r>
      <w:r w:rsidRPr="006E5D7E">
        <w:rPr>
          <w:iCs/>
          <w:szCs w:val="28"/>
        </w:rPr>
        <w:t>и СОТ беруть на себе індивідуальні зобо</w:t>
      </w:r>
      <w:r w:rsidR="009A7E62" w:rsidRPr="006E5D7E">
        <w:rPr>
          <w:iCs/>
          <w:szCs w:val="28"/>
        </w:rPr>
        <w:t>в'я</w:t>
      </w:r>
      <w:r w:rsidRPr="006E5D7E">
        <w:rPr>
          <w:iCs/>
          <w:szCs w:val="28"/>
        </w:rPr>
        <w:t xml:space="preserve">зання в рамках ГАТС, що записані в їх графіках </w:t>
      </w:r>
      <w:r w:rsidR="009A7E62" w:rsidRPr="006E5D7E">
        <w:rPr>
          <w:iCs/>
          <w:szCs w:val="28"/>
        </w:rPr>
        <w:t>(</w:t>
      </w:r>
      <w:r w:rsidRPr="006E5D7E">
        <w:rPr>
          <w:iCs/>
          <w:szCs w:val="28"/>
        </w:rPr>
        <w:t>розкладах</w:t>
      </w:r>
      <w:r w:rsidR="009A7E62" w:rsidRPr="006E5D7E">
        <w:rPr>
          <w:iCs/>
          <w:szCs w:val="28"/>
        </w:rPr>
        <w:t>)</w:t>
      </w:r>
      <w:r w:rsidRPr="006E5D7E">
        <w:rPr>
          <w:iCs/>
          <w:szCs w:val="28"/>
        </w:rPr>
        <w:t xml:space="preserve">, у яких </w:t>
      </w:r>
      <w:r w:rsidR="009A7E62" w:rsidRPr="006E5D7E">
        <w:rPr>
          <w:iCs/>
          <w:szCs w:val="28"/>
        </w:rPr>
        <w:t>зазнач</w:t>
      </w:r>
      <w:r w:rsidRPr="006E5D7E">
        <w:rPr>
          <w:iCs/>
          <w:szCs w:val="28"/>
        </w:rPr>
        <w:t>ається, які із секторів послуг і якою мірою вони готові відкрити для доступу іноземних фірм</w:t>
      </w:r>
      <w:r w:rsidR="009A7E62" w:rsidRPr="006E5D7E">
        <w:rPr>
          <w:iCs/>
          <w:szCs w:val="28"/>
        </w:rPr>
        <w:t> [5, с. 239]</w:t>
      </w:r>
      <w:r w:rsidRPr="006E5D7E">
        <w:rPr>
          <w:iCs/>
          <w:szCs w:val="28"/>
        </w:rPr>
        <w:t>.</w:t>
      </w:r>
    </w:p>
    <w:p w:rsidR="009A7E62" w:rsidRPr="006E5D7E" w:rsidRDefault="00DA577B" w:rsidP="006E5D7E">
      <w:pPr>
        <w:ind w:firstLine="709"/>
        <w:rPr>
          <w:szCs w:val="28"/>
        </w:rPr>
      </w:pPr>
      <w:r w:rsidRPr="006E5D7E">
        <w:rPr>
          <w:iCs/>
          <w:szCs w:val="28"/>
        </w:rPr>
        <w:t>Угода СОТ з торговельних аспектів прав інтелектуальної власності являє собою сукупність правил з торгівлі та інвестицій в ідеї та</w:t>
      </w:r>
      <w:r w:rsidR="009A7E62" w:rsidRPr="006E5D7E">
        <w:rPr>
          <w:iCs/>
          <w:szCs w:val="28"/>
        </w:rPr>
        <w:t xml:space="preserve"> твор</w:t>
      </w:r>
      <w:r w:rsidRPr="006E5D7E">
        <w:rPr>
          <w:iCs/>
          <w:szCs w:val="28"/>
        </w:rPr>
        <w:t xml:space="preserve">чу діяльність, у яких встановлюється, як інтелектуальна власність має бути захищена в процесі здійснення торговельних операцій. До поняття </w:t>
      </w:r>
      <w:r w:rsidR="009A7E62" w:rsidRPr="006E5D7E">
        <w:rPr>
          <w:iCs/>
          <w:szCs w:val="28"/>
        </w:rPr>
        <w:t>«</w:t>
      </w:r>
      <w:r w:rsidRPr="006E5D7E">
        <w:rPr>
          <w:iCs/>
          <w:szCs w:val="28"/>
        </w:rPr>
        <w:t>інтелектуальна власність</w:t>
      </w:r>
      <w:r w:rsidR="009A7E62" w:rsidRPr="006E5D7E">
        <w:rPr>
          <w:iCs/>
          <w:szCs w:val="28"/>
        </w:rPr>
        <w:t>»</w:t>
      </w:r>
      <w:r w:rsidRPr="006E5D7E">
        <w:rPr>
          <w:iCs/>
          <w:szCs w:val="28"/>
        </w:rPr>
        <w:t xml:space="preserve"> входять</w:t>
      </w:r>
      <w:r w:rsidR="009A7E62" w:rsidRPr="006E5D7E">
        <w:rPr>
          <w:iCs/>
          <w:szCs w:val="28"/>
        </w:rPr>
        <w:t xml:space="preserve"> автор</w:t>
      </w:r>
      <w:r w:rsidRPr="006E5D7E">
        <w:rPr>
          <w:iCs/>
          <w:szCs w:val="28"/>
        </w:rPr>
        <w:t xml:space="preserve">ське право та суміжні права, товарні знаки, географічні </w:t>
      </w:r>
      <w:r w:rsidR="009A7E62" w:rsidRPr="006E5D7E">
        <w:rPr>
          <w:iCs/>
          <w:szCs w:val="28"/>
        </w:rPr>
        <w:t>зазнач</w:t>
      </w:r>
      <w:r w:rsidRPr="006E5D7E">
        <w:rPr>
          <w:iCs/>
          <w:szCs w:val="28"/>
        </w:rPr>
        <w:t xml:space="preserve">ення в назвах товарів, промислові зразки, патенти, топографії інтегральних </w:t>
      </w:r>
      <w:r w:rsidR="009A7E62" w:rsidRPr="006E5D7E">
        <w:rPr>
          <w:iCs/>
          <w:szCs w:val="28"/>
        </w:rPr>
        <w:t>мікросхем</w:t>
      </w:r>
      <w:r w:rsidRPr="006E5D7E">
        <w:rPr>
          <w:iCs/>
          <w:szCs w:val="28"/>
        </w:rPr>
        <w:t xml:space="preserve">, нерозголошувана інформація </w:t>
      </w:r>
      <w:r w:rsidR="009A7E62" w:rsidRPr="006E5D7E">
        <w:rPr>
          <w:iCs/>
          <w:szCs w:val="28"/>
        </w:rPr>
        <w:t>(</w:t>
      </w:r>
      <w:r w:rsidRPr="006E5D7E">
        <w:rPr>
          <w:iCs/>
          <w:szCs w:val="28"/>
        </w:rPr>
        <w:t>наприклад, торговельні секрети</w:t>
      </w:r>
      <w:r w:rsidR="009A7E62" w:rsidRPr="006E5D7E">
        <w:rPr>
          <w:iCs/>
          <w:szCs w:val="28"/>
        </w:rPr>
        <w:t>)</w:t>
      </w:r>
      <w:r w:rsidRPr="006E5D7E">
        <w:rPr>
          <w:iCs/>
          <w:szCs w:val="28"/>
        </w:rPr>
        <w:t>.</w:t>
      </w:r>
    </w:p>
    <w:p w:rsidR="009A7E62" w:rsidRPr="006E5D7E" w:rsidRDefault="00DA577B" w:rsidP="006E5D7E">
      <w:pPr>
        <w:ind w:firstLine="709"/>
        <w:rPr>
          <w:szCs w:val="28"/>
        </w:rPr>
      </w:pPr>
      <w:r w:rsidRPr="006E5D7E">
        <w:rPr>
          <w:iCs/>
          <w:szCs w:val="28"/>
        </w:rPr>
        <w:t xml:space="preserve">Угода про правила та процедури врегулювання суперечок передбачає створення системи, за допомогою якої країни могли б урегульовувати суперечливі </w:t>
      </w:r>
      <w:r w:rsidR="009A7E62" w:rsidRPr="006E5D7E">
        <w:rPr>
          <w:iCs/>
          <w:szCs w:val="28"/>
        </w:rPr>
        <w:t>питан</w:t>
      </w:r>
      <w:r w:rsidRPr="006E5D7E">
        <w:rPr>
          <w:iCs/>
          <w:szCs w:val="28"/>
        </w:rPr>
        <w:t xml:space="preserve">ня під час консультацій. Якщо це не вдається, то вони можуть використовувати чітко визначену поетапну процедуру, яка передбачає можливість вирішення проблемних </w:t>
      </w:r>
      <w:r w:rsidR="009A7E62" w:rsidRPr="006E5D7E">
        <w:rPr>
          <w:iCs/>
          <w:szCs w:val="28"/>
        </w:rPr>
        <w:t>питан</w:t>
      </w:r>
      <w:r w:rsidRPr="006E5D7E">
        <w:rPr>
          <w:iCs/>
          <w:szCs w:val="28"/>
        </w:rPr>
        <w:t xml:space="preserve">ь групою експертів. Крім того, надається право подавати апеляцію на прийняті рішення з відповідним правовим обґрунтуванням своєї позиції щодо </w:t>
      </w:r>
      <w:r w:rsidR="009A7E62" w:rsidRPr="006E5D7E">
        <w:rPr>
          <w:iCs/>
          <w:szCs w:val="28"/>
        </w:rPr>
        <w:t>цього</w:t>
      </w:r>
      <w:r w:rsidRPr="006E5D7E">
        <w:rPr>
          <w:iCs/>
          <w:szCs w:val="28"/>
        </w:rPr>
        <w:t xml:space="preserve"> </w:t>
      </w:r>
      <w:r w:rsidR="009A7E62" w:rsidRPr="006E5D7E">
        <w:rPr>
          <w:iCs/>
          <w:szCs w:val="28"/>
        </w:rPr>
        <w:t>питан</w:t>
      </w:r>
      <w:r w:rsidRPr="006E5D7E">
        <w:rPr>
          <w:iCs/>
          <w:szCs w:val="28"/>
        </w:rPr>
        <w:t>ня. Про зростаючу довіру до даної системи свідчить статистика</w:t>
      </w:r>
      <w:r w:rsidR="009A7E62" w:rsidRPr="006E5D7E">
        <w:rPr>
          <w:iCs/>
          <w:szCs w:val="28"/>
        </w:rPr>
        <w:t>:</w:t>
      </w:r>
      <w:r w:rsidRPr="006E5D7E">
        <w:rPr>
          <w:iCs/>
          <w:szCs w:val="28"/>
        </w:rPr>
        <w:t xml:space="preserve"> з часу набуття чинності Угодою </w:t>
      </w:r>
      <w:r w:rsidR="009A7E62" w:rsidRPr="006E5D7E">
        <w:rPr>
          <w:iCs/>
          <w:szCs w:val="28"/>
        </w:rPr>
        <w:t>(</w:t>
      </w:r>
      <w:r w:rsidRPr="006E5D7E">
        <w:rPr>
          <w:iCs/>
          <w:szCs w:val="28"/>
        </w:rPr>
        <w:t>1995 р.</w:t>
      </w:r>
      <w:r w:rsidR="009A7E62" w:rsidRPr="006E5D7E">
        <w:rPr>
          <w:iCs/>
          <w:szCs w:val="28"/>
        </w:rPr>
        <w:t>)</w:t>
      </w:r>
      <w:r w:rsidRPr="006E5D7E">
        <w:rPr>
          <w:iCs/>
          <w:szCs w:val="28"/>
        </w:rPr>
        <w:t xml:space="preserve"> було розглянуто стільки ж торговельних суперечок </w:t>
      </w:r>
      <w:r w:rsidR="009A7E62" w:rsidRPr="006E5D7E">
        <w:rPr>
          <w:iCs/>
          <w:szCs w:val="28"/>
        </w:rPr>
        <w:t>(</w:t>
      </w:r>
      <w:r w:rsidRPr="006E5D7E">
        <w:rPr>
          <w:iCs/>
          <w:szCs w:val="28"/>
        </w:rPr>
        <w:t>майже 3</w:t>
      </w:r>
      <w:r w:rsidR="009A7E62" w:rsidRPr="006E5D7E">
        <w:rPr>
          <w:iCs/>
          <w:szCs w:val="28"/>
        </w:rPr>
        <w:t>00)</w:t>
      </w:r>
      <w:r w:rsidRPr="006E5D7E">
        <w:rPr>
          <w:iCs/>
          <w:szCs w:val="28"/>
        </w:rPr>
        <w:t xml:space="preserve">, скільки за всю історію існування ГАТТ </w:t>
      </w:r>
      <w:r w:rsidR="009A7E62" w:rsidRPr="006E5D7E">
        <w:rPr>
          <w:iCs/>
          <w:szCs w:val="28"/>
        </w:rPr>
        <w:t>(</w:t>
      </w:r>
      <w:r w:rsidRPr="006E5D7E">
        <w:rPr>
          <w:iCs/>
          <w:szCs w:val="28"/>
        </w:rPr>
        <w:t>194</w:t>
      </w:r>
      <w:r w:rsidR="009A7E62" w:rsidRPr="006E5D7E">
        <w:rPr>
          <w:iCs/>
          <w:szCs w:val="28"/>
        </w:rPr>
        <w:t>7—1</w:t>
      </w:r>
      <w:r w:rsidRPr="006E5D7E">
        <w:rPr>
          <w:iCs/>
          <w:szCs w:val="28"/>
        </w:rPr>
        <w:t>994рр.</w:t>
      </w:r>
      <w:r w:rsidR="009A7E62" w:rsidRPr="006E5D7E">
        <w:rPr>
          <w:iCs/>
          <w:szCs w:val="28"/>
        </w:rPr>
        <w:t>)</w:t>
      </w:r>
      <w:r w:rsidRPr="006E5D7E">
        <w:rPr>
          <w:iCs/>
          <w:szCs w:val="28"/>
        </w:rPr>
        <w:t>.</w:t>
      </w:r>
    </w:p>
    <w:p w:rsidR="009A7E62" w:rsidRDefault="00DA577B" w:rsidP="006E5D7E">
      <w:pPr>
        <w:ind w:firstLine="709"/>
        <w:rPr>
          <w:iCs/>
          <w:szCs w:val="28"/>
          <w:lang w:val="ru-RU"/>
        </w:rPr>
      </w:pPr>
      <w:r w:rsidRPr="006E5D7E">
        <w:rPr>
          <w:iCs/>
          <w:szCs w:val="28"/>
        </w:rPr>
        <w:t>Метою Механізму огляду торговельної політики є забезпечення поліпшення дотримання всіма країнами</w:t>
      </w:r>
      <w:r w:rsidR="009A7E62" w:rsidRPr="006E5D7E">
        <w:rPr>
          <w:iCs/>
          <w:szCs w:val="28"/>
        </w:rPr>
        <w:t>—</w:t>
      </w:r>
      <w:r w:rsidRPr="006E5D7E">
        <w:rPr>
          <w:iCs/>
          <w:szCs w:val="28"/>
        </w:rPr>
        <w:t>Членами СОТ правил, норм і зобо</w:t>
      </w:r>
      <w:r w:rsidR="009A7E62" w:rsidRPr="006E5D7E">
        <w:rPr>
          <w:iCs/>
          <w:szCs w:val="28"/>
        </w:rPr>
        <w:t>в'я</w:t>
      </w:r>
      <w:r w:rsidRPr="006E5D7E">
        <w:rPr>
          <w:iCs/>
          <w:szCs w:val="28"/>
        </w:rPr>
        <w:t>зань, узятих за Багатосторонніми угодами про</w:t>
      </w:r>
      <w:r w:rsidRPr="006E5D7E">
        <w:rPr>
          <w:szCs w:val="28"/>
        </w:rPr>
        <w:t xml:space="preserve"> </w:t>
      </w:r>
      <w:r w:rsidRPr="006E5D7E">
        <w:rPr>
          <w:iCs/>
          <w:szCs w:val="28"/>
        </w:rPr>
        <w:t>торгівлю. Крім того, механізм огляду створює можливість регулярного колективного визначення суті і проведення оцінки всіх аспектів торговельної політики та</w:t>
      </w:r>
      <w:r w:rsidR="009A7E62" w:rsidRPr="006E5D7E">
        <w:rPr>
          <w:iCs/>
          <w:szCs w:val="28"/>
        </w:rPr>
        <w:t xml:space="preserve"> практи</w:t>
      </w:r>
      <w:r w:rsidRPr="006E5D7E">
        <w:rPr>
          <w:iCs/>
          <w:szCs w:val="28"/>
        </w:rPr>
        <w:t>ки окремих урядів і їх впливу на функціонування багатосторонньої торговельної системи. З 1995</w:t>
      </w:r>
      <w:r w:rsidR="009A7E62" w:rsidRPr="006E5D7E">
        <w:rPr>
          <w:iCs/>
          <w:szCs w:val="28"/>
        </w:rPr>
        <w:t xml:space="preserve"> р. б</w:t>
      </w:r>
      <w:r w:rsidRPr="006E5D7E">
        <w:rPr>
          <w:iCs/>
          <w:szCs w:val="28"/>
        </w:rPr>
        <w:t>уло здійснено огляд торговельної політики 85 країн</w:t>
      </w:r>
      <w:r w:rsidR="009A7E62" w:rsidRPr="006E5D7E">
        <w:rPr>
          <w:iCs/>
          <w:szCs w:val="28"/>
        </w:rPr>
        <w:t>—</w:t>
      </w:r>
      <w:r w:rsidRPr="006E5D7E">
        <w:rPr>
          <w:iCs/>
          <w:szCs w:val="28"/>
        </w:rPr>
        <w:t xml:space="preserve">членів організації, включаючи </w:t>
      </w:r>
      <w:r w:rsidR="009A7E62" w:rsidRPr="006E5D7E">
        <w:rPr>
          <w:iCs/>
          <w:szCs w:val="28"/>
        </w:rPr>
        <w:t>ЄС [3, с. 185]</w:t>
      </w:r>
      <w:r w:rsidRPr="006E5D7E">
        <w:rPr>
          <w:iCs/>
          <w:szCs w:val="28"/>
        </w:rPr>
        <w:t>.</w:t>
      </w:r>
    </w:p>
    <w:p w:rsidR="006E5D7E" w:rsidRDefault="006E5D7E" w:rsidP="006E5D7E">
      <w:pPr>
        <w:ind w:firstLine="709"/>
        <w:rPr>
          <w:iCs/>
          <w:szCs w:val="28"/>
          <w:lang w:val="ru-RU"/>
        </w:rPr>
      </w:pPr>
    </w:p>
    <w:p w:rsidR="009A7E62" w:rsidRPr="006E5D7E" w:rsidRDefault="00DA577B" w:rsidP="006E5D7E">
      <w:pPr>
        <w:ind w:firstLine="709"/>
        <w:jc w:val="center"/>
        <w:rPr>
          <w:szCs w:val="28"/>
        </w:rPr>
      </w:pPr>
      <w:bookmarkStart w:id="6" w:name="_Toc132429433"/>
      <w:bookmarkStart w:id="7" w:name="_Toc211662147"/>
      <w:r w:rsidRPr="006E5D7E">
        <w:rPr>
          <w:szCs w:val="28"/>
        </w:rPr>
        <w:t>3. Принципи СОТ</w:t>
      </w:r>
      <w:bookmarkEnd w:id="6"/>
      <w:bookmarkEnd w:id="7"/>
    </w:p>
    <w:p w:rsidR="006E5D7E" w:rsidRDefault="006E5D7E" w:rsidP="006E5D7E">
      <w:pPr>
        <w:ind w:firstLine="709"/>
        <w:rPr>
          <w:iCs/>
          <w:szCs w:val="28"/>
          <w:lang w:val="ru-RU"/>
        </w:rPr>
      </w:pPr>
    </w:p>
    <w:p w:rsidR="009A7E62" w:rsidRPr="006E5D7E" w:rsidRDefault="00DA577B" w:rsidP="006E5D7E">
      <w:pPr>
        <w:ind w:firstLine="709"/>
        <w:rPr>
          <w:szCs w:val="28"/>
        </w:rPr>
      </w:pPr>
      <w:r w:rsidRPr="006E5D7E">
        <w:rPr>
          <w:iCs/>
          <w:szCs w:val="28"/>
        </w:rPr>
        <w:t>Угоди Світової організації торгівлі є міжнародними правовими документами, що детально регламентують усі можливі процеси та дії стосовно предмета кожної конкретної угоди. Розглянуті</w:t>
      </w:r>
      <w:r w:rsidR="009A7E62" w:rsidRPr="006E5D7E">
        <w:rPr>
          <w:iCs/>
          <w:szCs w:val="28"/>
        </w:rPr>
        <w:t xml:space="preserve"> вище</w:t>
      </w:r>
      <w:r w:rsidRPr="006E5D7E">
        <w:rPr>
          <w:iCs/>
          <w:szCs w:val="28"/>
        </w:rPr>
        <w:t xml:space="preserve"> угоди стосуються різних аспектів міжнародної торгівлі, але всі вони розроблені з урахуванням ключових принципів функціонування міжнародної торговельної системи. При цьому під принципами розуміють основні, вихідні положення, правила діяльності. Секретаріат СОТ виділяє такі ключові принципи міжнародної торговельної системи</w:t>
      </w:r>
      <w:r w:rsidR="009A7E62" w:rsidRPr="006E5D7E">
        <w:rPr>
          <w:iCs/>
          <w:szCs w:val="28"/>
        </w:rPr>
        <w:t>:</w:t>
      </w:r>
    </w:p>
    <w:p w:rsidR="009A7E62" w:rsidRPr="006E5D7E" w:rsidRDefault="009A7E62" w:rsidP="006E5D7E">
      <w:pPr>
        <w:ind w:firstLine="709"/>
        <w:rPr>
          <w:iCs/>
          <w:szCs w:val="28"/>
        </w:rPr>
      </w:pPr>
      <w:r w:rsidRPr="006E5D7E">
        <w:rPr>
          <w:iCs/>
          <w:szCs w:val="28"/>
        </w:rPr>
        <w:t>-</w:t>
      </w:r>
      <w:r w:rsidR="00DA577B" w:rsidRPr="006E5D7E">
        <w:rPr>
          <w:iCs/>
          <w:szCs w:val="28"/>
        </w:rPr>
        <w:t xml:space="preserve"> недискримінація</w:t>
      </w:r>
      <w:r w:rsidRPr="006E5D7E">
        <w:rPr>
          <w:iCs/>
          <w:szCs w:val="28"/>
        </w:rPr>
        <w:t>;</w:t>
      </w:r>
    </w:p>
    <w:p w:rsidR="009A7E62" w:rsidRPr="006E5D7E" w:rsidRDefault="009A7E62" w:rsidP="006E5D7E">
      <w:pPr>
        <w:ind w:firstLine="709"/>
        <w:rPr>
          <w:iCs/>
          <w:szCs w:val="28"/>
        </w:rPr>
      </w:pPr>
      <w:r w:rsidRPr="006E5D7E">
        <w:rPr>
          <w:iCs/>
          <w:szCs w:val="28"/>
        </w:rPr>
        <w:t>-</w:t>
      </w:r>
      <w:r w:rsidR="00DA577B" w:rsidRPr="006E5D7E">
        <w:rPr>
          <w:iCs/>
          <w:szCs w:val="28"/>
        </w:rPr>
        <w:t xml:space="preserve"> вільна торгівля</w:t>
      </w:r>
      <w:r w:rsidRPr="006E5D7E">
        <w:rPr>
          <w:iCs/>
          <w:szCs w:val="28"/>
        </w:rPr>
        <w:t>;</w:t>
      </w:r>
    </w:p>
    <w:p w:rsidR="009A7E62" w:rsidRPr="006E5D7E" w:rsidRDefault="009A7E62" w:rsidP="006E5D7E">
      <w:pPr>
        <w:ind w:firstLine="709"/>
        <w:rPr>
          <w:iCs/>
          <w:szCs w:val="28"/>
        </w:rPr>
      </w:pPr>
      <w:r w:rsidRPr="006E5D7E">
        <w:rPr>
          <w:iCs/>
          <w:szCs w:val="28"/>
        </w:rPr>
        <w:t>-</w:t>
      </w:r>
      <w:r w:rsidR="00DA577B" w:rsidRPr="006E5D7E">
        <w:rPr>
          <w:iCs/>
          <w:szCs w:val="28"/>
        </w:rPr>
        <w:t xml:space="preserve"> передбачуваність</w:t>
      </w:r>
      <w:r w:rsidRPr="006E5D7E">
        <w:rPr>
          <w:iCs/>
          <w:szCs w:val="28"/>
        </w:rPr>
        <w:t>;</w:t>
      </w:r>
    </w:p>
    <w:p w:rsidR="009A7E62" w:rsidRPr="006E5D7E" w:rsidRDefault="009A7E62" w:rsidP="006E5D7E">
      <w:pPr>
        <w:ind w:firstLine="709"/>
        <w:rPr>
          <w:iCs/>
          <w:szCs w:val="28"/>
        </w:rPr>
      </w:pPr>
      <w:r w:rsidRPr="006E5D7E">
        <w:rPr>
          <w:iCs/>
          <w:szCs w:val="28"/>
        </w:rPr>
        <w:t>-</w:t>
      </w:r>
      <w:r w:rsidR="00DA577B" w:rsidRPr="006E5D7E">
        <w:rPr>
          <w:iCs/>
          <w:szCs w:val="28"/>
        </w:rPr>
        <w:t xml:space="preserve"> справедлива конкуренція</w:t>
      </w:r>
      <w:r w:rsidRPr="006E5D7E">
        <w:rPr>
          <w:iCs/>
          <w:szCs w:val="28"/>
        </w:rPr>
        <w:t>;</w:t>
      </w:r>
    </w:p>
    <w:p w:rsidR="009A7E62" w:rsidRPr="006E5D7E" w:rsidRDefault="009A7E62" w:rsidP="006E5D7E">
      <w:pPr>
        <w:ind w:firstLine="709"/>
        <w:rPr>
          <w:iCs/>
          <w:szCs w:val="28"/>
        </w:rPr>
      </w:pPr>
      <w:r w:rsidRPr="006E5D7E">
        <w:rPr>
          <w:iCs/>
          <w:szCs w:val="28"/>
        </w:rPr>
        <w:t>-</w:t>
      </w:r>
      <w:r w:rsidR="00DA577B" w:rsidRPr="006E5D7E">
        <w:rPr>
          <w:iCs/>
          <w:szCs w:val="28"/>
        </w:rPr>
        <w:t xml:space="preserve"> сприяння розвитку та економічним реформам.</w:t>
      </w:r>
    </w:p>
    <w:p w:rsidR="009A7E62" w:rsidRPr="006E5D7E" w:rsidRDefault="00DA577B" w:rsidP="006E5D7E">
      <w:pPr>
        <w:ind w:firstLine="709"/>
        <w:rPr>
          <w:szCs w:val="28"/>
        </w:rPr>
      </w:pPr>
      <w:r w:rsidRPr="006E5D7E">
        <w:rPr>
          <w:iCs/>
          <w:szCs w:val="28"/>
        </w:rPr>
        <w:t>Принцип торгівлі без дискримінації реалізується шляхом застосування режиму найбільшого сприяння, за якого країна забезпечує однакові умови торгівлі для всіх учасників СОТ, та національного режиму, при якому імпортовані товари не можуть піддаватися дискримінації на внутрішньому ринку країни. Таким чином, принцип недискримінації досягається на двох рівнях</w:t>
      </w:r>
      <w:r w:rsidR="009A7E62" w:rsidRPr="006E5D7E">
        <w:rPr>
          <w:iCs/>
          <w:szCs w:val="28"/>
        </w:rPr>
        <w:t>:</w:t>
      </w:r>
      <w:r w:rsidRPr="006E5D7E">
        <w:rPr>
          <w:iCs/>
          <w:szCs w:val="28"/>
        </w:rPr>
        <w:t xml:space="preserve"> між країнами</w:t>
      </w:r>
      <w:r w:rsidR="009A7E62" w:rsidRPr="006E5D7E">
        <w:rPr>
          <w:iCs/>
          <w:szCs w:val="28"/>
        </w:rPr>
        <w:t xml:space="preserve"> - </w:t>
      </w:r>
      <w:r w:rsidRPr="006E5D7E">
        <w:rPr>
          <w:iCs/>
          <w:szCs w:val="28"/>
        </w:rPr>
        <w:t xml:space="preserve">Членами СОТ </w:t>
      </w:r>
      <w:r w:rsidR="009A7E62" w:rsidRPr="006E5D7E">
        <w:rPr>
          <w:iCs/>
          <w:szCs w:val="28"/>
        </w:rPr>
        <w:t>(</w:t>
      </w:r>
      <w:r w:rsidRPr="006E5D7E">
        <w:rPr>
          <w:iCs/>
          <w:szCs w:val="28"/>
        </w:rPr>
        <w:t>через режим найбільшого сприяння</w:t>
      </w:r>
      <w:r w:rsidR="009A7E62" w:rsidRPr="006E5D7E">
        <w:rPr>
          <w:iCs/>
          <w:szCs w:val="28"/>
        </w:rPr>
        <w:t>)</w:t>
      </w:r>
      <w:r w:rsidRPr="006E5D7E">
        <w:rPr>
          <w:iCs/>
          <w:szCs w:val="28"/>
        </w:rPr>
        <w:t xml:space="preserve"> та між національними та іноземними товарами на внутрішньому ринку </w:t>
      </w:r>
      <w:r w:rsidR="009A7E62" w:rsidRPr="006E5D7E">
        <w:rPr>
          <w:iCs/>
          <w:szCs w:val="28"/>
        </w:rPr>
        <w:t>(</w:t>
      </w:r>
      <w:r w:rsidRPr="006E5D7E">
        <w:rPr>
          <w:iCs/>
          <w:szCs w:val="28"/>
        </w:rPr>
        <w:t>через національний торговельний режим</w:t>
      </w:r>
      <w:r w:rsidR="009A7E62" w:rsidRPr="006E5D7E">
        <w:rPr>
          <w:iCs/>
          <w:szCs w:val="28"/>
        </w:rPr>
        <w:t>)</w:t>
      </w:r>
      <w:r w:rsidRPr="006E5D7E">
        <w:rPr>
          <w:iCs/>
          <w:szCs w:val="28"/>
        </w:rPr>
        <w:t>.</w:t>
      </w:r>
    </w:p>
    <w:p w:rsidR="009A7E62" w:rsidRPr="006E5D7E" w:rsidRDefault="00DA577B" w:rsidP="006E5D7E">
      <w:pPr>
        <w:ind w:firstLine="709"/>
        <w:rPr>
          <w:szCs w:val="28"/>
        </w:rPr>
      </w:pPr>
      <w:r w:rsidRPr="006E5D7E">
        <w:rPr>
          <w:iCs/>
          <w:szCs w:val="28"/>
        </w:rPr>
        <w:t>Положення щодо режиму найбільшого сприяння є настільки важливим, що воно є пріоритетним в основних угодах СО</w:t>
      </w:r>
      <w:r w:rsidR="009A7E62" w:rsidRPr="006E5D7E">
        <w:rPr>
          <w:iCs/>
          <w:szCs w:val="28"/>
        </w:rPr>
        <w:t>Т — Г</w:t>
      </w:r>
      <w:r w:rsidRPr="006E5D7E">
        <w:rPr>
          <w:iCs/>
          <w:szCs w:val="28"/>
        </w:rPr>
        <w:t>АТТ, Г АТС, ТРІПС.</w:t>
      </w:r>
    </w:p>
    <w:p w:rsidR="009A7E62" w:rsidRPr="006E5D7E" w:rsidRDefault="00DA577B" w:rsidP="006E5D7E">
      <w:pPr>
        <w:ind w:firstLine="709"/>
        <w:rPr>
          <w:szCs w:val="28"/>
        </w:rPr>
      </w:pPr>
      <w:r w:rsidRPr="006E5D7E">
        <w:rPr>
          <w:iCs/>
          <w:szCs w:val="28"/>
        </w:rPr>
        <w:t>У Генеральній угоді з тарифів і торгівлі режиму найбільшого сприяння присвячена</w:t>
      </w:r>
      <w:r w:rsidR="009A7E62" w:rsidRPr="006E5D7E">
        <w:rPr>
          <w:iCs/>
          <w:szCs w:val="28"/>
        </w:rPr>
        <w:t xml:space="preserve"> Статт</w:t>
      </w:r>
      <w:r w:rsidRPr="006E5D7E">
        <w:rPr>
          <w:iCs/>
          <w:szCs w:val="28"/>
        </w:rPr>
        <w:t>я</w:t>
      </w:r>
      <w:r w:rsidR="009A7E62" w:rsidRPr="006E5D7E">
        <w:rPr>
          <w:iCs/>
          <w:szCs w:val="28"/>
        </w:rPr>
        <w:t xml:space="preserve"> 1 -</w:t>
      </w:r>
      <w:r w:rsidRPr="006E5D7E">
        <w:rPr>
          <w:iCs/>
          <w:szCs w:val="28"/>
        </w:rPr>
        <w:t xml:space="preserve"> Загальний режим найбільшого сприяння </w:t>
      </w:r>
      <w:r w:rsidR="009A7E62" w:rsidRPr="006E5D7E">
        <w:rPr>
          <w:iCs/>
          <w:szCs w:val="28"/>
        </w:rPr>
        <w:t>«</w:t>
      </w:r>
      <w:r w:rsidRPr="006E5D7E">
        <w:rPr>
          <w:iCs/>
          <w:szCs w:val="28"/>
        </w:rPr>
        <w:t>щодо мит і митних зборів буд</w:t>
      </w:r>
      <w:r w:rsidR="009A7E62" w:rsidRPr="006E5D7E">
        <w:rPr>
          <w:iCs/>
          <w:szCs w:val="28"/>
        </w:rPr>
        <w:t>ь-я</w:t>
      </w:r>
      <w:r w:rsidRPr="006E5D7E">
        <w:rPr>
          <w:iCs/>
          <w:szCs w:val="28"/>
        </w:rPr>
        <w:t>кого роду, накладених на імпорт чи експорт, або у з</w:t>
      </w:r>
      <w:r w:rsidR="009A7E62" w:rsidRPr="006E5D7E">
        <w:rPr>
          <w:iCs/>
          <w:szCs w:val="28"/>
        </w:rPr>
        <w:t>в'я</w:t>
      </w:r>
      <w:r w:rsidRPr="006E5D7E">
        <w:rPr>
          <w:iCs/>
          <w:szCs w:val="28"/>
        </w:rPr>
        <w:t>зку з ними, або накладених на міжнародні платежі за імпорт чи експорт, а також стосовно методу стягнення таких мит і зборів та всіх правил та формальностей у з</w:t>
      </w:r>
      <w:r w:rsidR="009A7E62" w:rsidRPr="006E5D7E">
        <w:rPr>
          <w:iCs/>
          <w:szCs w:val="28"/>
        </w:rPr>
        <w:t>в'я</w:t>
      </w:r>
      <w:r w:rsidRPr="006E5D7E">
        <w:rPr>
          <w:iCs/>
          <w:szCs w:val="28"/>
        </w:rPr>
        <w:t>зку з імпортом й експортом, буд</w:t>
      </w:r>
      <w:r w:rsidR="009A7E62" w:rsidRPr="006E5D7E">
        <w:rPr>
          <w:iCs/>
          <w:szCs w:val="28"/>
        </w:rPr>
        <w:t>ь-я</w:t>
      </w:r>
      <w:r w:rsidRPr="006E5D7E">
        <w:rPr>
          <w:iCs/>
          <w:szCs w:val="28"/>
        </w:rPr>
        <w:t>ка перевага, сприяння, привілей чи імунітет, які надаються буд</w:t>
      </w:r>
      <w:r w:rsidR="009A7E62" w:rsidRPr="006E5D7E">
        <w:rPr>
          <w:iCs/>
          <w:szCs w:val="28"/>
        </w:rPr>
        <w:t>ь-я</w:t>
      </w:r>
      <w:r w:rsidRPr="006E5D7E">
        <w:rPr>
          <w:iCs/>
          <w:szCs w:val="28"/>
        </w:rPr>
        <w:t>кою стороною, що домовляється, відносно буд</w:t>
      </w:r>
      <w:r w:rsidR="009A7E62" w:rsidRPr="006E5D7E">
        <w:rPr>
          <w:iCs/>
          <w:szCs w:val="28"/>
        </w:rPr>
        <w:t>ь-я</w:t>
      </w:r>
      <w:r w:rsidRPr="006E5D7E">
        <w:rPr>
          <w:iCs/>
          <w:szCs w:val="28"/>
        </w:rPr>
        <w:t>кого товару, що походить з буд</w:t>
      </w:r>
      <w:r w:rsidR="009A7E62" w:rsidRPr="006E5D7E">
        <w:rPr>
          <w:iCs/>
          <w:szCs w:val="28"/>
        </w:rPr>
        <w:t>ь-я</w:t>
      </w:r>
      <w:r w:rsidRPr="006E5D7E">
        <w:rPr>
          <w:iCs/>
          <w:szCs w:val="28"/>
        </w:rPr>
        <w:t>кої іншої країни чи призначений для буд</w:t>
      </w:r>
      <w:r w:rsidR="009A7E62" w:rsidRPr="006E5D7E">
        <w:rPr>
          <w:iCs/>
          <w:szCs w:val="28"/>
        </w:rPr>
        <w:t>ь-я</w:t>
      </w:r>
      <w:r w:rsidRPr="006E5D7E">
        <w:rPr>
          <w:iCs/>
          <w:szCs w:val="28"/>
        </w:rPr>
        <w:t>кої іншої країни, повинні негайно і безумовно надаватися аналогічному товару, що походить із території всіх інших сторін чи призначений для території всіх інших сторін</w:t>
      </w:r>
      <w:r w:rsidR="009A7E62" w:rsidRPr="006E5D7E">
        <w:rPr>
          <w:iCs/>
          <w:szCs w:val="28"/>
        </w:rPr>
        <w:t>» [6, с. 88]</w:t>
      </w:r>
      <w:r w:rsidRPr="006E5D7E">
        <w:rPr>
          <w:iCs/>
          <w:szCs w:val="28"/>
        </w:rPr>
        <w:t>.</w:t>
      </w:r>
    </w:p>
    <w:p w:rsidR="009A7E62" w:rsidRPr="006E5D7E" w:rsidRDefault="00DA577B" w:rsidP="006E5D7E">
      <w:pPr>
        <w:ind w:firstLine="709"/>
        <w:rPr>
          <w:szCs w:val="28"/>
        </w:rPr>
      </w:pPr>
      <w:r w:rsidRPr="006E5D7E">
        <w:rPr>
          <w:iCs/>
          <w:szCs w:val="28"/>
        </w:rPr>
        <w:t xml:space="preserve">У Генеральній угоді з торгівлі послугами режим найбільшого сприяння трактується ось яким чином </w:t>
      </w:r>
      <w:r w:rsidR="009A7E62" w:rsidRPr="006E5D7E">
        <w:rPr>
          <w:iCs/>
          <w:szCs w:val="28"/>
        </w:rPr>
        <w:t>(</w:t>
      </w:r>
      <w:r w:rsidRPr="006E5D7E">
        <w:rPr>
          <w:iCs/>
          <w:szCs w:val="28"/>
        </w:rPr>
        <w:t xml:space="preserve">стаття </w:t>
      </w:r>
      <w:r w:rsidR="009A7E62" w:rsidRPr="006E5D7E">
        <w:rPr>
          <w:iCs/>
          <w:szCs w:val="28"/>
          <w:lang w:val="en-US"/>
        </w:rPr>
        <w:t>II</w:t>
      </w:r>
      <w:r w:rsidR="009A7E62" w:rsidRPr="006E5D7E">
        <w:rPr>
          <w:iCs/>
          <w:szCs w:val="28"/>
          <w:lang w:val="ru-RU"/>
        </w:rPr>
        <w:t xml:space="preserve"> </w:t>
      </w:r>
      <w:r w:rsidR="009A7E62" w:rsidRPr="006E5D7E">
        <w:rPr>
          <w:iCs/>
          <w:szCs w:val="28"/>
        </w:rPr>
        <w:t>— Р</w:t>
      </w:r>
      <w:r w:rsidRPr="006E5D7E">
        <w:rPr>
          <w:iCs/>
          <w:szCs w:val="28"/>
        </w:rPr>
        <w:t>ежим найбільшого сприяння</w:t>
      </w:r>
      <w:r w:rsidR="009A7E62" w:rsidRPr="006E5D7E">
        <w:rPr>
          <w:iCs/>
          <w:szCs w:val="28"/>
        </w:rPr>
        <w:t>):</w:t>
      </w:r>
      <w:r w:rsidRPr="006E5D7E">
        <w:rPr>
          <w:iCs/>
          <w:szCs w:val="28"/>
        </w:rPr>
        <w:t xml:space="preserve"> </w:t>
      </w:r>
      <w:r w:rsidR="009A7E62" w:rsidRPr="006E5D7E">
        <w:rPr>
          <w:iCs/>
          <w:szCs w:val="28"/>
        </w:rPr>
        <w:t>«</w:t>
      </w:r>
      <w:r w:rsidRPr="006E5D7E">
        <w:rPr>
          <w:iCs/>
          <w:szCs w:val="28"/>
        </w:rPr>
        <w:t>щодо буд</w:t>
      </w:r>
      <w:r w:rsidR="009A7E62" w:rsidRPr="006E5D7E">
        <w:rPr>
          <w:iCs/>
          <w:szCs w:val="28"/>
        </w:rPr>
        <w:t>ь-я</w:t>
      </w:r>
      <w:r w:rsidRPr="006E5D7E">
        <w:rPr>
          <w:iCs/>
          <w:szCs w:val="28"/>
        </w:rPr>
        <w:t>кого заходу, який охоплюється цією Угодою, кожен</w:t>
      </w:r>
      <w:r w:rsidR="009A7E62" w:rsidRPr="006E5D7E">
        <w:rPr>
          <w:iCs/>
          <w:szCs w:val="28"/>
        </w:rPr>
        <w:t xml:space="preserve"> член</w:t>
      </w:r>
      <w:r w:rsidRPr="006E5D7E">
        <w:rPr>
          <w:iCs/>
          <w:szCs w:val="28"/>
        </w:rPr>
        <w:t xml:space="preserve"> повинен надати негайно та безумовно для послуг і постачальників послуг буд</w:t>
      </w:r>
      <w:r w:rsidR="009A7E62" w:rsidRPr="006E5D7E">
        <w:rPr>
          <w:iCs/>
          <w:szCs w:val="28"/>
        </w:rPr>
        <w:t>ь-я</w:t>
      </w:r>
      <w:r w:rsidRPr="006E5D7E">
        <w:rPr>
          <w:iCs/>
          <w:szCs w:val="28"/>
        </w:rPr>
        <w:t>кого іншого</w:t>
      </w:r>
      <w:r w:rsidR="009A7E62" w:rsidRPr="006E5D7E">
        <w:rPr>
          <w:iCs/>
          <w:szCs w:val="28"/>
        </w:rPr>
        <w:t xml:space="preserve"> Член</w:t>
      </w:r>
      <w:r w:rsidRPr="006E5D7E">
        <w:rPr>
          <w:iCs/>
          <w:szCs w:val="28"/>
        </w:rPr>
        <w:t>а режим, не менш сприятливий, аніж той, який він надає для таких самих послуг або постачальників послуг буд</w:t>
      </w:r>
      <w:r w:rsidR="009A7E62" w:rsidRPr="006E5D7E">
        <w:rPr>
          <w:iCs/>
          <w:szCs w:val="28"/>
        </w:rPr>
        <w:t>ь-я</w:t>
      </w:r>
      <w:r w:rsidRPr="006E5D7E">
        <w:rPr>
          <w:iCs/>
          <w:szCs w:val="28"/>
        </w:rPr>
        <w:t>кої іншої країни</w:t>
      </w:r>
      <w:r w:rsidR="009A7E62" w:rsidRPr="006E5D7E">
        <w:rPr>
          <w:iCs/>
          <w:szCs w:val="28"/>
        </w:rPr>
        <w:t>»</w:t>
      </w:r>
      <w:r w:rsidRPr="006E5D7E">
        <w:rPr>
          <w:iCs/>
          <w:szCs w:val="28"/>
        </w:rPr>
        <w:t>.</w:t>
      </w:r>
    </w:p>
    <w:p w:rsidR="009A7E62" w:rsidRPr="006E5D7E" w:rsidRDefault="00DA577B" w:rsidP="006E5D7E">
      <w:pPr>
        <w:ind w:firstLine="709"/>
        <w:rPr>
          <w:szCs w:val="28"/>
        </w:rPr>
      </w:pPr>
      <w:r w:rsidRPr="006E5D7E">
        <w:rPr>
          <w:iCs/>
          <w:szCs w:val="28"/>
        </w:rPr>
        <w:t>Угода про торговельні аспекти прав інтелектуальної власності трактує режим найбільшого сприяння в</w:t>
      </w:r>
      <w:r w:rsidR="009A7E62" w:rsidRPr="006E5D7E">
        <w:rPr>
          <w:iCs/>
          <w:szCs w:val="28"/>
        </w:rPr>
        <w:t xml:space="preserve"> Статт</w:t>
      </w:r>
      <w:r w:rsidRPr="006E5D7E">
        <w:rPr>
          <w:iCs/>
          <w:szCs w:val="28"/>
        </w:rPr>
        <w:t xml:space="preserve">і 4 </w:t>
      </w:r>
      <w:r w:rsidR="009A7E62" w:rsidRPr="006E5D7E">
        <w:rPr>
          <w:iCs/>
          <w:szCs w:val="28"/>
        </w:rPr>
        <w:t>—</w:t>
      </w:r>
      <w:r w:rsidRPr="006E5D7E">
        <w:rPr>
          <w:iCs/>
          <w:szCs w:val="28"/>
        </w:rPr>
        <w:t xml:space="preserve"> Режим нації, яка користується найбільшими перевагами</w:t>
      </w:r>
      <w:r w:rsidR="009A7E62" w:rsidRPr="006E5D7E">
        <w:rPr>
          <w:iCs/>
          <w:szCs w:val="28"/>
        </w:rPr>
        <w:t>:</w:t>
      </w:r>
      <w:r w:rsidRPr="006E5D7E">
        <w:rPr>
          <w:iCs/>
          <w:szCs w:val="28"/>
        </w:rPr>
        <w:t xml:space="preserve"> </w:t>
      </w:r>
      <w:r w:rsidR="009A7E62" w:rsidRPr="006E5D7E">
        <w:rPr>
          <w:iCs/>
          <w:szCs w:val="28"/>
        </w:rPr>
        <w:t>«</w:t>
      </w:r>
      <w:r w:rsidRPr="006E5D7E">
        <w:rPr>
          <w:iCs/>
          <w:szCs w:val="28"/>
        </w:rPr>
        <w:t>буд</w:t>
      </w:r>
      <w:r w:rsidR="009A7E62" w:rsidRPr="006E5D7E">
        <w:rPr>
          <w:iCs/>
          <w:szCs w:val="28"/>
        </w:rPr>
        <w:t>ь-я</w:t>
      </w:r>
      <w:r w:rsidRPr="006E5D7E">
        <w:rPr>
          <w:iCs/>
          <w:szCs w:val="28"/>
        </w:rPr>
        <w:t>ка перевага, сприяння, пільга чи імунітет, що надається</w:t>
      </w:r>
      <w:r w:rsidR="009A7E62" w:rsidRPr="006E5D7E">
        <w:rPr>
          <w:iCs/>
          <w:szCs w:val="28"/>
        </w:rPr>
        <w:t xml:space="preserve"> Член</w:t>
      </w:r>
      <w:r w:rsidRPr="006E5D7E">
        <w:rPr>
          <w:iCs/>
          <w:szCs w:val="28"/>
        </w:rPr>
        <w:t>о</w:t>
      </w:r>
      <w:r w:rsidR="009A7E62" w:rsidRPr="006E5D7E">
        <w:rPr>
          <w:iCs/>
          <w:szCs w:val="28"/>
        </w:rPr>
        <w:t>м — п</w:t>
      </w:r>
      <w:r w:rsidRPr="006E5D7E">
        <w:rPr>
          <w:iCs/>
          <w:szCs w:val="28"/>
        </w:rPr>
        <w:t>ідданим буд</w:t>
      </w:r>
      <w:r w:rsidR="009A7E62" w:rsidRPr="006E5D7E">
        <w:rPr>
          <w:iCs/>
          <w:szCs w:val="28"/>
        </w:rPr>
        <w:t>ь-я</w:t>
      </w:r>
      <w:r w:rsidRPr="006E5D7E">
        <w:rPr>
          <w:iCs/>
          <w:szCs w:val="28"/>
        </w:rPr>
        <w:t>кої іншої країни, повинні бути негайно та безумовно надані підданим всіх інших</w:t>
      </w:r>
      <w:r w:rsidR="009A7E62" w:rsidRPr="006E5D7E">
        <w:rPr>
          <w:iCs/>
          <w:szCs w:val="28"/>
        </w:rPr>
        <w:t xml:space="preserve"> Член</w:t>
      </w:r>
      <w:r w:rsidRPr="006E5D7E">
        <w:rPr>
          <w:iCs/>
          <w:szCs w:val="28"/>
        </w:rPr>
        <w:t>ів</w:t>
      </w:r>
      <w:r w:rsidR="009A7E62" w:rsidRPr="006E5D7E">
        <w:rPr>
          <w:iCs/>
          <w:szCs w:val="28"/>
        </w:rPr>
        <w:t>»</w:t>
      </w:r>
      <w:r w:rsidRPr="006E5D7E">
        <w:rPr>
          <w:iCs/>
          <w:szCs w:val="28"/>
        </w:rPr>
        <w:t>.</w:t>
      </w:r>
    </w:p>
    <w:p w:rsidR="009A7E62" w:rsidRPr="006E5D7E" w:rsidRDefault="00DA577B" w:rsidP="006E5D7E">
      <w:pPr>
        <w:ind w:firstLine="709"/>
        <w:rPr>
          <w:szCs w:val="28"/>
        </w:rPr>
      </w:pPr>
      <w:r w:rsidRPr="006E5D7E">
        <w:rPr>
          <w:iCs/>
          <w:szCs w:val="28"/>
        </w:rPr>
        <w:t>Наведені визначення режиму найбільшого сприяння є різними за формою, але вони віддзеркалюють один і той самий принцип недискримінації в торгівлі країн</w:t>
      </w:r>
      <w:r w:rsidR="009A7E62" w:rsidRPr="006E5D7E">
        <w:rPr>
          <w:iCs/>
          <w:szCs w:val="28"/>
        </w:rPr>
        <w:t>—</w:t>
      </w:r>
      <w:r w:rsidRPr="006E5D7E">
        <w:rPr>
          <w:iCs/>
          <w:szCs w:val="28"/>
        </w:rPr>
        <w:t xml:space="preserve">Членів СОТ. З принципу недискримінації можливі деякі винятки, умови застосування яких </w:t>
      </w:r>
      <w:r w:rsidR="009A7E62" w:rsidRPr="006E5D7E">
        <w:rPr>
          <w:iCs/>
          <w:szCs w:val="28"/>
        </w:rPr>
        <w:t>зазнач</w:t>
      </w:r>
      <w:r w:rsidRPr="006E5D7E">
        <w:rPr>
          <w:iCs/>
          <w:szCs w:val="28"/>
        </w:rPr>
        <w:t>ені у відповідних</w:t>
      </w:r>
      <w:r w:rsidR="009A7E62" w:rsidRPr="006E5D7E">
        <w:rPr>
          <w:iCs/>
          <w:szCs w:val="28"/>
        </w:rPr>
        <w:t xml:space="preserve"> статт</w:t>
      </w:r>
      <w:r w:rsidRPr="006E5D7E">
        <w:rPr>
          <w:iCs/>
          <w:szCs w:val="28"/>
        </w:rPr>
        <w:t>ях ГАТТ, ГАТС та ТРІПС.</w:t>
      </w:r>
    </w:p>
    <w:p w:rsidR="009A7E62" w:rsidRPr="006E5D7E" w:rsidRDefault="00DA577B" w:rsidP="006E5D7E">
      <w:pPr>
        <w:ind w:firstLine="709"/>
        <w:rPr>
          <w:szCs w:val="28"/>
        </w:rPr>
      </w:pPr>
      <w:r w:rsidRPr="006E5D7E">
        <w:rPr>
          <w:iCs/>
          <w:szCs w:val="28"/>
        </w:rPr>
        <w:t>Зрозуміло, що режиму найбільшого сприяння недостатньо для забезпечення недискримінаційної торгівлі внаслідок того, що рівні умови доступу на ринок країни можуть бути нівельовані національним режимом по відношенню до іноземних експортерів. А тому основним змістом національного режиму згідно з домовленостями СОТ є недискримінація іноземних товарів, послуг або елементів інтелектуальної власності на внутрішньому ринку</w:t>
      </w:r>
      <w:r w:rsidR="009A7E62" w:rsidRPr="006E5D7E">
        <w:rPr>
          <w:iCs/>
          <w:szCs w:val="28"/>
          <w:lang w:val="ru-RU"/>
        </w:rPr>
        <w:t>.</w:t>
      </w:r>
      <w:r w:rsidRPr="006E5D7E">
        <w:rPr>
          <w:iCs/>
          <w:szCs w:val="28"/>
        </w:rPr>
        <w:t xml:space="preserve"> Це положення уточнюється у відповідних</w:t>
      </w:r>
      <w:r w:rsidR="009A7E62" w:rsidRPr="006E5D7E">
        <w:rPr>
          <w:iCs/>
          <w:szCs w:val="28"/>
        </w:rPr>
        <w:t xml:space="preserve"> статт</w:t>
      </w:r>
      <w:r w:rsidRPr="006E5D7E">
        <w:rPr>
          <w:iCs/>
          <w:szCs w:val="28"/>
        </w:rPr>
        <w:t>ях ГАТТ, ГАТС та ТРІПС</w:t>
      </w:r>
      <w:r w:rsidR="009A7E62" w:rsidRPr="006E5D7E">
        <w:rPr>
          <w:iCs/>
          <w:szCs w:val="28"/>
        </w:rPr>
        <w:t>:</w:t>
      </w:r>
    </w:p>
    <w:p w:rsidR="009A7E62" w:rsidRPr="006E5D7E" w:rsidRDefault="00DA577B" w:rsidP="006E5D7E">
      <w:pPr>
        <w:ind w:firstLine="709"/>
        <w:rPr>
          <w:szCs w:val="28"/>
        </w:rPr>
      </w:pPr>
      <w:r w:rsidRPr="006E5D7E">
        <w:rPr>
          <w:iCs/>
          <w:szCs w:val="28"/>
        </w:rPr>
        <w:t>ГАТТ,</w:t>
      </w:r>
      <w:r w:rsidR="009A7E62" w:rsidRPr="006E5D7E">
        <w:rPr>
          <w:iCs/>
          <w:szCs w:val="28"/>
        </w:rPr>
        <w:t xml:space="preserve"> статт</w:t>
      </w:r>
      <w:r w:rsidRPr="006E5D7E">
        <w:rPr>
          <w:iCs/>
          <w:szCs w:val="28"/>
        </w:rPr>
        <w:t xml:space="preserve">я </w:t>
      </w:r>
      <w:r w:rsidR="009A7E62" w:rsidRPr="006E5D7E">
        <w:rPr>
          <w:iCs/>
          <w:szCs w:val="28"/>
          <w:lang w:val="en-US"/>
        </w:rPr>
        <w:t>III</w:t>
      </w:r>
      <w:r w:rsidR="009A7E62" w:rsidRPr="006E5D7E">
        <w:rPr>
          <w:iCs/>
          <w:szCs w:val="28"/>
        </w:rPr>
        <w:t xml:space="preserve"> — Н</w:t>
      </w:r>
      <w:r w:rsidRPr="006E5D7E">
        <w:rPr>
          <w:iCs/>
          <w:szCs w:val="28"/>
        </w:rPr>
        <w:t>аціональний режим щодо внутрішнього оподаткування та регулювання</w:t>
      </w:r>
      <w:r w:rsidR="009A7E62" w:rsidRPr="006E5D7E">
        <w:rPr>
          <w:iCs/>
          <w:szCs w:val="28"/>
        </w:rPr>
        <w:t>:</w:t>
      </w:r>
      <w:r w:rsidRPr="006E5D7E">
        <w:rPr>
          <w:iCs/>
          <w:szCs w:val="28"/>
        </w:rPr>
        <w:t xml:space="preserve"> </w:t>
      </w:r>
      <w:r w:rsidR="009A7E62" w:rsidRPr="006E5D7E">
        <w:rPr>
          <w:iCs/>
          <w:szCs w:val="28"/>
        </w:rPr>
        <w:t>«..</w:t>
      </w:r>
      <w:r w:rsidRPr="006E5D7E">
        <w:rPr>
          <w:iCs/>
          <w:szCs w:val="28"/>
        </w:rPr>
        <w:t>.внутрішні податки й інші внутрішні збори та закони, правила й вимоги, які стосуються внутрішнього продажу, пропозиції до продажу, купівлі, транспортування, розподілу чи використання товарів, а також правила внутрішнього кількісного регулювання, які встановлюють вимоги щодо змішування, переробки чи використання товарів у певних кількостях чи пропорціях, не повинні застосовуватися до імпортованих чи вітчизняних товарів таким чином, щоб створювати захист для вітчизняного виробництва</w:t>
      </w:r>
      <w:r w:rsidR="009A7E62" w:rsidRPr="006E5D7E">
        <w:rPr>
          <w:iCs/>
          <w:szCs w:val="28"/>
        </w:rPr>
        <w:t>»</w:t>
      </w:r>
      <w:r w:rsidRPr="006E5D7E">
        <w:rPr>
          <w:iCs/>
          <w:szCs w:val="28"/>
        </w:rPr>
        <w:t>.</w:t>
      </w:r>
    </w:p>
    <w:p w:rsidR="009A7E62" w:rsidRPr="006E5D7E" w:rsidRDefault="00DA577B" w:rsidP="006E5D7E">
      <w:pPr>
        <w:ind w:firstLine="709"/>
        <w:rPr>
          <w:iCs/>
          <w:szCs w:val="28"/>
        </w:rPr>
      </w:pPr>
      <w:r w:rsidRPr="006E5D7E">
        <w:rPr>
          <w:iCs/>
          <w:szCs w:val="28"/>
        </w:rPr>
        <w:t>ГАТС,</w:t>
      </w:r>
      <w:r w:rsidR="009A7E62" w:rsidRPr="006E5D7E">
        <w:rPr>
          <w:iCs/>
          <w:szCs w:val="28"/>
        </w:rPr>
        <w:t xml:space="preserve"> статт</w:t>
      </w:r>
      <w:r w:rsidRPr="006E5D7E">
        <w:rPr>
          <w:iCs/>
          <w:szCs w:val="28"/>
        </w:rPr>
        <w:t xml:space="preserve">я </w:t>
      </w:r>
      <w:r w:rsidR="009A7E62" w:rsidRPr="006E5D7E">
        <w:rPr>
          <w:iCs/>
          <w:szCs w:val="28"/>
          <w:lang w:val="en-US"/>
        </w:rPr>
        <w:t>XVII</w:t>
      </w:r>
      <w:r w:rsidR="009A7E62" w:rsidRPr="006E5D7E">
        <w:rPr>
          <w:iCs/>
          <w:szCs w:val="28"/>
          <w:lang w:val="ru-RU"/>
        </w:rPr>
        <w:t xml:space="preserve"> </w:t>
      </w:r>
      <w:r w:rsidR="009A7E62" w:rsidRPr="006E5D7E">
        <w:rPr>
          <w:iCs/>
          <w:szCs w:val="28"/>
        </w:rPr>
        <w:t>— Н</w:t>
      </w:r>
      <w:r w:rsidRPr="006E5D7E">
        <w:rPr>
          <w:iCs/>
          <w:szCs w:val="28"/>
        </w:rPr>
        <w:t>аціональний режим</w:t>
      </w:r>
      <w:r w:rsidR="009A7E62" w:rsidRPr="006E5D7E">
        <w:rPr>
          <w:iCs/>
          <w:szCs w:val="28"/>
        </w:rPr>
        <w:t>:</w:t>
      </w:r>
      <w:r w:rsidRPr="006E5D7E">
        <w:rPr>
          <w:iCs/>
          <w:szCs w:val="28"/>
        </w:rPr>
        <w:t xml:space="preserve"> </w:t>
      </w:r>
      <w:r w:rsidR="009A7E62" w:rsidRPr="006E5D7E">
        <w:rPr>
          <w:iCs/>
          <w:szCs w:val="28"/>
        </w:rPr>
        <w:t>«</w:t>
      </w:r>
      <w:r w:rsidRPr="006E5D7E">
        <w:rPr>
          <w:iCs/>
          <w:szCs w:val="28"/>
        </w:rPr>
        <w:t>у секторах, які входять до національного Розкладу, і за виконання умов та кваліфікаційних вимог, обумовлених у ньому, кожен</w:t>
      </w:r>
      <w:r w:rsidR="009A7E62" w:rsidRPr="006E5D7E">
        <w:rPr>
          <w:iCs/>
          <w:szCs w:val="28"/>
        </w:rPr>
        <w:t xml:space="preserve"> Член</w:t>
      </w:r>
      <w:r w:rsidRPr="006E5D7E">
        <w:rPr>
          <w:iCs/>
          <w:szCs w:val="28"/>
        </w:rPr>
        <w:t xml:space="preserve"> повинен надати послугам і постачальникам послуг буд</w:t>
      </w:r>
      <w:r w:rsidR="009A7E62" w:rsidRPr="006E5D7E">
        <w:rPr>
          <w:iCs/>
          <w:szCs w:val="28"/>
        </w:rPr>
        <w:t>ь-я</w:t>
      </w:r>
      <w:r w:rsidRPr="006E5D7E">
        <w:rPr>
          <w:iCs/>
          <w:szCs w:val="28"/>
        </w:rPr>
        <w:t>кого іншого</w:t>
      </w:r>
      <w:r w:rsidR="009A7E62" w:rsidRPr="006E5D7E">
        <w:rPr>
          <w:iCs/>
          <w:szCs w:val="28"/>
        </w:rPr>
        <w:t xml:space="preserve"> Член</w:t>
      </w:r>
      <w:r w:rsidRPr="006E5D7E">
        <w:rPr>
          <w:iCs/>
          <w:szCs w:val="28"/>
        </w:rPr>
        <w:t>а щодо всіх заходів, які стосуються поставки послуг, режим, не менш сприятливий, аніж той, який він надає таким самим</w:t>
      </w:r>
      <w:r w:rsidR="009A7E62" w:rsidRPr="006E5D7E">
        <w:rPr>
          <w:iCs/>
          <w:szCs w:val="28"/>
        </w:rPr>
        <w:t xml:space="preserve"> свої</w:t>
      </w:r>
      <w:r w:rsidRPr="006E5D7E">
        <w:rPr>
          <w:iCs/>
          <w:szCs w:val="28"/>
        </w:rPr>
        <w:t>м послугам або постачальникам послуг</w:t>
      </w:r>
      <w:r w:rsidR="009A7E62" w:rsidRPr="006E5D7E">
        <w:rPr>
          <w:iCs/>
          <w:szCs w:val="28"/>
        </w:rPr>
        <w:t>»</w:t>
      </w:r>
      <w:r w:rsidRPr="006E5D7E">
        <w:rPr>
          <w:iCs/>
          <w:szCs w:val="28"/>
        </w:rPr>
        <w:t>.</w:t>
      </w:r>
    </w:p>
    <w:p w:rsidR="009A7E62" w:rsidRPr="006E5D7E" w:rsidRDefault="00DA577B" w:rsidP="006E5D7E">
      <w:pPr>
        <w:ind w:firstLine="709"/>
        <w:rPr>
          <w:iCs/>
          <w:szCs w:val="28"/>
        </w:rPr>
      </w:pPr>
      <w:r w:rsidRPr="006E5D7E">
        <w:rPr>
          <w:iCs/>
          <w:szCs w:val="28"/>
        </w:rPr>
        <w:t>ТРІПС,</w:t>
      </w:r>
      <w:r w:rsidR="009A7E62" w:rsidRPr="006E5D7E">
        <w:rPr>
          <w:iCs/>
          <w:szCs w:val="28"/>
        </w:rPr>
        <w:t xml:space="preserve"> Статт</w:t>
      </w:r>
      <w:r w:rsidRPr="006E5D7E">
        <w:rPr>
          <w:iCs/>
          <w:szCs w:val="28"/>
        </w:rPr>
        <w:t xml:space="preserve">я 3 </w:t>
      </w:r>
      <w:r w:rsidR="009A7E62" w:rsidRPr="006E5D7E">
        <w:rPr>
          <w:iCs/>
          <w:szCs w:val="28"/>
        </w:rPr>
        <w:t>—</w:t>
      </w:r>
      <w:r w:rsidRPr="006E5D7E">
        <w:rPr>
          <w:iCs/>
          <w:szCs w:val="28"/>
        </w:rPr>
        <w:t xml:space="preserve"> Національний режим</w:t>
      </w:r>
      <w:r w:rsidR="009A7E62" w:rsidRPr="006E5D7E">
        <w:rPr>
          <w:iCs/>
          <w:szCs w:val="28"/>
        </w:rPr>
        <w:t>:</w:t>
      </w:r>
      <w:r w:rsidRPr="006E5D7E">
        <w:rPr>
          <w:iCs/>
          <w:szCs w:val="28"/>
        </w:rPr>
        <w:t xml:space="preserve"> </w:t>
      </w:r>
      <w:r w:rsidR="009A7E62" w:rsidRPr="006E5D7E">
        <w:rPr>
          <w:iCs/>
          <w:szCs w:val="28"/>
        </w:rPr>
        <w:t>«</w:t>
      </w:r>
      <w:r w:rsidRPr="006E5D7E">
        <w:rPr>
          <w:iCs/>
          <w:szCs w:val="28"/>
        </w:rPr>
        <w:t>кожен</w:t>
      </w:r>
      <w:r w:rsidR="009A7E62" w:rsidRPr="006E5D7E">
        <w:rPr>
          <w:iCs/>
          <w:szCs w:val="28"/>
        </w:rPr>
        <w:t xml:space="preserve"> Член</w:t>
      </w:r>
      <w:r w:rsidRPr="006E5D7E">
        <w:rPr>
          <w:iCs/>
          <w:szCs w:val="28"/>
        </w:rPr>
        <w:t xml:space="preserve"> повинен надати підданим інших</w:t>
      </w:r>
      <w:r w:rsidR="009A7E62" w:rsidRPr="006E5D7E">
        <w:rPr>
          <w:iCs/>
          <w:szCs w:val="28"/>
        </w:rPr>
        <w:t xml:space="preserve"> Член</w:t>
      </w:r>
      <w:r w:rsidRPr="006E5D7E">
        <w:rPr>
          <w:iCs/>
          <w:szCs w:val="28"/>
        </w:rPr>
        <w:t>ів режим не менш сприятливий, аніж той, який він надає</w:t>
      </w:r>
      <w:r w:rsidR="009A7E62" w:rsidRPr="006E5D7E">
        <w:rPr>
          <w:iCs/>
          <w:szCs w:val="28"/>
        </w:rPr>
        <w:t xml:space="preserve"> свої</w:t>
      </w:r>
      <w:r w:rsidRPr="006E5D7E">
        <w:rPr>
          <w:iCs/>
          <w:szCs w:val="28"/>
        </w:rPr>
        <w:t xml:space="preserve">м підданим щодо охорони інтелектуальної власності, за винятками, які вже передбачені, відповідно, у Паризькій конвенції </w:t>
      </w:r>
      <w:r w:rsidR="009A7E62" w:rsidRPr="006E5D7E">
        <w:rPr>
          <w:iCs/>
          <w:szCs w:val="28"/>
        </w:rPr>
        <w:t>(</w:t>
      </w:r>
      <w:r w:rsidRPr="006E5D7E">
        <w:rPr>
          <w:iCs/>
          <w:szCs w:val="28"/>
        </w:rPr>
        <w:t>1967</w:t>
      </w:r>
      <w:r w:rsidR="009A7E62" w:rsidRPr="006E5D7E">
        <w:rPr>
          <w:iCs/>
          <w:szCs w:val="28"/>
        </w:rPr>
        <w:t>)</w:t>
      </w:r>
      <w:r w:rsidRPr="006E5D7E">
        <w:rPr>
          <w:iCs/>
          <w:szCs w:val="28"/>
        </w:rPr>
        <w:t xml:space="preserve">, Бернській конвенції </w:t>
      </w:r>
      <w:r w:rsidR="009A7E62" w:rsidRPr="006E5D7E">
        <w:rPr>
          <w:iCs/>
          <w:szCs w:val="28"/>
        </w:rPr>
        <w:t>(</w:t>
      </w:r>
      <w:r w:rsidRPr="006E5D7E">
        <w:rPr>
          <w:iCs/>
          <w:szCs w:val="28"/>
        </w:rPr>
        <w:t>1971</w:t>
      </w:r>
      <w:r w:rsidR="009A7E62" w:rsidRPr="006E5D7E">
        <w:rPr>
          <w:iCs/>
          <w:szCs w:val="28"/>
        </w:rPr>
        <w:t>)</w:t>
      </w:r>
      <w:r w:rsidRPr="006E5D7E">
        <w:rPr>
          <w:iCs/>
          <w:szCs w:val="28"/>
        </w:rPr>
        <w:t xml:space="preserve">, </w:t>
      </w:r>
      <w:r w:rsidR="009A7E62" w:rsidRPr="006E5D7E">
        <w:rPr>
          <w:iCs/>
          <w:szCs w:val="28"/>
        </w:rPr>
        <w:t>Рим</w:t>
      </w:r>
      <w:r w:rsidRPr="006E5D7E">
        <w:rPr>
          <w:iCs/>
          <w:szCs w:val="28"/>
        </w:rPr>
        <w:t xml:space="preserve">ській конвенції або в Договорі з інтелектуальної власності стосовно інтегральних </w:t>
      </w:r>
      <w:r w:rsidR="009A7E62" w:rsidRPr="006E5D7E">
        <w:rPr>
          <w:iCs/>
          <w:szCs w:val="28"/>
        </w:rPr>
        <w:t>мікросхем</w:t>
      </w:r>
      <w:r w:rsidRPr="006E5D7E">
        <w:rPr>
          <w:iCs/>
          <w:szCs w:val="28"/>
        </w:rPr>
        <w:t>. Що стосується виконавців, виробників фонограм та радіомовних організацій, таке зобо</w:t>
      </w:r>
      <w:r w:rsidR="009A7E62" w:rsidRPr="006E5D7E">
        <w:rPr>
          <w:iCs/>
          <w:szCs w:val="28"/>
        </w:rPr>
        <w:t>в'я</w:t>
      </w:r>
      <w:r w:rsidRPr="006E5D7E">
        <w:rPr>
          <w:iCs/>
          <w:szCs w:val="28"/>
        </w:rPr>
        <w:t>зання застосовується лише щодо прав, передбачених цією Угодою. Буд</w:t>
      </w:r>
      <w:r w:rsidR="009A7E62" w:rsidRPr="006E5D7E">
        <w:rPr>
          <w:iCs/>
          <w:szCs w:val="28"/>
        </w:rPr>
        <w:t>ь-я</w:t>
      </w:r>
      <w:r w:rsidRPr="006E5D7E">
        <w:rPr>
          <w:iCs/>
          <w:szCs w:val="28"/>
        </w:rPr>
        <w:t>кий</w:t>
      </w:r>
      <w:r w:rsidR="009A7E62" w:rsidRPr="006E5D7E">
        <w:rPr>
          <w:iCs/>
          <w:szCs w:val="28"/>
        </w:rPr>
        <w:t xml:space="preserve"> Член</w:t>
      </w:r>
      <w:r w:rsidRPr="006E5D7E">
        <w:rPr>
          <w:iCs/>
          <w:szCs w:val="28"/>
        </w:rPr>
        <w:t>, що скористається можливостями, передбаченими у</w:t>
      </w:r>
      <w:r w:rsidR="009A7E62" w:rsidRPr="006E5D7E">
        <w:rPr>
          <w:iCs/>
          <w:szCs w:val="28"/>
        </w:rPr>
        <w:t xml:space="preserve"> Статт</w:t>
      </w:r>
      <w:r w:rsidRPr="006E5D7E">
        <w:rPr>
          <w:iCs/>
          <w:szCs w:val="28"/>
        </w:rPr>
        <w:t xml:space="preserve">і </w:t>
      </w:r>
      <w:r w:rsidR="009A7E62" w:rsidRPr="006E5D7E">
        <w:rPr>
          <w:iCs/>
          <w:szCs w:val="28"/>
          <w:lang w:val="en-US"/>
        </w:rPr>
        <w:t>VI</w:t>
      </w:r>
      <w:r w:rsidRPr="006E5D7E">
        <w:rPr>
          <w:iCs/>
          <w:szCs w:val="28"/>
        </w:rPr>
        <w:t xml:space="preserve"> Бернської конвенції </w:t>
      </w:r>
      <w:r w:rsidR="009A7E62" w:rsidRPr="006E5D7E">
        <w:rPr>
          <w:iCs/>
          <w:szCs w:val="28"/>
        </w:rPr>
        <w:t>(</w:t>
      </w:r>
      <w:r w:rsidRPr="006E5D7E">
        <w:rPr>
          <w:iCs/>
          <w:szCs w:val="28"/>
        </w:rPr>
        <w:t>1971 р.</w:t>
      </w:r>
      <w:r w:rsidR="009A7E62" w:rsidRPr="006E5D7E">
        <w:rPr>
          <w:iCs/>
          <w:szCs w:val="28"/>
        </w:rPr>
        <w:t>)</w:t>
      </w:r>
      <w:r w:rsidRPr="006E5D7E">
        <w:rPr>
          <w:iCs/>
          <w:szCs w:val="28"/>
        </w:rPr>
        <w:t xml:space="preserve"> або в</w:t>
      </w:r>
      <w:r w:rsidR="009A7E62" w:rsidRPr="006E5D7E">
        <w:rPr>
          <w:iCs/>
          <w:szCs w:val="28"/>
        </w:rPr>
        <w:t xml:space="preserve"> парагр</w:t>
      </w:r>
      <w:r w:rsidRPr="006E5D7E">
        <w:rPr>
          <w:iCs/>
          <w:szCs w:val="28"/>
        </w:rPr>
        <w:t>афі</w:t>
      </w:r>
      <w:r w:rsidR="009A7E62" w:rsidRPr="006E5D7E">
        <w:rPr>
          <w:iCs/>
          <w:szCs w:val="28"/>
        </w:rPr>
        <w:t xml:space="preserve"> 1 Статт</w:t>
      </w:r>
      <w:r w:rsidRPr="006E5D7E">
        <w:rPr>
          <w:iCs/>
          <w:szCs w:val="28"/>
        </w:rPr>
        <w:t xml:space="preserve">і </w:t>
      </w:r>
      <w:r w:rsidR="009A7E62" w:rsidRPr="006E5D7E">
        <w:rPr>
          <w:iCs/>
          <w:szCs w:val="28"/>
          <w:lang w:val="en-US"/>
        </w:rPr>
        <w:t>XVI</w:t>
      </w:r>
      <w:r w:rsidRPr="006E5D7E">
        <w:rPr>
          <w:iCs/>
          <w:szCs w:val="28"/>
        </w:rPr>
        <w:t xml:space="preserve"> </w:t>
      </w:r>
      <w:r w:rsidR="009A7E62" w:rsidRPr="006E5D7E">
        <w:rPr>
          <w:iCs/>
          <w:szCs w:val="28"/>
        </w:rPr>
        <w:t>Рим</w:t>
      </w:r>
      <w:r w:rsidRPr="006E5D7E">
        <w:rPr>
          <w:iCs/>
          <w:szCs w:val="28"/>
        </w:rPr>
        <w:t>ської конвенції, має поінформувати Раду ТРІПС, як передбачено в цих положеннях</w:t>
      </w:r>
      <w:r w:rsidR="009A7E62" w:rsidRPr="006E5D7E">
        <w:rPr>
          <w:iCs/>
          <w:szCs w:val="28"/>
        </w:rPr>
        <w:t>» [2, с. 332]</w:t>
      </w:r>
      <w:r w:rsidRPr="006E5D7E">
        <w:rPr>
          <w:iCs/>
          <w:szCs w:val="28"/>
        </w:rPr>
        <w:t>.</w:t>
      </w:r>
    </w:p>
    <w:p w:rsidR="009A7E62" w:rsidRPr="006E5D7E" w:rsidRDefault="00DA577B" w:rsidP="006E5D7E">
      <w:pPr>
        <w:ind w:firstLine="709"/>
        <w:rPr>
          <w:szCs w:val="28"/>
        </w:rPr>
      </w:pPr>
      <w:r w:rsidRPr="006E5D7E">
        <w:rPr>
          <w:iCs/>
          <w:szCs w:val="28"/>
        </w:rPr>
        <w:t>З національного режиму, як і з режиму найбільшого сприяння, можуть бути зроблені певні винятки, порядок застосування яких регламентується відповідними документами та домовленостями СОТ.</w:t>
      </w:r>
    </w:p>
    <w:p w:rsidR="009A7E62" w:rsidRPr="006E5D7E" w:rsidRDefault="00DA577B" w:rsidP="006E5D7E">
      <w:pPr>
        <w:ind w:firstLine="709"/>
        <w:rPr>
          <w:szCs w:val="28"/>
        </w:rPr>
      </w:pPr>
      <w:r w:rsidRPr="006E5D7E">
        <w:rPr>
          <w:szCs w:val="28"/>
        </w:rPr>
        <w:t xml:space="preserve">Принцип вільної торгівлі </w:t>
      </w:r>
      <w:r w:rsidRPr="006E5D7E">
        <w:rPr>
          <w:iCs/>
          <w:szCs w:val="28"/>
        </w:rPr>
        <w:t>реалізується в СОТ шляхом проведення раундів багатосторонніх торговельних переговорів з метою ліквідації існуючих торговельних ба</w:t>
      </w:r>
      <w:r w:rsidR="009A7E62" w:rsidRPr="006E5D7E">
        <w:rPr>
          <w:iCs/>
          <w:szCs w:val="28"/>
        </w:rPr>
        <w:t>р'є</w:t>
      </w:r>
      <w:r w:rsidRPr="006E5D7E">
        <w:rPr>
          <w:iCs/>
          <w:szCs w:val="28"/>
        </w:rPr>
        <w:t xml:space="preserve">рів і створення умов для більш вільної торгівлі. Раніше </w:t>
      </w:r>
      <w:r w:rsidR="009A7E62" w:rsidRPr="006E5D7E">
        <w:rPr>
          <w:iCs/>
          <w:szCs w:val="28"/>
        </w:rPr>
        <w:t>зазнач</w:t>
      </w:r>
      <w:r w:rsidRPr="006E5D7E">
        <w:rPr>
          <w:iCs/>
          <w:szCs w:val="28"/>
        </w:rPr>
        <w:t xml:space="preserve">алося, що з моменту заснування ГАТТ у 1947 році було проведено вісім раундів таких переговорів, а їх безпосереднім результатом було зниження ставок мита на товари, середній рівень яких нині становить приблизно 5 % від вартості товару. Крім того, лібералізації торгівлі сприяли й домовленості про вільний </w:t>
      </w:r>
      <w:r w:rsidR="009A7E62" w:rsidRPr="006E5D7E">
        <w:rPr>
          <w:iCs/>
          <w:szCs w:val="28"/>
        </w:rPr>
        <w:t>(</w:t>
      </w:r>
      <w:r w:rsidRPr="006E5D7E">
        <w:rPr>
          <w:iCs/>
          <w:szCs w:val="28"/>
        </w:rPr>
        <w:t>тобто з нульовою ставкою мита</w:t>
      </w:r>
      <w:r w:rsidR="009A7E62" w:rsidRPr="006E5D7E">
        <w:rPr>
          <w:iCs/>
          <w:szCs w:val="28"/>
        </w:rPr>
        <w:t>)</w:t>
      </w:r>
      <w:r w:rsidRPr="006E5D7E">
        <w:rPr>
          <w:iCs/>
          <w:szCs w:val="28"/>
        </w:rPr>
        <w:t xml:space="preserve"> доступ багатьох товарів на внутрішні ринки краї</w:t>
      </w:r>
      <w:r w:rsidR="009A7E62" w:rsidRPr="006E5D7E">
        <w:rPr>
          <w:iCs/>
          <w:szCs w:val="28"/>
        </w:rPr>
        <w:t>н-ч</w:t>
      </w:r>
      <w:r w:rsidRPr="006E5D7E">
        <w:rPr>
          <w:iCs/>
          <w:szCs w:val="28"/>
        </w:rPr>
        <w:t xml:space="preserve">ленів. Лібералізації світової торгівлі сприяло також зростання частки адвалорних тарифів, які є справедливішими з погляду міжнародної торгівлі порівняно зі специфічними та комбінованими, </w:t>
      </w:r>
      <w:r w:rsidR="009A7E62" w:rsidRPr="006E5D7E">
        <w:rPr>
          <w:iCs/>
          <w:szCs w:val="28"/>
        </w:rPr>
        <w:t>з-п</w:t>
      </w:r>
      <w:r w:rsidRPr="006E5D7E">
        <w:rPr>
          <w:iCs/>
          <w:szCs w:val="28"/>
        </w:rPr>
        <w:t>осеред усіх застосовуваних тарифів. На сьогодні майже 90 % ставок тарифів, що застосовуються</w:t>
      </w:r>
      <w:r w:rsidR="009A7E62" w:rsidRPr="006E5D7E">
        <w:rPr>
          <w:iCs/>
          <w:szCs w:val="28"/>
        </w:rPr>
        <w:t xml:space="preserve"> член</w:t>
      </w:r>
      <w:r w:rsidRPr="006E5D7E">
        <w:rPr>
          <w:iCs/>
          <w:szCs w:val="28"/>
        </w:rPr>
        <w:t>ами СОТ, є адвалорними.</w:t>
      </w:r>
    </w:p>
    <w:p w:rsidR="009A7E62" w:rsidRPr="006E5D7E" w:rsidRDefault="00DA577B" w:rsidP="006E5D7E">
      <w:pPr>
        <w:ind w:firstLine="709"/>
        <w:rPr>
          <w:szCs w:val="28"/>
        </w:rPr>
      </w:pPr>
      <w:r w:rsidRPr="006E5D7E">
        <w:rPr>
          <w:iCs/>
          <w:szCs w:val="28"/>
        </w:rPr>
        <w:t>Розвитку більш вільної торгівлі сприяє і домовленість краї</w:t>
      </w:r>
      <w:r w:rsidR="009A7E62" w:rsidRPr="006E5D7E">
        <w:rPr>
          <w:iCs/>
          <w:szCs w:val="28"/>
        </w:rPr>
        <w:t>н-ч</w:t>
      </w:r>
      <w:r w:rsidRPr="006E5D7E">
        <w:rPr>
          <w:iCs/>
          <w:szCs w:val="28"/>
        </w:rPr>
        <w:t xml:space="preserve">ленів про заборону застосування кількісних обмежень </w:t>
      </w:r>
      <w:r w:rsidR="009A7E62" w:rsidRPr="006E5D7E">
        <w:rPr>
          <w:iCs/>
          <w:szCs w:val="28"/>
        </w:rPr>
        <w:t>(</w:t>
      </w:r>
      <w:r w:rsidRPr="006E5D7E">
        <w:rPr>
          <w:iCs/>
          <w:szCs w:val="28"/>
        </w:rPr>
        <w:t>імпортних квот, ліцензій</w:t>
      </w:r>
      <w:r w:rsidR="009A7E62" w:rsidRPr="006E5D7E">
        <w:rPr>
          <w:iCs/>
          <w:szCs w:val="28"/>
        </w:rPr>
        <w:t>)</w:t>
      </w:r>
      <w:r w:rsidRPr="006E5D7E">
        <w:rPr>
          <w:iCs/>
          <w:szCs w:val="28"/>
        </w:rPr>
        <w:t>. Єдиною сферою застосування кількісних обмежень у вигляді тарифних квот на сьогодні залишається сільське господарство.</w:t>
      </w:r>
    </w:p>
    <w:p w:rsidR="009A7E62" w:rsidRPr="006E5D7E" w:rsidRDefault="00DA577B" w:rsidP="006E5D7E">
      <w:pPr>
        <w:ind w:firstLine="709"/>
        <w:rPr>
          <w:szCs w:val="28"/>
        </w:rPr>
      </w:pPr>
      <w:r w:rsidRPr="006E5D7E">
        <w:rPr>
          <w:iCs/>
          <w:szCs w:val="28"/>
        </w:rPr>
        <w:t xml:space="preserve">Застосування заходів </w:t>
      </w:r>
      <w:r w:rsidRPr="006E5D7E">
        <w:rPr>
          <w:szCs w:val="28"/>
        </w:rPr>
        <w:t xml:space="preserve">з </w:t>
      </w:r>
      <w:r w:rsidRPr="006E5D7E">
        <w:rPr>
          <w:iCs/>
          <w:szCs w:val="28"/>
        </w:rPr>
        <w:t>лібералізації торгівлі є, як правило, поступовим. Для впровадження взятих на себе зобо</w:t>
      </w:r>
      <w:r w:rsidR="009A7E62" w:rsidRPr="006E5D7E">
        <w:rPr>
          <w:iCs/>
          <w:szCs w:val="28"/>
        </w:rPr>
        <w:t>в'я</w:t>
      </w:r>
      <w:r w:rsidRPr="006E5D7E">
        <w:rPr>
          <w:iCs/>
          <w:szCs w:val="28"/>
        </w:rPr>
        <w:t>зань надається певний період. Він є довшим для країн, що розвиваються.</w:t>
      </w:r>
    </w:p>
    <w:p w:rsidR="009A7E62" w:rsidRPr="006E5D7E" w:rsidRDefault="00DA577B" w:rsidP="006E5D7E">
      <w:pPr>
        <w:ind w:firstLine="709"/>
        <w:rPr>
          <w:szCs w:val="28"/>
        </w:rPr>
      </w:pPr>
      <w:r w:rsidRPr="006E5D7E">
        <w:rPr>
          <w:szCs w:val="28"/>
        </w:rPr>
        <w:t xml:space="preserve">Передбачуваність </w:t>
      </w:r>
      <w:r w:rsidRPr="006E5D7E">
        <w:rPr>
          <w:iCs/>
          <w:szCs w:val="28"/>
        </w:rPr>
        <w:t>розвитку міжнародної торгівлі досягається двома шляхами</w:t>
      </w:r>
      <w:r w:rsidR="009A7E62" w:rsidRPr="006E5D7E">
        <w:rPr>
          <w:iCs/>
          <w:szCs w:val="28"/>
        </w:rPr>
        <w:t>:</w:t>
      </w:r>
      <w:r w:rsidRPr="006E5D7E">
        <w:rPr>
          <w:iCs/>
          <w:szCs w:val="28"/>
        </w:rPr>
        <w:t xml:space="preserve"> з</w:t>
      </w:r>
      <w:r w:rsidR="009A7E62" w:rsidRPr="006E5D7E">
        <w:rPr>
          <w:iCs/>
          <w:szCs w:val="28"/>
        </w:rPr>
        <w:t>в'я</w:t>
      </w:r>
      <w:r w:rsidRPr="006E5D7E">
        <w:rPr>
          <w:iCs/>
          <w:szCs w:val="28"/>
        </w:rPr>
        <w:t>зуванням тарифів по тарифних позиціях та забезпеченням прозорості національної торговельної політики.</w:t>
      </w:r>
    </w:p>
    <w:p w:rsidR="009A7E62" w:rsidRPr="006E5D7E" w:rsidRDefault="00DA577B" w:rsidP="006E5D7E">
      <w:pPr>
        <w:ind w:firstLine="709"/>
        <w:rPr>
          <w:szCs w:val="28"/>
        </w:rPr>
      </w:pPr>
      <w:r w:rsidRPr="006E5D7E">
        <w:rPr>
          <w:iCs/>
          <w:szCs w:val="28"/>
        </w:rPr>
        <w:t>Коли країни</w:t>
      </w:r>
      <w:r w:rsidR="009A7E62" w:rsidRPr="006E5D7E">
        <w:rPr>
          <w:iCs/>
          <w:szCs w:val="28"/>
        </w:rPr>
        <w:t>—</w:t>
      </w:r>
      <w:r w:rsidRPr="006E5D7E">
        <w:rPr>
          <w:iCs/>
          <w:szCs w:val="28"/>
        </w:rPr>
        <w:t>Члени СОТ у результаті торговельних переговорів домовляються відкрити</w:t>
      </w:r>
      <w:r w:rsidR="009A7E62" w:rsidRPr="006E5D7E">
        <w:rPr>
          <w:iCs/>
          <w:szCs w:val="28"/>
        </w:rPr>
        <w:t xml:space="preserve"> свої</w:t>
      </w:r>
      <w:r w:rsidRPr="006E5D7E">
        <w:rPr>
          <w:iCs/>
          <w:szCs w:val="28"/>
        </w:rPr>
        <w:t xml:space="preserve"> внутрішні ринки для іноземних товарів і послуг, то вони </w:t>
      </w:r>
      <w:r w:rsidR="009A7E62" w:rsidRPr="006E5D7E">
        <w:rPr>
          <w:iCs/>
          <w:szCs w:val="28"/>
        </w:rPr>
        <w:t>«</w:t>
      </w:r>
      <w:r w:rsidRPr="006E5D7E">
        <w:rPr>
          <w:iCs/>
          <w:szCs w:val="28"/>
        </w:rPr>
        <w:t>з</w:t>
      </w:r>
      <w:r w:rsidR="009A7E62" w:rsidRPr="006E5D7E">
        <w:rPr>
          <w:iCs/>
          <w:szCs w:val="28"/>
        </w:rPr>
        <w:t>в'я</w:t>
      </w:r>
      <w:r w:rsidRPr="006E5D7E">
        <w:rPr>
          <w:iCs/>
          <w:szCs w:val="28"/>
        </w:rPr>
        <w:t>зують</w:t>
      </w:r>
      <w:r w:rsidR="009A7E62" w:rsidRPr="006E5D7E">
        <w:rPr>
          <w:iCs/>
          <w:szCs w:val="28"/>
        </w:rPr>
        <w:t>»</w:t>
      </w:r>
      <w:r w:rsidRPr="006E5D7E">
        <w:rPr>
          <w:iCs/>
          <w:szCs w:val="28"/>
        </w:rPr>
        <w:t xml:space="preserve"> себе відповідними зобо</w:t>
      </w:r>
      <w:r w:rsidR="009A7E62" w:rsidRPr="006E5D7E">
        <w:rPr>
          <w:iCs/>
          <w:szCs w:val="28"/>
        </w:rPr>
        <w:t>в'я</w:t>
      </w:r>
      <w:r w:rsidRPr="006E5D7E">
        <w:rPr>
          <w:iCs/>
          <w:szCs w:val="28"/>
        </w:rPr>
        <w:t>заннями. Передусім це стосується, звичайно, рівня імпортних тарифів по тарифних позиціях</w:t>
      </w:r>
      <w:r w:rsidR="009A7E62" w:rsidRPr="006E5D7E">
        <w:rPr>
          <w:iCs/>
          <w:szCs w:val="28"/>
          <w:lang w:val="ru-RU"/>
        </w:rPr>
        <w:t xml:space="preserve">. </w:t>
      </w:r>
      <w:r w:rsidRPr="006E5D7E">
        <w:rPr>
          <w:iCs/>
          <w:szCs w:val="28"/>
        </w:rPr>
        <w:t>З</w:t>
      </w:r>
      <w:r w:rsidR="009A7E62" w:rsidRPr="006E5D7E">
        <w:rPr>
          <w:iCs/>
          <w:szCs w:val="28"/>
        </w:rPr>
        <w:t>в'я</w:t>
      </w:r>
      <w:r w:rsidRPr="006E5D7E">
        <w:rPr>
          <w:iCs/>
          <w:szCs w:val="28"/>
        </w:rPr>
        <w:t>зування тарифу означає, що країна, яка взяла на себе таке зобо</w:t>
      </w:r>
      <w:r w:rsidR="009A7E62" w:rsidRPr="006E5D7E">
        <w:rPr>
          <w:iCs/>
          <w:szCs w:val="28"/>
        </w:rPr>
        <w:t>в'я</w:t>
      </w:r>
      <w:r w:rsidRPr="006E5D7E">
        <w:rPr>
          <w:iCs/>
          <w:szCs w:val="28"/>
        </w:rPr>
        <w:t>зання, повинна</w:t>
      </w:r>
      <w:r w:rsidR="009A7E62" w:rsidRPr="006E5D7E">
        <w:rPr>
          <w:iCs/>
          <w:szCs w:val="28"/>
        </w:rPr>
        <w:t>:</w:t>
      </w:r>
    </w:p>
    <w:p w:rsidR="009A7E62" w:rsidRPr="006E5D7E" w:rsidRDefault="009A7E62" w:rsidP="006E5D7E">
      <w:pPr>
        <w:ind w:firstLine="709"/>
        <w:rPr>
          <w:iCs/>
          <w:szCs w:val="28"/>
        </w:rPr>
      </w:pPr>
      <w:r w:rsidRPr="006E5D7E">
        <w:rPr>
          <w:iCs/>
          <w:szCs w:val="28"/>
        </w:rPr>
        <w:t>-</w:t>
      </w:r>
      <w:r w:rsidR="00DA577B" w:rsidRPr="006E5D7E">
        <w:rPr>
          <w:iCs/>
          <w:szCs w:val="28"/>
        </w:rPr>
        <w:t xml:space="preserve"> не підвищувати ставку тарифу</w:t>
      </w:r>
      <w:r w:rsidRPr="006E5D7E">
        <w:rPr>
          <w:iCs/>
          <w:szCs w:val="28"/>
        </w:rPr>
        <w:t xml:space="preserve"> вище</w:t>
      </w:r>
      <w:r w:rsidR="00DA577B" w:rsidRPr="006E5D7E">
        <w:rPr>
          <w:iCs/>
          <w:szCs w:val="28"/>
        </w:rPr>
        <w:t xml:space="preserve"> </w:t>
      </w:r>
      <w:r w:rsidRPr="006E5D7E">
        <w:rPr>
          <w:iCs/>
          <w:szCs w:val="28"/>
        </w:rPr>
        <w:t>«</w:t>
      </w:r>
      <w:r w:rsidR="00DA577B" w:rsidRPr="006E5D7E">
        <w:rPr>
          <w:iCs/>
          <w:szCs w:val="28"/>
        </w:rPr>
        <w:t>з</w:t>
      </w:r>
      <w:r w:rsidRPr="006E5D7E">
        <w:rPr>
          <w:iCs/>
          <w:szCs w:val="28"/>
        </w:rPr>
        <w:t>в'я</w:t>
      </w:r>
      <w:r w:rsidR="00DA577B" w:rsidRPr="006E5D7E">
        <w:rPr>
          <w:iCs/>
          <w:szCs w:val="28"/>
        </w:rPr>
        <w:t>заного</w:t>
      </w:r>
      <w:r w:rsidRPr="006E5D7E">
        <w:rPr>
          <w:iCs/>
          <w:szCs w:val="28"/>
        </w:rPr>
        <w:t>»</w:t>
      </w:r>
      <w:r w:rsidR="00DA577B" w:rsidRPr="006E5D7E">
        <w:rPr>
          <w:iCs/>
          <w:szCs w:val="28"/>
        </w:rPr>
        <w:t xml:space="preserve"> рівня</w:t>
      </w:r>
      <w:r w:rsidRPr="006E5D7E">
        <w:rPr>
          <w:iCs/>
          <w:szCs w:val="28"/>
        </w:rPr>
        <w:t>;</w:t>
      </w:r>
    </w:p>
    <w:p w:rsidR="009A7E62" w:rsidRPr="006E5D7E" w:rsidRDefault="009A7E62" w:rsidP="006E5D7E">
      <w:pPr>
        <w:ind w:firstLine="709"/>
        <w:rPr>
          <w:iCs/>
          <w:szCs w:val="28"/>
        </w:rPr>
      </w:pPr>
      <w:r w:rsidRPr="006E5D7E">
        <w:rPr>
          <w:iCs/>
          <w:szCs w:val="28"/>
        </w:rPr>
        <w:t>-</w:t>
      </w:r>
      <w:r w:rsidR="00DA577B" w:rsidRPr="006E5D7E">
        <w:rPr>
          <w:iCs/>
          <w:szCs w:val="28"/>
        </w:rPr>
        <w:t xml:space="preserve"> протягом певного терміну </w:t>
      </w:r>
      <w:r w:rsidRPr="006E5D7E">
        <w:rPr>
          <w:iCs/>
          <w:szCs w:val="28"/>
        </w:rPr>
        <w:t>(</w:t>
      </w:r>
      <w:r w:rsidR="00DA577B" w:rsidRPr="006E5D7E">
        <w:rPr>
          <w:iCs/>
          <w:szCs w:val="28"/>
        </w:rPr>
        <w:t>для більшості країн він становить 5 років</w:t>
      </w:r>
      <w:r w:rsidRPr="006E5D7E">
        <w:rPr>
          <w:iCs/>
          <w:szCs w:val="28"/>
        </w:rPr>
        <w:t>)</w:t>
      </w:r>
      <w:r w:rsidR="00DA577B" w:rsidRPr="006E5D7E">
        <w:rPr>
          <w:iCs/>
          <w:szCs w:val="28"/>
        </w:rPr>
        <w:t xml:space="preserve"> поступово знизити ставку мита до мінімального узгодженого рівня.</w:t>
      </w:r>
    </w:p>
    <w:p w:rsidR="009A7E62" w:rsidRPr="006E5D7E" w:rsidRDefault="00DA577B" w:rsidP="006E5D7E">
      <w:pPr>
        <w:ind w:firstLine="709"/>
        <w:rPr>
          <w:szCs w:val="28"/>
        </w:rPr>
      </w:pPr>
      <w:r w:rsidRPr="006E5D7E">
        <w:rPr>
          <w:iCs/>
          <w:szCs w:val="28"/>
        </w:rPr>
        <w:t>Такі зобо</w:t>
      </w:r>
      <w:r w:rsidR="009A7E62" w:rsidRPr="006E5D7E">
        <w:rPr>
          <w:iCs/>
          <w:szCs w:val="28"/>
        </w:rPr>
        <w:t>в'я</w:t>
      </w:r>
      <w:r w:rsidRPr="006E5D7E">
        <w:rPr>
          <w:iCs/>
          <w:szCs w:val="28"/>
        </w:rPr>
        <w:t>зання країни фіксуються в тарифних розкладах і є доступними для ознайомлення всіх</w:t>
      </w:r>
      <w:r w:rsidR="009A7E62" w:rsidRPr="006E5D7E">
        <w:rPr>
          <w:iCs/>
          <w:szCs w:val="28"/>
        </w:rPr>
        <w:t xml:space="preserve"> Член</w:t>
      </w:r>
      <w:r w:rsidRPr="006E5D7E">
        <w:rPr>
          <w:iCs/>
          <w:szCs w:val="28"/>
        </w:rPr>
        <w:t>ів СОТ. Зрозуміло, що знання чинної максимальної ставки мита та розкладу її зниження робить торгівлю передбачуваною. Одним з позитивних моментів Уругвайського раунду з погляду реалізації принципу передбачуваності в торгівлі є підвищення питомої ваги з</w:t>
      </w:r>
      <w:r w:rsidR="009A7E62" w:rsidRPr="006E5D7E">
        <w:rPr>
          <w:iCs/>
          <w:szCs w:val="28"/>
        </w:rPr>
        <w:t>в'я</w:t>
      </w:r>
      <w:r w:rsidRPr="006E5D7E">
        <w:rPr>
          <w:iCs/>
          <w:szCs w:val="28"/>
        </w:rPr>
        <w:t>заних тарифів. При цьому на сьогодні 1</w:t>
      </w:r>
      <w:r w:rsidR="009A7E62" w:rsidRPr="006E5D7E">
        <w:rPr>
          <w:iCs/>
          <w:szCs w:val="28"/>
        </w:rPr>
        <w:t>00</w:t>
      </w:r>
      <w:r w:rsidRPr="006E5D7E">
        <w:rPr>
          <w:iCs/>
          <w:szCs w:val="28"/>
        </w:rPr>
        <w:t>% тарифів на продукцію сільського господарства є з</w:t>
      </w:r>
      <w:r w:rsidR="009A7E62" w:rsidRPr="006E5D7E">
        <w:rPr>
          <w:iCs/>
          <w:szCs w:val="28"/>
        </w:rPr>
        <w:t>в'я</w:t>
      </w:r>
      <w:r w:rsidRPr="006E5D7E">
        <w:rPr>
          <w:iCs/>
          <w:szCs w:val="28"/>
        </w:rPr>
        <w:t>заними.</w:t>
      </w:r>
    </w:p>
    <w:p w:rsidR="009A7E62" w:rsidRPr="006E5D7E" w:rsidRDefault="00DA577B" w:rsidP="006E5D7E">
      <w:pPr>
        <w:ind w:firstLine="709"/>
        <w:rPr>
          <w:szCs w:val="28"/>
        </w:rPr>
      </w:pPr>
      <w:r w:rsidRPr="006E5D7E">
        <w:rPr>
          <w:iCs/>
          <w:szCs w:val="28"/>
        </w:rPr>
        <w:t>Передбачуваності розвитку торговельних процесів сприяє й вимога прозорості національної торговельної політики. Така прозорість досягається як інформуванням відповідних структурних</w:t>
      </w:r>
      <w:r w:rsidR="009A7E62" w:rsidRPr="006E5D7E">
        <w:rPr>
          <w:iCs/>
          <w:szCs w:val="28"/>
        </w:rPr>
        <w:t xml:space="preserve"> підрозд</w:t>
      </w:r>
      <w:r w:rsidRPr="006E5D7E">
        <w:rPr>
          <w:iCs/>
          <w:szCs w:val="28"/>
        </w:rPr>
        <w:t>ілів СОТ про зміни в законодавстві та намірах застосування певних інструментів торговельної політики, оприлюдненням відповідних нормативних актів у засобах масової інформації, так і шляхом застосування механізму огляду торговельної політики. Вимоги прозорості торговельних заходів записані в усіх секторальних угодах СОТ</w:t>
      </w:r>
      <w:r w:rsidR="009A7E62" w:rsidRPr="006E5D7E">
        <w:rPr>
          <w:iCs/>
          <w:szCs w:val="28"/>
        </w:rPr>
        <w:t>:</w:t>
      </w:r>
      <w:r w:rsidRPr="006E5D7E">
        <w:rPr>
          <w:iCs/>
          <w:szCs w:val="28"/>
        </w:rPr>
        <w:t xml:space="preserve"> Генеральній угоді з тарифів і торгівлі </w:t>
      </w:r>
      <w:r w:rsidR="009A7E62" w:rsidRPr="006E5D7E">
        <w:rPr>
          <w:iCs/>
          <w:szCs w:val="28"/>
        </w:rPr>
        <w:t>(</w:t>
      </w:r>
      <w:r w:rsidRPr="006E5D7E">
        <w:rPr>
          <w:iCs/>
          <w:szCs w:val="28"/>
        </w:rPr>
        <w:t xml:space="preserve">Стаття </w:t>
      </w:r>
      <w:r w:rsidR="009A7E62" w:rsidRPr="006E5D7E">
        <w:rPr>
          <w:iCs/>
          <w:szCs w:val="28"/>
          <w:lang w:val="en-US"/>
        </w:rPr>
        <w:t>X</w:t>
      </w:r>
      <w:r w:rsidR="009A7E62" w:rsidRPr="006E5D7E">
        <w:rPr>
          <w:iCs/>
          <w:szCs w:val="28"/>
        </w:rPr>
        <w:t xml:space="preserve"> — П</w:t>
      </w:r>
      <w:r w:rsidRPr="006E5D7E">
        <w:rPr>
          <w:iCs/>
          <w:szCs w:val="28"/>
        </w:rPr>
        <w:t>ублікація та застосування правил торгівлі</w:t>
      </w:r>
      <w:r w:rsidR="009A7E62" w:rsidRPr="006E5D7E">
        <w:rPr>
          <w:iCs/>
          <w:szCs w:val="28"/>
        </w:rPr>
        <w:t>);</w:t>
      </w:r>
      <w:r w:rsidRPr="006E5D7E">
        <w:rPr>
          <w:iCs/>
          <w:szCs w:val="28"/>
        </w:rPr>
        <w:t xml:space="preserve"> Генеральній угоді про торгівлю послугами </w:t>
      </w:r>
      <w:r w:rsidR="009A7E62" w:rsidRPr="006E5D7E">
        <w:rPr>
          <w:iCs/>
          <w:szCs w:val="28"/>
        </w:rPr>
        <w:t>(</w:t>
      </w:r>
      <w:r w:rsidRPr="006E5D7E">
        <w:rPr>
          <w:iCs/>
          <w:szCs w:val="28"/>
        </w:rPr>
        <w:t xml:space="preserve">Стаття </w:t>
      </w:r>
      <w:r w:rsidR="009A7E62" w:rsidRPr="006E5D7E">
        <w:rPr>
          <w:iCs/>
          <w:szCs w:val="28"/>
          <w:lang w:val="en-US"/>
        </w:rPr>
        <w:t>III</w:t>
      </w:r>
      <w:r w:rsidR="009A7E62" w:rsidRPr="006E5D7E">
        <w:rPr>
          <w:iCs/>
          <w:szCs w:val="28"/>
        </w:rPr>
        <w:t xml:space="preserve"> — П</w:t>
      </w:r>
      <w:r w:rsidRPr="006E5D7E">
        <w:rPr>
          <w:iCs/>
          <w:szCs w:val="28"/>
        </w:rPr>
        <w:t>розорість</w:t>
      </w:r>
      <w:r w:rsidR="009A7E62" w:rsidRPr="006E5D7E">
        <w:rPr>
          <w:iCs/>
          <w:szCs w:val="28"/>
        </w:rPr>
        <w:t>);</w:t>
      </w:r>
      <w:r w:rsidRPr="006E5D7E">
        <w:rPr>
          <w:iCs/>
          <w:szCs w:val="28"/>
        </w:rPr>
        <w:t xml:space="preserve"> Угоді про торговельні аспекти прав інтелектуальної власності </w:t>
      </w:r>
      <w:r w:rsidR="009A7E62" w:rsidRPr="006E5D7E">
        <w:rPr>
          <w:iCs/>
          <w:szCs w:val="28"/>
        </w:rPr>
        <w:t>(</w:t>
      </w:r>
      <w:r w:rsidRPr="006E5D7E">
        <w:rPr>
          <w:iCs/>
          <w:szCs w:val="28"/>
        </w:rPr>
        <w:t xml:space="preserve">Стаття 63 </w:t>
      </w:r>
      <w:r w:rsidR="009A7E62" w:rsidRPr="006E5D7E">
        <w:rPr>
          <w:iCs/>
          <w:szCs w:val="28"/>
        </w:rPr>
        <w:t>—</w:t>
      </w:r>
      <w:r w:rsidRPr="006E5D7E">
        <w:rPr>
          <w:iCs/>
          <w:szCs w:val="28"/>
        </w:rPr>
        <w:t xml:space="preserve"> Відкритість</w:t>
      </w:r>
      <w:r w:rsidR="009A7E62" w:rsidRPr="006E5D7E">
        <w:rPr>
          <w:iCs/>
          <w:szCs w:val="28"/>
        </w:rPr>
        <w:t>)</w:t>
      </w:r>
      <w:r w:rsidRPr="006E5D7E">
        <w:rPr>
          <w:iCs/>
          <w:szCs w:val="28"/>
        </w:rPr>
        <w:t>.</w:t>
      </w:r>
    </w:p>
    <w:p w:rsidR="009A7E62" w:rsidRPr="006E5D7E" w:rsidRDefault="00DA577B" w:rsidP="006E5D7E">
      <w:pPr>
        <w:ind w:firstLine="709"/>
        <w:rPr>
          <w:szCs w:val="28"/>
        </w:rPr>
      </w:pPr>
      <w:r w:rsidRPr="006E5D7E">
        <w:rPr>
          <w:szCs w:val="28"/>
        </w:rPr>
        <w:t xml:space="preserve">Принцип справедливої конкуренції </w:t>
      </w:r>
      <w:r w:rsidRPr="006E5D7E">
        <w:rPr>
          <w:iCs/>
          <w:szCs w:val="28"/>
        </w:rPr>
        <w:t xml:space="preserve">не можна в буквальному розумінні </w:t>
      </w:r>
      <w:r w:rsidR="009A7E62" w:rsidRPr="006E5D7E">
        <w:rPr>
          <w:iCs/>
          <w:szCs w:val="28"/>
        </w:rPr>
        <w:t>цього</w:t>
      </w:r>
      <w:r w:rsidRPr="006E5D7E">
        <w:rPr>
          <w:iCs/>
          <w:szCs w:val="28"/>
        </w:rPr>
        <w:t xml:space="preserve"> слова підтвердити якимось одним з положень угод СОТ. Проте сукупність цих угод саме й спрямована на створення умов для справедливої конкуренції. Це і положення щодо режиму найбільшого сприяння та національного режиму, й антидемпінгові процедури та заходи, і положення про субсидії та компенсаційні заходи тощо. СОТ не слід сприймати як інститут, єдиною метою якого є вільна торгівля. В розпорядженні країн залишається достатня кількість захисних заходів, але вони мають застосовуватися без порушення умов добросовісної конкуренції</w:t>
      </w:r>
      <w:r w:rsidR="009A7E62" w:rsidRPr="006E5D7E">
        <w:rPr>
          <w:iCs/>
          <w:szCs w:val="28"/>
        </w:rPr>
        <w:t> [1, с. 123]</w:t>
      </w:r>
      <w:r w:rsidRPr="006E5D7E">
        <w:rPr>
          <w:iCs/>
          <w:szCs w:val="28"/>
        </w:rPr>
        <w:t>.</w:t>
      </w:r>
    </w:p>
    <w:p w:rsidR="009A7E62" w:rsidRDefault="00DA577B" w:rsidP="006E5D7E">
      <w:pPr>
        <w:ind w:firstLine="709"/>
        <w:rPr>
          <w:iCs/>
          <w:szCs w:val="28"/>
          <w:lang w:val="ru-RU"/>
        </w:rPr>
      </w:pPr>
      <w:r w:rsidRPr="006E5D7E">
        <w:rPr>
          <w:szCs w:val="28"/>
        </w:rPr>
        <w:t xml:space="preserve">Принцип сприяння розвитку та економічним реформам є </w:t>
      </w:r>
      <w:r w:rsidRPr="006E5D7E">
        <w:rPr>
          <w:iCs/>
          <w:szCs w:val="28"/>
        </w:rPr>
        <w:t>найдискусійнішим в оцінці діяльності організації. З одного боку, справді,</w:t>
      </w:r>
      <w:r w:rsidR="009A7E62" w:rsidRPr="006E5D7E">
        <w:rPr>
          <w:iCs/>
          <w:szCs w:val="28"/>
        </w:rPr>
        <w:t xml:space="preserve"> член</w:t>
      </w:r>
      <w:r w:rsidRPr="006E5D7E">
        <w:rPr>
          <w:iCs/>
          <w:szCs w:val="28"/>
        </w:rPr>
        <w:t>ство в СОТ надає можливості користування перевагами режиму найбільшого сприяння, системою роз</w:t>
      </w:r>
      <w:r w:rsidR="009A7E62" w:rsidRPr="006E5D7E">
        <w:rPr>
          <w:iCs/>
          <w:szCs w:val="28"/>
        </w:rPr>
        <w:t>в'я</w:t>
      </w:r>
      <w:r w:rsidRPr="006E5D7E">
        <w:rPr>
          <w:iCs/>
          <w:szCs w:val="28"/>
        </w:rPr>
        <w:t>зання суперечок, що стимулює національний експорт та о</w:t>
      </w:r>
      <w:r w:rsidR="009A7E62" w:rsidRPr="006E5D7E">
        <w:rPr>
          <w:iCs/>
          <w:szCs w:val="28"/>
        </w:rPr>
        <w:t>б'є</w:t>
      </w:r>
      <w:r w:rsidRPr="006E5D7E">
        <w:rPr>
          <w:iCs/>
          <w:szCs w:val="28"/>
        </w:rPr>
        <w:t>ктивно прискорює розуміння необхідності проведення серйозних економічних реформ. З іншого боку, лібералізація внутрішнього ринку та взяті країною зобо</w:t>
      </w:r>
      <w:r w:rsidR="009A7E62" w:rsidRPr="006E5D7E">
        <w:rPr>
          <w:iCs/>
          <w:szCs w:val="28"/>
        </w:rPr>
        <w:t>в'я</w:t>
      </w:r>
      <w:r w:rsidRPr="006E5D7E">
        <w:rPr>
          <w:iCs/>
          <w:szCs w:val="28"/>
        </w:rPr>
        <w:t>зання ускладнюють, як правило, соціальн</w:t>
      </w:r>
      <w:r w:rsidR="009A7E62" w:rsidRPr="006E5D7E">
        <w:rPr>
          <w:iCs/>
          <w:szCs w:val="28"/>
        </w:rPr>
        <w:t>о-е</w:t>
      </w:r>
      <w:r w:rsidRPr="006E5D7E">
        <w:rPr>
          <w:iCs/>
          <w:szCs w:val="28"/>
        </w:rPr>
        <w:t>кономічну, а часом і політичну ситуацію в країні, що унеможливлює здійснення необхідних реформ. Само по собі</w:t>
      </w:r>
      <w:r w:rsidR="009A7E62" w:rsidRPr="006E5D7E">
        <w:rPr>
          <w:iCs/>
          <w:szCs w:val="28"/>
        </w:rPr>
        <w:t xml:space="preserve"> член</w:t>
      </w:r>
      <w:r w:rsidRPr="006E5D7E">
        <w:rPr>
          <w:iCs/>
          <w:szCs w:val="28"/>
        </w:rPr>
        <w:t>ство в СОТ не роз</w:t>
      </w:r>
      <w:r w:rsidR="009A7E62" w:rsidRPr="006E5D7E">
        <w:rPr>
          <w:iCs/>
          <w:szCs w:val="28"/>
        </w:rPr>
        <w:t>в'я</w:t>
      </w:r>
      <w:r w:rsidRPr="006E5D7E">
        <w:rPr>
          <w:iCs/>
          <w:szCs w:val="28"/>
        </w:rPr>
        <w:t>зує проблеми розвитку та реформування економіки країни, а лише створює умови для використання урядами краї</w:t>
      </w:r>
      <w:r w:rsidR="009A7E62" w:rsidRPr="006E5D7E">
        <w:rPr>
          <w:iCs/>
          <w:szCs w:val="28"/>
        </w:rPr>
        <w:t>н-ч</w:t>
      </w:r>
      <w:r w:rsidRPr="006E5D7E">
        <w:rPr>
          <w:iCs/>
          <w:szCs w:val="28"/>
        </w:rPr>
        <w:t>ленів потенційних переваг участі у міжнародній торговельній системі. Тому, характеризуючи принцип сприяння розвитку та економічним реформам, слід означити декілька суттєвих, на</w:t>
      </w:r>
      <w:r w:rsidR="009A7E62" w:rsidRPr="006E5D7E">
        <w:rPr>
          <w:iCs/>
          <w:szCs w:val="28"/>
        </w:rPr>
        <w:t xml:space="preserve"> наш</w:t>
      </w:r>
      <w:r w:rsidRPr="006E5D7E">
        <w:rPr>
          <w:iCs/>
          <w:szCs w:val="28"/>
        </w:rPr>
        <w:t xml:space="preserve"> погляд, аспектів. П</w:t>
      </w:r>
      <w:r w:rsidR="009A7E62" w:rsidRPr="006E5D7E">
        <w:rPr>
          <w:iCs/>
          <w:szCs w:val="28"/>
        </w:rPr>
        <w:t>о-п</w:t>
      </w:r>
      <w:r w:rsidRPr="006E5D7E">
        <w:rPr>
          <w:iCs/>
          <w:szCs w:val="28"/>
        </w:rPr>
        <w:t xml:space="preserve">ерше, принципи, які кладуться в основу діяльності міжнародних організацій, є віддзеркаленням прагнень щодо досягнення цілей та організації діяльності з цією метою, а не конкретним результатом функціонування організації. З </w:t>
      </w:r>
      <w:r w:rsidR="009A7E62" w:rsidRPr="006E5D7E">
        <w:rPr>
          <w:iCs/>
          <w:szCs w:val="28"/>
        </w:rPr>
        <w:t>цього</w:t>
      </w:r>
      <w:r w:rsidRPr="006E5D7E">
        <w:rPr>
          <w:iCs/>
          <w:szCs w:val="28"/>
        </w:rPr>
        <w:t xml:space="preserve"> приводу доречно на</w:t>
      </w:r>
      <w:r w:rsidR="009A7E62" w:rsidRPr="006E5D7E">
        <w:rPr>
          <w:iCs/>
          <w:szCs w:val="28"/>
        </w:rPr>
        <w:t>гад</w:t>
      </w:r>
      <w:r w:rsidRPr="006E5D7E">
        <w:rPr>
          <w:iCs/>
          <w:szCs w:val="28"/>
        </w:rPr>
        <w:t xml:space="preserve">ати Марракеську декларацію від 15 квітня 1994 року, в якій міністри підтвердили що заснування Світової організації торгівлі </w:t>
      </w:r>
      <w:r w:rsidR="009A7E62" w:rsidRPr="006E5D7E">
        <w:rPr>
          <w:iCs/>
          <w:szCs w:val="28"/>
        </w:rPr>
        <w:t>«</w:t>
      </w:r>
      <w:r w:rsidRPr="006E5D7E">
        <w:rPr>
          <w:iCs/>
          <w:szCs w:val="28"/>
        </w:rPr>
        <w:t>провіщає нову еру глобального економічного співробітництва, відображає широке бажання</w:t>
      </w:r>
      <w:r w:rsidR="009A7E62" w:rsidRPr="006E5D7E">
        <w:rPr>
          <w:iCs/>
          <w:szCs w:val="28"/>
        </w:rPr>
        <w:t xml:space="preserve"> прац</w:t>
      </w:r>
      <w:r w:rsidRPr="006E5D7E">
        <w:rPr>
          <w:iCs/>
          <w:szCs w:val="28"/>
        </w:rPr>
        <w:t>ювати в умовах більш справедливої і відкритої багатосторонньої системи на користь та добробут</w:t>
      </w:r>
      <w:r w:rsidR="009A7E62" w:rsidRPr="006E5D7E">
        <w:rPr>
          <w:iCs/>
          <w:szCs w:val="28"/>
        </w:rPr>
        <w:t xml:space="preserve"> свої</w:t>
      </w:r>
      <w:r w:rsidRPr="006E5D7E">
        <w:rPr>
          <w:iCs/>
          <w:szCs w:val="28"/>
        </w:rPr>
        <w:t>х народів</w:t>
      </w:r>
      <w:r w:rsidR="009A7E62" w:rsidRPr="006E5D7E">
        <w:rPr>
          <w:iCs/>
          <w:szCs w:val="28"/>
        </w:rPr>
        <w:t>»</w:t>
      </w:r>
      <w:r w:rsidRPr="006E5D7E">
        <w:rPr>
          <w:iCs/>
          <w:szCs w:val="28"/>
        </w:rPr>
        <w:t>. П</w:t>
      </w:r>
      <w:r w:rsidR="009A7E62" w:rsidRPr="006E5D7E">
        <w:rPr>
          <w:iCs/>
          <w:szCs w:val="28"/>
        </w:rPr>
        <w:t>о-д</w:t>
      </w:r>
      <w:r w:rsidRPr="006E5D7E">
        <w:rPr>
          <w:iCs/>
          <w:szCs w:val="28"/>
        </w:rPr>
        <w:t>руге, принцип є дуже комплексним, таким, що включає фактично два процеси</w:t>
      </w:r>
      <w:r w:rsidR="009A7E62" w:rsidRPr="006E5D7E">
        <w:rPr>
          <w:iCs/>
          <w:szCs w:val="28"/>
        </w:rPr>
        <w:t>:</w:t>
      </w:r>
      <w:r w:rsidRPr="006E5D7E">
        <w:rPr>
          <w:iCs/>
          <w:szCs w:val="28"/>
        </w:rPr>
        <w:t xml:space="preserve"> проведення економічних реформ та економічний розвиток. А ці процеси не завжди є гармонійно взаємопо</w:t>
      </w:r>
      <w:r w:rsidR="009A7E62" w:rsidRPr="006E5D7E">
        <w:rPr>
          <w:iCs/>
          <w:szCs w:val="28"/>
        </w:rPr>
        <w:t>в'я</w:t>
      </w:r>
      <w:r w:rsidRPr="006E5D7E">
        <w:rPr>
          <w:iCs/>
          <w:szCs w:val="28"/>
        </w:rPr>
        <w:t xml:space="preserve">заними, тобто не всі економічні реформи </w:t>
      </w:r>
      <w:r w:rsidR="009A7E62" w:rsidRPr="006E5D7E">
        <w:rPr>
          <w:iCs/>
          <w:szCs w:val="28"/>
        </w:rPr>
        <w:t>(</w:t>
      </w:r>
      <w:r w:rsidRPr="006E5D7E">
        <w:rPr>
          <w:iCs/>
          <w:szCs w:val="28"/>
        </w:rPr>
        <w:t>з різних причин</w:t>
      </w:r>
      <w:r w:rsidR="009A7E62" w:rsidRPr="006E5D7E">
        <w:rPr>
          <w:iCs/>
          <w:szCs w:val="28"/>
        </w:rPr>
        <w:t>)</w:t>
      </w:r>
      <w:r w:rsidRPr="006E5D7E">
        <w:rPr>
          <w:iCs/>
          <w:szCs w:val="28"/>
        </w:rPr>
        <w:t xml:space="preserve"> приводять до економічного зростання. Проте економічне зростання майже завжди є наслідком вдалих реформ. Тому слід погодитися, що участь у світовій торговельній системі, справді, сприяє реформуванню національних економік. Так, у Марракеській декларації від 15 квітня 1994 року міністри відзначали, що </w:t>
      </w:r>
      <w:r w:rsidR="009A7E62" w:rsidRPr="006E5D7E">
        <w:rPr>
          <w:iCs/>
          <w:szCs w:val="28"/>
        </w:rPr>
        <w:t>«</w:t>
      </w:r>
      <w:r w:rsidRPr="006E5D7E">
        <w:rPr>
          <w:iCs/>
          <w:szCs w:val="28"/>
        </w:rPr>
        <w:t>під час переговорів у багатьох країнах, що розвиваються, та країнах, які в минулому мали планов</w:t>
      </w:r>
      <w:r w:rsidR="009A7E62" w:rsidRPr="006E5D7E">
        <w:rPr>
          <w:iCs/>
          <w:szCs w:val="28"/>
        </w:rPr>
        <w:t>о-ц</w:t>
      </w:r>
      <w:r w:rsidRPr="006E5D7E">
        <w:rPr>
          <w:iCs/>
          <w:szCs w:val="28"/>
        </w:rPr>
        <w:t>ентралізовану економіку, були впроваджені важливі заходи, спрямовані на реформування економіки та лібералізацію торгівлі</w:t>
      </w:r>
      <w:r w:rsidR="009A7E62" w:rsidRPr="006E5D7E">
        <w:rPr>
          <w:iCs/>
          <w:szCs w:val="28"/>
        </w:rPr>
        <w:t>» [5, с. 240]</w:t>
      </w:r>
      <w:r w:rsidRPr="006E5D7E">
        <w:rPr>
          <w:iCs/>
          <w:szCs w:val="28"/>
        </w:rPr>
        <w:t>.</w:t>
      </w:r>
    </w:p>
    <w:p w:rsidR="006E5D7E" w:rsidRDefault="006E5D7E" w:rsidP="006E5D7E">
      <w:pPr>
        <w:ind w:firstLine="709"/>
        <w:rPr>
          <w:iCs/>
          <w:szCs w:val="28"/>
          <w:lang w:val="ru-RU"/>
        </w:rPr>
      </w:pPr>
    </w:p>
    <w:p w:rsidR="009A7E62" w:rsidRPr="006E5D7E" w:rsidRDefault="006E5D7E" w:rsidP="006E5D7E">
      <w:pPr>
        <w:ind w:firstLine="709"/>
        <w:jc w:val="center"/>
        <w:rPr>
          <w:szCs w:val="28"/>
        </w:rPr>
      </w:pPr>
      <w:r>
        <w:rPr>
          <w:iCs/>
          <w:szCs w:val="28"/>
          <w:lang w:val="ru-RU"/>
        </w:rPr>
        <w:br w:type="page"/>
      </w:r>
      <w:bookmarkStart w:id="8" w:name="_Toc132429435"/>
      <w:bookmarkStart w:id="9" w:name="_Toc211662148"/>
      <w:r w:rsidR="00DA577B" w:rsidRPr="006E5D7E">
        <w:rPr>
          <w:szCs w:val="28"/>
        </w:rPr>
        <w:t>Висновки</w:t>
      </w:r>
      <w:bookmarkEnd w:id="8"/>
      <w:bookmarkEnd w:id="9"/>
    </w:p>
    <w:p w:rsidR="006E5D7E" w:rsidRDefault="006E5D7E" w:rsidP="006E5D7E">
      <w:pPr>
        <w:ind w:firstLine="709"/>
        <w:rPr>
          <w:szCs w:val="28"/>
          <w:lang w:val="ru-RU"/>
        </w:rPr>
      </w:pPr>
    </w:p>
    <w:p w:rsidR="009A7E62" w:rsidRPr="006E5D7E" w:rsidRDefault="009A7E62" w:rsidP="006E5D7E">
      <w:pPr>
        <w:ind w:firstLine="709"/>
        <w:rPr>
          <w:szCs w:val="28"/>
        </w:rPr>
      </w:pPr>
      <w:r w:rsidRPr="006E5D7E">
        <w:rPr>
          <w:szCs w:val="28"/>
        </w:rPr>
        <w:t>Дослід</w:t>
      </w:r>
      <w:r w:rsidR="00DA577B" w:rsidRPr="006E5D7E">
        <w:rPr>
          <w:szCs w:val="28"/>
        </w:rPr>
        <w:t xml:space="preserve">ження внутрішніх і зовнішніх факторів розвитку зовнішньої торгівлі </w:t>
      </w:r>
      <w:r w:rsidRPr="006E5D7E">
        <w:rPr>
          <w:szCs w:val="28"/>
        </w:rPr>
        <w:t>Україн</w:t>
      </w:r>
      <w:r w:rsidR="00DA577B" w:rsidRPr="006E5D7E">
        <w:rPr>
          <w:szCs w:val="28"/>
        </w:rPr>
        <w:t xml:space="preserve">и та експортної політики </w:t>
      </w:r>
      <w:r w:rsidRPr="006E5D7E">
        <w:rPr>
          <w:szCs w:val="28"/>
        </w:rPr>
        <w:t>Україн</w:t>
      </w:r>
      <w:r w:rsidR="00DA577B" w:rsidRPr="006E5D7E">
        <w:rPr>
          <w:szCs w:val="28"/>
        </w:rPr>
        <w:t>и, узагальнення світового досвіду лібералізації торговельних режимів дозволило сформулювати висновки теоретичного та</w:t>
      </w:r>
      <w:r w:rsidRPr="006E5D7E">
        <w:rPr>
          <w:szCs w:val="28"/>
        </w:rPr>
        <w:t xml:space="preserve"> практи</w:t>
      </w:r>
      <w:r w:rsidR="00DA577B" w:rsidRPr="006E5D7E">
        <w:rPr>
          <w:szCs w:val="28"/>
        </w:rPr>
        <w:t>чного спрямування.</w:t>
      </w:r>
    </w:p>
    <w:p w:rsidR="009A7E62" w:rsidRPr="006E5D7E" w:rsidRDefault="00DA577B" w:rsidP="006E5D7E">
      <w:pPr>
        <w:ind w:firstLine="709"/>
        <w:rPr>
          <w:szCs w:val="28"/>
        </w:rPr>
      </w:pPr>
      <w:r w:rsidRPr="006E5D7E">
        <w:rPr>
          <w:bCs/>
          <w:szCs w:val="28"/>
        </w:rPr>
        <w:t xml:space="preserve">Світова організація торгівлі – це торгове майбутнє </w:t>
      </w:r>
      <w:r w:rsidR="009A7E62" w:rsidRPr="006E5D7E">
        <w:rPr>
          <w:bCs/>
          <w:szCs w:val="28"/>
        </w:rPr>
        <w:t>Україн</w:t>
      </w:r>
      <w:r w:rsidRPr="006E5D7E">
        <w:rPr>
          <w:bCs/>
          <w:szCs w:val="28"/>
        </w:rPr>
        <w:t xml:space="preserve">и у світі, який змінюється. </w:t>
      </w:r>
      <w:r w:rsidRPr="006E5D7E">
        <w:rPr>
          <w:szCs w:val="28"/>
        </w:rPr>
        <w:t xml:space="preserve">Перехідний до ринкової системи процес протікає в умовах більш широкого і масштабного загальносвітового трансформаційного процесу – в напрямку створення глобальної економіки, яка базується на новітніх інформаційних технологіях та всеосяжній транснаціоналізації процесів виробництва й обміну. Залишатися осторонь цих процесів </w:t>
      </w:r>
      <w:r w:rsidR="009A7E62" w:rsidRPr="006E5D7E">
        <w:rPr>
          <w:szCs w:val="28"/>
        </w:rPr>
        <w:t>Україн</w:t>
      </w:r>
      <w:r w:rsidRPr="006E5D7E">
        <w:rPr>
          <w:szCs w:val="28"/>
        </w:rPr>
        <w:t>а не може.</w:t>
      </w:r>
    </w:p>
    <w:p w:rsidR="009A7E62" w:rsidRPr="006E5D7E" w:rsidRDefault="00DA577B" w:rsidP="006E5D7E">
      <w:pPr>
        <w:ind w:firstLine="709"/>
        <w:rPr>
          <w:szCs w:val="28"/>
        </w:rPr>
      </w:pPr>
      <w:r w:rsidRPr="006E5D7E">
        <w:rPr>
          <w:szCs w:val="28"/>
        </w:rPr>
        <w:t xml:space="preserve">На сьогодні перед </w:t>
      </w:r>
      <w:r w:rsidR="009A7E62" w:rsidRPr="006E5D7E">
        <w:rPr>
          <w:szCs w:val="28"/>
        </w:rPr>
        <w:t>Україн</w:t>
      </w:r>
      <w:r w:rsidRPr="006E5D7E">
        <w:rPr>
          <w:szCs w:val="28"/>
        </w:rPr>
        <w:t>ою постала проблема, що полягає у певному протиріччі між необхідністю інтегруватися до світової економіки, з одного боку, та забезпеченням внутрішньої економічної стабілізації, захистом внутрішнього ринку, власного товаровиробника і національних інтересів, з іншого.</w:t>
      </w:r>
    </w:p>
    <w:p w:rsidR="009A7E62" w:rsidRPr="006E5D7E" w:rsidRDefault="00DA577B" w:rsidP="006E5D7E">
      <w:pPr>
        <w:ind w:firstLine="709"/>
        <w:rPr>
          <w:szCs w:val="28"/>
        </w:rPr>
      </w:pPr>
      <w:r w:rsidRPr="006E5D7E">
        <w:rPr>
          <w:szCs w:val="28"/>
        </w:rPr>
        <w:t xml:space="preserve">Система, на яку </w:t>
      </w:r>
      <w:r w:rsidR="009A7E62" w:rsidRPr="006E5D7E">
        <w:rPr>
          <w:szCs w:val="28"/>
        </w:rPr>
        <w:t>ми</w:t>
      </w:r>
      <w:r w:rsidRPr="006E5D7E">
        <w:rPr>
          <w:szCs w:val="28"/>
        </w:rPr>
        <w:t xml:space="preserve"> орієнтуємося – міжнародна торговельна система </w:t>
      </w:r>
      <w:r w:rsidR="009A7E62" w:rsidRPr="006E5D7E">
        <w:rPr>
          <w:szCs w:val="28"/>
        </w:rPr>
        <w:t>(</w:t>
      </w:r>
      <w:r w:rsidRPr="006E5D7E">
        <w:rPr>
          <w:szCs w:val="28"/>
        </w:rPr>
        <w:t>ринкова</w:t>
      </w:r>
      <w:r w:rsidR="009A7E62" w:rsidRPr="006E5D7E">
        <w:rPr>
          <w:szCs w:val="28"/>
        </w:rPr>
        <w:t>)</w:t>
      </w:r>
      <w:r w:rsidRPr="006E5D7E">
        <w:rPr>
          <w:szCs w:val="28"/>
        </w:rPr>
        <w:t>, потребує демонополізації, появи дієвих власників, конкуренції, зміни психології населення, виробітки не тільки законодавчих основ, але й механізмів їх, реалізації.</w:t>
      </w:r>
      <w:r w:rsidR="009A7E62" w:rsidRPr="006E5D7E">
        <w:rPr>
          <w:szCs w:val="28"/>
        </w:rPr>
        <w:t xml:space="preserve"> Член</w:t>
      </w:r>
      <w:r w:rsidRPr="006E5D7E">
        <w:rPr>
          <w:szCs w:val="28"/>
        </w:rPr>
        <w:t>ство в СОТ обо</w:t>
      </w:r>
      <w:r w:rsidR="009A7E62" w:rsidRPr="006E5D7E">
        <w:rPr>
          <w:szCs w:val="28"/>
        </w:rPr>
        <w:t>в’я</w:t>
      </w:r>
      <w:r w:rsidRPr="006E5D7E">
        <w:rPr>
          <w:szCs w:val="28"/>
        </w:rPr>
        <w:t>зкова умова для буд</w:t>
      </w:r>
      <w:r w:rsidR="009A7E62" w:rsidRPr="006E5D7E">
        <w:rPr>
          <w:szCs w:val="28"/>
        </w:rPr>
        <w:t>ь-я</w:t>
      </w:r>
      <w:r w:rsidRPr="006E5D7E">
        <w:rPr>
          <w:szCs w:val="28"/>
        </w:rPr>
        <w:t>кої країни, що прагне інтегруватися у світове господарство за умов глобалізації міжнародних економічних відносин.</w:t>
      </w:r>
    </w:p>
    <w:p w:rsidR="009A7E62" w:rsidRDefault="00DA577B" w:rsidP="006E5D7E">
      <w:pPr>
        <w:ind w:firstLine="709"/>
        <w:rPr>
          <w:szCs w:val="28"/>
          <w:lang w:val="ru-RU"/>
        </w:rPr>
      </w:pPr>
      <w:r w:rsidRPr="006E5D7E">
        <w:rPr>
          <w:szCs w:val="28"/>
        </w:rPr>
        <w:t xml:space="preserve">Вступивши до СОТ, </w:t>
      </w:r>
      <w:r w:rsidR="009A7E62" w:rsidRPr="006E5D7E">
        <w:rPr>
          <w:szCs w:val="28"/>
        </w:rPr>
        <w:t>Україн</w:t>
      </w:r>
      <w:r w:rsidRPr="006E5D7E">
        <w:rPr>
          <w:szCs w:val="28"/>
        </w:rPr>
        <w:t xml:space="preserve">а матиме можливість безпосередньо взяти участь у новому раунді багатосторонніх торговельних переговорів </w:t>
      </w:r>
      <w:r w:rsidR="009A7E62" w:rsidRPr="006E5D7E">
        <w:rPr>
          <w:szCs w:val="28"/>
        </w:rPr>
        <w:t>(“</w:t>
      </w:r>
      <w:r w:rsidRPr="006E5D7E">
        <w:rPr>
          <w:szCs w:val="28"/>
        </w:rPr>
        <w:t>Раунді розвитку</w:t>
      </w:r>
      <w:r w:rsidR="009A7E62" w:rsidRPr="006E5D7E">
        <w:rPr>
          <w:szCs w:val="28"/>
        </w:rPr>
        <w:t>”)</w:t>
      </w:r>
      <w:r w:rsidRPr="006E5D7E">
        <w:rPr>
          <w:szCs w:val="28"/>
        </w:rPr>
        <w:t xml:space="preserve"> та відстоювати на цих переговорах власні національні інтереси при формуванні нових багатосторонніх правил торговельн</w:t>
      </w:r>
      <w:r w:rsidR="009A7E62" w:rsidRPr="006E5D7E">
        <w:rPr>
          <w:szCs w:val="28"/>
        </w:rPr>
        <w:t>о-е</w:t>
      </w:r>
      <w:r w:rsidRPr="006E5D7E">
        <w:rPr>
          <w:szCs w:val="28"/>
        </w:rPr>
        <w:t>кономічного регулювання.</w:t>
      </w:r>
    </w:p>
    <w:p w:rsidR="006E5D7E" w:rsidRDefault="006E5D7E" w:rsidP="006E5D7E">
      <w:pPr>
        <w:ind w:firstLine="709"/>
        <w:rPr>
          <w:szCs w:val="28"/>
          <w:lang w:val="ru-RU"/>
        </w:rPr>
      </w:pPr>
    </w:p>
    <w:p w:rsidR="009A7E62" w:rsidRDefault="006E5D7E" w:rsidP="006E5D7E">
      <w:pPr>
        <w:ind w:firstLine="709"/>
        <w:jc w:val="center"/>
        <w:rPr>
          <w:szCs w:val="28"/>
          <w:lang w:val="ru-RU"/>
        </w:rPr>
      </w:pPr>
      <w:r>
        <w:rPr>
          <w:szCs w:val="28"/>
          <w:lang w:val="ru-RU"/>
        </w:rPr>
        <w:br w:type="page"/>
      </w:r>
      <w:bookmarkStart w:id="10" w:name="_Toc211662149"/>
      <w:r w:rsidR="009A7E62" w:rsidRPr="006E5D7E">
        <w:rPr>
          <w:szCs w:val="28"/>
        </w:rPr>
        <w:t>Список використаних джерел</w:t>
      </w:r>
      <w:bookmarkEnd w:id="10"/>
    </w:p>
    <w:p w:rsidR="006E5D7E" w:rsidRPr="006E5D7E" w:rsidRDefault="006E5D7E" w:rsidP="006E5D7E">
      <w:pPr>
        <w:ind w:firstLine="709"/>
        <w:rPr>
          <w:szCs w:val="28"/>
          <w:lang w:val="ru-RU"/>
        </w:rPr>
      </w:pPr>
    </w:p>
    <w:p w:rsidR="009A7E62" w:rsidRPr="006E5D7E" w:rsidRDefault="009A7E62" w:rsidP="006E5D7E">
      <w:pPr>
        <w:widowControl/>
        <w:numPr>
          <w:ilvl w:val="0"/>
          <w:numId w:val="9"/>
        </w:numPr>
        <w:tabs>
          <w:tab w:val="clear" w:pos="357"/>
        </w:tabs>
        <w:ind w:left="0" w:firstLine="0"/>
        <w:rPr>
          <w:szCs w:val="28"/>
        </w:rPr>
      </w:pPr>
      <w:r w:rsidRPr="006E5D7E">
        <w:rPr>
          <w:szCs w:val="28"/>
        </w:rPr>
        <w:t>Карпенко С. В., Карпенко О.А.</w:t>
      </w:r>
      <w:r w:rsidRPr="006E5D7E">
        <w:rPr>
          <w:bCs/>
          <w:szCs w:val="28"/>
        </w:rPr>
        <w:t xml:space="preserve"> Міжнародна економіка</w:t>
      </w:r>
      <w:r w:rsidRPr="006E5D7E">
        <w:rPr>
          <w:szCs w:val="28"/>
        </w:rPr>
        <w:t>. — К.: Університет "Україна", 2007. — 252с.</w:t>
      </w:r>
    </w:p>
    <w:p w:rsidR="009A7E62" w:rsidRPr="006E5D7E" w:rsidRDefault="009A7E62" w:rsidP="006E5D7E">
      <w:pPr>
        <w:widowControl/>
        <w:numPr>
          <w:ilvl w:val="0"/>
          <w:numId w:val="9"/>
        </w:numPr>
        <w:tabs>
          <w:tab w:val="clear" w:pos="357"/>
        </w:tabs>
        <w:ind w:left="0" w:firstLine="0"/>
        <w:rPr>
          <w:szCs w:val="28"/>
        </w:rPr>
      </w:pPr>
      <w:r w:rsidRPr="006E5D7E">
        <w:rPr>
          <w:szCs w:val="28"/>
        </w:rPr>
        <w:t>Козак Ю. Г. Міжнародна економіка: в питаннях та відповідях. — К.: Центр навчальної літератури, 2004. — 676 с.</w:t>
      </w:r>
    </w:p>
    <w:p w:rsidR="009A7E62" w:rsidRPr="006E5D7E" w:rsidRDefault="009A7E62" w:rsidP="006E5D7E">
      <w:pPr>
        <w:widowControl/>
        <w:numPr>
          <w:ilvl w:val="0"/>
          <w:numId w:val="9"/>
        </w:numPr>
        <w:tabs>
          <w:tab w:val="clear" w:pos="357"/>
        </w:tabs>
        <w:ind w:left="0" w:firstLine="0"/>
        <w:rPr>
          <w:szCs w:val="28"/>
        </w:rPr>
      </w:pPr>
      <w:r w:rsidRPr="006E5D7E">
        <w:rPr>
          <w:szCs w:val="28"/>
        </w:rPr>
        <w:t>Козик В. В., Панкова Л. А., Даниленко Н. Б.</w:t>
      </w:r>
      <w:r w:rsidRPr="006E5D7E">
        <w:rPr>
          <w:bCs/>
          <w:szCs w:val="28"/>
        </w:rPr>
        <w:t xml:space="preserve"> Міжнародні економічні відносини.</w:t>
      </w:r>
      <w:r w:rsidRPr="006E5D7E">
        <w:rPr>
          <w:szCs w:val="28"/>
        </w:rPr>
        <w:t xml:space="preserve"> — К.: Знання, 2004. — 408 с.</w:t>
      </w:r>
    </w:p>
    <w:p w:rsidR="009A7E62" w:rsidRPr="006E5D7E" w:rsidRDefault="009A7E62" w:rsidP="006E5D7E">
      <w:pPr>
        <w:widowControl/>
        <w:numPr>
          <w:ilvl w:val="0"/>
          <w:numId w:val="9"/>
        </w:numPr>
        <w:tabs>
          <w:tab w:val="clear" w:pos="357"/>
        </w:tabs>
        <w:ind w:left="0" w:firstLine="0"/>
        <w:rPr>
          <w:szCs w:val="28"/>
        </w:rPr>
      </w:pPr>
      <w:r w:rsidRPr="006E5D7E">
        <w:rPr>
          <w:szCs w:val="28"/>
        </w:rPr>
        <w:t>Липов В. В.</w:t>
      </w:r>
      <w:r w:rsidRPr="006E5D7E">
        <w:rPr>
          <w:bCs/>
          <w:szCs w:val="28"/>
        </w:rPr>
        <w:t xml:space="preserve"> Міжнародна економіка</w:t>
      </w:r>
      <w:r w:rsidRPr="006E5D7E">
        <w:rPr>
          <w:szCs w:val="28"/>
        </w:rPr>
        <w:t>. — Х.: ВД "ІНЖЕК", 2005. — 408 с.</w:t>
      </w:r>
    </w:p>
    <w:p w:rsidR="009A7E62" w:rsidRPr="006E5D7E" w:rsidRDefault="009A7E62" w:rsidP="006E5D7E">
      <w:pPr>
        <w:widowControl/>
        <w:numPr>
          <w:ilvl w:val="0"/>
          <w:numId w:val="9"/>
        </w:numPr>
        <w:tabs>
          <w:tab w:val="clear" w:pos="357"/>
        </w:tabs>
        <w:ind w:left="0" w:firstLine="0"/>
        <w:rPr>
          <w:szCs w:val="28"/>
        </w:rPr>
      </w:pPr>
      <w:r w:rsidRPr="006E5D7E">
        <w:rPr>
          <w:bCs/>
          <w:szCs w:val="28"/>
        </w:rPr>
        <w:t>Міжнародна економіка</w:t>
      </w:r>
      <w:r w:rsidRPr="006E5D7E">
        <w:rPr>
          <w:szCs w:val="28"/>
        </w:rPr>
        <w:t xml:space="preserve"> / За ред. А. П. Румянцева. — К.: Знання, 2006. — 480 с.</w:t>
      </w:r>
    </w:p>
    <w:p w:rsidR="009A7E62" w:rsidRPr="006E5D7E" w:rsidRDefault="009A7E62" w:rsidP="006E5D7E">
      <w:pPr>
        <w:widowControl/>
        <w:numPr>
          <w:ilvl w:val="0"/>
          <w:numId w:val="9"/>
        </w:numPr>
        <w:tabs>
          <w:tab w:val="clear" w:pos="357"/>
        </w:tabs>
        <w:ind w:left="0" w:firstLine="0"/>
        <w:rPr>
          <w:szCs w:val="28"/>
        </w:rPr>
      </w:pPr>
      <w:r w:rsidRPr="006E5D7E">
        <w:rPr>
          <w:szCs w:val="28"/>
        </w:rPr>
        <w:t>Поручник А. М. Міжнародна економіка. — К.: КНЕУ, 2005. — 157 с.</w:t>
      </w:r>
      <w:bookmarkStart w:id="11" w:name="_GoBack"/>
      <w:bookmarkEnd w:id="11"/>
    </w:p>
    <w:sectPr w:rsidR="009A7E62" w:rsidRPr="006E5D7E" w:rsidSect="006E5D7E">
      <w:headerReference w:type="even" r:id="rId7"/>
      <w:headerReference w:type="default" r:id="rId8"/>
      <w:footnotePr>
        <w:numRestart w:val="eachPage"/>
      </w:footnotePr>
      <w:endnotePr>
        <w:numFmt w:val="upperRoman"/>
      </w:endnotePr>
      <w:pgSz w:w="11906" w:h="16838" w:code="9"/>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2E53" w:rsidRDefault="007F2E53">
      <w:pPr>
        <w:ind w:firstLine="0"/>
        <w:rPr>
          <w:sz w:val="20"/>
          <w:szCs w:val="24"/>
        </w:rPr>
      </w:pPr>
      <w:r>
        <w:rPr>
          <w:sz w:val="20"/>
          <w:szCs w:val="24"/>
        </w:rPr>
        <w:separator/>
      </w:r>
    </w:p>
  </w:endnote>
  <w:endnote w:type="continuationSeparator" w:id="0">
    <w:p w:rsidR="007F2E53" w:rsidRDefault="007F2E53">
      <w:pPr>
        <w:ind w:firstLine="0"/>
        <w:rPr>
          <w:sz w:val="20"/>
          <w:szCs w:val="24"/>
        </w:rPr>
      </w:pPr>
      <w:r>
        <w:rPr>
          <w:sz w:val="20"/>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2E53" w:rsidRDefault="007F2E53">
      <w:pPr>
        <w:ind w:firstLine="0"/>
        <w:rPr>
          <w:sz w:val="20"/>
          <w:szCs w:val="24"/>
        </w:rPr>
      </w:pPr>
      <w:r>
        <w:rPr>
          <w:sz w:val="20"/>
          <w:szCs w:val="24"/>
        </w:rPr>
        <w:separator/>
      </w:r>
    </w:p>
  </w:footnote>
  <w:footnote w:type="continuationSeparator" w:id="0">
    <w:p w:rsidR="007F2E53" w:rsidRDefault="007F2E53">
      <w:pPr>
        <w:ind w:firstLine="0"/>
        <w:rPr>
          <w:sz w:val="20"/>
          <w:szCs w:val="24"/>
        </w:rPr>
      </w:pPr>
      <w:r>
        <w:rPr>
          <w:sz w:val="20"/>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262" w:rsidRDefault="00D62262">
    <w:pPr>
      <w:pStyle w:val="a3"/>
      <w:framePr w:wrap="around" w:vAnchor="text" w:hAnchor="margin" w:xAlign="right" w:y="1"/>
      <w:rPr>
        <w:rStyle w:val="a5"/>
      </w:rPr>
    </w:pPr>
  </w:p>
  <w:p w:rsidR="00D62262" w:rsidRDefault="00D62262">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262" w:rsidRDefault="00D62262">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7E1943"/>
    <w:multiLevelType w:val="singleLevel"/>
    <w:tmpl w:val="C7D6FA84"/>
    <w:lvl w:ilvl="0">
      <w:start w:val="1"/>
      <w:numFmt w:val="decimal"/>
      <w:lvlText w:val="%1."/>
      <w:lvlJc w:val="left"/>
      <w:pPr>
        <w:tabs>
          <w:tab w:val="num" w:pos="357"/>
        </w:tabs>
        <w:ind w:left="357" w:hanging="357"/>
      </w:pPr>
      <w:rPr>
        <w:rFonts w:cs="Times New Roman"/>
      </w:rPr>
    </w:lvl>
  </w:abstractNum>
  <w:abstractNum w:abstractNumId="1">
    <w:nsid w:val="34D623DE"/>
    <w:multiLevelType w:val="singleLevel"/>
    <w:tmpl w:val="2ACC37A0"/>
    <w:lvl w:ilvl="0">
      <w:start w:val="1"/>
      <w:numFmt w:val="decimal"/>
      <w:lvlText w:val="%1."/>
      <w:lvlJc w:val="left"/>
      <w:pPr>
        <w:tabs>
          <w:tab w:val="num" w:pos="357"/>
        </w:tabs>
        <w:ind w:left="357" w:hanging="357"/>
      </w:pPr>
      <w:rPr>
        <w:rFonts w:cs="Times New Roman"/>
      </w:rPr>
    </w:lvl>
  </w:abstractNum>
  <w:abstractNum w:abstractNumId="2">
    <w:nsid w:val="3F932311"/>
    <w:multiLevelType w:val="singleLevel"/>
    <w:tmpl w:val="44E0BDF2"/>
    <w:lvl w:ilvl="0">
      <w:start w:val="1"/>
      <w:numFmt w:val="decimal"/>
      <w:lvlText w:val="%1."/>
      <w:lvlJc w:val="left"/>
      <w:pPr>
        <w:tabs>
          <w:tab w:val="num" w:pos="357"/>
        </w:tabs>
        <w:ind w:left="357" w:hanging="357"/>
      </w:pPr>
      <w:rPr>
        <w:rFonts w:cs="Times New Roman" w:hint="default"/>
      </w:rPr>
    </w:lvl>
  </w:abstractNum>
  <w:abstractNum w:abstractNumId="3">
    <w:nsid w:val="565D723A"/>
    <w:multiLevelType w:val="singleLevel"/>
    <w:tmpl w:val="657CC7DA"/>
    <w:lvl w:ilvl="0">
      <w:start w:val="1"/>
      <w:numFmt w:val="decimal"/>
      <w:lvlText w:val="%1."/>
      <w:lvlJc w:val="left"/>
      <w:pPr>
        <w:tabs>
          <w:tab w:val="num" w:pos="357"/>
        </w:tabs>
        <w:ind w:left="357" w:hanging="357"/>
      </w:pPr>
      <w:rPr>
        <w:rFonts w:cs="Times New Roman"/>
      </w:rPr>
    </w:lvl>
  </w:abstractNum>
  <w:abstractNum w:abstractNumId="4">
    <w:nsid w:val="583D6AEC"/>
    <w:multiLevelType w:val="singleLevel"/>
    <w:tmpl w:val="866C5B22"/>
    <w:lvl w:ilvl="0">
      <w:start w:val="1"/>
      <w:numFmt w:val="decimal"/>
      <w:lvlText w:val="%1."/>
      <w:lvlJc w:val="left"/>
      <w:pPr>
        <w:tabs>
          <w:tab w:val="num" w:pos="641"/>
        </w:tabs>
        <w:ind w:left="641" w:hanging="357"/>
      </w:pPr>
      <w:rPr>
        <w:rFonts w:cs="Times New Roman"/>
      </w:rPr>
    </w:lvl>
  </w:abstractNum>
  <w:abstractNum w:abstractNumId="5">
    <w:nsid w:val="59A13923"/>
    <w:multiLevelType w:val="singleLevel"/>
    <w:tmpl w:val="BE8A2604"/>
    <w:lvl w:ilvl="0">
      <w:start w:val="1"/>
      <w:numFmt w:val="decimal"/>
      <w:lvlText w:val="%1."/>
      <w:lvlJc w:val="left"/>
      <w:pPr>
        <w:tabs>
          <w:tab w:val="num" w:pos="357"/>
        </w:tabs>
        <w:ind w:left="357" w:hanging="357"/>
      </w:pPr>
      <w:rPr>
        <w:rFonts w:cs="Times New Roman" w:hint="default"/>
      </w:rPr>
    </w:lvl>
  </w:abstractNum>
  <w:abstractNum w:abstractNumId="6">
    <w:nsid w:val="6CB10FA4"/>
    <w:multiLevelType w:val="singleLevel"/>
    <w:tmpl w:val="594EA0A2"/>
    <w:lvl w:ilvl="0">
      <w:start w:val="1"/>
      <w:numFmt w:val="decimal"/>
      <w:lvlText w:val="%1."/>
      <w:lvlJc w:val="left"/>
      <w:pPr>
        <w:tabs>
          <w:tab w:val="num" w:pos="357"/>
        </w:tabs>
        <w:ind w:left="357" w:hanging="357"/>
      </w:pPr>
      <w:rPr>
        <w:rFonts w:cs="Times New Roman"/>
      </w:rPr>
    </w:lvl>
  </w:abstractNum>
  <w:abstractNum w:abstractNumId="7">
    <w:nsid w:val="6F1D7E5B"/>
    <w:multiLevelType w:val="singleLevel"/>
    <w:tmpl w:val="043CC8DA"/>
    <w:lvl w:ilvl="0">
      <w:start w:val="1"/>
      <w:numFmt w:val="decimal"/>
      <w:lvlText w:val="%1."/>
      <w:lvlJc w:val="left"/>
      <w:pPr>
        <w:tabs>
          <w:tab w:val="num" w:pos="357"/>
        </w:tabs>
        <w:ind w:left="357" w:hanging="357"/>
      </w:pPr>
      <w:rPr>
        <w:rFonts w:cs="Times New Roman" w:hint="default"/>
      </w:rPr>
    </w:lvl>
  </w:abstractNum>
  <w:abstractNum w:abstractNumId="8">
    <w:nsid w:val="7FEC506F"/>
    <w:multiLevelType w:val="singleLevel"/>
    <w:tmpl w:val="E3D85972"/>
    <w:lvl w:ilvl="0">
      <w:start w:val="1"/>
      <w:numFmt w:val="decimal"/>
      <w:lvlText w:val="%1."/>
      <w:lvlJc w:val="left"/>
      <w:pPr>
        <w:tabs>
          <w:tab w:val="num" w:pos="357"/>
        </w:tabs>
        <w:ind w:left="357" w:hanging="357"/>
      </w:pPr>
      <w:rPr>
        <w:rFonts w:cs="Times New Roman" w:hint="default"/>
      </w:rPr>
    </w:lvl>
  </w:abstractNum>
  <w:num w:numId="1">
    <w:abstractNumId w:val="6"/>
  </w:num>
  <w:num w:numId="2">
    <w:abstractNumId w:val="3"/>
  </w:num>
  <w:num w:numId="3">
    <w:abstractNumId w:val="4"/>
  </w:num>
  <w:num w:numId="4">
    <w:abstractNumId w:val="5"/>
  </w:num>
  <w:num w:numId="5">
    <w:abstractNumId w:val="8"/>
  </w:num>
  <w:num w:numId="6">
    <w:abstractNumId w:val="2"/>
  </w:num>
  <w:num w:numId="7">
    <w:abstractNumId w:val="7"/>
  </w:num>
  <w:num w:numId="8">
    <w:abstractNumId w:val="0"/>
    <w:lvlOverride w:ilvl="0">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noPunctuationKerning/>
  <w:characterSpacingControl w:val="doNotCompress"/>
  <w:footnotePr>
    <w:numRestart w:val="eachPage"/>
    <w:footnote w:id="-1"/>
    <w:footnote w:id="0"/>
  </w:footnotePr>
  <w:endnotePr>
    <w:numFmt w:val="upperRoman"/>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6BC1"/>
    <w:rsid w:val="000057EA"/>
    <w:rsid w:val="00010DBE"/>
    <w:rsid w:val="00011FA8"/>
    <w:rsid w:val="00013DA3"/>
    <w:rsid w:val="000166ED"/>
    <w:rsid w:val="00017EBF"/>
    <w:rsid w:val="00024110"/>
    <w:rsid w:val="00026437"/>
    <w:rsid w:val="00027FE9"/>
    <w:rsid w:val="00034170"/>
    <w:rsid w:val="00036537"/>
    <w:rsid w:val="000417A7"/>
    <w:rsid w:val="00046545"/>
    <w:rsid w:val="000504C4"/>
    <w:rsid w:val="00061AC5"/>
    <w:rsid w:val="000728BE"/>
    <w:rsid w:val="00072DA0"/>
    <w:rsid w:val="000806E4"/>
    <w:rsid w:val="0008182F"/>
    <w:rsid w:val="00081B36"/>
    <w:rsid w:val="000835A3"/>
    <w:rsid w:val="00083933"/>
    <w:rsid w:val="00092FB8"/>
    <w:rsid w:val="000936EA"/>
    <w:rsid w:val="000947B9"/>
    <w:rsid w:val="00095960"/>
    <w:rsid w:val="000A0715"/>
    <w:rsid w:val="000A0788"/>
    <w:rsid w:val="000A25D3"/>
    <w:rsid w:val="000A3AC2"/>
    <w:rsid w:val="000A63C5"/>
    <w:rsid w:val="000B7332"/>
    <w:rsid w:val="000C6B1D"/>
    <w:rsid w:val="000C7ED4"/>
    <w:rsid w:val="000D0B98"/>
    <w:rsid w:val="000D506F"/>
    <w:rsid w:val="000D6131"/>
    <w:rsid w:val="000E0E88"/>
    <w:rsid w:val="000E335E"/>
    <w:rsid w:val="000E76DB"/>
    <w:rsid w:val="000F41DA"/>
    <w:rsid w:val="000F7379"/>
    <w:rsid w:val="000F7FBE"/>
    <w:rsid w:val="00100CD4"/>
    <w:rsid w:val="00100DFC"/>
    <w:rsid w:val="001016C2"/>
    <w:rsid w:val="0010204B"/>
    <w:rsid w:val="00103875"/>
    <w:rsid w:val="001051CD"/>
    <w:rsid w:val="00107A24"/>
    <w:rsid w:val="0011335B"/>
    <w:rsid w:val="00115844"/>
    <w:rsid w:val="00116437"/>
    <w:rsid w:val="00116D7B"/>
    <w:rsid w:val="00124A08"/>
    <w:rsid w:val="00124B5D"/>
    <w:rsid w:val="00134AE2"/>
    <w:rsid w:val="00135971"/>
    <w:rsid w:val="0013733E"/>
    <w:rsid w:val="00144311"/>
    <w:rsid w:val="00145461"/>
    <w:rsid w:val="00152FCC"/>
    <w:rsid w:val="00153BFA"/>
    <w:rsid w:val="0015504F"/>
    <w:rsid w:val="00156F7E"/>
    <w:rsid w:val="00162219"/>
    <w:rsid w:val="00163B96"/>
    <w:rsid w:val="001648F4"/>
    <w:rsid w:val="00170935"/>
    <w:rsid w:val="00172FD5"/>
    <w:rsid w:val="00173104"/>
    <w:rsid w:val="00182429"/>
    <w:rsid w:val="00183996"/>
    <w:rsid w:val="001852A0"/>
    <w:rsid w:val="001913E6"/>
    <w:rsid w:val="001973A6"/>
    <w:rsid w:val="001A16A8"/>
    <w:rsid w:val="001A2CF6"/>
    <w:rsid w:val="001A6344"/>
    <w:rsid w:val="001B1B74"/>
    <w:rsid w:val="001B5543"/>
    <w:rsid w:val="001B6104"/>
    <w:rsid w:val="001B6FF8"/>
    <w:rsid w:val="001B7610"/>
    <w:rsid w:val="001C0604"/>
    <w:rsid w:val="001C2F26"/>
    <w:rsid w:val="001C34EF"/>
    <w:rsid w:val="001C4378"/>
    <w:rsid w:val="001D1935"/>
    <w:rsid w:val="001D767F"/>
    <w:rsid w:val="001D7790"/>
    <w:rsid w:val="001E0176"/>
    <w:rsid w:val="001E4500"/>
    <w:rsid w:val="001F0A4D"/>
    <w:rsid w:val="001F1403"/>
    <w:rsid w:val="001F4DD8"/>
    <w:rsid w:val="00202A76"/>
    <w:rsid w:val="00211A60"/>
    <w:rsid w:val="00211CA3"/>
    <w:rsid w:val="00213556"/>
    <w:rsid w:val="00214272"/>
    <w:rsid w:val="00226803"/>
    <w:rsid w:val="002318DC"/>
    <w:rsid w:val="00231DAC"/>
    <w:rsid w:val="00237B23"/>
    <w:rsid w:val="0024182F"/>
    <w:rsid w:val="00242616"/>
    <w:rsid w:val="00242D31"/>
    <w:rsid w:val="00243BCC"/>
    <w:rsid w:val="002444DC"/>
    <w:rsid w:val="0024772D"/>
    <w:rsid w:val="00250447"/>
    <w:rsid w:val="00251428"/>
    <w:rsid w:val="00256CEB"/>
    <w:rsid w:val="00257644"/>
    <w:rsid w:val="00261257"/>
    <w:rsid w:val="00271E10"/>
    <w:rsid w:val="0027472D"/>
    <w:rsid w:val="00274A78"/>
    <w:rsid w:val="00274B7C"/>
    <w:rsid w:val="002770A2"/>
    <w:rsid w:val="002779CB"/>
    <w:rsid w:val="00285F0E"/>
    <w:rsid w:val="00285FA6"/>
    <w:rsid w:val="00286962"/>
    <w:rsid w:val="00287485"/>
    <w:rsid w:val="00292BEF"/>
    <w:rsid w:val="00293ADA"/>
    <w:rsid w:val="0029517B"/>
    <w:rsid w:val="00295200"/>
    <w:rsid w:val="0029609D"/>
    <w:rsid w:val="00296E31"/>
    <w:rsid w:val="002A3780"/>
    <w:rsid w:val="002B29E7"/>
    <w:rsid w:val="002B5C07"/>
    <w:rsid w:val="002B5C2D"/>
    <w:rsid w:val="002B5DE4"/>
    <w:rsid w:val="002B6FBA"/>
    <w:rsid w:val="002B6FE7"/>
    <w:rsid w:val="002C02AD"/>
    <w:rsid w:val="002C438B"/>
    <w:rsid w:val="002C71A7"/>
    <w:rsid w:val="002D002E"/>
    <w:rsid w:val="002D36AA"/>
    <w:rsid w:val="002E1DA4"/>
    <w:rsid w:val="002F2219"/>
    <w:rsid w:val="002F5C23"/>
    <w:rsid w:val="002F64C8"/>
    <w:rsid w:val="0030199A"/>
    <w:rsid w:val="003041D8"/>
    <w:rsid w:val="00304516"/>
    <w:rsid w:val="003154CC"/>
    <w:rsid w:val="00315964"/>
    <w:rsid w:val="003201D1"/>
    <w:rsid w:val="003228DD"/>
    <w:rsid w:val="0032774D"/>
    <w:rsid w:val="00327F23"/>
    <w:rsid w:val="0034065E"/>
    <w:rsid w:val="00345600"/>
    <w:rsid w:val="00352D1B"/>
    <w:rsid w:val="00355296"/>
    <w:rsid w:val="003558B6"/>
    <w:rsid w:val="0035645C"/>
    <w:rsid w:val="00361747"/>
    <w:rsid w:val="003622A2"/>
    <w:rsid w:val="00375CD1"/>
    <w:rsid w:val="00376EB8"/>
    <w:rsid w:val="0038314B"/>
    <w:rsid w:val="00384482"/>
    <w:rsid w:val="00384519"/>
    <w:rsid w:val="00393D8A"/>
    <w:rsid w:val="00395BDE"/>
    <w:rsid w:val="003973ED"/>
    <w:rsid w:val="003A77AF"/>
    <w:rsid w:val="003B06BA"/>
    <w:rsid w:val="003B215E"/>
    <w:rsid w:val="003B25B4"/>
    <w:rsid w:val="003B4C00"/>
    <w:rsid w:val="003B73CE"/>
    <w:rsid w:val="003C1A26"/>
    <w:rsid w:val="003C4D47"/>
    <w:rsid w:val="003C5E2E"/>
    <w:rsid w:val="003C6983"/>
    <w:rsid w:val="003D0D4D"/>
    <w:rsid w:val="003D763E"/>
    <w:rsid w:val="003E50A3"/>
    <w:rsid w:val="003E7DA1"/>
    <w:rsid w:val="003F3633"/>
    <w:rsid w:val="003F4498"/>
    <w:rsid w:val="003F6A1F"/>
    <w:rsid w:val="00400044"/>
    <w:rsid w:val="00407A22"/>
    <w:rsid w:val="00411D53"/>
    <w:rsid w:val="00412543"/>
    <w:rsid w:val="004129E9"/>
    <w:rsid w:val="004206F7"/>
    <w:rsid w:val="004235F8"/>
    <w:rsid w:val="004245C5"/>
    <w:rsid w:val="004268D1"/>
    <w:rsid w:val="00426F21"/>
    <w:rsid w:val="00434B12"/>
    <w:rsid w:val="00440CC6"/>
    <w:rsid w:val="00441E5D"/>
    <w:rsid w:val="004425D8"/>
    <w:rsid w:val="004443F8"/>
    <w:rsid w:val="00444929"/>
    <w:rsid w:val="00446EF7"/>
    <w:rsid w:val="00451BCD"/>
    <w:rsid w:val="00453E1E"/>
    <w:rsid w:val="00456551"/>
    <w:rsid w:val="004569DE"/>
    <w:rsid w:val="00460A70"/>
    <w:rsid w:val="0046118C"/>
    <w:rsid w:val="00463884"/>
    <w:rsid w:val="00466C29"/>
    <w:rsid w:val="00467F9F"/>
    <w:rsid w:val="00471026"/>
    <w:rsid w:val="0047184E"/>
    <w:rsid w:val="00473A73"/>
    <w:rsid w:val="00475EE2"/>
    <w:rsid w:val="00481FEE"/>
    <w:rsid w:val="004846E1"/>
    <w:rsid w:val="00493A3F"/>
    <w:rsid w:val="004947F1"/>
    <w:rsid w:val="004948CC"/>
    <w:rsid w:val="004955A6"/>
    <w:rsid w:val="004A1D95"/>
    <w:rsid w:val="004B29DF"/>
    <w:rsid w:val="004B39C9"/>
    <w:rsid w:val="004B7406"/>
    <w:rsid w:val="004C503B"/>
    <w:rsid w:val="004D1F6A"/>
    <w:rsid w:val="004D31D2"/>
    <w:rsid w:val="004D5DF1"/>
    <w:rsid w:val="004D7B8F"/>
    <w:rsid w:val="004E1140"/>
    <w:rsid w:val="004E2708"/>
    <w:rsid w:val="004E3217"/>
    <w:rsid w:val="004E4082"/>
    <w:rsid w:val="004E71A8"/>
    <w:rsid w:val="004F4554"/>
    <w:rsid w:val="004F6C0C"/>
    <w:rsid w:val="00503C5F"/>
    <w:rsid w:val="00504FBB"/>
    <w:rsid w:val="00505D2F"/>
    <w:rsid w:val="00507C9A"/>
    <w:rsid w:val="00512B6F"/>
    <w:rsid w:val="00520C00"/>
    <w:rsid w:val="00521C70"/>
    <w:rsid w:val="00522995"/>
    <w:rsid w:val="00523276"/>
    <w:rsid w:val="00524A0D"/>
    <w:rsid w:val="00526F9D"/>
    <w:rsid w:val="0052709A"/>
    <w:rsid w:val="00527F3B"/>
    <w:rsid w:val="00531EEE"/>
    <w:rsid w:val="005335F1"/>
    <w:rsid w:val="00540A18"/>
    <w:rsid w:val="00541807"/>
    <w:rsid w:val="005450D9"/>
    <w:rsid w:val="00545E3E"/>
    <w:rsid w:val="005469C8"/>
    <w:rsid w:val="00556042"/>
    <w:rsid w:val="0055705B"/>
    <w:rsid w:val="00557276"/>
    <w:rsid w:val="00566B95"/>
    <w:rsid w:val="005675FE"/>
    <w:rsid w:val="0057635B"/>
    <w:rsid w:val="00576B38"/>
    <w:rsid w:val="00582C07"/>
    <w:rsid w:val="00594A37"/>
    <w:rsid w:val="00595964"/>
    <w:rsid w:val="0059688F"/>
    <w:rsid w:val="005972D6"/>
    <w:rsid w:val="00597305"/>
    <w:rsid w:val="005A1181"/>
    <w:rsid w:val="005A18E6"/>
    <w:rsid w:val="005A2267"/>
    <w:rsid w:val="005A3620"/>
    <w:rsid w:val="005A4EF9"/>
    <w:rsid w:val="005A6B8E"/>
    <w:rsid w:val="005A77CA"/>
    <w:rsid w:val="005B12C0"/>
    <w:rsid w:val="005B469A"/>
    <w:rsid w:val="005B6A48"/>
    <w:rsid w:val="005C58BF"/>
    <w:rsid w:val="005C64E9"/>
    <w:rsid w:val="005C6751"/>
    <w:rsid w:val="005D4897"/>
    <w:rsid w:val="005D4EA4"/>
    <w:rsid w:val="005D6C38"/>
    <w:rsid w:val="005D6FF8"/>
    <w:rsid w:val="005F032E"/>
    <w:rsid w:val="005F35CB"/>
    <w:rsid w:val="005F7FB7"/>
    <w:rsid w:val="00600DC9"/>
    <w:rsid w:val="006015A1"/>
    <w:rsid w:val="00604C0D"/>
    <w:rsid w:val="00614955"/>
    <w:rsid w:val="006151D4"/>
    <w:rsid w:val="006157A1"/>
    <w:rsid w:val="00616A49"/>
    <w:rsid w:val="00617D42"/>
    <w:rsid w:val="00626638"/>
    <w:rsid w:val="00630053"/>
    <w:rsid w:val="006342A9"/>
    <w:rsid w:val="00634CBC"/>
    <w:rsid w:val="00634F57"/>
    <w:rsid w:val="006407AF"/>
    <w:rsid w:val="00642EE8"/>
    <w:rsid w:val="0064397B"/>
    <w:rsid w:val="00651D9B"/>
    <w:rsid w:val="00652286"/>
    <w:rsid w:val="00652B12"/>
    <w:rsid w:val="0065500C"/>
    <w:rsid w:val="00657137"/>
    <w:rsid w:val="0066011D"/>
    <w:rsid w:val="00664CD3"/>
    <w:rsid w:val="00672EF5"/>
    <w:rsid w:val="00674F57"/>
    <w:rsid w:val="0067531B"/>
    <w:rsid w:val="00676FD2"/>
    <w:rsid w:val="006774A7"/>
    <w:rsid w:val="006800AA"/>
    <w:rsid w:val="00681FF3"/>
    <w:rsid w:val="0068226A"/>
    <w:rsid w:val="00683294"/>
    <w:rsid w:val="00687F08"/>
    <w:rsid w:val="00693BFE"/>
    <w:rsid w:val="006A0ABA"/>
    <w:rsid w:val="006A520D"/>
    <w:rsid w:val="006B00B7"/>
    <w:rsid w:val="006C0EF8"/>
    <w:rsid w:val="006C3295"/>
    <w:rsid w:val="006C5079"/>
    <w:rsid w:val="006D5F99"/>
    <w:rsid w:val="006D6EA8"/>
    <w:rsid w:val="006E2AE2"/>
    <w:rsid w:val="006E2F9E"/>
    <w:rsid w:val="006E30FF"/>
    <w:rsid w:val="006E3C1A"/>
    <w:rsid w:val="006E58CF"/>
    <w:rsid w:val="006E5D7E"/>
    <w:rsid w:val="006F0258"/>
    <w:rsid w:val="00701FAF"/>
    <w:rsid w:val="007041E2"/>
    <w:rsid w:val="00710161"/>
    <w:rsid w:val="00716744"/>
    <w:rsid w:val="00722344"/>
    <w:rsid w:val="00724978"/>
    <w:rsid w:val="007256F4"/>
    <w:rsid w:val="00725C17"/>
    <w:rsid w:val="00726B05"/>
    <w:rsid w:val="00735178"/>
    <w:rsid w:val="007363C8"/>
    <w:rsid w:val="007459BD"/>
    <w:rsid w:val="00753963"/>
    <w:rsid w:val="00754846"/>
    <w:rsid w:val="00757014"/>
    <w:rsid w:val="0076048F"/>
    <w:rsid w:val="00762FB0"/>
    <w:rsid w:val="007704FE"/>
    <w:rsid w:val="0077172E"/>
    <w:rsid w:val="0077556A"/>
    <w:rsid w:val="0077701F"/>
    <w:rsid w:val="007804C0"/>
    <w:rsid w:val="00781DBC"/>
    <w:rsid w:val="00787053"/>
    <w:rsid w:val="00787E86"/>
    <w:rsid w:val="007952CE"/>
    <w:rsid w:val="007A0CA1"/>
    <w:rsid w:val="007A19DE"/>
    <w:rsid w:val="007A4003"/>
    <w:rsid w:val="007A7D47"/>
    <w:rsid w:val="007B05AB"/>
    <w:rsid w:val="007B105D"/>
    <w:rsid w:val="007B1A66"/>
    <w:rsid w:val="007B25A1"/>
    <w:rsid w:val="007B532A"/>
    <w:rsid w:val="007B595D"/>
    <w:rsid w:val="007B606C"/>
    <w:rsid w:val="007C0EB3"/>
    <w:rsid w:val="007C3CC3"/>
    <w:rsid w:val="007C58FC"/>
    <w:rsid w:val="007C6245"/>
    <w:rsid w:val="007C686D"/>
    <w:rsid w:val="007D04CD"/>
    <w:rsid w:val="007D2C32"/>
    <w:rsid w:val="007D43EF"/>
    <w:rsid w:val="007D52E3"/>
    <w:rsid w:val="007E47DC"/>
    <w:rsid w:val="007F2E53"/>
    <w:rsid w:val="007F3D9C"/>
    <w:rsid w:val="007F5561"/>
    <w:rsid w:val="007F6679"/>
    <w:rsid w:val="007F7BA6"/>
    <w:rsid w:val="00803EE0"/>
    <w:rsid w:val="00804B94"/>
    <w:rsid w:val="008059D8"/>
    <w:rsid w:val="008078C9"/>
    <w:rsid w:val="0081078F"/>
    <w:rsid w:val="00812781"/>
    <w:rsid w:val="00812B19"/>
    <w:rsid w:val="00813764"/>
    <w:rsid w:val="00817069"/>
    <w:rsid w:val="00820E77"/>
    <w:rsid w:val="008232C1"/>
    <w:rsid w:val="00826655"/>
    <w:rsid w:val="008307FC"/>
    <w:rsid w:val="00831D3D"/>
    <w:rsid w:val="00833BB6"/>
    <w:rsid w:val="00841C81"/>
    <w:rsid w:val="0084385A"/>
    <w:rsid w:val="00854BF2"/>
    <w:rsid w:val="00856029"/>
    <w:rsid w:val="0086014E"/>
    <w:rsid w:val="00862060"/>
    <w:rsid w:val="008634FF"/>
    <w:rsid w:val="00865F1A"/>
    <w:rsid w:val="008667CE"/>
    <w:rsid w:val="00871390"/>
    <w:rsid w:val="008736A0"/>
    <w:rsid w:val="0087619B"/>
    <w:rsid w:val="008851C9"/>
    <w:rsid w:val="008913D3"/>
    <w:rsid w:val="008A236C"/>
    <w:rsid w:val="008A6CCF"/>
    <w:rsid w:val="008B223B"/>
    <w:rsid w:val="008B4E57"/>
    <w:rsid w:val="008B646C"/>
    <w:rsid w:val="008B76C2"/>
    <w:rsid w:val="008C7278"/>
    <w:rsid w:val="008D298D"/>
    <w:rsid w:val="008D6839"/>
    <w:rsid w:val="008E0F07"/>
    <w:rsid w:val="008E31FB"/>
    <w:rsid w:val="008F4752"/>
    <w:rsid w:val="008F5C37"/>
    <w:rsid w:val="009019D2"/>
    <w:rsid w:val="009102EF"/>
    <w:rsid w:val="009220EC"/>
    <w:rsid w:val="00926E4E"/>
    <w:rsid w:val="009329F2"/>
    <w:rsid w:val="009359D6"/>
    <w:rsid w:val="00942491"/>
    <w:rsid w:val="00943030"/>
    <w:rsid w:val="00943365"/>
    <w:rsid w:val="00946C9F"/>
    <w:rsid w:val="00950E43"/>
    <w:rsid w:val="0095113D"/>
    <w:rsid w:val="0095403E"/>
    <w:rsid w:val="00955E26"/>
    <w:rsid w:val="009561FD"/>
    <w:rsid w:val="00960237"/>
    <w:rsid w:val="00966714"/>
    <w:rsid w:val="009668F6"/>
    <w:rsid w:val="009738A8"/>
    <w:rsid w:val="00975021"/>
    <w:rsid w:val="009755D7"/>
    <w:rsid w:val="00975B04"/>
    <w:rsid w:val="00975C97"/>
    <w:rsid w:val="00980099"/>
    <w:rsid w:val="00980F4A"/>
    <w:rsid w:val="009816FB"/>
    <w:rsid w:val="00990F14"/>
    <w:rsid w:val="00991489"/>
    <w:rsid w:val="009968AD"/>
    <w:rsid w:val="009A7146"/>
    <w:rsid w:val="009A7E62"/>
    <w:rsid w:val="009B552E"/>
    <w:rsid w:val="009C2BF2"/>
    <w:rsid w:val="009C3EC2"/>
    <w:rsid w:val="009C473B"/>
    <w:rsid w:val="009D014F"/>
    <w:rsid w:val="009D2301"/>
    <w:rsid w:val="009D2BB4"/>
    <w:rsid w:val="009E3D67"/>
    <w:rsid w:val="009E54F9"/>
    <w:rsid w:val="009E5A57"/>
    <w:rsid w:val="009E6494"/>
    <w:rsid w:val="009F0B5E"/>
    <w:rsid w:val="009F124C"/>
    <w:rsid w:val="009F74F7"/>
    <w:rsid w:val="00A00136"/>
    <w:rsid w:val="00A00A3D"/>
    <w:rsid w:val="00A01E29"/>
    <w:rsid w:val="00A07B9A"/>
    <w:rsid w:val="00A11F09"/>
    <w:rsid w:val="00A161FE"/>
    <w:rsid w:val="00A212AE"/>
    <w:rsid w:val="00A217E0"/>
    <w:rsid w:val="00A23CD3"/>
    <w:rsid w:val="00A2515D"/>
    <w:rsid w:val="00A26CC1"/>
    <w:rsid w:val="00A31220"/>
    <w:rsid w:val="00A40B3E"/>
    <w:rsid w:val="00A41DE5"/>
    <w:rsid w:val="00A4230D"/>
    <w:rsid w:val="00A4364D"/>
    <w:rsid w:val="00A50262"/>
    <w:rsid w:val="00A50E43"/>
    <w:rsid w:val="00A513D8"/>
    <w:rsid w:val="00A5250C"/>
    <w:rsid w:val="00A5555C"/>
    <w:rsid w:val="00A57A78"/>
    <w:rsid w:val="00A608DD"/>
    <w:rsid w:val="00A63811"/>
    <w:rsid w:val="00A74F35"/>
    <w:rsid w:val="00A82B8E"/>
    <w:rsid w:val="00A86774"/>
    <w:rsid w:val="00A92509"/>
    <w:rsid w:val="00AA1BD2"/>
    <w:rsid w:val="00AA29BC"/>
    <w:rsid w:val="00AA32D1"/>
    <w:rsid w:val="00AA4B63"/>
    <w:rsid w:val="00AA507F"/>
    <w:rsid w:val="00AB1775"/>
    <w:rsid w:val="00AB3D7B"/>
    <w:rsid w:val="00AB5C51"/>
    <w:rsid w:val="00AB7483"/>
    <w:rsid w:val="00AC04E4"/>
    <w:rsid w:val="00AD08E0"/>
    <w:rsid w:val="00AD103D"/>
    <w:rsid w:val="00AD53C7"/>
    <w:rsid w:val="00AD586F"/>
    <w:rsid w:val="00AD769D"/>
    <w:rsid w:val="00AD7EC1"/>
    <w:rsid w:val="00AE0A6C"/>
    <w:rsid w:val="00AE10C6"/>
    <w:rsid w:val="00AE18F6"/>
    <w:rsid w:val="00AE2318"/>
    <w:rsid w:val="00AE676D"/>
    <w:rsid w:val="00AE719A"/>
    <w:rsid w:val="00AF072D"/>
    <w:rsid w:val="00AF1C83"/>
    <w:rsid w:val="00AF2FB0"/>
    <w:rsid w:val="00AF63B8"/>
    <w:rsid w:val="00B015D9"/>
    <w:rsid w:val="00B03AE8"/>
    <w:rsid w:val="00B2006F"/>
    <w:rsid w:val="00B2331C"/>
    <w:rsid w:val="00B3215E"/>
    <w:rsid w:val="00B35256"/>
    <w:rsid w:val="00B4383D"/>
    <w:rsid w:val="00B44C3B"/>
    <w:rsid w:val="00B44C72"/>
    <w:rsid w:val="00B46A13"/>
    <w:rsid w:val="00B46C0D"/>
    <w:rsid w:val="00B516D8"/>
    <w:rsid w:val="00B527CE"/>
    <w:rsid w:val="00B53518"/>
    <w:rsid w:val="00B54AD5"/>
    <w:rsid w:val="00B5507A"/>
    <w:rsid w:val="00B66A26"/>
    <w:rsid w:val="00B66BED"/>
    <w:rsid w:val="00B70C88"/>
    <w:rsid w:val="00B713F5"/>
    <w:rsid w:val="00B7378F"/>
    <w:rsid w:val="00B74E9A"/>
    <w:rsid w:val="00B824DA"/>
    <w:rsid w:val="00B93EA6"/>
    <w:rsid w:val="00B95808"/>
    <w:rsid w:val="00BA1245"/>
    <w:rsid w:val="00BA59EE"/>
    <w:rsid w:val="00BB45E1"/>
    <w:rsid w:val="00BC0CF9"/>
    <w:rsid w:val="00BC0D9E"/>
    <w:rsid w:val="00BC17E1"/>
    <w:rsid w:val="00BC1B9E"/>
    <w:rsid w:val="00BC38D8"/>
    <w:rsid w:val="00BC3A9D"/>
    <w:rsid w:val="00BC62B2"/>
    <w:rsid w:val="00BD00DB"/>
    <w:rsid w:val="00BD02D2"/>
    <w:rsid w:val="00BD1256"/>
    <w:rsid w:val="00BD15DF"/>
    <w:rsid w:val="00BD1E34"/>
    <w:rsid w:val="00BF6471"/>
    <w:rsid w:val="00BF6B79"/>
    <w:rsid w:val="00C039A8"/>
    <w:rsid w:val="00C070B5"/>
    <w:rsid w:val="00C11DE1"/>
    <w:rsid w:val="00C1483C"/>
    <w:rsid w:val="00C1795C"/>
    <w:rsid w:val="00C24294"/>
    <w:rsid w:val="00C26CEE"/>
    <w:rsid w:val="00C26DF8"/>
    <w:rsid w:val="00C34221"/>
    <w:rsid w:val="00C4047F"/>
    <w:rsid w:val="00C41F12"/>
    <w:rsid w:val="00C462B3"/>
    <w:rsid w:val="00C47619"/>
    <w:rsid w:val="00C521D6"/>
    <w:rsid w:val="00C53648"/>
    <w:rsid w:val="00C55389"/>
    <w:rsid w:val="00C56A0A"/>
    <w:rsid w:val="00C641F0"/>
    <w:rsid w:val="00C6422E"/>
    <w:rsid w:val="00C66D20"/>
    <w:rsid w:val="00C70469"/>
    <w:rsid w:val="00C754E3"/>
    <w:rsid w:val="00C80057"/>
    <w:rsid w:val="00C8100A"/>
    <w:rsid w:val="00C8277C"/>
    <w:rsid w:val="00C82FCD"/>
    <w:rsid w:val="00C83961"/>
    <w:rsid w:val="00CA329F"/>
    <w:rsid w:val="00CB3D53"/>
    <w:rsid w:val="00CB5205"/>
    <w:rsid w:val="00CC0217"/>
    <w:rsid w:val="00CC1581"/>
    <w:rsid w:val="00CC7A00"/>
    <w:rsid w:val="00CD32BF"/>
    <w:rsid w:val="00CD6410"/>
    <w:rsid w:val="00CD6AD1"/>
    <w:rsid w:val="00CE27CA"/>
    <w:rsid w:val="00CE4A9B"/>
    <w:rsid w:val="00CE68EE"/>
    <w:rsid w:val="00CE7D1F"/>
    <w:rsid w:val="00CF2325"/>
    <w:rsid w:val="00D01429"/>
    <w:rsid w:val="00D03E8A"/>
    <w:rsid w:val="00D110FA"/>
    <w:rsid w:val="00D11B34"/>
    <w:rsid w:val="00D11FFF"/>
    <w:rsid w:val="00D12698"/>
    <w:rsid w:val="00D2012B"/>
    <w:rsid w:val="00D24860"/>
    <w:rsid w:val="00D30801"/>
    <w:rsid w:val="00D309A5"/>
    <w:rsid w:val="00D3117B"/>
    <w:rsid w:val="00D36742"/>
    <w:rsid w:val="00D369BE"/>
    <w:rsid w:val="00D4249A"/>
    <w:rsid w:val="00D4488B"/>
    <w:rsid w:val="00D44CF6"/>
    <w:rsid w:val="00D44E6B"/>
    <w:rsid w:val="00D4668A"/>
    <w:rsid w:val="00D56161"/>
    <w:rsid w:val="00D62262"/>
    <w:rsid w:val="00D64653"/>
    <w:rsid w:val="00D66D31"/>
    <w:rsid w:val="00D727B8"/>
    <w:rsid w:val="00D77F7F"/>
    <w:rsid w:val="00D80E52"/>
    <w:rsid w:val="00D82FC3"/>
    <w:rsid w:val="00D8480C"/>
    <w:rsid w:val="00D852E9"/>
    <w:rsid w:val="00D926CD"/>
    <w:rsid w:val="00DA24A5"/>
    <w:rsid w:val="00DA3BD3"/>
    <w:rsid w:val="00DA577B"/>
    <w:rsid w:val="00DA5C68"/>
    <w:rsid w:val="00DA6605"/>
    <w:rsid w:val="00DA74B6"/>
    <w:rsid w:val="00DB0C64"/>
    <w:rsid w:val="00DB57E9"/>
    <w:rsid w:val="00DC2618"/>
    <w:rsid w:val="00DC31DB"/>
    <w:rsid w:val="00DC57E9"/>
    <w:rsid w:val="00DC6FAE"/>
    <w:rsid w:val="00DC7884"/>
    <w:rsid w:val="00DC7C4E"/>
    <w:rsid w:val="00DD0909"/>
    <w:rsid w:val="00DD1D92"/>
    <w:rsid w:val="00DD2E58"/>
    <w:rsid w:val="00DE07C4"/>
    <w:rsid w:val="00DE346C"/>
    <w:rsid w:val="00DE3E29"/>
    <w:rsid w:val="00DE6122"/>
    <w:rsid w:val="00DE68A4"/>
    <w:rsid w:val="00DF135A"/>
    <w:rsid w:val="00DF2BFD"/>
    <w:rsid w:val="00DF40BF"/>
    <w:rsid w:val="00DF5B24"/>
    <w:rsid w:val="00DF6C6A"/>
    <w:rsid w:val="00E01F85"/>
    <w:rsid w:val="00E024FA"/>
    <w:rsid w:val="00E03BC6"/>
    <w:rsid w:val="00E05F73"/>
    <w:rsid w:val="00E07B83"/>
    <w:rsid w:val="00E12137"/>
    <w:rsid w:val="00E16BC1"/>
    <w:rsid w:val="00E17066"/>
    <w:rsid w:val="00E17ACB"/>
    <w:rsid w:val="00E2794C"/>
    <w:rsid w:val="00E3064C"/>
    <w:rsid w:val="00E32374"/>
    <w:rsid w:val="00E34971"/>
    <w:rsid w:val="00E36581"/>
    <w:rsid w:val="00E40BE2"/>
    <w:rsid w:val="00E42768"/>
    <w:rsid w:val="00E42EC3"/>
    <w:rsid w:val="00E46BBD"/>
    <w:rsid w:val="00E47660"/>
    <w:rsid w:val="00E50393"/>
    <w:rsid w:val="00E516D0"/>
    <w:rsid w:val="00E52E35"/>
    <w:rsid w:val="00E52F8E"/>
    <w:rsid w:val="00E5705D"/>
    <w:rsid w:val="00E74908"/>
    <w:rsid w:val="00E8076A"/>
    <w:rsid w:val="00E817F9"/>
    <w:rsid w:val="00E83443"/>
    <w:rsid w:val="00E913CD"/>
    <w:rsid w:val="00E93FFF"/>
    <w:rsid w:val="00E97F45"/>
    <w:rsid w:val="00EA053C"/>
    <w:rsid w:val="00EA1FE7"/>
    <w:rsid w:val="00EA65F7"/>
    <w:rsid w:val="00EB18A4"/>
    <w:rsid w:val="00EB27E9"/>
    <w:rsid w:val="00EB3BA9"/>
    <w:rsid w:val="00EB64CE"/>
    <w:rsid w:val="00EC1AD2"/>
    <w:rsid w:val="00EC73CB"/>
    <w:rsid w:val="00ED1CEE"/>
    <w:rsid w:val="00ED2E75"/>
    <w:rsid w:val="00ED3667"/>
    <w:rsid w:val="00ED3DD1"/>
    <w:rsid w:val="00EE0FF3"/>
    <w:rsid w:val="00EE16E2"/>
    <w:rsid w:val="00EE214D"/>
    <w:rsid w:val="00EE3B87"/>
    <w:rsid w:val="00EE7646"/>
    <w:rsid w:val="00EE7D3A"/>
    <w:rsid w:val="00EE7E0B"/>
    <w:rsid w:val="00EF0282"/>
    <w:rsid w:val="00EF226D"/>
    <w:rsid w:val="00EF2F3F"/>
    <w:rsid w:val="00EF5FBD"/>
    <w:rsid w:val="00EF5FDA"/>
    <w:rsid w:val="00F0010C"/>
    <w:rsid w:val="00F00685"/>
    <w:rsid w:val="00F0304E"/>
    <w:rsid w:val="00F03C1C"/>
    <w:rsid w:val="00F04547"/>
    <w:rsid w:val="00F14B5A"/>
    <w:rsid w:val="00F21176"/>
    <w:rsid w:val="00F25E0A"/>
    <w:rsid w:val="00F27640"/>
    <w:rsid w:val="00F318A4"/>
    <w:rsid w:val="00F32A4E"/>
    <w:rsid w:val="00F34B92"/>
    <w:rsid w:val="00F36292"/>
    <w:rsid w:val="00F4078A"/>
    <w:rsid w:val="00F447D1"/>
    <w:rsid w:val="00F53E4B"/>
    <w:rsid w:val="00F60643"/>
    <w:rsid w:val="00F621F9"/>
    <w:rsid w:val="00F64114"/>
    <w:rsid w:val="00F66750"/>
    <w:rsid w:val="00F711DF"/>
    <w:rsid w:val="00F740F2"/>
    <w:rsid w:val="00F76005"/>
    <w:rsid w:val="00F7757E"/>
    <w:rsid w:val="00F8062C"/>
    <w:rsid w:val="00F82DFE"/>
    <w:rsid w:val="00F8616D"/>
    <w:rsid w:val="00F861C6"/>
    <w:rsid w:val="00F91B79"/>
    <w:rsid w:val="00F93CBD"/>
    <w:rsid w:val="00F94584"/>
    <w:rsid w:val="00F95D1A"/>
    <w:rsid w:val="00FA0911"/>
    <w:rsid w:val="00FA3DCD"/>
    <w:rsid w:val="00FA55FE"/>
    <w:rsid w:val="00FA6D79"/>
    <w:rsid w:val="00FB0115"/>
    <w:rsid w:val="00FB2601"/>
    <w:rsid w:val="00FB3434"/>
    <w:rsid w:val="00FB5251"/>
    <w:rsid w:val="00FB7232"/>
    <w:rsid w:val="00FC3276"/>
    <w:rsid w:val="00FC60C9"/>
    <w:rsid w:val="00FC62DB"/>
    <w:rsid w:val="00FD0B4D"/>
    <w:rsid w:val="00FD59EE"/>
    <w:rsid w:val="00FD6854"/>
    <w:rsid w:val="00FE0660"/>
    <w:rsid w:val="00FF0A66"/>
    <w:rsid w:val="00FF1DC5"/>
    <w:rsid w:val="00FF36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295E34A-CDAD-402E-9BF8-161E0AF78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pacing w:line="360" w:lineRule="auto"/>
      <w:ind w:firstLine="720"/>
      <w:jc w:val="both"/>
    </w:pPr>
    <w:rPr>
      <w:sz w:val="28"/>
      <w:lang w:val="uk-UA"/>
    </w:rPr>
  </w:style>
  <w:style w:type="paragraph" w:styleId="1">
    <w:name w:val="heading 1"/>
    <w:basedOn w:val="a"/>
    <w:next w:val="a"/>
    <w:link w:val="10"/>
    <w:uiPriority w:val="9"/>
    <w:qFormat/>
    <w:pPr>
      <w:keepNext/>
      <w:keepLines/>
      <w:pageBreakBefore/>
      <w:spacing w:after="480" w:line="240" w:lineRule="auto"/>
      <w:ind w:firstLine="0"/>
      <w:jc w:val="center"/>
      <w:outlineLvl w:val="0"/>
    </w:pPr>
    <w:rPr>
      <w:b/>
      <w:sz w:val="32"/>
    </w:rPr>
  </w:style>
  <w:style w:type="paragraph" w:styleId="2">
    <w:name w:val="heading 2"/>
    <w:basedOn w:val="1"/>
    <w:next w:val="a"/>
    <w:link w:val="20"/>
    <w:uiPriority w:val="9"/>
    <w:qFormat/>
    <w:pPr>
      <w:pageBreakBefore w:val="0"/>
      <w:spacing w:before="240"/>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uk-UA"/>
    </w:rPr>
  </w:style>
  <w:style w:type="character" w:customStyle="1" w:styleId="20">
    <w:name w:val="Заголовок 2 Знак"/>
    <w:link w:val="2"/>
    <w:uiPriority w:val="9"/>
    <w:semiHidden/>
    <w:rPr>
      <w:rFonts w:ascii="Cambria" w:eastAsia="Times New Roman" w:hAnsi="Cambria" w:cs="Times New Roman"/>
      <w:b/>
      <w:bCs/>
      <w:i/>
      <w:iCs/>
      <w:sz w:val="28"/>
      <w:szCs w:val="28"/>
      <w:lang w:val="uk-UA"/>
    </w:rPr>
  </w:style>
  <w:style w:type="paragraph" w:styleId="11">
    <w:name w:val="toc 1"/>
    <w:basedOn w:val="a"/>
    <w:next w:val="a"/>
    <w:autoRedefine/>
    <w:uiPriority w:val="39"/>
    <w:semiHidden/>
    <w:pPr>
      <w:tabs>
        <w:tab w:val="right" w:leader="dot" w:pos="9344"/>
      </w:tabs>
      <w:spacing w:before="240" w:line="240" w:lineRule="auto"/>
      <w:ind w:firstLine="0"/>
      <w:jc w:val="left"/>
    </w:pPr>
    <w:rPr>
      <w:noProof/>
      <w:sz w:val="32"/>
    </w:rPr>
  </w:style>
  <w:style w:type="paragraph" w:styleId="21">
    <w:name w:val="toc 2"/>
    <w:basedOn w:val="a"/>
    <w:next w:val="a"/>
    <w:autoRedefine/>
    <w:uiPriority w:val="39"/>
    <w:semiHidden/>
    <w:pPr>
      <w:tabs>
        <w:tab w:val="right" w:leader="dot" w:pos="9344"/>
      </w:tabs>
      <w:spacing w:before="140" w:after="140" w:line="240" w:lineRule="auto"/>
      <w:ind w:left="198" w:firstLine="0"/>
      <w:jc w:val="left"/>
    </w:pPr>
    <w:rPr>
      <w:noProof/>
      <w:sz w:val="20"/>
    </w:rPr>
  </w:style>
  <w:style w:type="paragraph" w:styleId="a3">
    <w:name w:val="header"/>
    <w:basedOn w:val="a"/>
    <w:link w:val="a4"/>
    <w:uiPriority w:val="99"/>
    <w:pPr>
      <w:tabs>
        <w:tab w:val="center" w:pos="4677"/>
        <w:tab w:val="right" w:pos="9355"/>
      </w:tabs>
      <w:ind w:firstLine="0"/>
    </w:pPr>
    <w:rPr>
      <w:sz w:val="20"/>
      <w:szCs w:val="24"/>
    </w:rPr>
  </w:style>
  <w:style w:type="character" w:customStyle="1" w:styleId="a4">
    <w:name w:val="Верхний колонтитул Знак"/>
    <w:link w:val="a3"/>
    <w:uiPriority w:val="99"/>
    <w:semiHidden/>
    <w:rPr>
      <w:sz w:val="28"/>
      <w:lang w:val="uk-UA"/>
    </w:rPr>
  </w:style>
  <w:style w:type="character" w:styleId="a5">
    <w:name w:val="page number"/>
    <w:uiPriority w:val="99"/>
    <w:rPr>
      <w:rFonts w:cs="Times New Roman"/>
    </w:rPr>
  </w:style>
  <w:style w:type="paragraph" w:styleId="a6">
    <w:name w:val="footer"/>
    <w:basedOn w:val="a"/>
    <w:link w:val="a7"/>
    <w:uiPriority w:val="99"/>
    <w:pPr>
      <w:tabs>
        <w:tab w:val="center" w:pos="4677"/>
        <w:tab w:val="right" w:pos="9355"/>
      </w:tabs>
      <w:ind w:firstLine="0"/>
    </w:pPr>
    <w:rPr>
      <w:sz w:val="20"/>
      <w:szCs w:val="24"/>
    </w:rPr>
  </w:style>
  <w:style w:type="character" w:customStyle="1" w:styleId="a7">
    <w:name w:val="Нижний колонтитул Знак"/>
    <w:link w:val="a6"/>
    <w:uiPriority w:val="99"/>
    <w:semiHidden/>
    <w:rPr>
      <w:sz w:val="28"/>
      <w:lang w:val="uk-UA"/>
    </w:rPr>
  </w:style>
  <w:style w:type="paragraph" w:styleId="a8">
    <w:name w:val="footnote text"/>
    <w:basedOn w:val="a"/>
    <w:link w:val="a9"/>
    <w:uiPriority w:val="99"/>
    <w:semiHidden/>
    <w:pPr>
      <w:keepLines/>
      <w:spacing w:line="240" w:lineRule="auto"/>
      <w:ind w:firstLine="0"/>
    </w:pPr>
    <w:rPr>
      <w:sz w:val="20"/>
    </w:rPr>
  </w:style>
  <w:style w:type="character" w:customStyle="1" w:styleId="a9">
    <w:name w:val="Текст сноски Знак"/>
    <w:link w:val="a8"/>
    <w:uiPriority w:val="99"/>
    <w:semiHidden/>
    <w:rPr>
      <w:lang w:val="uk-UA"/>
    </w:rPr>
  </w:style>
  <w:style w:type="character" w:styleId="aa">
    <w:name w:val="footnote reference"/>
    <w:uiPriority w:val="99"/>
    <w:semiHidden/>
    <w:rPr>
      <w:rFonts w:cs="Times New Roman"/>
      <w:vertAlign w:val="superscript"/>
    </w:rPr>
  </w:style>
  <w:style w:type="character" w:styleId="ab">
    <w:name w:val="Hyperlink"/>
    <w:uiPriority w:val="99"/>
    <w:rsid w:val="009A7E62"/>
    <w:rPr>
      <w:rFonts w:cs="Times New Roman"/>
      <w:color w:val="0000FF"/>
      <w:u w:val="single"/>
    </w:rPr>
  </w:style>
  <w:style w:type="paragraph" w:styleId="3">
    <w:name w:val="toc 3"/>
    <w:basedOn w:val="a"/>
    <w:next w:val="a"/>
    <w:autoRedefine/>
    <w:uiPriority w:val="39"/>
    <w:semiHidden/>
    <w:rsid w:val="009A7E62"/>
    <w:pPr>
      <w:ind w:left="560" w:firstLine="0"/>
    </w:pPr>
    <w:rPr>
      <w:sz w:val="20"/>
      <w:szCs w:val="24"/>
    </w:rPr>
  </w:style>
  <w:style w:type="paragraph" w:styleId="4">
    <w:name w:val="toc 4"/>
    <w:basedOn w:val="a"/>
    <w:next w:val="a"/>
    <w:autoRedefine/>
    <w:uiPriority w:val="39"/>
    <w:semiHidden/>
    <w:rsid w:val="009A7E62"/>
    <w:pPr>
      <w:ind w:left="840" w:firstLine="0"/>
    </w:pPr>
    <w:rPr>
      <w:sz w:val="20"/>
      <w:szCs w:val="24"/>
    </w:rPr>
  </w:style>
  <w:style w:type="paragraph" w:styleId="5">
    <w:name w:val="toc 5"/>
    <w:basedOn w:val="a"/>
    <w:next w:val="a"/>
    <w:autoRedefine/>
    <w:uiPriority w:val="39"/>
    <w:semiHidden/>
    <w:rsid w:val="009A7E62"/>
    <w:pPr>
      <w:ind w:left="1120" w:firstLine="0"/>
    </w:pPr>
    <w:rPr>
      <w:sz w:val="20"/>
      <w:szCs w:val="24"/>
    </w:rPr>
  </w:style>
  <w:style w:type="paragraph" w:styleId="6">
    <w:name w:val="toc 6"/>
    <w:basedOn w:val="a"/>
    <w:next w:val="a"/>
    <w:autoRedefine/>
    <w:uiPriority w:val="39"/>
    <w:semiHidden/>
    <w:rsid w:val="009A7E62"/>
    <w:pPr>
      <w:ind w:left="1400" w:firstLine="0"/>
    </w:pPr>
    <w:rPr>
      <w:sz w:val="20"/>
      <w:szCs w:val="24"/>
    </w:rPr>
  </w:style>
  <w:style w:type="paragraph" w:styleId="7">
    <w:name w:val="toc 7"/>
    <w:basedOn w:val="a"/>
    <w:next w:val="a"/>
    <w:autoRedefine/>
    <w:uiPriority w:val="39"/>
    <w:semiHidden/>
    <w:rsid w:val="009A7E62"/>
    <w:pPr>
      <w:ind w:left="1680" w:firstLine="0"/>
    </w:pPr>
    <w:rPr>
      <w:sz w:val="20"/>
      <w:szCs w:val="24"/>
    </w:rPr>
  </w:style>
  <w:style w:type="paragraph" w:styleId="8">
    <w:name w:val="toc 8"/>
    <w:basedOn w:val="a"/>
    <w:next w:val="a"/>
    <w:autoRedefine/>
    <w:uiPriority w:val="39"/>
    <w:semiHidden/>
    <w:rsid w:val="009A7E62"/>
    <w:pPr>
      <w:ind w:left="1960" w:firstLine="0"/>
    </w:pPr>
    <w:rPr>
      <w:sz w:val="20"/>
      <w:szCs w:val="24"/>
    </w:rPr>
  </w:style>
  <w:style w:type="paragraph" w:styleId="9">
    <w:name w:val="toc 9"/>
    <w:basedOn w:val="a"/>
    <w:next w:val="a"/>
    <w:autoRedefine/>
    <w:uiPriority w:val="39"/>
    <w:semiHidden/>
    <w:rsid w:val="009A7E62"/>
    <w:pPr>
      <w:ind w:left="2240" w:firstLine="0"/>
    </w:pPr>
    <w:rPr>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856047">
      <w:marLeft w:val="0"/>
      <w:marRight w:val="0"/>
      <w:marTop w:val="0"/>
      <w:marBottom w:val="0"/>
      <w:divBdr>
        <w:top w:val="none" w:sz="0" w:space="0" w:color="auto"/>
        <w:left w:val="none" w:sz="0" w:space="0" w:color="auto"/>
        <w:bottom w:val="none" w:sz="0" w:space="0" w:color="auto"/>
        <w:right w:val="none" w:sz="0" w:space="0" w:color="auto"/>
      </w:divBdr>
    </w:div>
    <w:div w:id="198856048">
      <w:marLeft w:val="0"/>
      <w:marRight w:val="0"/>
      <w:marTop w:val="0"/>
      <w:marBottom w:val="0"/>
      <w:divBdr>
        <w:top w:val="none" w:sz="0" w:space="0" w:color="auto"/>
        <w:left w:val="none" w:sz="0" w:space="0" w:color="auto"/>
        <w:bottom w:val="none" w:sz="0" w:space="0" w:color="auto"/>
        <w:right w:val="none" w:sz="0" w:space="0" w:color="auto"/>
      </w:divBdr>
    </w:div>
    <w:div w:id="198856049">
      <w:marLeft w:val="0"/>
      <w:marRight w:val="0"/>
      <w:marTop w:val="0"/>
      <w:marBottom w:val="0"/>
      <w:divBdr>
        <w:top w:val="none" w:sz="0" w:space="0" w:color="auto"/>
        <w:left w:val="none" w:sz="0" w:space="0" w:color="auto"/>
        <w:bottom w:val="none" w:sz="0" w:space="0" w:color="auto"/>
        <w:right w:val="none" w:sz="0" w:space="0" w:color="auto"/>
      </w:divBdr>
    </w:div>
    <w:div w:id="198856050">
      <w:marLeft w:val="0"/>
      <w:marRight w:val="0"/>
      <w:marTop w:val="0"/>
      <w:marBottom w:val="0"/>
      <w:divBdr>
        <w:top w:val="none" w:sz="0" w:space="0" w:color="auto"/>
        <w:left w:val="none" w:sz="0" w:space="0" w:color="auto"/>
        <w:bottom w:val="none" w:sz="0" w:space="0" w:color="auto"/>
        <w:right w:val="none" w:sz="0" w:space="0" w:color="auto"/>
      </w:divBdr>
    </w:div>
    <w:div w:id="198856051">
      <w:marLeft w:val="0"/>
      <w:marRight w:val="0"/>
      <w:marTop w:val="0"/>
      <w:marBottom w:val="0"/>
      <w:divBdr>
        <w:top w:val="none" w:sz="0" w:space="0" w:color="auto"/>
        <w:left w:val="none" w:sz="0" w:space="0" w:color="auto"/>
        <w:bottom w:val="none" w:sz="0" w:space="0" w:color="auto"/>
        <w:right w:val="none" w:sz="0" w:space="0" w:color="auto"/>
      </w:divBdr>
    </w:div>
    <w:div w:id="19885605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4073</Words>
  <Characters>23217</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Вступ</vt:lpstr>
    </vt:vector>
  </TitlesOfParts>
  <Company>XXX</Company>
  <LinksUpToDate>false</LinksUpToDate>
  <CharactersWithSpaces>27236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Вступ</dc:title>
  <dc:subject/>
  <dc:creator>User</dc:creator>
  <cp:keywords/>
  <dc:description/>
  <cp:lastModifiedBy>admin</cp:lastModifiedBy>
  <cp:revision>2</cp:revision>
  <dcterms:created xsi:type="dcterms:W3CDTF">2014-02-28T06:24:00Z</dcterms:created>
  <dcterms:modified xsi:type="dcterms:W3CDTF">2014-02-28T06:24:00Z</dcterms:modified>
</cp:coreProperties>
</file>