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B3C" w:rsidRDefault="00B36B3C" w:rsidP="00E3735A">
      <w:pPr>
        <w:spacing w:line="360" w:lineRule="auto"/>
        <w:ind w:firstLine="709"/>
        <w:rPr>
          <w:b/>
          <w:bCs/>
          <w:caps/>
          <w:sz w:val="28"/>
          <w:szCs w:val="28"/>
          <w:lang w:val="en-US"/>
        </w:rPr>
      </w:pPr>
      <w:r w:rsidRPr="00470BE9">
        <w:rPr>
          <w:b/>
          <w:bCs/>
          <w:caps/>
          <w:sz w:val="28"/>
          <w:szCs w:val="28"/>
        </w:rPr>
        <w:t>Содержание</w:t>
      </w:r>
    </w:p>
    <w:p w:rsidR="00470BE9" w:rsidRPr="00470BE9" w:rsidRDefault="00470BE9" w:rsidP="00E3735A">
      <w:pPr>
        <w:spacing w:line="360" w:lineRule="auto"/>
        <w:ind w:firstLine="709"/>
        <w:rPr>
          <w:b/>
          <w:bCs/>
          <w:caps/>
          <w:sz w:val="28"/>
          <w:szCs w:val="28"/>
          <w:lang w:val="en-US"/>
        </w:rPr>
      </w:pPr>
    </w:p>
    <w:p w:rsidR="000F64DF" w:rsidRPr="0095002E" w:rsidRDefault="00225D5F" w:rsidP="0095002E">
      <w:pPr>
        <w:pStyle w:val="11"/>
        <w:tabs>
          <w:tab w:val="right" w:leader="dot" w:pos="9344"/>
        </w:tabs>
        <w:spacing w:before="0" w:after="0" w:line="360" w:lineRule="auto"/>
        <w:rPr>
          <w:b w:val="0"/>
          <w:bCs w:val="0"/>
          <w:caps w:val="0"/>
          <w:noProof/>
          <w:sz w:val="28"/>
          <w:szCs w:val="28"/>
        </w:rPr>
      </w:pPr>
      <w:r w:rsidRPr="0095002E">
        <w:rPr>
          <w:b w:val="0"/>
          <w:bCs w:val="0"/>
          <w:sz w:val="28"/>
          <w:szCs w:val="28"/>
        </w:rPr>
        <w:fldChar w:fldCharType="begin"/>
      </w:r>
      <w:r w:rsidRPr="0095002E">
        <w:rPr>
          <w:b w:val="0"/>
          <w:bCs w:val="0"/>
          <w:sz w:val="28"/>
          <w:szCs w:val="28"/>
        </w:rPr>
        <w:instrText xml:space="preserve"> TOC \o "1-4" \h \z \u </w:instrText>
      </w:r>
      <w:r w:rsidRPr="0095002E">
        <w:rPr>
          <w:b w:val="0"/>
          <w:bCs w:val="0"/>
          <w:sz w:val="28"/>
          <w:szCs w:val="28"/>
        </w:rPr>
        <w:fldChar w:fldCharType="separate"/>
      </w:r>
      <w:hyperlink w:anchor="_Toc231842200" w:history="1">
        <w:r w:rsidR="000F64DF" w:rsidRPr="0095002E">
          <w:rPr>
            <w:rStyle w:val="a8"/>
            <w:b w:val="0"/>
            <w:caps w:val="0"/>
            <w:noProof/>
            <w:color w:val="auto"/>
            <w:sz w:val="28"/>
            <w:szCs w:val="28"/>
            <w:u w:val="none"/>
          </w:rPr>
          <w:t>Список сокращений</w:t>
        </w:r>
      </w:hyperlink>
    </w:p>
    <w:p w:rsidR="000F64DF" w:rsidRPr="0095002E" w:rsidRDefault="00783842" w:rsidP="0095002E">
      <w:pPr>
        <w:pStyle w:val="11"/>
        <w:tabs>
          <w:tab w:val="right" w:leader="dot" w:pos="9344"/>
        </w:tabs>
        <w:spacing w:before="0" w:after="0" w:line="360" w:lineRule="auto"/>
        <w:rPr>
          <w:b w:val="0"/>
          <w:bCs w:val="0"/>
          <w:caps w:val="0"/>
          <w:noProof/>
          <w:sz w:val="28"/>
          <w:szCs w:val="28"/>
        </w:rPr>
      </w:pPr>
      <w:hyperlink w:anchor="_Toc231842201" w:history="1">
        <w:r w:rsidR="000F64DF" w:rsidRPr="0095002E">
          <w:rPr>
            <w:rStyle w:val="a8"/>
            <w:b w:val="0"/>
            <w:caps w:val="0"/>
            <w:noProof/>
            <w:color w:val="auto"/>
            <w:sz w:val="28"/>
            <w:szCs w:val="28"/>
            <w:u w:val="none"/>
          </w:rPr>
          <w:t>Введение</w:t>
        </w:r>
      </w:hyperlink>
    </w:p>
    <w:p w:rsidR="000F64DF" w:rsidRPr="0095002E" w:rsidRDefault="00783842" w:rsidP="0095002E">
      <w:pPr>
        <w:pStyle w:val="11"/>
        <w:tabs>
          <w:tab w:val="right" w:leader="dot" w:pos="9344"/>
        </w:tabs>
        <w:spacing w:before="0" w:after="0" w:line="360" w:lineRule="auto"/>
        <w:rPr>
          <w:b w:val="0"/>
          <w:bCs w:val="0"/>
          <w:caps w:val="0"/>
          <w:noProof/>
          <w:sz w:val="28"/>
          <w:szCs w:val="28"/>
        </w:rPr>
      </w:pPr>
      <w:hyperlink w:anchor="_Toc231842202" w:history="1">
        <w:r w:rsidR="000F64DF" w:rsidRPr="0095002E">
          <w:rPr>
            <w:rStyle w:val="a8"/>
            <w:b w:val="0"/>
            <w:caps w:val="0"/>
            <w:noProof/>
            <w:color w:val="auto"/>
            <w:sz w:val="28"/>
            <w:szCs w:val="28"/>
            <w:u w:val="none"/>
          </w:rPr>
          <w:t xml:space="preserve">Глава </w:t>
        </w:r>
        <w:r w:rsidR="000F64DF" w:rsidRPr="0095002E">
          <w:rPr>
            <w:rStyle w:val="a8"/>
            <w:b w:val="0"/>
            <w:caps w:val="0"/>
            <w:noProof/>
            <w:color w:val="auto"/>
            <w:sz w:val="28"/>
            <w:szCs w:val="28"/>
            <w:u w:val="none"/>
            <w:lang w:val="en-US"/>
          </w:rPr>
          <w:t>I</w:t>
        </w:r>
        <w:r w:rsidR="000F64DF" w:rsidRPr="0095002E">
          <w:rPr>
            <w:rStyle w:val="a8"/>
            <w:b w:val="0"/>
            <w:caps w:val="0"/>
            <w:noProof/>
            <w:color w:val="auto"/>
            <w:sz w:val="28"/>
            <w:szCs w:val="28"/>
            <w:u w:val="none"/>
          </w:rPr>
          <w:t>. Литературный обзор</w:t>
        </w:r>
      </w:hyperlink>
    </w:p>
    <w:p w:rsidR="000F64DF" w:rsidRPr="0095002E" w:rsidRDefault="004652A8" w:rsidP="0095002E">
      <w:pPr>
        <w:pStyle w:val="21"/>
        <w:tabs>
          <w:tab w:val="right" w:leader="dot" w:pos="9344"/>
        </w:tabs>
        <w:spacing w:line="360" w:lineRule="auto"/>
        <w:ind w:left="0"/>
        <w:rPr>
          <w:smallCaps w:val="0"/>
          <w:noProof/>
          <w:sz w:val="28"/>
          <w:szCs w:val="28"/>
        </w:rPr>
      </w:pPr>
      <w:r w:rsidRPr="0095002E">
        <w:rPr>
          <w:rStyle w:val="a8"/>
          <w:smallCaps w:val="0"/>
          <w:noProof/>
          <w:color w:val="auto"/>
          <w:sz w:val="28"/>
          <w:szCs w:val="28"/>
          <w:u w:val="none"/>
        </w:rPr>
        <w:t xml:space="preserve">1.1 </w:t>
      </w:r>
      <w:hyperlink w:anchor="_Toc231842203" w:history="1">
        <w:r w:rsidR="000F64DF" w:rsidRPr="0095002E">
          <w:rPr>
            <w:rStyle w:val="a8"/>
            <w:smallCaps w:val="0"/>
            <w:noProof/>
            <w:color w:val="auto"/>
            <w:sz w:val="28"/>
            <w:szCs w:val="28"/>
            <w:u w:val="none"/>
          </w:rPr>
          <w:t>Синтез дигидрофлавононов в растениях.</w:t>
        </w:r>
      </w:hyperlink>
      <w:r w:rsidR="00470BE9" w:rsidRPr="0095002E">
        <w:rPr>
          <w:smallCaps w:val="0"/>
          <w:noProof/>
          <w:sz w:val="28"/>
          <w:szCs w:val="28"/>
        </w:rPr>
        <w:t xml:space="preserve"> </w:t>
      </w:r>
    </w:p>
    <w:p w:rsidR="000F64DF" w:rsidRPr="0095002E" w:rsidRDefault="004652A8" w:rsidP="0095002E">
      <w:pPr>
        <w:pStyle w:val="31"/>
        <w:ind w:left="0"/>
        <w:rPr>
          <w:i w:val="0"/>
          <w:iCs w:val="0"/>
          <w:noProof/>
          <w:sz w:val="28"/>
          <w:szCs w:val="28"/>
        </w:rPr>
      </w:pPr>
      <w:r w:rsidRPr="0095002E">
        <w:rPr>
          <w:rStyle w:val="a8"/>
          <w:i w:val="0"/>
          <w:noProof/>
          <w:color w:val="auto"/>
          <w:sz w:val="28"/>
          <w:szCs w:val="28"/>
          <w:u w:val="none"/>
        </w:rPr>
        <w:t xml:space="preserve">1.1.1 </w:t>
      </w:r>
      <w:hyperlink w:anchor="_Toc231842204" w:history="1">
        <w:r w:rsidR="000F64DF" w:rsidRPr="0095002E">
          <w:rPr>
            <w:rStyle w:val="a8"/>
            <w:i w:val="0"/>
            <w:noProof/>
            <w:color w:val="auto"/>
            <w:sz w:val="28"/>
            <w:szCs w:val="28"/>
            <w:u w:val="none"/>
          </w:rPr>
          <w:t>Классификация флавоноидов</w:t>
        </w:r>
      </w:hyperlink>
    </w:p>
    <w:p w:rsidR="000F64DF" w:rsidRPr="0095002E" w:rsidRDefault="004652A8" w:rsidP="0095002E">
      <w:pPr>
        <w:pStyle w:val="31"/>
        <w:ind w:left="0"/>
        <w:rPr>
          <w:i w:val="0"/>
          <w:iCs w:val="0"/>
          <w:noProof/>
          <w:sz w:val="28"/>
          <w:szCs w:val="28"/>
        </w:rPr>
      </w:pPr>
      <w:r w:rsidRPr="0095002E">
        <w:rPr>
          <w:rStyle w:val="a8"/>
          <w:i w:val="0"/>
          <w:noProof/>
          <w:color w:val="auto"/>
          <w:sz w:val="28"/>
          <w:szCs w:val="28"/>
          <w:u w:val="none"/>
        </w:rPr>
        <w:t xml:space="preserve">1.1.2 </w:t>
      </w:r>
      <w:hyperlink w:anchor="_Toc231842205" w:history="1">
        <w:r w:rsidR="000F64DF" w:rsidRPr="0095002E">
          <w:rPr>
            <w:rStyle w:val="a8"/>
            <w:i w:val="0"/>
            <w:noProof/>
            <w:color w:val="auto"/>
            <w:sz w:val="28"/>
            <w:szCs w:val="28"/>
            <w:u w:val="none"/>
          </w:rPr>
          <w:t>Биосинтез флавоноидов в растениях</w:t>
        </w:r>
      </w:hyperlink>
    </w:p>
    <w:p w:rsidR="000F64DF" w:rsidRPr="0095002E" w:rsidRDefault="00783842" w:rsidP="0095002E">
      <w:pPr>
        <w:pStyle w:val="31"/>
        <w:ind w:left="0"/>
        <w:rPr>
          <w:i w:val="0"/>
          <w:iCs w:val="0"/>
          <w:noProof/>
          <w:sz w:val="28"/>
          <w:szCs w:val="28"/>
        </w:rPr>
      </w:pPr>
      <w:hyperlink w:anchor="_Toc231842206" w:history="1">
        <w:r w:rsidR="004652A8" w:rsidRPr="0095002E">
          <w:rPr>
            <w:rStyle w:val="a8"/>
            <w:i w:val="0"/>
            <w:noProof/>
            <w:color w:val="auto"/>
            <w:sz w:val="28"/>
            <w:szCs w:val="28"/>
            <w:u w:val="none"/>
          </w:rPr>
          <w:t xml:space="preserve">1.1.3 </w:t>
        </w:r>
        <w:r w:rsidR="000F64DF" w:rsidRPr="0095002E">
          <w:rPr>
            <w:rStyle w:val="a8"/>
            <w:i w:val="0"/>
            <w:noProof/>
            <w:color w:val="auto"/>
            <w:sz w:val="28"/>
            <w:szCs w:val="28"/>
            <w:u w:val="none"/>
          </w:rPr>
          <w:t>Распространение флавоноидов в растениях</w:t>
        </w:r>
      </w:hyperlink>
    </w:p>
    <w:p w:rsidR="000F64DF" w:rsidRPr="0095002E" w:rsidRDefault="004652A8" w:rsidP="0095002E">
      <w:pPr>
        <w:pStyle w:val="21"/>
        <w:tabs>
          <w:tab w:val="right" w:leader="dot" w:pos="9344"/>
        </w:tabs>
        <w:spacing w:line="360" w:lineRule="auto"/>
        <w:ind w:left="0"/>
        <w:rPr>
          <w:smallCaps w:val="0"/>
          <w:noProof/>
          <w:sz w:val="28"/>
          <w:szCs w:val="28"/>
        </w:rPr>
      </w:pPr>
      <w:r w:rsidRPr="0095002E">
        <w:rPr>
          <w:rStyle w:val="a8"/>
          <w:smallCaps w:val="0"/>
          <w:noProof/>
          <w:color w:val="auto"/>
          <w:sz w:val="28"/>
          <w:szCs w:val="28"/>
          <w:u w:val="none"/>
        </w:rPr>
        <w:t xml:space="preserve">1.2 </w:t>
      </w:r>
      <w:hyperlink w:anchor="_Toc231842207" w:history="1">
        <w:r w:rsidR="000F64DF" w:rsidRPr="0095002E">
          <w:rPr>
            <w:rStyle w:val="a8"/>
            <w:smallCaps w:val="0"/>
            <w:noProof/>
            <w:color w:val="auto"/>
            <w:sz w:val="28"/>
            <w:szCs w:val="28"/>
            <w:u w:val="none"/>
          </w:rPr>
          <w:t>Метаболизм флавоноидов</w:t>
        </w:r>
      </w:hyperlink>
    </w:p>
    <w:p w:rsidR="000F64DF" w:rsidRPr="0095002E" w:rsidRDefault="004652A8" w:rsidP="0095002E">
      <w:pPr>
        <w:pStyle w:val="31"/>
        <w:ind w:left="0"/>
        <w:rPr>
          <w:i w:val="0"/>
          <w:iCs w:val="0"/>
          <w:noProof/>
          <w:sz w:val="28"/>
          <w:szCs w:val="28"/>
        </w:rPr>
      </w:pPr>
      <w:r w:rsidRPr="0095002E">
        <w:rPr>
          <w:rStyle w:val="a8"/>
          <w:i w:val="0"/>
          <w:noProof/>
          <w:color w:val="auto"/>
          <w:sz w:val="28"/>
          <w:szCs w:val="28"/>
          <w:u w:val="none"/>
        </w:rPr>
        <w:t xml:space="preserve">1.2.1 </w:t>
      </w:r>
      <w:hyperlink w:anchor="_Toc231842208" w:history="1">
        <w:r w:rsidR="000F64DF" w:rsidRPr="0095002E">
          <w:rPr>
            <w:rStyle w:val="a8"/>
            <w:i w:val="0"/>
            <w:noProof/>
            <w:color w:val="auto"/>
            <w:sz w:val="28"/>
            <w:szCs w:val="28"/>
            <w:u w:val="none"/>
          </w:rPr>
          <w:t>Роль флавоноидов в растениях</w:t>
        </w:r>
      </w:hyperlink>
    </w:p>
    <w:p w:rsidR="000F64DF" w:rsidRPr="0095002E" w:rsidRDefault="004652A8" w:rsidP="0095002E">
      <w:pPr>
        <w:pStyle w:val="31"/>
        <w:ind w:left="0"/>
        <w:rPr>
          <w:i w:val="0"/>
          <w:iCs w:val="0"/>
          <w:noProof/>
          <w:sz w:val="28"/>
          <w:szCs w:val="28"/>
        </w:rPr>
      </w:pPr>
      <w:r w:rsidRPr="0095002E">
        <w:rPr>
          <w:rStyle w:val="a8"/>
          <w:i w:val="0"/>
          <w:noProof/>
          <w:color w:val="auto"/>
          <w:sz w:val="28"/>
          <w:szCs w:val="28"/>
          <w:u w:val="none"/>
        </w:rPr>
        <w:t xml:space="preserve">1.2.2 </w:t>
      </w:r>
      <w:hyperlink w:anchor="_Toc231842209" w:history="1">
        <w:r w:rsidR="000F64DF" w:rsidRPr="0095002E">
          <w:rPr>
            <w:rStyle w:val="a8"/>
            <w:i w:val="0"/>
            <w:noProof/>
            <w:color w:val="auto"/>
            <w:sz w:val="28"/>
            <w:szCs w:val="28"/>
            <w:u w:val="none"/>
          </w:rPr>
          <w:t>Метаболизм флавоноидов в организме животных</w:t>
        </w:r>
      </w:hyperlink>
    </w:p>
    <w:p w:rsidR="000F64DF" w:rsidRPr="0095002E" w:rsidRDefault="004652A8" w:rsidP="0095002E">
      <w:pPr>
        <w:pStyle w:val="21"/>
        <w:tabs>
          <w:tab w:val="right" w:leader="dot" w:pos="9344"/>
        </w:tabs>
        <w:spacing w:line="360" w:lineRule="auto"/>
        <w:ind w:left="0"/>
        <w:rPr>
          <w:smallCaps w:val="0"/>
          <w:noProof/>
          <w:sz w:val="28"/>
          <w:szCs w:val="28"/>
        </w:rPr>
      </w:pPr>
      <w:r w:rsidRPr="0095002E">
        <w:rPr>
          <w:rStyle w:val="a8"/>
          <w:smallCaps w:val="0"/>
          <w:noProof/>
          <w:color w:val="auto"/>
          <w:sz w:val="28"/>
          <w:szCs w:val="28"/>
          <w:u w:val="none"/>
        </w:rPr>
        <w:t xml:space="preserve">1.3 </w:t>
      </w:r>
      <w:hyperlink w:anchor="_Toc231842210" w:history="1">
        <w:r w:rsidR="000F64DF" w:rsidRPr="0095002E">
          <w:rPr>
            <w:rStyle w:val="a8"/>
            <w:smallCaps w:val="0"/>
            <w:noProof/>
            <w:color w:val="auto"/>
            <w:sz w:val="28"/>
            <w:szCs w:val="28"/>
            <w:u w:val="none"/>
          </w:rPr>
          <w:t>Биологическая активность флавоноидов</w:t>
        </w:r>
      </w:hyperlink>
    </w:p>
    <w:p w:rsidR="000F64DF" w:rsidRPr="0095002E" w:rsidRDefault="004652A8" w:rsidP="0095002E">
      <w:pPr>
        <w:pStyle w:val="31"/>
        <w:ind w:left="0"/>
        <w:rPr>
          <w:i w:val="0"/>
          <w:iCs w:val="0"/>
          <w:noProof/>
          <w:sz w:val="28"/>
          <w:szCs w:val="28"/>
        </w:rPr>
      </w:pPr>
      <w:r w:rsidRPr="0095002E">
        <w:rPr>
          <w:rStyle w:val="a8"/>
          <w:i w:val="0"/>
          <w:noProof/>
          <w:color w:val="auto"/>
          <w:sz w:val="28"/>
          <w:szCs w:val="28"/>
          <w:u w:val="none"/>
        </w:rPr>
        <w:t xml:space="preserve">1.3.1 </w:t>
      </w:r>
      <w:hyperlink w:anchor="_Toc231842211" w:history="1">
        <w:r w:rsidR="000F64DF" w:rsidRPr="0095002E">
          <w:rPr>
            <w:rStyle w:val="a8"/>
            <w:i w:val="0"/>
            <w:noProof/>
            <w:color w:val="auto"/>
            <w:sz w:val="28"/>
            <w:szCs w:val="28"/>
            <w:u w:val="none"/>
          </w:rPr>
          <w:t>Антиоксидантная активность флавоноидов</w:t>
        </w:r>
      </w:hyperlink>
    </w:p>
    <w:p w:rsidR="000F64DF" w:rsidRPr="0095002E" w:rsidRDefault="002B13E9" w:rsidP="0095002E">
      <w:pPr>
        <w:pStyle w:val="31"/>
        <w:ind w:left="0"/>
        <w:rPr>
          <w:i w:val="0"/>
          <w:iCs w:val="0"/>
          <w:noProof/>
          <w:sz w:val="28"/>
          <w:szCs w:val="28"/>
        </w:rPr>
      </w:pPr>
      <w:r w:rsidRPr="0095002E">
        <w:rPr>
          <w:rStyle w:val="a8"/>
          <w:i w:val="0"/>
          <w:noProof/>
          <w:color w:val="auto"/>
          <w:sz w:val="28"/>
          <w:szCs w:val="28"/>
          <w:u w:val="none"/>
        </w:rPr>
        <w:t xml:space="preserve">1.3.2 </w:t>
      </w:r>
      <w:hyperlink w:anchor="_Toc231842212" w:history="1">
        <w:r w:rsidR="000F64DF" w:rsidRPr="0095002E">
          <w:rPr>
            <w:rStyle w:val="a8"/>
            <w:i w:val="0"/>
            <w:noProof/>
            <w:color w:val="auto"/>
            <w:sz w:val="28"/>
            <w:szCs w:val="28"/>
            <w:u w:val="none"/>
          </w:rPr>
          <w:t>Металлсвязывающая способность флавоноидов</w:t>
        </w:r>
      </w:hyperlink>
    </w:p>
    <w:p w:rsidR="000F64DF" w:rsidRPr="0095002E" w:rsidRDefault="002B13E9" w:rsidP="0095002E">
      <w:pPr>
        <w:pStyle w:val="31"/>
        <w:ind w:left="0"/>
        <w:rPr>
          <w:i w:val="0"/>
          <w:iCs w:val="0"/>
          <w:noProof/>
          <w:sz w:val="28"/>
          <w:szCs w:val="28"/>
        </w:rPr>
      </w:pPr>
      <w:r w:rsidRPr="0095002E">
        <w:rPr>
          <w:rStyle w:val="a8"/>
          <w:i w:val="0"/>
          <w:noProof/>
          <w:color w:val="auto"/>
          <w:sz w:val="28"/>
          <w:szCs w:val="28"/>
          <w:u w:val="none"/>
        </w:rPr>
        <w:t xml:space="preserve">1.3.3 </w:t>
      </w:r>
      <w:hyperlink w:anchor="_Toc231842213" w:history="1">
        <w:r w:rsidR="000F64DF" w:rsidRPr="0095002E">
          <w:rPr>
            <w:rStyle w:val="a8"/>
            <w:i w:val="0"/>
            <w:noProof/>
            <w:color w:val="auto"/>
            <w:sz w:val="28"/>
            <w:szCs w:val="28"/>
            <w:u w:val="none"/>
          </w:rPr>
          <w:t>Прооксидантные свойства флавоноидов</w:t>
        </w:r>
      </w:hyperlink>
    </w:p>
    <w:p w:rsidR="000F64DF" w:rsidRPr="0095002E" w:rsidRDefault="002B13E9" w:rsidP="0095002E">
      <w:pPr>
        <w:pStyle w:val="31"/>
        <w:ind w:left="0"/>
        <w:rPr>
          <w:i w:val="0"/>
          <w:iCs w:val="0"/>
          <w:noProof/>
          <w:sz w:val="28"/>
          <w:szCs w:val="28"/>
        </w:rPr>
      </w:pPr>
      <w:r w:rsidRPr="0095002E">
        <w:rPr>
          <w:rStyle w:val="a8"/>
          <w:i w:val="0"/>
          <w:noProof/>
          <w:color w:val="auto"/>
          <w:sz w:val="28"/>
          <w:szCs w:val="28"/>
          <w:u w:val="none"/>
        </w:rPr>
        <w:t xml:space="preserve">1.3.4 </w:t>
      </w:r>
      <w:hyperlink w:anchor="_Toc231842214" w:history="1">
        <w:r w:rsidR="000F64DF" w:rsidRPr="0095002E">
          <w:rPr>
            <w:rStyle w:val="a8"/>
            <w:i w:val="0"/>
            <w:noProof/>
            <w:color w:val="auto"/>
            <w:sz w:val="28"/>
            <w:szCs w:val="28"/>
            <w:u w:val="none"/>
          </w:rPr>
          <w:t>Ингибиторная активность флавоноидов</w:t>
        </w:r>
      </w:hyperlink>
    </w:p>
    <w:p w:rsidR="000F64DF" w:rsidRPr="0095002E" w:rsidRDefault="002B13E9" w:rsidP="0095002E">
      <w:pPr>
        <w:pStyle w:val="31"/>
        <w:ind w:left="0"/>
        <w:rPr>
          <w:i w:val="0"/>
          <w:iCs w:val="0"/>
          <w:noProof/>
          <w:sz w:val="28"/>
          <w:szCs w:val="28"/>
        </w:rPr>
      </w:pPr>
      <w:r w:rsidRPr="0095002E">
        <w:rPr>
          <w:rStyle w:val="a8"/>
          <w:i w:val="0"/>
          <w:noProof/>
          <w:color w:val="auto"/>
          <w:sz w:val="28"/>
          <w:szCs w:val="28"/>
          <w:u w:val="none"/>
        </w:rPr>
        <w:t xml:space="preserve">1.3.5 </w:t>
      </w:r>
      <w:hyperlink w:anchor="_Toc231842215" w:history="1">
        <w:r w:rsidR="000F64DF" w:rsidRPr="0095002E">
          <w:rPr>
            <w:rStyle w:val="a8"/>
            <w:i w:val="0"/>
            <w:noProof/>
            <w:color w:val="auto"/>
            <w:sz w:val="28"/>
            <w:szCs w:val="28"/>
            <w:u w:val="none"/>
          </w:rPr>
          <w:t>Противоопухолевая активность флавоноидов</w:t>
        </w:r>
      </w:hyperlink>
    </w:p>
    <w:p w:rsidR="000F64DF" w:rsidRPr="0095002E" w:rsidRDefault="00783842" w:rsidP="0095002E">
      <w:pPr>
        <w:pStyle w:val="11"/>
        <w:tabs>
          <w:tab w:val="right" w:leader="dot" w:pos="9344"/>
        </w:tabs>
        <w:spacing w:before="0" w:after="0" w:line="360" w:lineRule="auto"/>
        <w:rPr>
          <w:b w:val="0"/>
          <w:bCs w:val="0"/>
          <w:caps w:val="0"/>
          <w:noProof/>
          <w:sz w:val="28"/>
          <w:szCs w:val="28"/>
        </w:rPr>
      </w:pPr>
      <w:hyperlink w:anchor="_Toc231842216" w:history="1">
        <w:r w:rsidR="000F64DF" w:rsidRPr="0095002E">
          <w:rPr>
            <w:rStyle w:val="a8"/>
            <w:b w:val="0"/>
            <w:caps w:val="0"/>
            <w:noProof/>
            <w:color w:val="auto"/>
            <w:sz w:val="28"/>
            <w:szCs w:val="28"/>
            <w:u w:val="none"/>
          </w:rPr>
          <w:t>Глава II. Материалы и методы</w:t>
        </w:r>
      </w:hyperlink>
    </w:p>
    <w:p w:rsidR="000F64DF" w:rsidRPr="0095002E" w:rsidRDefault="002B13E9" w:rsidP="0095002E">
      <w:pPr>
        <w:pStyle w:val="21"/>
        <w:tabs>
          <w:tab w:val="right" w:leader="dot" w:pos="9344"/>
        </w:tabs>
        <w:spacing w:line="360" w:lineRule="auto"/>
        <w:ind w:left="0"/>
        <w:rPr>
          <w:smallCaps w:val="0"/>
          <w:noProof/>
          <w:sz w:val="28"/>
          <w:szCs w:val="28"/>
        </w:rPr>
      </w:pPr>
      <w:r w:rsidRPr="0095002E">
        <w:rPr>
          <w:rStyle w:val="a8"/>
          <w:smallCaps w:val="0"/>
          <w:noProof/>
          <w:color w:val="auto"/>
          <w:sz w:val="28"/>
          <w:szCs w:val="28"/>
          <w:u w:val="none"/>
        </w:rPr>
        <w:t xml:space="preserve">2.1 </w:t>
      </w:r>
      <w:hyperlink w:anchor="_Toc231842217" w:history="1">
        <w:r w:rsidR="000F64DF" w:rsidRPr="0095002E">
          <w:rPr>
            <w:rStyle w:val="a8"/>
            <w:smallCaps w:val="0"/>
            <w:noProof/>
            <w:color w:val="auto"/>
            <w:sz w:val="28"/>
            <w:szCs w:val="28"/>
            <w:u w:val="none"/>
          </w:rPr>
          <w:t>Материалы</w:t>
        </w:r>
      </w:hyperlink>
    </w:p>
    <w:p w:rsidR="000F64DF" w:rsidRPr="0095002E" w:rsidRDefault="002B13E9" w:rsidP="0095002E">
      <w:pPr>
        <w:pStyle w:val="21"/>
        <w:tabs>
          <w:tab w:val="right" w:leader="dot" w:pos="9344"/>
        </w:tabs>
        <w:spacing w:line="360" w:lineRule="auto"/>
        <w:ind w:left="0"/>
        <w:rPr>
          <w:smallCaps w:val="0"/>
          <w:noProof/>
          <w:sz w:val="28"/>
          <w:szCs w:val="28"/>
        </w:rPr>
      </w:pPr>
      <w:r w:rsidRPr="0095002E">
        <w:rPr>
          <w:rStyle w:val="a8"/>
          <w:smallCaps w:val="0"/>
          <w:noProof/>
          <w:color w:val="auto"/>
          <w:sz w:val="28"/>
          <w:szCs w:val="28"/>
          <w:u w:val="none"/>
        </w:rPr>
        <w:t xml:space="preserve">2.2 </w:t>
      </w:r>
      <w:hyperlink w:anchor="_Toc231842218" w:history="1">
        <w:r w:rsidR="000F64DF" w:rsidRPr="0095002E">
          <w:rPr>
            <w:rStyle w:val="a8"/>
            <w:smallCaps w:val="0"/>
            <w:noProof/>
            <w:color w:val="auto"/>
            <w:sz w:val="28"/>
            <w:szCs w:val="28"/>
            <w:u w:val="none"/>
          </w:rPr>
          <w:t>Животные</w:t>
        </w:r>
      </w:hyperlink>
    </w:p>
    <w:p w:rsidR="000F64DF" w:rsidRPr="0095002E" w:rsidRDefault="002B13E9" w:rsidP="0095002E">
      <w:pPr>
        <w:pStyle w:val="21"/>
        <w:tabs>
          <w:tab w:val="right" w:leader="dot" w:pos="9344"/>
        </w:tabs>
        <w:spacing w:line="360" w:lineRule="auto"/>
        <w:ind w:left="0"/>
        <w:rPr>
          <w:smallCaps w:val="0"/>
          <w:noProof/>
          <w:sz w:val="28"/>
          <w:szCs w:val="28"/>
        </w:rPr>
      </w:pPr>
      <w:r w:rsidRPr="0095002E">
        <w:rPr>
          <w:rStyle w:val="a8"/>
          <w:smallCaps w:val="0"/>
          <w:noProof/>
          <w:color w:val="auto"/>
          <w:sz w:val="28"/>
          <w:szCs w:val="28"/>
          <w:u w:val="none"/>
        </w:rPr>
        <w:t xml:space="preserve">2.3 </w:t>
      </w:r>
      <w:hyperlink w:anchor="_Toc231842219" w:history="1">
        <w:r w:rsidR="000F64DF" w:rsidRPr="0095002E">
          <w:rPr>
            <w:rStyle w:val="a8"/>
            <w:smallCaps w:val="0"/>
            <w:noProof/>
            <w:color w:val="auto"/>
            <w:sz w:val="28"/>
            <w:szCs w:val="28"/>
            <w:u w:val="none"/>
          </w:rPr>
          <w:t>Выделение перитониальных макрофагов</w:t>
        </w:r>
      </w:hyperlink>
    </w:p>
    <w:p w:rsidR="000F64DF" w:rsidRPr="0095002E" w:rsidRDefault="002B13E9" w:rsidP="0095002E">
      <w:pPr>
        <w:pStyle w:val="21"/>
        <w:tabs>
          <w:tab w:val="right" w:leader="dot" w:pos="9344"/>
        </w:tabs>
        <w:spacing w:line="360" w:lineRule="auto"/>
        <w:ind w:left="0"/>
        <w:rPr>
          <w:smallCaps w:val="0"/>
          <w:noProof/>
          <w:sz w:val="28"/>
          <w:szCs w:val="28"/>
        </w:rPr>
      </w:pPr>
      <w:r w:rsidRPr="0095002E">
        <w:rPr>
          <w:rStyle w:val="a8"/>
          <w:smallCaps w:val="0"/>
          <w:noProof/>
          <w:color w:val="auto"/>
          <w:sz w:val="28"/>
          <w:szCs w:val="28"/>
          <w:u w:val="none"/>
        </w:rPr>
        <w:t xml:space="preserve">2.4 </w:t>
      </w:r>
      <w:hyperlink w:anchor="_Toc231842220" w:history="1">
        <w:r w:rsidR="000F64DF" w:rsidRPr="0095002E">
          <w:rPr>
            <w:rStyle w:val="a8"/>
            <w:smallCaps w:val="0"/>
            <w:noProof/>
            <w:color w:val="auto"/>
            <w:sz w:val="28"/>
            <w:szCs w:val="28"/>
            <w:u w:val="none"/>
          </w:rPr>
          <w:t>Определение</w:t>
        </w:r>
        <w:r w:rsidR="004652A8" w:rsidRPr="0095002E">
          <w:rPr>
            <w:rStyle w:val="a8"/>
            <w:smallCaps w:val="0"/>
            <w:noProof/>
            <w:color w:val="auto"/>
            <w:sz w:val="28"/>
            <w:szCs w:val="28"/>
            <w:u w:val="none"/>
          </w:rPr>
          <w:t xml:space="preserve"> </w:t>
        </w:r>
        <w:r w:rsidR="000F64DF" w:rsidRPr="0095002E">
          <w:rPr>
            <w:rStyle w:val="a8"/>
            <w:smallCaps w:val="0"/>
            <w:noProof/>
            <w:color w:val="auto"/>
            <w:sz w:val="28"/>
            <w:szCs w:val="28"/>
            <w:u w:val="none"/>
          </w:rPr>
          <w:t>продукции АФК фагоцитирующими клетками</w:t>
        </w:r>
      </w:hyperlink>
    </w:p>
    <w:p w:rsidR="000F64DF" w:rsidRPr="0095002E" w:rsidRDefault="002B13E9" w:rsidP="0095002E">
      <w:pPr>
        <w:pStyle w:val="21"/>
        <w:tabs>
          <w:tab w:val="right" w:leader="dot" w:pos="9344"/>
        </w:tabs>
        <w:spacing w:line="360" w:lineRule="auto"/>
        <w:ind w:left="0"/>
        <w:rPr>
          <w:smallCaps w:val="0"/>
          <w:noProof/>
          <w:sz w:val="28"/>
          <w:szCs w:val="28"/>
        </w:rPr>
      </w:pPr>
      <w:r w:rsidRPr="0095002E">
        <w:rPr>
          <w:rStyle w:val="a8"/>
          <w:smallCaps w:val="0"/>
          <w:noProof/>
          <w:color w:val="auto"/>
          <w:sz w:val="28"/>
          <w:szCs w:val="28"/>
          <w:u w:val="none"/>
        </w:rPr>
        <w:t xml:space="preserve">2.5 </w:t>
      </w:r>
      <w:hyperlink w:anchor="_Toc231842221" w:history="1">
        <w:r w:rsidR="000F64DF" w:rsidRPr="0095002E">
          <w:rPr>
            <w:rStyle w:val="a8"/>
            <w:smallCaps w:val="0"/>
            <w:noProof/>
            <w:color w:val="auto"/>
            <w:sz w:val="28"/>
            <w:szCs w:val="28"/>
            <w:u w:val="none"/>
          </w:rPr>
          <w:t>Определение антиоксидантной активности ДГК методом люминол-зависимой хемилюминесценции</w:t>
        </w:r>
      </w:hyperlink>
    </w:p>
    <w:p w:rsidR="000F64DF" w:rsidRPr="0095002E" w:rsidRDefault="002B13E9" w:rsidP="0095002E">
      <w:pPr>
        <w:pStyle w:val="21"/>
        <w:tabs>
          <w:tab w:val="right" w:leader="dot" w:pos="9344"/>
        </w:tabs>
        <w:spacing w:line="360" w:lineRule="auto"/>
        <w:ind w:left="0"/>
        <w:rPr>
          <w:smallCaps w:val="0"/>
          <w:noProof/>
          <w:sz w:val="28"/>
          <w:szCs w:val="28"/>
        </w:rPr>
      </w:pPr>
      <w:r w:rsidRPr="0095002E">
        <w:rPr>
          <w:rStyle w:val="a8"/>
          <w:smallCaps w:val="0"/>
          <w:noProof/>
          <w:color w:val="auto"/>
          <w:sz w:val="28"/>
          <w:szCs w:val="28"/>
          <w:u w:val="none"/>
        </w:rPr>
        <w:t xml:space="preserve">2.6 </w:t>
      </w:r>
      <w:hyperlink w:anchor="_Toc231842222" w:history="1">
        <w:r w:rsidR="00A76534">
          <w:rPr>
            <w:rStyle w:val="a8"/>
            <w:smallCaps w:val="0"/>
            <w:noProof/>
            <w:color w:val="auto"/>
            <w:sz w:val="28"/>
            <w:szCs w:val="28"/>
            <w:u w:val="none"/>
          </w:rPr>
          <w:t>И</w:t>
        </w:r>
        <w:r w:rsidR="000F64DF" w:rsidRPr="0095002E">
          <w:rPr>
            <w:rStyle w:val="a8"/>
            <w:smallCaps w:val="0"/>
            <w:noProof/>
            <w:color w:val="auto"/>
            <w:sz w:val="28"/>
            <w:szCs w:val="28"/>
            <w:u w:val="none"/>
          </w:rPr>
          <w:t>зучение перекисного окисления липидов в присутствии дигидрокверцетина</w:t>
        </w:r>
      </w:hyperlink>
    </w:p>
    <w:p w:rsidR="000F64DF" w:rsidRPr="0095002E" w:rsidRDefault="00783842" w:rsidP="0095002E">
      <w:pPr>
        <w:pStyle w:val="11"/>
        <w:tabs>
          <w:tab w:val="right" w:leader="dot" w:pos="9344"/>
        </w:tabs>
        <w:spacing w:before="0" w:after="0" w:line="360" w:lineRule="auto"/>
        <w:rPr>
          <w:b w:val="0"/>
          <w:bCs w:val="0"/>
          <w:caps w:val="0"/>
          <w:noProof/>
          <w:sz w:val="28"/>
          <w:szCs w:val="28"/>
        </w:rPr>
      </w:pPr>
      <w:hyperlink w:anchor="_Toc231842223" w:history="1">
        <w:r w:rsidR="000F64DF" w:rsidRPr="0095002E">
          <w:rPr>
            <w:rStyle w:val="a8"/>
            <w:b w:val="0"/>
            <w:caps w:val="0"/>
            <w:noProof/>
            <w:color w:val="auto"/>
            <w:sz w:val="28"/>
            <w:szCs w:val="28"/>
            <w:u w:val="none"/>
          </w:rPr>
          <w:t>Глава III. Результаты и обсуждения</w:t>
        </w:r>
      </w:hyperlink>
    </w:p>
    <w:p w:rsidR="000F64DF" w:rsidRPr="0095002E" w:rsidRDefault="002B13E9" w:rsidP="0095002E">
      <w:pPr>
        <w:pStyle w:val="21"/>
        <w:tabs>
          <w:tab w:val="right" w:leader="dot" w:pos="9344"/>
        </w:tabs>
        <w:spacing w:line="360" w:lineRule="auto"/>
        <w:ind w:left="0"/>
        <w:rPr>
          <w:smallCaps w:val="0"/>
          <w:noProof/>
          <w:sz w:val="28"/>
          <w:szCs w:val="28"/>
        </w:rPr>
      </w:pPr>
      <w:r w:rsidRPr="0095002E">
        <w:rPr>
          <w:rStyle w:val="a8"/>
          <w:smallCaps w:val="0"/>
          <w:noProof/>
          <w:color w:val="auto"/>
          <w:sz w:val="28"/>
          <w:szCs w:val="28"/>
          <w:u w:val="none"/>
        </w:rPr>
        <w:t xml:space="preserve">3.1 </w:t>
      </w:r>
      <w:hyperlink w:anchor="_Toc231842224" w:history="1">
        <w:r w:rsidR="000F64DF" w:rsidRPr="0095002E">
          <w:rPr>
            <w:rStyle w:val="a8"/>
            <w:smallCaps w:val="0"/>
            <w:noProof/>
            <w:color w:val="auto"/>
            <w:sz w:val="28"/>
            <w:szCs w:val="28"/>
            <w:u w:val="none"/>
          </w:rPr>
          <w:t>Антиоксидантные свойства Дигидрокверцетина</w:t>
        </w:r>
      </w:hyperlink>
    </w:p>
    <w:p w:rsidR="000F64DF" w:rsidRPr="0095002E" w:rsidRDefault="002B13E9" w:rsidP="0095002E">
      <w:pPr>
        <w:pStyle w:val="21"/>
        <w:tabs>
          <w:tab w:val="right" w:leader="dot" w:pos="9344"/>
        </w:tabs>
        <w:spacing w:line="360" w:lineRule="auto"/>
        <w:ind w:left="0"/>
        <w:rPr>
          <w:smallCaps w:val="0"/>
          <w:noProof/>
          <w:sz w:val="28"/>
          <w:szCs w:val="28"/>
        </w:rPr>
      </w:pPr>
      <w:r w:rsidRPr="0095002E">
        <w:rPr>
          <w:rStyle w:val="a8"/>
          <w:smallCaps w:val="0"/>
          <w:noProof/>
          <w:color w:val="auto"/>
          <w:sz w:val="28"/>
          <w:szCs w:val="28"/>
          <w:u w:val="none"/>
        </w:rPr>
        <w:t xml:space="preserve">3.2 </w:t>
      </w:r>
      <w:hyperlink w:anchor="_Toc231842225" w:history="1">
        <w:r w:rsidR="000F64DF" w:rsidRPr="0095002E">
          <w:rPr>
            <w:rStyle w:val="a8"/>
            <w:smallCaps w:val="0"/>
            <w:noProof/>
            <w:color w:val="auto"/>
            <w:sz w:val="28"/>
            <w:szCs w:val="28"/>
            <w:u w:val="none"/>
          </w:rPr>
          <w:t>П</w:t>
        </w:r>
        <w:r w:rsidRPr="0095002E">
          <w:rPr>
            <w:rStyle w:val="a8"/>
            <w:smallCaps w:val="0"/>
            <w:noProof/>
            <w:color w:val="auto"/>
            <w:sz w:val="28"/>
            <w:szCs w:val="28"/>
            <w:u w:val="none"/>
          </w:rPr>
          <w:t>ро</w:t>
        </w:r>
        <w:r w:rsidR="000F64DF" w:rsidRPr="0095002E">
          <w:rPr>
            <w:rStyle w:val="a8"/>
            <w:smallCaps w:val="0"/>
            <w:noProof/>
            <w:color w:val="auto"/>
            <w:sz w:val="28"/>
            <w:szCs w:val="28"/>
            <w:u w:val="none"/>
          </w:rPr>
          <w:t>оксидантные свойства Дигидрокверцетина</w:t>
        </w:r>
      </w:hyperlink>
    </w:p>
    <w:p w:rsidR="000F64DF" w:rsidRPr="0095002E" w:rsidRDefault="002B13E9" w:rsidP="0095002E">
      <w:pPr>
        <w:pStyle w:val="21"/>
        <w:tabs>
          <w:tab w:val="right" w:leader="dot" w:pos="9344"/>
        </w:tabs>
        <w:spacing w:line="360" w:lineRule="auto"/>
        <w:ind w:left="0"/>
        <w:rPr>
          <w:smallCaps w:val="0"/>
          <w:noProof/>
          <w:sz w:val="28"/>
          <w:szCs w:val="28"/>
        </w:rPr>
      </w:pPr>
      <w:r w:rsidRPr="0095002E">
        <w:rPr>
          <w:rStyle w:val="a8"/>
          <w:smallCaps w:val="0"/>
          <w:noProof/>
          <w:color w:val="auto"/>
          <w:sz w:val="28"/>
          <w:szCs w:val="28"/>
          <w:u w:val="none"/>
        </w:rPr>
        <w:lastRenderedPageBreak/>
        <w:t xml:space="preserve">3.3 </w:t>
      </w:r>
      <w:hyperlink w:anchor="_Toc231842226" w:history="1">
        <w:r w:rsidR="000F64DF" w:rsidRPr="0095002E">
          <w:rPr>
            <w:rStyle w:val="a8"/>
            <w:smallCaps w:val="0"/>
            <w:noProof/>
            <w:color w:val="auto"/>
            <w:sz w:val="28"/>
            <w:szCs w:val="28"/>
            <w:u w:val="none"/>
          </w:rPr>
          <w:t>Роль pH среды</w:t>
        </w:r>
        <w:r w:rsidR="004652A8" w:rsidRPr="0095002E">
          <w:rPr>
            <w:rStyle w:val="a8"/>
            <w:smallCaps w:val="0"/>
            <w:noProof/>
            <w:color w:val="auto"/>
            <w:sz w:val="28"/>
            <w:szCs w:val="28"/>
            <w:u w:val="none"/>
          </w:rPr>
          <w:t xml:space="preserve"> </w:t>
        </w:r>
        <w:r w:rsidR="000F64DF" w:rsidRPr="0095002E">
          <w:rPr>
            <w:rStyle w:val="a8"/>
            <w:smallCaps w:val="0"/>
            <w:noProof/>
            <w:color w:val="auto"/>
            <w:sz w:val="28"/>
            <w:szCs w:val="28"/>
            <w:u w:val="none"/>
          </w:rPr>
          <w:t>на про- и антиоксидантную активность Дигидрокверцетина и его комплекса ДГК-F</w:t>
        </w:r>
        <w:r w:rsidR="000F64DF" w:rsidRPr="0095002E">
          <w:rPr>
            <w:rStyle w:val="a8"/>
            <w:smallCaps w:val="0"/>
            <w:noProof/>
            <w:color w:val="auto"/>
            <w:sz w:val="28"/>
            <w:szCs w:val="28"/>
            <w:u w:val="none"/>
            <w:lang w:val="en-US"/>
          </w:rPr>
          <w:t>e</w:t>
        </w:r>
        <w:r w:rsidR="000F64DF" w:rsidRPr="0095002E">
          <w:rPr>
            <w:rStyle w:val="a8"/>
            <w:smallCaps w:val="0"/>
            <w:noProof/>
            <w:color w:val="auto"/>
            <w:sz w:val="28"/>
            <w:szCs w:val="28"/>
            <w:u w:val="none"/>
            <w:vertAlign w:val="superscript"/>
          </w:rPr>
          <w:t>3+</w:t>
        </w:r>
      </w:hyperlink>
    </w:p>
    <w:p w:rsidR="000F64DF" w:rsidRPr="0095002E" w:rsidRDefault="00783842" w:rsidP="0095002E">
      <w:pPr>
        <w:pStyle w:val="11"/>
        <w:tabs>
          <w:tab w:val="right" w:leader="dot" w:pos="9344"/>
        </w:tabs>
        <w:spacing w:before="0" w:after="0" w:line="360" w:lineRule="auto"/>
        <w:rPr>
          <w:b w:val="0"/>
          <w:bCs w:val="0"/>
          <w:caps w:val="0"/>
          <w:noProof/>
          <w:sz w:val="28"/>
          <w:szCs w:val="28"/>
        </w:rPr>
      </w:pPr>
      <w:hyperlink w:anchor="_Toc231842227" w:history="1">
        <w:r w:rsidR="000F64DF" w:rsidRPr="0095002E">
          <w:rPr>
            <w:rStyle w:val="a8"/>
            <w:b w:val="0"/>
            <w:caps w:val="0"/>
            <w:noProof/>
            <w:color w:val="auto"/>
            <w:sz w:val="28"/>
            <w:szCs w:val="28"/>
            <w:u w:val="none"/>
          </w:rPr>
          <w:t>Выводы</w:t>
        </w:r>
      </w:hyperlink>
    </w:p>
    <w:p w:rsidR="000F64DF" w:rsidRPr="0095002E" w:rsidRDefault="00783842" w:rsidP="0095002E">
      <w:pPr>
        <w:pStyle w:val="11"/>
        <w:tabs>
          <w:tab w:val="right" w:leader="dot" w:pos="9344"/>
        </w:tabs>
        <w:spacing w:before="0" w:after="0" w:line="360" w:lineRule="auto"/>
        <w:rPr>
          <w:rStyle w:val="a8"/>
          <w:b w:val="0"/>
          <w:caps w:val="0"/>
          <w:noProof/>
          <w:color w:val="auto"/>
          <w:sz w:val="28"/>
          <w:szCs w:val="28"/>
          <w:u w:val="none"/>
          <w:lang w:val="en-US"/>
        </w:rPr>
      </w:pPr>
      <w:hyperlink w:anchor="_Toc231842228" w:history="1">
        <w:r w:rsidR="000F64DF" w:rsidRPr="0095002E">
          <w:rPr>
            <w:rStyle w:val="a8"/>
            <w:b w:val="0"/>
            <w:caps w:val="0"/>
            <w:noProof/>
            <w:color w:val="auto"/>
            <w:sz w:val="28"/>
            <w:szCs w:val="28"/>
            <w:u w:val="none"/>
          </w:rPr>
          <w:t>Литература</w:t>
        </w:r>
      </w:hyperlink>
    </w:p>
    <w:p w:rsidR="00470BE9" w:rsidRPr="0095002E" w:rsidRDefault="00470BE9" w:rsidP="0095002E">
      <w:pPr>
        <w:jc w:val="left"/>
        <w:rPr>
          <w:lang w:val="en-US"/>
        </w:rPr>
      </w:pPr>
    </w:p>
    <w:p w:rsidR="00B36B3C" w:rsidRPr="00470BE9" w:rsidRDefault="00225D5F" w:rsidP="00E3735A">
      <w:pPr>
        <w:pStyle w:val="1"/>
        <w:spacing w:before="0" w:after="0" w:line="360" w:lineRule="auto"/>
        <w:ind w:firstLine="709"/>
        <w:rPr>
          <w:rFonts w:ascii="Times New Roman" w:hAnsi="Times New Roman" w:cs="Times New Roman"/>
          <w:sz w:val="28"/>
          <w:szCs w:val="28"/>
        </w:rPr>
      </w:pPr>
      <w:r w:rsidRPr="0095002E">
        <w:rPr>
          <w:b w:val="0"/>
          <w:bCs w:val="0"/>
          <w:sz w:val="28"/>
          <w:szCs w:val="28"/>
        </w:rPr>
        <w:fldChar w:fldCharType="end"/>
      </w:r>
      <w:r w:rsidR="00B36B3C" w:rsidRPr="00470BE9">
        <w:rPr>
          <w:rFonts w:ascii="Times New Roman" w:hAnsi="Times New Roman" w:cs="Times New Roman"/>
          <w:sz w:val="28"/>
          <w:szCs w:val="28"/>
        </w:rPr>
        <w:br w:type="page"/>
      </w:r>
      <w:bookmarkStart w:id="0" w:name="_Toc231842200"/>
      <w:r w:rsidR="004652A8" w:rsidRPr="00470BE9">
        <w:rPr>
          <w:rFonts w:ascii="Times New Roman" w:hAnsi="Times New Roman" w:cs="Times New Roman"/>
          <w:sz w:val="28"/>
          <w:szCs w:val="28"/>
        </w:rPr>
        <w:t>СПИСОК СОКРАЩЕНИЙ</w:t>
      </w:r>
      <w:bookmarkEnd w:id="0"/>
    </w:p>
    <w:p w:rsidR="003E670B" w:rsidRPr="00470BE9" w:rsidRDefault="003E670B" w:rsidP="00E3735A">
      <w:pPr>
        <w:spacing w:line="360" w:lineRule="auto"/>
        <w:ind w:firstLine="709"/>
        <w:rPr>
          <w:sz w:val="28"/>
          <w:szCs w:val="28"/>
        </w:rPr>
      </w:pPr>
    </w:p>
    <w:tbl>
      <w:tblPr>
        <w:tblW w:w="0" w:type="auto"/>
        <w:tblLook w:val="01E0" w:firstRow="1" w:lastRow="1" w:firstColumn="1" w:lastColumn="1" w:noHBand="0" w:noVBand="0"/>
      </w:tblPr>
      <w:tblGrid>
        <w:gridCol w:w="804"/>
        <w:gridCol w:w="316"/>
        <w:gridCol w:w="5179"/>
      </w:tblGrid>
      <w:tr w:rsidR="001B1340" w:rsidRPr="00470BE9">
        <w:tc>
          <w:tcPr>
            <w:tcW w:w="0" w:type="auto"/>
            <w:vAlign w:val="center"/>
          </w:tcPr>
          <w:p w:rsidR="001B1340" w:rsidRPr="00470BE9" w:rsidRDefault="001B1340" w:rsidP="00E3735A">
            <w:pPr>
              <w:spacing w:line="360" w:lineRule="auto"/>
              <w:rPr>
                <w:sz w:val="20"/>
                <w:szCs w:val="20"/>
              </w:rPr>
            </w:pPr>
            <w:r w:rsidRPr="00470BE9">
              <w:rPr>
                <w:sz w:val="20"/>
                <w:szCs w:val="20"/>
              </w:rPr>
              <w:t xml:space="preserve">АДФ </w:t>
            </w:r>
          </w:p>
        </w:tc>
        <w:tc>
          <w:tcPr>
            <w:tcW w:w="0" w:type="auto"/>
            <w:vAlign w:val="center"/>
          </w:tcPr>
          <w:p w:rsidR="001B1340" w:rsidRPr="00470BE9" w:rsidRDefault="001B1340" w:rsidP="00E3735A">
            <w:pPr>
              <w:spacing w:line="360" w:lineRule="auto"/>
              <w:rPr>
                <w:sz w:val="20"/>
                <w:szCs w:val="20"/>
              </w:rPr>
            </w:pPr>
            <w:r w:rsidRPr="00470BE9">
              <w:rPr>
                <w:sz w:val="20"/>
                <w:szCs w:val="20"/>
              </w:rPr>
              <w:t>–</w:t>
            </w:r>
          </w:p>
        </w:tc>
        <w:tc>
          <w:tcPr>
            <w:tcW w:w="0" w:type="auto"/>
            <w:vAlign w:val="center"/>
          </w:tcPr>
          <w:p w:rsidR="001B1340" w:rsidRPr="00470BE9" w:rsidRDefault="001B1340" w:rsidP="00E3735A">
            <w:pPr>
              <w:spacing w:line="360" w:lineRule="auto"/>
              <w:rPr>
                <w:sz w:val="20"/>
                <w:szCs w:val="20"/>
              </w:rPr>
            </w:pPr>
            <w:r w:rsidRPr="00470BE9">
              <w:rPr>
                <w:sz w:val="20"/>
                <w:szCs w:val="20"/>
              </w:rPr>
              <w:t>аденозин-5'-дифосфат</w:t>
            </w:r>
          </w:p>
        </w:tc>
      </w:tr>
      <w:tr w:rsidR="001B1340" w:rsidRPr="00470BE9">
        <w:tc>
          <w:tcPr>
            <w:tcW w:w="0" w:type="auto"/>
            <w:vAlign w:val="center"/>
          </w:tcPr>
          <w:p w:rsidR="001B1340" w:rsidRPr="00470BE9" w:rsidRDefault="001B1340" w:rsidP="00E3735A">
            <w:pPr>
              <w:spacing w:line="360" w:lineRule="auto"/>
              <w:rPr>
                <w:sz w:val="20"/>
                <w:szCs w:val="20"/>
              </w:rPr>
            </w:pPr>
            <w:r w:rsidRPr="00470BE9">
              <w:rPr>
                <w:sz w:val="20"/>
                <w:szCs w:val="20"/>
              </w:rPr>
              <w:t xml:space="preserve">АК </w:t>
            </w:r>
          </w:p>
        </w:tc>
        <w:tc>
          <w:tcPr>
            <w:tcW w:w="0" w:type="auto"/>
            <w:vAlign w:val="center"/>
          </w:tcPr>
          <w:p w:rsidR="001B1340" w:rsidRPr="00470BE9" w:rsidRDefault="001B1340" w:rsidP="00E3735A">
            <w:pPr>
              <w:spacing w:line="360" w:lineRule="auto"/>
              <w:rPr>
                <w:sz w:val="20"/>
                <w:szCs w:val="20"/>
              </w:rPr>
            </w:pPr>
            <w:r w:rsidRPr="00470BE9">
              <w:rPr>
                <w:sz w:val="20"/>
                <w:szCs w:val="20"/>
              </w:rPr>
              <w:t>–</w:t>
            </w:r>
          </w:p>
        </w:tc>
        <w:tc>
          <w:tcPr>
            <w:tcW w:w="0" w:type="auto"/>
            <w:vAlign w:val="center"/>
          </w:tcPr>
          <w:p w:rsidR="001B1340" w:rsidRPr="00470BE9" w:rsidRDefault="001B1340" w:rsidP="00E3735A">
            <w:pPr>
              <w:spacing w:line="360" w:lineRule="auto"/>
              <w:rPr>
                <w:sz w:val="20"/>
                <w:szCs w:val="20"/>
              </w:rPr>
            </w:pPr>
            <w:r w:rsidRPr="00470BE9">
              <w:rPr>
                <w:sz w:val="20"/>
                <w:szCs w:val="20"/>
              </w:rPr>
              <w:t>аскорбиновая кислота</w:t>
            </w:r>
          </w:p>
        </w:tc>
      </w:tr>
      <w:tr w:rsidR="001B1340" w:rsidRPr="00470BE9">
        <w:tc>
          <w:tcPr>
            <w:tcW w:w="0" w:type="auto"/>
            <w:vAlign w:val="center"/>
          </w:tcPr>
          <w:p w:rsidR="001B1340" w:rsidRPr="00470BE9" w:rsidRDefault="001B1340" w:rsidP="00E3735A">
            <w:pPr>
              <w:spacing w:line="360" w:lineRule="auto"/>
              <w:rPr>
                <w:sz w:val="20"/>
                <w:szCs w:val="20"/>
              </w:rPr>
            </w:pPr>
            <w:r w:rsidRPr="00470BE9">
              <w:rPr>
                <w:sz w:val="20"/>
                <w:szCs w:val="20"/>
              </w:rPr>
              <w:t xml:space="preserve">АКМ </w:t>
            </w:r>
          </w:p>
        </w:tc>
        <w:tc>
          <w:tcPr>
            <w:tcW w:w="0" w:type="auto"/>
            <w:vAlign w:val="center"/>
          </w:tcPr>
          <w:p w:rsidR="001B1340" w:rsidRPr="00470BE9" w:rsidRDefault="001B1340" w:rsidP="00E3735A">
            <w:pPr>
              <w:spacing w:line="360" w:lineRule="auto"/>
              <w:rPr>
                <w:sz w:val="20"/>
                <w:szCs w:val="20"/>
              </w:rPr>
            </w:pPr>
            <w:r w:rsidRPr="00470BE9">
              <w:rPr>
                <w:sz w:val="20"/>
                <w:szCs w:val="20"/>
              </w:rPr>
              <w:t>–</w:t>
            </w:r>
          </w:p>
        </w:tc>
        <w:tc>
          <w:tcPr>
            <w:tcW w:w="0" w:type="auto"/>
            <w:vAlign w:val="center"/>
          </w:tcPr>
          <w:p w:rsidR="001B1340" w:rsidRPr="00470BE9" w:rsidRDefault="001B1340" w:rsidP="00E3735A">
            <w:pPr>
              <w:spacing w:line="360" w:lineRule="auto"/>
              <w:rPr>
                <w:sz w:val="20"/>
                <w:szCs w:val="20"/>
              </w:rPr>
            </w:pPr>
            <w:r w:rsidRPr="00470BE9">
              <w:rPr>
                <w:sz w:val="20"/>
                <w:szCs w:val="20"/>
              </w:rPr>
              <w:t>активные кислородные метаболиты</w:t>
            </w:r>
          </w:p>
        </w:tc>
      </w:tr>
      <w:tr w:rsidR="001B1340" w:rsidRPr="00470BE9">
        <w:tc>
          <w:tcPr>
            <w:tcW w:w="0" w:type="auto"/>
            <w:vAlign w:val="center"/>
          </w:tcPr>
          <w:p w:rsidR="001B1340" w:rsidRPr="00470BE9" w:rsidRDefault="001B1340" w:rsidP="00E3735A">
            <w:pPr>
              <w:spacing w:line="360" w:lineRule="auto"/>
              <w:rPr>
                <w:sz w:val="20"/>
                <w:szCs w:val="20"/>
              </w:rPr>
            </w:pPr>
            <w:r w:rsidRPr="00470BE9">
              <w:rPr>
                <w:sz w:val="20"/>
                <w:szCs w:val="20"/>
              </w:rPr>
              <w:t xml:space="preserve">цАМФ </w:t>
            </w:r>
          </w:p>
        </w:tc>
        <w:tc>
          <w:tcPr>
            <w:tcW w:w="0" w:type="auto"/>
            <w:vAlign w:val="center"/>
          </w:tcPr>
          <w:p w:rsidR="001B1340" w:rsidRPr="00470BE9" w:rsidRDefault="001B1340" w:rsidP="00E3735A">
            <w:pPr>
              <w:spacing w:line="360" w:lineRule="auto"/>
              <w:rPr>
                <w:sz w:val="20"/>
                <w:szCs w:val="20"/>
              </w:rPr>
            </w:pPr>
            <w:r w:rsidRPr="00470BE9">
              <w:rPr>
                <w:sz w:val="20"/>
                <w:szCs w:val="20"/>
              </w:rPr>
              <w:t>–</w:t>
            </w:r>
          </w:p>
        </w:tc>
        <w:tc>
          <w:tcPr>
            <w:tcW w:w="0" w:type="auto"/>
            <w:vAlign w:val="center"/>
          </w:tcPr>
          <w:p w:rsidR="001B1340" w:rsidRPr="00470BE9" w:rsidRDefault="001B1340" w:rsidP="00E3735A">
            <w:pPr>
              <w:spacing w:line="360" w:lineRule="auto"/>
              <w:rPr>
                <w:sz w:val="20"/>
                <w:szCs w:val="20"/>
                <w:lang w:val="en-US"/>
              </w:rPr>
            </w:pPr>
            <w:r w:rsidRPr="00470BE9">
              <w:rPr>
                <w:sz w:val="20"/>
                <w:szCs w:val="20"/>
              </w:rPr>
              <w:t>аденозин-3',5'-циклофосфат</w:t>
            </w:r>
          </w:p>
        </w:tc>
      </w:tr>
      <w:tr w:rsidR="001B1340" w:rsidRPr="00470BE9">
        <w:tc>
          <w:tcPr>
            <w:tcW w:w="0" w:type="auto"/>
            <w:vAlign w:val="center"/>
          </w:tcPr>
          <w:p w:rsidR="001B1340" w:rsidRPr="00470BE9" w:rsidRDefault="001B1340" w:rsidP="00E3735A">
            <w:pPr>
              <w:spacing w:line="360" w:lineRule="auto"/>
              <w:rPr>
                <w:sz w:val="20"/>
                <w:szCs w:val="20"/>
              </w:rPr>
            </w:pPr>
            <w:r w:rsidRPr="00470BE9">
              <w:rPr>
                <w:sz w:val="20"/>
                <w:szCs w:val="20"/>
              </w:rPr>
              <w:t xml:space="preserve">АОА </w:t>
            </w:r>
          </w:p>
        </w:tc>
        <w:tc>
          <w:tcPr>
            <w:tcW w:w="0" w:type="auto"/>
            <w:vAlign w:val="center"/>
          </w:tcPr>
          <w:p w:rsidR="001B1340" w:rsidRPr="00470BE9" w:rsidRDefault="001B1340" w:rsidP="00E3735A">
            <w:pPr>
              <w:spacing w:line="360" w:lineRule="auto"/>
              <w:rPr>
                <w:sz w:val="20"/>
                <w:szCs w:val="20"/>
              </w:rPr>
            </w:pPr>
            <w:r w:rsidRPr="00470BE9">
              <w:rPr>
                <w:sz w:val="20"/>
                <w:szCs w:val="20"/>
              </w:rPr>
              <w:t>–</w:t>
            </w:r>
          </w:p>
        </w:tc>
        <w:tc>
          <w:tcPr>
            <w:tcW w:w="0" w:type="auto"/>
            <w:vAlign w:val="center"/>
          </w:tcPr>
          <w:p w:rsidR="001B1340" w:rsidRPr="00470BE9" w:rsidRDefault="001B1340" w:rsidP="00E3735A">
            <w:pPr>
              <w:spacing w:line="360" w:lineRule="auto"/>
              <w:rPr>
                <w:sz w:val="20"/>
                <w:szCs w:val="20"/>
              </w:rPr>
            </w:pPr>
            <w:r w:rsidRPr="00470BE9">
              <w:rPr>
                <w:sz w:val="20"/>
                <w:szCs w:val="20"/>
              </w:rPr>
              <w:t>антиоксидантная активность</w:t>
            </w:r>
          </w:p>
        </w:tc>
      </w:tr>
      <w:tr w:rsidR="001B1340" w:rsidRPr="00470BE9">
        <w:tc>
          <w:tcPr>
            <w:tcW w:w="0" w:type="auto"/>
            <w:vAlign w:val="center"/>
          </w:tcPr>
          <w:p w:rsidR="001B1340" w:rsidRPr="00470BE9" w:rsidRDefault="001B1340" w:rsidP="00E3735A">
            <w:pPr>
              <w:spacing w:line="360" w:lineRule="auto"/>
              <w:rPr>
                <w:sz w:val="20"/>
                <w:szCs w:val="20"/>
              </w:rPr>
            </w:pPr>
            <w:r w:rsidRPr="00470BE9">
              <w:rPr>
                <w:sz w:val="20"/>
                <w:szCs w:val="20"/>
              </w:rPr>
              <w:t>АРА</w:t>
            </w:r>
          </w:p>
        </w:tc>
        <w:tc>
          <w:tcPr>
            <w:tcW w:w="0" w:type="auto"/>
            <w:vAlign w:val="center"/>
          </w:tcPr>
          <w:p w:rsidR="001B1340" w:rsidRPr="00470BE9" w:rsidRDefault="001B1340" w:rsidP="00E3735A">
            <w:pPr>
              <w:spacing w:line="360" w:lineRule="auto"/>
              <w:rPr>
                <w:sz w:val="20"/>
                <w:szCs w:val="20"/>
              </w:rPr>
            </w:pPr>
            <w:r w:rsidRPr="00470BE9">
              <w:rPr>
                <w:sz w:val="20"/>
                <w:szCs w:val="20"/>
              </w:rPr>
              <w:t>–</w:t>
            </w:r>
          </w:p>
        </w:tc>
        <w:tc>
          <w:tcPr>
            <w:tcW w:w="0" w:type="auto"/>
            <w:vAlign w:val="center"/>
          </w:tcPr>
          <w:p w:rsidR="001B1340" w:rsidRPr="00470BE9" w:rsidRDefault="001B1340" w:rsidP="00E3735A">
            <w:pPr>
              <w:spacing w:line="360" w:lineRule="auto"/>
              <w:rPr>
                <w:sz w:val="20"/>
                <w:szCs w:val="20"/>
              </w:rPr>
            </w:pPr>
            <w:r w:rsidRPr="00470BE9">
              <w:rPr>
                <w:sz w:val="20"/>
                <w:szCs w:val="20"/>
              </w:rPr>
              <w:t>антирадикальная активность</w:t>
            </w:r>
          </w:p>
        </w:tc>
      </w:tr>
      <w:tr w:rsidR="001B1340" w:rsidRPr="00470BE9">
        <w:tc>
          <w:tcPr>
            <w:tcW w:w="0" w:type="auto"/>
            <w:vAlign w:val="center"/>
          </w:tcPr>
          <w:p w:rsidR="001B1340" w:rsidRPr="00470BE9" w:rsidRDefault="001B1340" w:rsidP="00E3735A">
            <w:pPr>
              <w:spacing w:line="360" w:lineRule="auto"/>
              <w:rPr>
                <w:sz w:val="20"/>
                <w:szCs w:val="20"/>
              </w:rPr>
            </w:pPr>
            <w:r w:rsidRPr="00470BE9">
              <w:rPr>
                <w:sz w:val="20"/>
                <w:szCs w:val="20"/>
              </w:rPr>
              <w:t xml:space="preserve">АТФ </w:t>
            </w:r>
          </w:p>
        </w:tc>
        <w:tc>
          <w:tcPr>
            <w:tcW w:w="0" w:type="auto"/>
            <w:vAlign w:val="center"/>
          </w:tcPr>
          <w:p w:rsidR="001B1340" w:rsidRPr="00470BE9" w:rsidRDefault="001B1340" w:rsidP="00E3735A">
            <w:pPr>
              <w:spacing w:line="360" w:lineRule="auto"/>
              <w:rPr>
                <w:sz w:val="20"/>
                <w:szCs w:val="20"/>
              </w:rPr>
            </w:pPr>
            <w:r w:rsidRPr="00470BE9">
              <w:rPr>
                <w:sz w:val="20"/>
                <w:szCs w:val="20"/>
              </w:rPr>
              <w:t>–</w:t>
            </w:r>
          </w:p>
        </w:tc>
        <w:tc>
          <w:tcPr>
            <w:tcW w:w="0" w:type="auto"/>
            <w:vAlign w:val="center"/>
          </w:tcPr>
          <w:p w:rsidR="001B1340" w:rsidRPr="00470BE9" w:rsidRDefault="001B1340" w:rsidP="00E3735A">
            <w:pPr>
              <w:spacing w:line="360" w:lineRule="auto"/>
              <w:rPr>
                <w:sz w:val="20"/>
                <w:szCs w:val="20"/>
              </w:rPr>
            </w:pPr>
            <w:r w:rsidRPr="00470BE9">
              <w:rPr>
                <w:sz w:val="20"/>
                <w:szCs w:val="20"/>
              </w:rPr>
              <w:t>аденозин-5'-трифосфат</w:t>
            </w:r>
          </w:p>
        </w:tc>
      </w:tr>
      <w:tr w:rsidR="001B1340" w:rsidRPr="00470BE9">
        <w:tc>
          <w:tcPr>
            <w:tcW w:w="0" w:type="auto"/>
            <w:vAlign w:val="center"/>
          </w:tcPr>
          <w:p w:rsidR="001B1340" w:rsidRPr="00470BE9" w:rsidRDefault="001B1340" w:rsidP="00E3735A">
            <w:pPr>
              <w:spacing w:line="360" w:lineRule="auto"/>
              <w:rPr>
                <w:sz w:val="20"/>
                <w:szCs w:val="20"/>
              </w:rPr>
            </w:pPr>
            <w:r w:rsidRPr="00470BE9">
              <w:rPr>
                <w:sz w:val="20"/>
                <w:szCs w:val="20"/>
              </w:rPr>
              <w:t xml:space="preserve">АФК </w:t>
            </w:r>
          </w:p>
        </w:tc>
        <w:tc>
          <w:tcPr>
            <w:tcW w:w="0" w:type="auto"/>
            <w:vAlign w:val="center"/>
          </w:tcPr>
          <w:p w:rsidR="001B1340" w:rsidRPr="00470BE9" w:rsidRDefault="001B1340" w:rsidP="00E3735A">
            <w:pPr>
              <w:spacing w:line="360" w:lineRule="auto"/>
              <w:rPr>
                <w:sz w:val="20"/>
                <w:szCs w:val="20"/>
              </w:rPr>
            </w:pPr>
            <w:r w:rsidRPr="00470BE9">
              <w:rPr>
                <w:sz w:val="20"/>
                <w:szCs w:val="20"/>
              </w:rPr>
              <w:t>–</w:t>
            </w:r>
          </w:p>
        </w:tc>
        <w:tc>
          <w:tcPr>
            <w:tcW w:w="0" w:type="auto"/>
            <w:vAlign w:val="center"/>
          </w:tcPr>
          <w:p w:rsidR="001B1340" w:rsidRPr="00470BE9" w:rsidRDefault="001B1340" w:rsidP="00E3735A">
            <w:pPr>
              <w:spacing w:line="360" w:lineRule="auto"/>
              <w:rPr>
                <w:sz w:val="20"/>
                <w:szCs w:val="20"/>
              </w:rPr>
            </w:pPr>
            <w:r w:rsidRPr="00470BE9">
              <w:rPr>
                <w:sz w:val="20"/>
                <w:szCs w:val="20"/>
              </w:rPr>
              <w:t>активные формы кислорода</w:t>
            </w:r>
          </w:p>
        </w:tc>
      </w:tr>
      <w:tr w:rsidR="001B1340" w:rsidRPr="00470BE9">
        <w:tc>
          <w:tcPr>
            <w:tcW w:w="0" w:type="auto"/>
            <w:vAlign w:val="center"/>
          </w:tcPr>
          <w:p w:rsidR="001B1340" w:rsidRPr="00470BE9" w:rsidRDefault="001B1340" w:rsidP="00E3735A">
            <w:pPr>
              <w:spacing w:line="360" w:lineRule="auto"/>
              <w:rPr>
                <w:sz w:val="20"/>
                <w:szCs w:val="20"/>
              </w:rPr>
            </w:pPr>
            <w:r w:rsidRPr="00470BE9">
              <w:rPr>
                <w:sz w:val="20"/>
                <w:szCs w:val="20"/>
              </w:rPr>
              <w:t xml:space="preserve">БТШ </w:t>
            </w:r>
          </w:p>
        </w:tc>
        <w:tc>
          <w:tcPr>
            <w:tcW w:w="0" w:type="auto"/>
            <w:vAlign w:val="center"/>
          </w:tcPr>
          <w:p w:rsidR="001B1340" w:rsidRPr="00470BE9" w:rsidRDefault="001B1340" w:rsidP="00E3735A">
            <w:pPr>
              <w:spacing w:line="360" w:lineRule="auto"/>
              <w:rPr>
                <w:sz w:val="20"/>
                <w:szCs w:val="20"/>
              </w:rPr>
            </w:pPr>
            <w:r w:rsidRPr="00470BE9">
              <w:rPr>
                <w:sz w:val="20"/>
                <w:szCs w:val="20"/>
              </w:rPr>
              <w:t>–</w:t>
            </w:r>
          </w:p>
        </w:tc>
        <w:tc>
          <w:tcPr>
            <w:tcW w:w="0" w:type="auto"/>
            <w:vAlign w:val="center"/>
          </w:tcPr>
          <w:p w:rsidR="001B1340" w:rsidRPr="00470BE9" w:rsidRDefault="001B1340" w:rsidP="00E3735A">
            <w:pPr>
              <w:spacing w:line="360" w:lineRule="auto"/>
              <w:rPr>
                <w:sz w:val="20"/>
                <w:szCs w:val="20"/>
              </w:rPr>
            </w:pPr>
            <w:r w:rsidRPr="00470BE9">
              <w:rPr>
                <w:sz w:val="20"/>
                <w:szCs w:val="20"/>
              </w:rPr>
              <w:t>белки теплового шока</w:t>
            </w:r>
          </w:p>
        </w:tc>
      </w:tr>
      <w:tr w:rsidR="001B1340" w:rsidRPr="00470BE9">
        <w:tc>
          <w:tcPr>
            <w:tcW w:w="0" w:type="auto"/>
            <w:vAlign w:val="center"/>
          </w:tcPr>
          <w:p w:rsidR="001B1340" w:rsidRPr="00470BE9" w:rsidRDefault="001B1340" w:rsidP="00E3735A">
            <w:pPr>
              <w:spacing w:line="360" w:lineRule="auto"/>
              <w:rPr>
                <w:sz w:val="20"/>
                <w:szCs w:val="20"/>
              </w:rPr>
            </w:pPr>
            <w:r w:rsidRPr="00470BE9">
              <w:rPr>
                <w:sz w:val="20"/>
                <w:szCs w:val="20"/>
              </w:rPr>
              <w:t>БХС</w:t>
            </w:r>
          </w:p>
        </w:tc>
        <w:tc>
          <w:tcPr>
            <w:tcW w:w="0" w:type="auto"/>
            <w:vAlign w:val="center"/>
          </w:tcPr>
          <w:p w:rsidR="001B1340" w:rsidRPr="00470BE9" w:rsidRDefault="001B1340" w:rsidP="00E3735A">
            <w:pPr>
              <w:spacing w:line="360" w:lineRule="auto"/>
              <w:rPr>
                <w:sz w:val="20"/>
                <w:szCs w:val="20"/>
              </w:rPr>
            </w:pPr>
            <w:r w:rsidRPr="00470BE9">
              <w:rPr>
                <w:sz w:val="20"/>
                <w:szCs w:val="20"/>
              </w:rPr>
              <w:t>–</w:t>
            </w:r>
          </w:p>
        </w:tc>
        <w:tc>
          <w:tcPr>
            <w:tcW w:w="0" w:type="auto"/>
            <w:vAlign w:val="center"/>
          </w:tcPr>
          <w:p w:rsidR="001B1340" w:rsidRPr="00470BE9" w:rsidRDefault="001B1340" w:rsidP="00E3735A">
            <w:pPr>
              <w:spacing w:line="360" w:lineRule="auto"/>
              <w:rPr>
                <w:sz w:val="20"/>
                <w:szCs w:val="20"/>
              </w:rPr>
            </w:pPr>
            <w:r w:rsidRPr="00470BE9">
              <w:rPr>
                <w:sz w:val="20"/>
                <w:szCs w:val="20"/>
              </w:rPr>
              <w:t>биохимическая система</w:t>
            </w:r>
          </w:p>
        </w:tc>
      </w:tr>
      <w:tr w:rsidR="001B1340" w:rsidRPr="00470BE9">
        <w:tc>
          <w:tcPr>
            <w:tcW w:w="0" w:type="auto"/>
            <w:vAlign w:val="center"/>
          </w:tcPr>
          <w:p w:rsidR="001B1340" w:rsidRPr="00470BE9" w:rsidRDefault="001B1340" w:rsidP="00E3735A">
            <w:pPr>
              <w:spacing w:line="360" w:lineRule="auto"/>
              <w:rPr>
                <w:sz w:val="20"/>
                <w:szCs w:val="20"/>
              </w:rPr>
            </w:pPr>
            <w:r w:rsidRPr="00470BE9">
              <w:rPr>
                <w:sz w:val="20"/>
                <w:szCs w:val="20"/>
              </w:rPr>
              <w:t xml:space="preserve">цГМФ </w:t>
            </w:r>
          </w:p>
        </w:tc>
        <w:tc>
          <w:tcPr>
            <w:tcW w:w="0" w:type="auto"/>
            <w:vAlign w:val="center"/>
          </w:tcPr>
          <w:p w:rsidR="001B1340" w:rsidRPr="00470BE9" w:rsidRDefault="001B1340" w:rsidP="00E3735A">
            <w:pPr>
              <w:spacing w:line="360" w:lineRule="auto"/>
              <w:rPr>
                <w:sz w:val="20"/>
                <w:szCs w:val="20"/>
              </w:rPr>
            </w:pPr>
            <w:r w:rsidRPr="00470BE9">
              <w:rPr>
                <w:sz w:val="20"/>
                <w:szCs w:val="20"/>
              </w:rPr>
              <w:t>–</w:t>
            </w:r>
          </w:p>
        </w:tc>
        <w:tc>
          <w:tcPr>
            <w:tcW w:w="0" w:type="auto"/>
            <w:vAlign w:val="center"/>
          </w:tcPr>
          <w:p w:rsidR="001B1340" w:rsidRPr="00470BE9" w:rsidRDefault="001B1340" w:rsidP="00E3735A">
            <w:pPr>
              <w:spacing w:line="360" w:lineRule="auto"/>
              <w:rPr>
                <w:sz w:val="20"/>
                <w:szCs w:val="20"/>
              </w:rPr>
            </w:pPr>
            <w:r w:rsidRPr="00470BE9">
              <w:rPr>
                <w:sz w:val="20"/>
                <w:szCs w:val="20"/>
              </w:rPr>
              <w:t>гуанозин-3',5'-циклофосфат</w:t>
            </w:r>
          </w:p>
        </w:tc>
      </w:tr>
      <w:tr w:rsidR="001B1340" w:rsidRPr="00470BE9">
        <w:tc>
          <w:tcPr>
            <w:tcW w:w="0" w:type="auto"/>
            <w:vAlign w:val="center"/>
          </w:tcPr>
          <w:p w:rsidR="001B1340" w:rsidRPr="00470BE9" w:rsidRDefault="001B1340" w:rsidP="00E3735A">
            <w:pPr>
              <w:spacing w:line="360" w:lineRule="auto"/>
              <w:rPr>
                <w:sz w:val="20"/>
                <w:szCs w:val="20"/>
              </w:rPr>
            </w:pPr>
            <w:r w:rsidRPr="00470BE9">
              <w:rPr>
                <w:sz w:val="20"/>
                <w:szCs w:val="20"/>
              </w:rPr>
              <w:t xml:space="preserve">ДГК </w:t>
            </w:r>
          </w:p>
        </w:tc>
        <w:tc>
          <w:tcPr>
            <w:tcW w:w="0" w:type="auto"/>
            <w:vAlign w:val="center"/>
          </w:tcPr>
          <w:p w:rsidR="001B1340" w:rsidRPr="00470BE9" w:rsidRDefault="001B1340" w:rsidP="00E3735A">
            <w:pPr>
              <w:spacing w:line="360" w:lineRule="auto"/>
              <w:rPr>
                <w:sz w:val="20"/>
                <w:szCs w:val="20"/>
              </w:rPr>
            </w:pPr>
            <w:r w:rsidRPr="00470BE9">
              <w:rPr>
                <w:sz w:val="20"/>
                <w:szCs w:val="20"/>
              </w:rPr>
              <w:t>–</w:t>
            </w:r>
          </w:p>
        </w:tc>
        <w:tc>
          <w:tcPr>
            <w:tcW w:w="0" w:type="auto"/>
            <w:vAlign w:val="center"/>
          </w:tcPr>
          <w:p w:rsidR="001B1340" w:rsidRPr="00470BE9" w:rsidRDefault="001B1340" w:rsidP="00E3735A">
            <w:pPr>
              <w:spacing w:line="360" w:lineRule="auto"/>
              <w:rPr>
                <w:sz w:val="20"/>
                <w:szCs w:val="20"/>
              </w:rPr>
            </w:pPr>
            <w:r w:rsidRPr="00470BE9">
              <w:rPr>
                <w:sz w:val="20"/>
                <w:szCs w:val="20"/>
              </w:rPr>
              <w:t>дигидрокверцетин</w:t>
            </w:r>
          </w:p>
        </w:tc>
      </w:tr>
      <w:tr w:rsidR="001B1340" w:rsidRPr="00470BE9">
        <w:tc>
          <w:tcPr>
            <w:tcW w:w="0" w:type="auto"/>
            <w:vAlign w:val="center"/>
          </w:tcPr>
          <w:p w:rsidR="001B1340" w:rsidRPr="00470BE9" w:rsidRDefault="001B1340" w:rsidP="00E3735A">
            <w:pPr>
              <w:spacing w:line="360" w:lineRule="auto"/>
              <w:rPr>
                <w:sz w:val="20"/>
                <w:szCs w:val="20"/>
              </w:rPr>
            </w:pPr>
            <w:r w:rsidRPr="00470BE9">
              <w:rPr>
                <w:sz w:val="20"/>
                <w:szCs w:val="20"/>
              </w:rPr>
              <w:t xml:space="preserve">ДК </w:t>
            </w:r>
          </w:p>
        </w:tc>
        <w:tc>
          <w:tcPr>
            <w:tcW w:w="0" w:type="auto"/>
            <w:vAlign w:val="center"/>
          </w:tcPr>
          <w:p w:rsidR="001B1340" w:rsidRPr="00470BE9" w:rsidRDefault="001B1340" w:rsidP="00E3735A">
            <w:pPr>
              <w:spacing w:line="360" w:lineRule="auto"/>
              <w:rPr>
                <w:sz w:val="20"/>
                <w:szCs w:val="20"/>
              </w:rPr>
            </w:pPr>
            <w:r w:rsidRPr="00470BE9">
              <w:rPr>
                <w:sz w:val="20"/>
                <w:szCs w:val="20"/>
              </w:rPr>
              <w:t>–</w:t>
            </w:r>
          </w:p>
        </w:tc>
        <w:tc>
          <w:tcPr>
            <w:tcW w:w="0" w:type="auto"/>
            <w:vAlign w:val="center"/>
          </w:tcPr>
          <w:p w:rsidR="001B1340" w:rsidRPr="00470BE9" w:rsidRDefault="001B1340" w:rsidP="00E3735A">
            <w:pPr>
              <w:spacing w:line="360" w:lineRule="auto"/>
              <w:rPr>
                <w:sz w:val="20"/>
                <w:szCs w:val="20"/>
              </w:rPr>
            </w:pPr>
            <w:r w:rsidRPr="00470BE9">
              <w:rPr>
                <w:sz w:val="20"/>
                <w:szCs w:val="20"/>
              </w:rPr>
              <w:t>диеновые коньюгаты</w:t>
            </w:r>
          </w:p>
        </w:tc>
      </w:tr>
      <w:tr w:rsidR="001B1340" w:rsidRPr="00470BE9">
        <w:tc>
          <w:tcPr>
            <w:tcW w:w="0" w:type="auto"/>
            <w:vAlign w:val="center"/>
          </w:tcPr>
          <w:p w:rsidR="001B1340" w:rsidRPr="00470BE9" w:rsidRDefault="001B1340" w:rsidP="00E3735A">
            <w:pPr>
              <w:spacing w:line="360" w:lineRule="auto"/>
              <w:rPr>
                <w:sz w:val="20"/>
                <w:szCs w:val="20"/>
              </w:rPr>
            </w:pPr>
            <w:r w:rsidRPr="00470BE9">
              <w:rPr>
                <w:sz w:val="20"/>
                <w:szCs w:val="20"/>
              </w:rPr>
              <w:t xml:space="preserve">ДНК </w:t>
            </w:r>
          </w:p>
        </w:tc>
        <w:tc>
          <w:tcPr>
            <w:tcW w:w="0" w:type="auto"/>
            <w:vAlign w:val="center"/>
          </w:tcPr>
          <w:p w:rsidR="001B1340" w:rsidRPr="00470BE9" w:rsidRDefault="001B1340" w:rsidP="00E3735A">
            <w:pPr>
              <w:spacing w:line="360" w:lineRule="auto"/>
              <w:rPr>
                <w:sz w:val="20"/>
                <w:szCs w:val="20"/>
              </w:rPr>
            </w:pPr>
            <w:r w:rsidRPr="00470BE9">
              <w:rPr>
                <w:sz w:val="20"/>
                <w:szCs w:val="20"/>
              </w:rPr>
              <w:t>–</w:t>
            </w:r>
          </w:p>
        </w:tc>
        <w:tc>
          <w:tcPr>
            <w:tcW w:w="0" w:type="auto"/>
            <w:vAlign w:val="center"/>
          </w:tcPr>
          <w:p w:rsidR="001B1340" w:rsidRPr="00470BE9" w:rsidRDefault="001B1340" w:rsidP="00E3735A">
            <w:pPr>
              <w:spacing w:line="360" w:lineRule="auto"/>
              <w:rPr>
                <w:sz w:val="20"/>
                <w:szCs w:val="20"/>
              </w:rPr>
            </w:pPr>
            <w:r w:rsidRPr="00470BE9">
              <w:rPr>
                <w:sz w:val="20"/>
                <w:szCs w:val="20"/>
              </w:rPr>
              <w:t>дезоксирибонуклеиновая кислота</w:t>
            </w:r>
          </w:p>
        </w:tc>
      </w:tr>
      <w:tr w:rsidR="001B1340" w:rsidRPr="00470BE9">
        <w:tc>
          <w:tcPr>
            <w:tcW w:w="0" w:type="auto"/>
            <w:vAlign w:val="center"/>
          </w:tcPr>
          <w:p w:rsidR="001B1340" w:rsidRPr="00470BE9" w:rsidRDefault="001B1340" w:rsidP="00E3735A">
            <w:pPr>
              <w:spacing w:line="360" w:lineRule="auto"/>
              <w:rPr>
                <w:sz w:val="20"/>
                <w:szCs w:val="20"/>
              </w:rPr>
            </w:pPr>
            <w:r w:rsidRPr="00470BE9">
              <w:rPr>
                <w:sz w:val="20"/>
                <w:szCs w:val="20"/>
              </w:rPr>
              <w:t xml:space="preserve">МДА </w:t>
            </w:r>
          </w:p>
        </w:tc>
        <w:tc>
          <w:tcPr>
            <w:tcW w:w="0" w:type="auto"/>
            <w:vAlign w:val="center"/>
          </w:tcPr>
          <w:p w:rsidR="001B1340" w:rsidRPr="00470BE9" w:rsidRDefault="001B1340" w:rsidP="00E3735A">
            <w:pPr>
              <w:spacing w:line="360" w:lineRule="auto"/>
              <w:rPr>
                <w:sz w:val="20"/>
                <w:szCs w:val="20"/>
              </w:rPr>
            </w:pPr>
            <w:r w:rsidRPr="00470BE9">
              <w:rPr>
                <w:sz w:val="20"/>
                <w:szCs w:val="20"/>
              </w:rPr>
              <w:t>–</w:t>
            </w:r>
          </w:p>
        </w:tc>
        <w:tc>
          <w:tcPr>
            <w:tcW w:w="0" w:type="auto"/>
            <w:vAlign w:val="center"/>
          </w:tcPr>
          <w:p w:rsidR="001B1340" w:rsidRPr="00470BE9" w:rsidRDefault="001B1340" w:rsidP="00E3735A">
            <w:pPr>
              <w:spacing w:line="360" w:lineRule="auto"/>
              <w:rPr>
                <w:sz w:val="20"/>
                <w:szCs w:val="20"/>
              </w:rPr>
            </w:pPr>
            <w:r w:rsidRPr="00470BE9">
              <w:rPr>
                <w:sz w:val="20"/>
                <w:szCs w:val="20"/>
              </w:rPr>
              <w:t>малоновый диальдегид</w:t>
            </w:r>
          </w:p>
        </w:tc>
      </w:tr>
      <w:tr w:rsidR="001B1340" w:rsidRPr="00470BE9">
        <w:tc>
          <w:tcPr>
            <w:tcW w:w="0" w:type="auto"/>
            <w:vAlign w:val="center"/>
          </w:tcPr>
          <w:p w:rsidR="001B1340" w:rsidRPr="00470BE9" w:rsidRDefault="001B1340" w:rsidP="00E3735A">
            <w:pPr>
              <w:spacing w:line="360" w:lineRule="auto"/>
              <w:rPr>
                <w:sz w:val="20"/>
                <w:szCs w:val="20"/>
              </w:rPr>
            </w:pPr>
            <w:r w:rsidRPr="00470BE9">
              <w:rPr>
                <w:sz w:val="20"/>
                <w:szCs w:val="20"/>
              </w:rPr>
              <w:t xml:space="preserve">МК </w:t>
            </w:r>
          </w:p>
        </w:tc>
        <w:tc>
          <w:tcPr>
            <w:tcW w:w="0" w:type="auto"/>
            <w:vAlign w:val="center"/>
          </w:tcPr>
          <w:p w:rsidR="001B1340" w:rsidRPr="00470BE9" w:rsidRDefault="001B1340" w:rsidP="00E3735A">
            <w:pPr>
              <w:spacing w:line="360" w:lineRule="auto"/>
              <w:rPr>
                <w:sz w:val="20"/>
                <w:szCs w:val="20"/>
              </w:rPr>
            </w:pPr>
            <w:r w:rsidRPr="00470BE9">
              <w:rPr>
                <w:sz w:val="20"/>
                <w:szCs w:val="20"/>
              </w:rPr>
              <w:t>–</w:t>
            </w:r>
          </w:p>
        </w:tc>
        <w:tc>
          <w:tcPr>
            <w:tcW w:w="0" w:type="auto"/>
            <w:vAlign w:val="center"/>
          </w:tcPr>
          <w:p w:rsidR="001B1340" w:rsidRPr="00470BE9" w:rsidRDefault="001B1340" w:rsidP="00E3735A">
            <w:pPr>
              <w:spacing w:line="360" w:lineRule="auto"/>
              <w:rPr>
                <w:sz w:val="20"/>
                <w:szCs w:val="20"/>
              </w:rPr>
            </w:pPr>
            <w:r w:rsidRPr="00470BE9">
              <w:rPr>
                <w:sz w:val="20"/>
                <w:szCs w:val="20"/>
              </w:rPr>
              <w:t>мочевая кислота</w:t>
            </w:r>
          </w:p>
        </w:tc>
      </w:tr>
      <w:tr w:rsidR="001B1340" w:rsidRPr="00470BE9">
        <w:tc>
          <w:tcPr>
            <w:tcW w:w="0" w:type="auto"/>
            <w:vAlign w:val="center"/>
          </w:tcPr>
          <w:p w:rsidR="001B1340" w:rsidRPr="00470BE9" w:rsidRDefault="001B1340" w:rsidP="00E3735A">
            <w:pPr>
              <w:spacing w:line="360" w:lineRule="auto"/>
              <w:rPr>
                <w:sz w:val="20"/>
                <w:szCs w:val="20"/>
              </w:rPr>
            </w:pPr>
            <w:r w:rsidRPr="00470BE9">
              <w:rPr>
                <w:sz w:val="20"/>
                <w:szCs w:val="20"/>
              </w:rPr>
              <w:t xml:space="preserve">НАДН </w:t>
            </w:r>
          </w:p>
        </w:tc>
        <w:tc>
          <w:tcPr>
            <w:tcW w:w="0" w:type="auto"/>
            <w:vAlign w:val="center"/>
          </w:tcPr>
          <w:p w:rsidR="001B1340" w:rsidRPr="00470BE9" w:rsidRDefault="001B1340" w:rsidP="00E3735A">
            <w:pPr>
              <w:spacing w:line="360" w:lineRule="auto"/>
              <w:rPr>
                <w:sz w:val="20"/>
                <w:szCs w:val="20"/>
              </w:rPr>
            </w:pPr>
            <w:r w:rsidRPr="00470BE9">
              <w:rPr>
                <w:sz w:val="20"/>
                <w:szCs w:val="20"/>
              </w:rPr>
              <w:t>–</w:t>
            </w:r>
          </w:p>
        </w:tc>
        <w:tc>
          <w:tcPr>
            <w:tcW w:w="0" w:type="auto"/>
            <w:vAlign w:val="center"/>
          </w:tcPr>
          <w:p w:rsidR="001B1340" w:rsidRPr="00470BE9" w:rsidRDefault="001B1340" w:rsidP="00E3735A">
            <w:pPr>
              <w:spacing w:line="360" w:lineRule="auto"/>
              <w:rPr>
                <w:sz w:val="20"/>
                <w:szCs w:val="20"/>
              </w:rPr>
            </w:pPr>
            <w:r w:rsidRPr="00470BE9">
              <w:rPr>
                <w:sz w:val="20"/>
                <w:szCs w:val="20"/>
              </w:rPr>
              <w:t xml:space="preserve">никотинамидадениндинуклеотид, восстановленная форма </w:t>
            </w:r>
          </w:p>
        </w:tc>
      </w:tr>
      <w:tr w:rsidR="001B1340" w:rsidRPr="00470BE9">
        <w:tc>
          <w:tcPr>
            <w:tcW w:w="0" w:type="auto"/>
            <w:vAlign w:val="center"/>
          </w:tcPr>
          <w:p w:rsidR="001B1340" w:rsidRPr="00470BE9" w:rsidRDefault="001B1340" w:rsidP="00E3735A">
            <w:pPr>
              <w:spacing w:line="360" w:lineRule="auto"/>
              <w:rPr>
                <w:sz w:val="20"/>
                <w:szCs w:val="20"/>
              </w:rPr>
            </w:pPr>
            <w:r w:rsidRPr="00470BE9">
              <w:rPr>
                <w:sz w:val="20"/>
                <w:szCs w:val="20"/>
              </w:rPr>
              <w:t xml:space="preserve">ПОЛ </w:t>
            </w:r>
          </w:p>
        </w:tc>
        <w:tc>
          <w:tcPr>
            <w:tcW w:w="0" w:type="auto"/>
            <w:vAlign w:val="center"/>
          </w:tcPr>
          <w:p w:rsidR="001B1340" w:rsidRPr="00470BE9" w:rsidRDefault="001B1340" w:rsidP="00E3735A">
            <w:pPr>
              <w:spacing w:line="360" w:lineRule="auto"/>
              <w:rPr>
                <w:sz w:val="20"/>
                <w:szCs w:val="20"/>
              </w:rPr>
            </w:pPr>
            <w:r w:rsidRPr="00470BE9">
              <w:rPr>
                <w:sz w:val="20"/>
                <w:szCs w:val="20"/>
              </w:rPr>
              <w:t>–</w:t>
            </w:r>
          </w:p>
        </w:tc>
        <w:tc>
          <w:tcPr>
            <w:tcW w:w="0" w:type="auto"/>
            <w:vAlign w:val="center"/>
          </w:tcPr>
          <w:p w:rsidR="001B1340" w:rsidRPr="00470BE9" w:rsidRDefault="001B1340" w:rsidP="00E3735A">
            <w:pPr>
              <w:spacing w:line="360" w:lineRule="auto"/>
              <w:rPr>
                <w:sz w:val="20"/>
                <w:szCs w:val="20"/>
              </w:rPr>
            </w:pPr>
            <w:r w:rsidRPr="00470BE9">
              <w:rPr>
                <w:sz w:val="20"/>
                <w:szCs w:val="20"/>
              </w:rPr>
              <w:t>перекисное окисление липидов</w:t>
            </w:r>
          </w:p>
        </w:tc>
      </w:tr>
      <w:tr w:rsidR="001B1340" w:rsidRPr="00470BE9">
        <w:tc>
          <w:tcPr>
            <w:tcW w:w="0" w:type="auto"/>
            <w:vAlign w:val="center"/>
          </w:tcPr>
          <w:p w:rsidR="001B1340" w:rsidRPr="00470BE9" w:rsidRDefault="001B1340" w:rsidP="00E3735A">
            <w:pPr>
              <w:spacing w:line="360" w:lineRule="auto"/>
              <w:rPr>
                <w:sz w:val="20"/>
                <w:szCs w:val="20"/>
              </w:rPr>
            </w:pPr>
            <w:r w:rsidRPr="00470BE9">
              <w:rPr>
                <w:sz w:val="20"/>
                <w:szCs w:val="20"/>
              </w:rPr>
              <w:t xml:space="preserve">РНК </w:t>
            </w:r>
          </w:p>
        </w:tc>
        <w:tc>
          <w:tcPr>
            <w:tcW w:w="0" w:type="auto"/>
            <w:vAlign w:val="center"/>
          </w:tcPr>
          <w:p w:rsidR="001B1340" w:rsidRPr="00470BE9" w:rsidRDefault="001B1340" w:rsidP="00E3735A">
            <w:pPr>
              <w:spacing w:line="360" w:lineRule="auto"/>
              <w:rPr>
                <w:sz w:val="20"/>
                <w:szCs w:val="20"/>
              </w:rPr>
            </w:pPr>
            <w:r w:rsidRPr="00470BE9">
              <w:rPr>
                <w:sz w:val="20"/>
                <w:szCs w:val="20"/>
              </w:rPr>
              <w:t>–</w:t>
            </w:r>
          </w:p>
        </w:tc>
        <w:tc>
          <w:tcPr>
            <w:tcW w:w="0" w:type="auto"/>
            <w:vAlign w:val="center"/>
          </w:tcPr>
          <w:p w:rsidR="001B1340" w:rsidRPr="00470BE9" w:rsidRDefault="001B1340" w:rsidP="00E3735A">
            <w:pPr>
              <w:spacing w:line="360" w:lineRule="auto"/>
              <w:rPr>
                <w:sz w:val="20"/>
                <w:szCs w:val="20"/>
              </w:rPr>
            </w:pPr>
            <w:r w:rsidRPr="00470BE9">
              <w:rPr>
                <w:sz w:val="20"/>
                <w:szCs w:val="20"/>
              </w:rPr>
              <w:t>рибонуклеиновая кислота</w:t>
            </w:r>
          </w:p>
        </w:tc>
      </w:tr>
      <w:tr w:rsidR="001B1340" w:rsidRPr="00470BE9">
        <w:tc>
          <w:tcPr>
            <w:tcW w:w="0" w:type="auto"/>
            <w:vAlign w:val="center"/>
          </w:tcPr>
          <w:p w:rsidR="001B1340" w:rsidRPr="00470BE9" w:rsidRDefault="001B1340" w:rsidP="00E3735A">
            <w:pPr>
              <w:spacing w:line="360" w:lineRule="auto"/>
              <w:rPr>
                <w:sz w:val="20"/>
                <w:szCs w:val="20"/>
              </w:rPr>
            </w:pPr>
            <w:r w:rsidRPr="00470BE9">
              <w:rPr>
                <w:sz w:val="20"/>
                <w:szCs w:val="20"/>
              </w:rPr>
              <w:t xml:space="preserve">РФК </w:t>
            </w:r>
          </w:p>
        </w:tc>
        <w:tc>
          <w:tcPr>
            <w:tcW w:w="0" w:type="auto"/>
            <w:vAlign w:val="center"/>
          </w:tcPr>
          <w:p w:rsidR="001B1340" w:rsidRPr="00470BE9" w:rsidRDefault="001B1340" w:rsidP="00E3735A">
            <w:pPr>
              <w:spacing w:line="360" w:lineRule="auto"/>
              <w:rPr>
                <w:sz w:val="20"/>
                <w:szCs w:val="20"/>
              </w:rPr>
            </w:pPr>
            <w:r w:rsidRPr="00470BE9">
              <w:rPr>
                <w:sz w:val="20"/>
                <w:szCs w:val="20"/>
              </w:rPr>
              <w:t>–</w:t>
            </w:r>
          </w:p>
        </w:tc>
        <w:tc>
          <w:tcPr>
            <w:tcW w:w="0" w:type="auto"/>
            <w:vAlign w:val="center"/>
          </w:tcPr>
          <w:p w:rsidR="001B1340" w:rsidRPr="00470BE9" w:rsidRDefault="001B1340" w:rsidP="00E3735A">
            <w:pPr>
              <w:spacing w:line="360" w:lineRule="auto"/>
              <w:rPr>
                <w:sz w:val="20"/>
                <w:szCs w:val="20"/>
              </w:rPr>
            </w:pPr>
            <w:r w:rsidRPr="00470BE9">
              <w:rPr>
                <w:sz w:val="20"/>
                <w:szCs w:val="20"/>
              </w:rPr>
              <w:t>радикальные формы кислорода</w:t>
            </w:r>
          </w:p>
        </w:tc>
      </w:tr>
      <w:tr w:rsidR="001B1340" w:rsidRPr="00470BE9">
        <w:tc>
          <w:tcPr>
            <w:tcW w:w="0" w:type="auto"/>
            <w:vAlign w:val="center"/>
          </w:tcPr>
          <w:p w:rsidR="001B1340" w:rsidRPr="00470BE9" w:rsidRDefault="001B1340" w:rsidP="00E3735A">
            <w:pPr>
              <w:spacing w:line="360" w:lineRule="auto"/>
              <w:rPr>
                <w:sz w:val="20"/>
                <w:szCs w:val="20"/>
              </w:rPr>
            </w:pPr>
            <w:r w:rsidRPr="00470BE9">
              <w:rPr>
                <w:sz w:val="20"/>
                <w:szCs w:val="20"/>
              </w:rPr>
              <w:t xml:space="preserve">СОХ </w:t>
            </w:r>
          </w:p>
        </w:tc>
        <w:tc>
          <w:tcPr>
            <w:tcW w:w="0" w:type="auto"/>
            <w:vAlign w:val="center"/>
          </w:tcPr>
          <w:p w:rsidR="001B1340" w:rsidRPr="00470BE9" w:rsidRDefault="001B1340" w:rsidP="00E3735A">
            <w:pPr>
              <w:spacing w:line="360" w:lineRule="auto"/>
              <w:rPr>
                <w:sz w:val="20"/>
                <w:szCs w:val="20"/>
              </w:rPr>
            </w:pPr>
            <w:r w:rsidRPr="00470BE9">
              <w:rPr>
                <w:sz w:val="20"/>
                <w:szCs w:val="20"/>
              </w:rPr>
              <w:t>–</w:t>
            </w:r>
          </w:p>
        </w:tc>
        <w:tc>
          <w:tcPr>
            <w:tcW w:w="0" w:type="auto"/>
            <w:vAlign w:val="center"/>
          </w:tcPr>
          <w:p w:rsidR="001B1340" w:rsidRPr="00470BE9" w:rsidRDefault="001B1340" w:rsidP="00E3735A">
            <w:pPr>
              <w:spacing w:line="360" w:lineRule="auto"/>
              <w:rPr>
                <w:sz w:val="20"/>
                <w:szCs w:val="20"/>
              </w:rPr>
            </w:pPr>
            <w:r w:rsidRPr="00470BE9">
              <w:rPr>
                <w:sz w:val="20"/>
                <w:szCs w:val="20"/>
              </w:rPr>
              <w:t>циклооксигеназа</w:t>
            </w:r>
          </w:p>
        </w:tc>
      </w:tr>
      <w:tr w:rsidR="001B1340" w:rsidRPr="00470BE9">
        <w:tc>
          <w:tcPr>
            <w:tcW w:w="0" w:type="auto"/>
            <w:vAlign w:val="center"/>
          </w:tcPr>
          <w:p w:rsidR="001B1340" w:rsidRPr="00470BE9" w:rsidRDefault="001B1340" w:rsidP="00E3735A">
            <w:pPr>
              <w:spacing w:line="360" w:lineRule="auto"/>
              <w:rPr>
                <w:sz w:val="20"/>
                <w:szCs w:val="20"/>
              </w:rPr>
            </w:pPr>
            <w:r w:rsidRPr="00470BE9">
              <w:rPr>
                <w:sz w:val="20"/>
                <w:szCs w:val="20"/>
              </w:rPr>
              <w:t xml:space="preserve">ТБК </w:t>
            </w:r>
          </w:p>
        </w:tc>
        <w:tc>
          <w:tcPr>
            <w:tcW w:w="0" w:type="auto"/>
            <w:vAlign w:val="center"/>
          </w:tcPr>
          <w:p w:rsidR="001B1340" w:rsidRPr="00470BE9" w:rsidRDefault="001B1340" w:rsidP="00E3735A">
            <w:pPr>
              <w:spacing w:line="360" w:lineRule="auto"/>
              <w:rPr>
                <w:sz w:val="20"/>
                <w:szCs w:val="20"/>
              </w:rPr>
            </w:pPr>
            <w:r w:rsidRPr="00470BE9">
              <w:rPr>
                <w:sz w:val="20"/>
                <w:szCs w:val="20"/>
              </w:rPr>
              <w:t>–</w:t>
            </w:r>
          </w:p>
        </w:tc>
        <w:tc>
          <w:tcPr>
            <w:tcW w:w="0" w:type="auto"/>
            <w:vAlign w:val="center"/>
          </w:tcPr>
          <w:p w:rsidR="001B1340" w:rsidRPr="00470BE9" w:rsidRDefault="001B1340" w:rsidP="00E3735A">
            <w:pPr>
              <w:spacing w:line="360" w:lineRule="auto"/>
              <w:rPr>
                <w:sz w:val="20"/>
                <w:szCs w:val="20"/>
              </w:rPr>
            </w:pPr>
            <w:r w:rsidRPr="00470BE9">
              <w:rPr>
                <w:sz w:val="20"/>
                <w:szCs w:val="20"/>
              </w:rPr>
              <w:t>тиобарбитуровая кислота</w:t>
            </w:r>
          </w:p>
        </w:tc>
      </w:tr>
      <w:tr w:rsidR="001B1340" w:rsidRPr="00470BE9">
        <w:tc>
          <w:tcPr>
            <w:tcW w:w="0" w:type="auto"/>
            <w:vAlign w:val="center"/>
          </w:tcPr>
          <w:p w:rsidR="001B1340" w:rsidRPr="00470BE9" w:rsidRDefault="001B1340" w:rsidP="00E3735A">
            <w:pPr>
              <w:spacing w:line="360" w:lineRule="auto"/>
              <w:rPr>
                <w:sz w:val="20"/>
                <w:szCs w:val="20"/>
              </w:rPr>
            </w:pPr>
            <w:r w:rsidRPr="00470BE9">
              <w:rPr>
                <w:sz w:val="20"/>
                <w:szCs w:val="20"/>
              </w:rPr>
              <w:t xml:space="preserve">ФМА </w:t>
            </w:r>
          </w:p>
        </w:tc>
        <w:tc>
          <w:tcPr>
            <w:tcW w:w="0" w:type="auto"/>
            <w:vAlign w:val="center"/>
          </w:tcPr>
          <w:p w:rsidR="001B1340" w:rsidRPr="00470BE9" w:rsidRDefault="001B1340" w:rsidP="00E3735A">
            <w:pPr>
              <w:spacing w:line="360" w:lineRule="auto"/>
              <w:rPr>
                <w:sz w:val="20"/>
                <w:szCs w:val="20"/>
              </w:rPr>
            </w:pPr>
            <w:r w:rsidRPr="00470BE9">
              <w:rPr>
                <w:sz w:val="20"/>
                <w:szCs w:val="20"/>
              </w:rPr>
              <w:t>–</w:t>
            </w:r>
          </w:p>
        </w:tc>
        <w:tc>
          <w:tcPr>
            <w:tcW w:w="0" w:type="auto"/>
            <w:vAlign w:val="center"/>
          </w:tcPr>
          <w:p w:rsidR="001B1340" w:rsidRPr="00470BE9" w:rsidRDefault="001B1340" w:rsidP="00E3735A">
            <w:pPr>
              <w:spacing w:line="360" w:lineRule="auto"/>
              <w:rPr>
                <w:sz w:val="20"/>
                <w:szCs w:val="20"/>
              </w:rPr>
            </w:pPr>
            <w:r w:rsidRPr="00470BE9">
              <w:rPr>
                <w:sz w:val="20"/>
                <w:szCs w:val="20"/>
              </w:rPr>
              <w:t>форбол-12-меристат-13-ацетат</w:t>
            </w:r>
          </w:p>
        </w:tc>
      </w:tr>
      <w:tr w:rsidR="001B1340" w:rsidRPr="00470BE9">
        <w:tc>
          <w:tcPr>
            <w:tcW w:w="0" w:type="auto"/>
            <w:vAlign w:val="center"/>
          </w:tcPr>
          <w:p w:rsidR="001B1340" w:rsidRPr="00470BE9" w:rsidRDefault="001B1340" w:rsidP="00E3735A">
            <w:pPr>
              <w:spacing w:line="360" w:lineRule="auto"/>
              <w:rPr>
                <w:sz w:val="20"/>
                <w:szCs w:val="20"/>
              </w:rPr>
            </w:pPr>
            <w:r w:rsidRPr="00470BE9">
              <w:rPr>
                <w:sz w:val="20"/>
                <w:szCs w:val="20"/>
              </w:rPr>
              <w:t xml:space="preserve">ФС </w:t>
            </w:r>
          </w:p>
        </w:tc>
        <w:tc>
          <w:tcPr>
            <w:tcW w:w="0" w:type="auto"/>
            <w:vAlign w:val="center"/>
          </w:tcPr>
          <w:p w:rsidR="001B1340" w:rsidRPr="00470BE9" w:rsidRDefault="001B1340" w:rsidP="00E3735A">
            <w:pPr>
              <w:spacing w:line="360" w:lineRule="auto"/>
              <w:rPr>
                <w:sz w:val="20"/>
                <w:szCs w:val="20"/>
              </w:rPr>
            </w:pPr>
            <w:r w:rsidRPr="00470BE9">
              <w:rPr>
                <w:sz w:val="20"/>
                <w:szCs w:val="20"/>
              </w:rPr>
              <w:t>–</w:t>
            </w:r>
          </w:p>
        </w:tc>
        <w:tc>
          <w:tcPr>
            <w:tcW w:w="0" w:type="auto"/>
            <w:vAlign w:val="center"/>
          </w:tcPr>
          <w:p w:rsidR="001B1340" w:rsidRPr="00470BE9" w:rsidRDefault="001B1340" w:rsidP="00E3735A">
            <w:pPr>
              <w:spacing w:line="360" w:lineRule="auto"/>
              <w:rPr>
                <w:sz w:val="20"/>
                <w:szCs w:val="20"/>
              </w:rPr>
            </w:pPr>
            <w:r w:rsidRPr="00470BE9">
              <w:rPr>
                <w:sz w:val="20"/>
                <w:szCs w:val="20"/>
              </w:rPr>
              <w:t>фагоцитсодержащая система</w:t>
            </w:r>
          </w:p>
        </w:tc>
      </w:tr>
      <w:tr w:rsidR="001B1340" w:rsidRPr="00470BE9">
        <w:tc>
          <w:tcPr>
            <w:tcW w:w="0" w:type="auto"/>
            <w:vAlign w:val="center"/>
          </w:tcPr>
          <w:p w:rsidR="001B1340" w:rsidRPr="00470BE9" w:rsidRDefault="001B1340" w:rsidP="00E3735A">
            <w:pPr>
              <w:spacing w:line="360" w:lineRule="auto"/>
              <w:rPr>
                <w:sz w:val="20"/>
                <w:szCs w:val="20"/>
              </w:rPr>
            </w:pPr>
            <w:r w:rsidRPr="00470BE9">
              <w:rPr>
                <w:sz w:val="20"/>
                <w:szCs w:val="20"/>
              </w:rPr>
              <w:t xml:space="preserve">ФТШ </w:t>
            </w:r>
          </w:p>
        </w:tc>
        <w:tc>
          <w:tcPr>
            <w:tcW w:w="0" w:type="auto"/>
            <w:vAlign w:val="center"/>
          </w:tcPr>
          <w:p w:rsidR="001B1340" w:rsidRPr="00470BE9" w:rsidRDefault="001B1340" w:rsidP="00E3735A">
            <w:pPr>
              <w:spacing w:line="360" w:lineRule="auto"/>
              <w:rPr>
                <w:sz w:val="20"/>
                <w:szCs w:val="20"/>
              </w:rPr>
            </w:pPr>
            <w:r w:rsidRPr="00470BE9">
              <w:rPr>
                <w:sz w:val="20"/>
                <w:szCs w:val="20"/>
              </w:rPr>
              <w:t>–</w:t>
            </w:r>
          </w:p>
        </w:tc>
        <w:tc>
          <w:tcPr>
            <w:tcW w:w="0" w:type="auto"/>
            <w:vAlign w:val="center"/>
          </w:tcPr>
          <w:p w:rsidR="001B1340" w:rsidRPr="00470BE9" w:rsidRDefault="001B1340" w:rsidP="00E3735A">
            <w:pPr>
              <w:spacing w:line="360" w:lineRule="auto"/>
              <w:rPr>
                <w:sz w:val="20"/>
                <w:szCs w:val="20"/>
              </w:rPr>
            </w:pPr>
            <w:r w:rsidRPr="00470BE9">
              <w:rPr>
                <w:sz w:val="20"/>
                <w:szCs w:val="20"/>
              </w:rPr>
              <w:t>фактор теплового шока</w:t>
            </w:r>
          </w:p>
        </w:tc>
      </w:tr>
      <w:tr w:rsidR="001B1340" w:rsidRPr="00470BE9">
        <w:tc>
          <w:tcPr>
            <w:tcW w:w="0" w:type="auto"/>
            <w:vAlign w:val="center"/>
          </w:tcPr>
          <w:p w:rsidR="001B1340" w:rsidRPr="00470BE9" w:rsidRDefault="001B1340" w:rsidP="00E3735A">
            <w:pPr>
              <w:spacing w:line="360" w:lineRule="auto"/>
              <w:rPr>
                <w:sz w:val="20"/>
                <w:szCs w:val="20"/>
              </w:rPr>
            </w:pPr>
            <w:r w:rsidRPr="00470BE9">
              <w:rPr>
                <w:sz w:val="20"/>
                <w:szCs w:val="20"/>
              </w:rPr>
              <w:t xml:space="preserve">ХЛ </w:t>
            </w:r>
          </w:p>
        </w:tc>
        <w:tc>
          <w:tcPr>
            <w:tcW w:w="0" w:type="auto"/>
            <w:vAlign w:val="center"/>
          </w:tcPr>
          <w:p w:rsidR="001B1340" w:rsidRPr="00470BE9" w:rsidRDefault="001B1340" w:rsidP="00E3735A">
            <w:pPr>
              <w:spacing w:line="360" w:lineRule="auto"/>
              <w:rPr>
                <w:sz w:val="20"/>
                <w:szCs w:val="20"/>
              </w:rPr>
            </w:pPr>
            <w:r w:rsidRPr="00470BE9">
              <w:rPr>
                <w:sz w:val="20"/>
                <w:szCs w:val="20"/>
              </w:rPr>
              <w:t>–</w:t>
            </w:r>
          </w:p>
        </w:tc>
        <w:tc>
          <w:tcPr>
            <w:tcW w:w="0" w:type="auto"/>
            <w:vAlign w:val="center"/>
          </w:tcPr>
          <w:p w:rsidR="001B1340" w:rsidRPr="00470BE9" w:rsidRDefault="001B1340" w:rsidP="00E3735A">
            <w:pPr>
              <w:spacing w:line="360" w:lineRule="auto"/>
              <w:rPr>
                <w:sz w:val="20"/>
                <w:szCs w:val="20"/>
              </w:rPr>
            </w:pPr>
            <w:r w:rsidRPr="00470BE9">
              <w:rPr>
                <w:sz w:val="20"/>
                <w:szCs w:val="20"/>
              </w:rPr>
              <w:t>хемилюминесценция</w:t>
            </w:r>
          </w:p>
        </w:tc>
      </w:tr>
    </w:tbl>
    <w:p w:rsidR="00470BE9" w:rsidRDefault="00470BE9" w:rsidP="00E3735A">
      <w:pPr>
        <w:spacing w:line="360" w:lineRule="auto"/>
        <w:ind w:firstLine="709"/>
        <w:rPr>
          <w:sz w:val="28"/>
          <w:szCs w:val="28"/>
          <w:lang w:val="en-US"/>
        </w:rPr>
      </w:pPr>
    </w:p>
    <w:p w:rsidR="00984E4D" w:rsidRDefault="00B36B3C" w:rsidP="00E3735A">
      <w:pPr>
        <w:spacing w:line="360" w:lineRule="auto"/>
        <w:ind w:firstLine="709"/>
        <w:rPr>
          <w:sz w:val="28"/>
          <w:szCs w:val="28"/>
          <w:lang w:val="en-US"/>
        </w:rPr>
      </w:pPr>
      <w:r w:rsidRPr="00470BE9">
        <w:rPr>
          <w:sz w:val="28"/>
          <w:szCs w:val="28"/>
        </w:rPr>
        <w:br w:type="page"/>
      </w:r>
      <w:bookmarkStart w:id="1" w:name="_Toc231842201"/>
      <w:r w:rsidR="004652A8" w:rsidRPr="00470BE9">
        <w:rPr>
          <w:rStyle w:val="10"/>
          <w:rFonts w:ascii="Times New Roman" w:hAnsi="Times New Roman" w:cs="Times New Roman"/>
          <w:sz w:val="28"/>
          <w:szCs w:val="28"/>
        </w:rPr>
        <w:t>ВВЕДЕНИЕ</w:t>
      </w:r>
      <w:bookmarkEnd w:id="1"/>
    </w:p>
    <w:p w:rsidR="00470BE9" w:rsidRPr="00470BE9" w:rsidRDefault="00470BE9" w:rsidP="00E3735A">
      <w:pPr>
        <w:spacing w:line="360" w:lineRule="auto"/>
        <w:ind w:firstLine="709"/>
        <w:rPr>
          <w:sz w:val="28"/>
          <w:szCs w:val="28"/>
          <w:lang w:val="en-US"/>
        </w:rPr>
      </w:pPr>
    </w:p>
    <w:p w:rsidR="00984E4D" w:rsidRPr="00470BE9" w:rsidRDefault="00984E4D" w:rsidP="00E3735A">
      <w:pPr>
        <w:pStyle w:val="a3"/>
        <w:spacing w:before="0" w:beforeAutospacing="0" w:after="0" w:line="360" w:lineRule="auto"/>
        <w:ind w:firstLine="709"/>
        <w:rPr>
          <w:sz w:val="28"/>
          <w:szCs w:val="28"/>
        </w:rPr>
      </w:pPr>
      <w:r w:rsidRPr="00470BE9">
        <w:rPr>
          <w:sz w:val="28"/>
          <w:szCs w:val="28"/>
        </w:rPr>
        <w:t>Флавоноиды являются одним из классов растительных полифенолов</w:t>
      </w:r>
      <w:r w:rsidR="00317DDA" w:rsidRPr="00470BE9">
        <w:rPr>
          <w:sz w:val="28"/>
          <w:szCs w:val="28"/>
        </w:rPr>
        <w:t>,</w:t>
      </w:r>
      <w:r w:rsidRPr="00470BE9">
        <w:rPr>
          <w:sz w:val="28"/>
          <w:szCs w:val="28"/>
        </w:rPr>
        <w:t xml:space="preserve"> обладающих широким спектром биологического действия. По одной из гипотез [</w:t>
      </w:r>
      <w:r w:rsidR="001D2580" w:rsidRPr="00470BE9">
        <w:rPr>
          <w:sz w:val="28"/>
          <w:szCs w:val="28"/>
        </w:rPr>
        <w:t>18</w:t>
      </w:r>
      <w:r w:rsidRPr="00470BE9">
        <w:rPr>
          <w:sz w:val="28"/>
          <w:szCs w:val="28"/>
        </w:rPr>
        <w:t>], флавоноиды выполняют в растениях роль защитных агентов при различных стрессах, участву</w:t>
      </w:r>
      <w:r w:rsidR="00783FF6" w:rsidRPr="00470BE9">
        <w:rPr>
          <w:sz w:val="28"/>
          <w:szCs w:val="28"/>
        </w:rPr>
        <w:t>ют</w:t>
      </w:r>
      <w:r w:rsidRPr="00470BE9">
        <w:rPr>
          <w:sz w:val="28"/>
          <w:szCs w:val="28"/>
        </w:rPr>
        <w:t xml:space="preserve"> в предотвращении образования нестабильных радикалов при воздействии УФ-излучения и температурного стресса. В организме животных флавоноиды не образуются и поступают с пищей, где флавоноиды частично претерпевают ряд изменений и выводятся из организма в виде различных метаболитов, преимущественно фенольных кислот, и по большей части в неизменном виде. В попытке объяснить столь широкое действие флавоноидов были предложены несколько гипотез, основывающихся на их </w:t>
      </w:r>
      <w:r w:rsidR="00783FF6" w:rsidRPr="00470BE9">
        <w:rPr>
          <w:sz w:val="28"/>
          <w:szCs w:val="28"/>
        </w:rPr>
        <w:t>антиоксидантной</w:t>
      </w:r>
      <w:r w:rsidRPr="00470BE9">
        <w:rPr>
          <w:sz w:val="28"/>
          <w:szCs w:val="28"/>
        </w:rPr>
        <w:t xml:space="preserve"> и </w:t>
      </w:r>
      <w:r w:rsidR="00783FF6" w:rsidRPr="00470BE9">
        <w:rPr>
          <w:sz w:val="28"/>
          <w:szCs w:val="28"/>
        </w:rPr>
        <w:t>металлсвязывающей</w:t>
      </w:r>
      <w:r w:rsidRPr="00470BE9">
        <w:rPr>
          <w:sz w:val="28"/>
          <w:szCs w:val="28"/>
        </w:rPr>
        <w:t xml:space="preserve"> способности. Объяснение широкого спектра биологического действия флавоноидов, как результата высокой антиоксидантной активности этого класса соединений, в некоторой степени объясняет наличие у флавоноидов способности снижать риск развития спонтанных опухолей, их противовоспалительную активность, снижение риска возникновения </w:t>
      </w:r>
      <w:r w:rsidR="00783FF6" w:rsidRPr="00470BE9">
        <w:rPr>
          <w:sz w:val="28"/>
          <w:szCs w:val="28"/>
        </w:rPr>
        <w:t>сердечнососудистых</w:t>
      </w:r>
      <w:r w:rsidRPr="00470BE9">
        <w:rPr>
          <w:sz w:val="28"/>
          <w:szCs w:val="28"/>
        </w:rPr>
        <w:t xml:space="preserve"> заболеваний при употреблении в пищу продуктов богатых полифенолами [</w:t>
      </w:r>
      <w:r w:rsidR="001D2580" w:rsidRPr="00470BE9">
        <w:rPr>
          <w:sz w:val="28"/>
          <w:szCs w:val="28"/>
        </w:rPr>
        <w:t>24</w:t>
      </w:r>
      <w:r w:rsidRPr="00470BE9">
        <w:rPr>
          <w:sz w:val="28"/>
          <w:szCs w:val="28"/>
        </w:rPr>
        <w:t xml:space="preserve">, </w:t>
      </w:r>
      <w:r w:rsidR="001D2580" w:rsidRPr="00470BE9">
        <w:rPr>
          <w:sz w:val="28"/>
          <w:szCs w:val="28"/>
        </w:rPr>
        <w:t>32</w:t>
      </w:r>
      <w:r w:rsidRPr="00470BE9">
        <w:rPr>
          <w:sz w:val="28"/>
          <w:szCs w:val="28"/>
        </w:rPr>
        <w:t xml:space="preserve">, </w:t>
      </w:r>
      <w:r w:rsidR="001D2580" w:rsidRPr="00470BE9">
        <w:rPr>
          <w:sz w:val="28"/>
          <w:szCs w:val="28"/>
        </w:rPr>
        <w:t>75</w:t>
      </w:r>
      <w:r w:rsidRPr="00470BE9">
        <w:rPr>
          <w:sz w:val="28"/>
          <w:szCs w:val="28"/>
        </w:rPr>
        <w:t xml:space="preserve">]. </w:t>
      </w:r>
    </w:p>
    <w:p w:rsidR="00984E4D" w:rsidRPr="00470BE9" w:rsidRDefault="00984E4D" w:rsidP="00E3735A">
      <w:pPr>
        <w:autoSpaceDE w:val="0"/>
        <w:autoSpaceDN w:val="0"/>
        <w:spacing w:line="360" w:lineRule="auto"/>
        <w:ind w:firstLine="709"/>
        <w:rPr>
          <w:color w:val="000000"/>
          <w:sz w:val="28"/>
          <w:szCs w:val="28"/>
        </w:rPr>
      </w:pPr>
      <w:r w:rsidRPr="00470BE9">
        <w:rPr>
          <w:sz w:val="28"/>
          <w:szCs w:val="28"/>
        </w:rPr>
        <w:t>Другой возможный антиоксидантный механизм связан с их хеллатирующими металл свойствами с помощью фенольных О</w:t>
      </w:r>
      <w:r w:rsidRPr="00470BE9">
        <w:rPr>
          <w:sz w:val="28"/>
          <w:szCs w:val="28"/>
          <w:lang w:val="en-US"/>
        </w:rPr>
        <w:t>H</w:t>
      </w:r>
      <w:r w:rsidRPr="00470BE9">
        <w:rPr>
          <w:sz w:val="28"/>
          <w:szCs w:val="28"/>
        </w:rPr>
        <w:t xml:space="preserve"> групп. Металлы с переменной валентностью часто вовлекаются в генерацию свободных радикалов посредством разложения пероксида водорода и гидропероксидов липида (LOOH), с образованием гидроксильного или алкоксильного радикала, соответственно [</w:t>
      </w:r>
      <w:r w:rsidR="001D2580" w:rsidRPr="00470BE9">
        <w:rPr>
          <w:color w:val="000000"/>
          <w:sz w:val="28"/>
          <w:szCs w:val="28"/>
        </w:rPr>
        <w:t>14</w:t>
      </w:r>
      <w:r w:rsidRPr="00470BE9">
        <w:rPr>
          <w:sz w:val="28"/>
          <w:szCs w:val="28"/>
        </w:rPr>
        <w:t>]. Флавоноид, хеллатируя металл, может изолировать эти ионы и, таким образом, предотвратить формирование свободных радикалов.</w:t>
      </w:r>
    </w:p>
    <w:p w:rsidR="00984E4D" w:rsidRPr="00470BE9" w:rsidRDefault="00984E4D" w:rsidP="00E3735A">
      <w:pPr>
        <w:spacing w:line="360" w:lineRule="auto"/>
        <w:ind w:firstLine="709"/>
        <w:rPr>
          <w:sz w:val="28"/>
          <w:szCs w:val="28"/>
        </w:rPr>
      </w:pPr>
      <w:r w:rsidRPr="00470BE9">
        <w:rPr>
          <w:sz w:val="28"/>
          <w:szCs w:val="28"/>
        </w:rPr>
        <w:t>С другой стороны группой ученых под руководством Наруми Сугихара [</w:t>
      </w:r>
      <w:r w:rsidR="001D2580" w:rsidRPr="00470BE9">
        <w:rPr>
          <w:sz w:val="28"/>
          <w:szCs w:val="28"/>
        </w:rPr>
        <w:t>7</w:t>
      </w:r>
      <w:r w:rsidR="00AD5164" w:rsidRPr="00470BE9">
        <w:rPr>
          <w:sz w:val="28"/>
          <w:szCs w:val="28"/>
        </w:rPr>
        <w:t>2</w:t>
      </w:r>
      <w:r w:rsidRPr="00470BE9">
        <w:rPr>
          <w:sz w:val="28"/>
          <w:szCs w:val="28"/>
        </w:rPr>
        <w:t>] было продемонстрировано наличие прооксидантного действия флавоноидов на модели окислительного повреждения гепатоцитов индуцированного гидропероксидами. Этой группой ученых были проанализированы про/антиоксидантные свойства мирицетина, кверцетина, фисетина, кэмпферола, морина, лютеолина, апигенина и таксифолина (дигидрокверцетина). Необходимо отметить, что в этих работах, для таксифолина было обнаружено наличие как анти-</w:t>
      </w:r>
      <w:r w:rsidR="00783FF6" w:rsidRPr="00470BE9">
        <w:rPr>
          <w:sz w:val="28"/>
          <w:szCs w:val="28"/>
        </w:rPr>
        <w:t xml:space="preserve"> </w:t>
      </w:r>
      <w:r w:rsidRPr="00470BE9">
        <w:rPr>
          <w:sz w:val="28"/>
          <w:szCs w:val="28"/>
        </w:rPr>
        <w:t>, так и прооксидантной активности в зависимости от концентраций Fe</w:t>
      </w:r>
      <w:r w:rsidRPr="00470BE9">
        <w:rPr>
          <w:sz w:val="28"/>
          <w:szCs w:val="28"/>
          <w:vertAlign w:val="superscript"/>
        </w:rPr>
        <w:t>2+</w:t>
      </w:r>
      <w:r w:rsidRPr="00470BE9">
        <w:rPr>
          <w:sz w:val="28"/>
          <w:szCs w:val="28"/>
        </w:rPr>
        <w:t>, но с другими металлами таксифолин проявлял только антиоксидантные свойства. Сходные работы по изучению поведения флавоноидов в присутствие металлов переменной валентностью были выполнены группами Костюка В.А. [</w:t>
      </w:r>
      <w:r w:rsidR="001D2580" w:rsidRPr="00470BE9">
        <w:rPr>
          <w:sz w:val="28"/>
          <w:szCs w:val="28"/>
        </w:rPr>
        <w:t>45</w:t>
      </w:r>
      <w:r w:rsidRPr="00470BE9">
        <w:rPr>
          <w:sz w:val="28"/>
          <w:szCs w:val="28"/>
        </w:rPr>
        <w:t>] и Афанасьева И. Б. [</w:t>
      </w:r>
      <w:r w:rsidR="001D2580" w:rsidRPr="00470BE9">
        <w:rPr>
          <w:sz w:val="28"/>
          <w:szCs w:val="28"/>
        </w:rPr>
        <w:t>1</w:t>
      </w:r>
      <w:r w:rsidRPr="00470BE9">
        <w:rPr>
          <w:sz w:val="28"/>
          <w:szCs w:val="28"/>
        </w:rPr>
        <w:t>]. В их работах внимание было сосредоточено на изучении комплекса рутина и меди, проявляющего высокую антиоксидантную и гепатопротекторную активность в сравнении со свободным флавоноидом. Благодаря этим работам можно предположить, что в связанном с металлом состоянии флавоноид обладает несколько иными окислительно-восстановительными свойствами. Таким образом, изучение про-антокисидантных свойств комплексов флавоноидов с переходными металлами позволит определить возможность участия полифенолов в индукции окислительного стресса и определить условия возникновения у флавоноидов прооксидантных свойств.</w:t>
      </w:r>
    </w:p>
    <w:p w:rsidR="00317DDA" w:rsidRPr="00470BE9" w:rsidRDefault="00317DDA" w:rsidP="00E3735A">
      <w:pPr>
        <w:spacing w:line="360" w:lineRule="auto"/>
        <w:ind w:firstLine="709"/>
        <w:rPr>
          <w:sz w:val="28"/>
          <w:szCs w:val="28"/>
        </w:rPr>
      </w:pPr>
      <w:r w:rsidRPr="00470BE9">
        <w:rPr>
          <w:b/>
          <w:bCs/>
          <w:sz w:val="28"/>
          <w:szCs w:val="28"/>
          <w:u w:val="single"/>
        </w:rPr>
        <w:t>Целью данной работы</w:t>
      </w:r>
      <w:r w:rsidRPr="00470BE9">
        <w:rPr>
          <w:sz w:val="28"/>
          <w:szCs w:val="28"/>
        </w:rPr>
        <w:t xml:space="preserve"> было определение условий проявления дигидрокверцетином и его комплексов с металлами про- и антиоксидантных свойств. </w:t>
      </w:r>
    </w:p>
    <w:p w:rsidR="00317DDA" w:rsidRPr="00470BE9" w:rsidRDefault="00317DDA" w:rsidP="00E3735A">
      <w:pPr>
        <w:spacing w:line="360" w:lineRule="auto"/>
        <w:ind w:firstLine="709"/>
        <w:rPr>
          <w:b/>
          <w:bCs/>
          <w:sz w:val="28"/>
          <w:szCs w:val="28"/>
          <w:u w:val="single"/>
        </w:rPr>
      </w:pPr>
      <w:r w:rsidRPr="00470BE9">
        <w:rPr>
          <w:b/>
          <w:bCs/>
          <w:sz w:val="28"/>
          <w:szCs w:val="28"/>
          <w:u w:val="single"/>
        </w:rPr>
        <w:t>В связи с чем были поставлены следующие задачи:</w:t>
      </w:r>
    </w:p>
    <w:p w:rsidR="00317DDA" w:rsidRPr="00470BE9" w:rsidRDefault="00317DDA" w:rsidP="004652A8">
      <w:pPr>
        <w:numPr>
          <w:ilvl w:val="2"/>
          <w:numId w:val="2"/>
        </w:numPr>
        <w:tabs>
          <w:tab w:val="clear" w:pos="2340"/>
          <w:tab w:val="num" w:pos="360"/>
          <w:tab w:val="left" w:pos="1080"/>
        </w:tabs>
        <w:spacing w:line="360" w:lineRule="auto"/>
        <w:ind w:left="0" w:firstLine="709"/>
        <w:rPr>
          <w:sz w:val="28"/>
          <w:szCs w:val="28"/>
        </w:rPr>
      </w:pPr>
      <w:r w:rsidRPr="00470BE9">
        <w:rPr>
          <w:sz w:val="28"/>
          <w:szCs w:val="28"/>
        </w:rPr>
        <w:t>Определение антиоксидантных свойств дигидрокверцетина и его способность ингибировать перекисное окисление липидов.</w:t>
      </w:r>
    </w:p>
    <w:p w:rsidR="00317DDA" w:rsidRPr="00470BE9" w:rsidRDefault="00317DDA" w:rsidP="004652A8">
      <w:pPr>
        <w:numPr>
          <w:ilvl w:val="2"/>
          <w:numId w:val="2"/>
        </w:numPr>
        <w:tabs>
          <w:tab w:val="clear" w:pos="2340"/>
          <w:tab w:val="num" w:pos="360"/>
          <w:tab w:val="left" w:pos="1080"/>
        </w:tabs>
        <w:spacing w:line="360" w:lineRule="auto"/>
        <w:ind w:left="0" w:firstLine="709"/>
        <w:rPr>
          <w:sz w:val="28"/>
          <w:szCs w:val="28"/>
        </w:rPr>
      </w:pPr>
      <w:r w:rsidRPr="00470BE9">
        <w:rPr>
          <w:sz w:val="28"/>
          <w:szCs w:val="28"/>
        </w:rPr>
        <w:t>Определение условий, при которых флавоноид и его комплекс с металлом переменной валентности проявляет про- и антиоксидантные свойства.</w:t>
      </w:r>
    </w:p>
    <w:p w:rsidR="007F4C5E" w:rsidRPr="00470BE9" w:rsidRDefault="00504E11" w:rsidP="00E3735A">
      <w:pPr>
        <w:pStyle w:val="1"/>
        <w:spacing w:before="0" w:after="0" w:line="360" w:lineRule="auto"/>
        <w:ind w:firstLine="709"/>
        <w:rPr>
          <w:rFonts w:ascii="Times New Roman" w:hAnsi="Times New Roman" w:cs="Times New Roman"/>
          <w:sz w:val="28"/>
          <w:szCs w:val="28"/>
        </w:rPr>
      </w:pPr>
      <w:r w:rsidRPr="00470BE9">
        <w:rPr>
          <w:rFonts w:ascii="Times New Roman" w:hAnsi="Times New Roman" w:cs="Times New Roman"/>
          <w:sz w:val="28"/>
          <w:szCs w:val="28"/>
        </w:rPr>
        <w:br w:type="page"/>
      </w:r>
      <w:bookmarkStart w:id="2" w:name="_Toc231842202"/>
      <w:r w:rsidR="004652A8" w:rsidRPr="00470BE9">
        <w:rPr>
          <w:rFonts w:ascii="Times New Roman" w:hAnsi="Times New Roman" w:cs="Times New Roman"/>
          <w:sz w:val="28"/>
          <w:szCs w:val="28"/>
        </w:rPr>
        <w:t xml:space="preserve">ГЛАВА </w:t>
      </w:r>
      <w:r w:rsidR="004652A8" w:rsidRPr="00470BE9">
        <w:rPr>
          <w:rFonts w:ascii="Times New Roman" w:hAnsi="Times New Roman" w:cs="Times New Roman"/>
          <w:sz w:val="28"/>
          <w:szCs w:val="28"/>
          <w:lang w:val="en-US"/>
        </w:rPr>
        <w:t>I</w:t>
      </w:r>
      <w:r w:rsidR="004652A8" w:rsidRPr="00470BE9">
        <w:rPr>
          <w:rFonts w:ascii="Times New Roman" w:hAnsi="Times New Roman" w:cs="Times New Roman"/>
          <w:sz w:val="28"/>
          <w:szCs w:val="28"/>
        </w:rPr>
        <w:t>. ЛИТЕРАТУРНЫЙ ОБЗОР</w:t>
      </w:r>
      <w:bookmarkEnd w:id="2"/>
    </w:p>
    <w:p w:rsidR="007F4C5E" w:rsidRPr="004652A8" w:rsidRDefault="007F4C5E" w:rsidP="00E3735A">
      <w:pPr>
        <w:spacing w:line="360" w:lineRule="auto"/>
        <w:ind w:firstLine="709"/>
        <w:rPr>
          <w:sz w:val="28"/>
          <w:szCs w:val="28"/>
        </w:rPr>
      </w:pPr>
    </w:p>
    <w:p w:rsidR="00A92E8A" w:rsidRPr="004652A8" w:rsidRDefault="004652A8" w:rsidP="0095002E">
      <w:pPr>
        <w:pStyle w:val="2"/>
      </w:pPr>
      <w:bookmarkStart w:id="3" w:name="_Toc231842203"/>
      <w:r w:rsidRPr="004652A8">
        <w:t xml:space="preserve">1.1 </w:t>
      </w:r>
      <w:r w:rsidR="0095002E" w:rsidRPr="004652A8">
        <w:t>СИНТЕЗ ДИГИДРОФЛАВОНОНОВ В РАСТЕНИЯХ</w:t>
      </w:r>
      <w:bookmarkEnd w:id="3"/>
    </w:p>
    <w:p w:rsidR="00470BE9" w:rsidRPr="004652A8" w:rsidRDefault="00470BE9" w:rsidP="00E3735A">
      <w:pPr>
        <w:pStyle w:val="3"/>
        <w:spacing w:before="0" w:after="0" w:line="360" w:lineRule="auto"/>
        <w:ind w:firstLine="709"/>
        <w:rPr>
          <w:rFonts w:ascii="Times New Roman" w:hAnsi="Times New Roman" w:cs="Times New Roman"/>
          <w:sz w:val="28"/>
          <w:szCs w:val="28"/>
        </w:rPr>
      </w:pPr>
      <w:bookmarkStart w:id="4" w:name="_Toc231842204"/>
    </w:p>
    <w:p w:rsidR="008B3252" w:rsidRPr="00470BE9" w:rsidRDefault="004652A8" w:rsidP="00E3735A">
      <w:pPr>
        <w:pStyle w:val="3"/>
        <w:spacing w:before="0"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1.1.1 </w:t>
      </w:r>
      <w:r w:rsidR="008B3252" w:rsidRPr="00470BE9">
        <w:rPr>
          <w:rFonts w:ascii="Times New Roman" w:hAnsi="Times New Roman" w:cs="Times New Roman"/>
          <w:sz w:val="28"/>
          <w:szCs w:val="28"/>
        </w:rPr>
        <w:t>Классификация</w:t>
      </w:r>
      <w:r w:rsidR="007F4C5E" w:rsidRPr="00470BE9">
        <w:rPr>
          <w:rFonts w:ascii="Times New Roman" w:hAnsi="Times New Roman" w:cs="Times New Roman"/>
          <w:sz w:val="28"/>
          <w:szCs w:val="28"/>
        </w:rPr>
        <w:t xml:space="preserve"> флавоноидов</w:t>
      </w:r>
      <w:bookmarkEnd w:id="4"/>
    </w:p>
    <w:p w:rsidR="00B36462" w:rsidRPr="00470BE9" w:rsidRDefault="00B36462" w:rsidP="00E3735A">
      <w:pPr>
        <w:spacing w:line="360" w:lineRule="auto"/>
        <w:ind w:firstLine="709"/>
        <w:rPr>
          <w:sz w:val="28"/>
          <w:szCs w:val="28"/>
        </w:rPr>
      </w:pPr>
      <w:r w:rsidRPr="00470BE9">
        <w:rPr>
          <w:sz w:val="28"/>
          <w:szCs w:val="28"/>
        </w:rPr>
        <w:t>Флавоноиды представляют собой широкий класс природных полифенольных соединений, структурно содержащих 2 ароматических кольца соединенных через пирановый или пироновый цикл</w:t>
      </w:r>
      <w:r w:rsidR="007F4C5E" w:rsidRPr="00470BE9">
        <w:rPr>
          <w:sz w:val="28"/>
          <w:szCs w:val="28"/>
        </w:rPr>
        <w:t xml:space="preserve"> (рис. 1)</w:t>
      </w:r>
      <w:r w:rsidRPr="00470BE9">
        <w:rPr>
          <w:sz w:val="28"/>
          <w:szCs w:val="28"/>
        </w:rPr>
        <w:t xml:space="preserve">. Структура большинства флавоноидов соответствует структуре ядра токоферолов, но в отличие от последнего содержит не изопреноидную цепь, а фенольный фрагмент, определяющих в большинстве случаев его антиоксидантные свойства. Начало активного исследования биологической активности флавоноидов начинается с 1936 г с работы венгерского биохимика Сент-Дьёрдьи, выделавшего в чистом виде витамин Р (рутин). Позднее было показано, что помимо капилляроукрепляющего действия флавноноиды (кверцетин, рутин, гесперитин и др.) проявляли и другие виды биологических активностей [Меньшикова Е.Б., и др., 2006]. </w:t>
      </w:r>
    </w:p>
    <w:p w:rsidR="00F37B13" w:rsidRDefault="00F37B13" w:rsidP="00E3735A">
      <w:pPr>
        <w:spacing w:line="360" w:lineRule="auto"/>
        <w:ind w:firstLine="709"/>
        <w:rPr>
          <w:sz w:val="28"/>
          <w:szCs w:val="28"/>
          <w:lang w:val="en-US"/>
        </w:rPr>
      </w:pPr>
    </w:p>
    <w:p w:rsidR="00470BE9" w:rsidRDefault="00783842" w:rsidP="00E3735A">
      <w:pPr>
        <w:spacing w:line="360" w:lineRule="auto"/>
        <w:ind w:firstLine="709"/>
        <w:rPr>
          <w:sz w:val="28"/>
          <w:szCs w:val="28"/>
          <w:lang w:val="en-US"/>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35.75pt;height:86.25pt">
            <v:imagedata r:id="rId7" o:title=""/>
          </v:shape>
        </w:pict>
      </w:r>
    </w:p>
    <w:p w:rsidR="00470BE9" w:rsidRDefault="00470BE9" w:rsidP="00E3735A">
      <w:pPr>
        <w:spacing w:line="360" w:lineRule="auto"/>
        <w:ind w:firstLine="709"/>
        <w:rPr>
          <w:i/>
          <w:iCs/>
          <w:sz w:val="28"/>
          <w:szCs w:val="28"/>
          <w:lang w:val="en-US"/>
        </w:rPr>
      </w:pPr>
      <w:r w:rsidRPr="00470BE9">
        <w:rPr>
          <w:i/>
          <w:iCs/>
          <w:sz w:val="28"/>
          <w:szCs w:val="28"/>
        </w:rPr>
        <w:t>Рис.1 Структурная формула флавонов.</w:t>
      </w:r>
    </w:p>
    <w:p w:rsidR="00470BE9" w:rsidRPr="00470BE9" w:rsidRDefault="00470BE9" w:rsidP="00E3735A">
      <w:pPr>
        <w:spacing w:line="360" w:lineRule="auto"/>
        <w:ind w:firstLine="709"/>
        <w:rPr>
          <w:sz w:val="28"/>
          <w:szCs w:val="28"/>
          <w:lang w:val="en-US"/>
        </w:rPr>
      </w:pPr>
    </w:p>
    <w:p w:rsidR="008B3252" w:rsidRPr="00470BE9" w:rsidRDefault="004652A8" w:rsidP="00E3735A">
      <w:pPr>
        <w:pStyle w:val="3"/>
        <w:spacing w:before="0" w:after="0" w:line="360" w:lineRule="auto"/>
        <w:ind w:firstLine="709"/>
        <w:rPr>
          <w:rFonts w:ascii="Times New Roman" w:hAnsi="Times New Roman" w:cs="Times New Roman"/>
          <w:sz w:val="28"/>
          <w:szCs w:val="28"/>
        </w:rPr>
      </w:pPr>
      <w:bookmarkStart w:id="5" w:name="_Toc231842205"/>
      <w:r>
        <w:rPr>
          <w:rFonts w:ascii="Times New Roman" w:hAnsi="Times New Roman" w:cs="Times New Roman"/>
          <w:sz w:val="28"/>
          <w:szCs w:val="28"/>
        </w:rPr>
        <w:t xml:space="preserve">1.1.2 </w:t>
      </w:r>
      <w:r w:rsidR="007F4C5E" w:rsidRPr="00470BE9">
        <w:rPr>
          <w:rFonts w:ascii="Times New Roman" w:hAnsi="Times New Roman" w:cs="Times New Roman"/>
          <w:sz w:val="28"/>
          <w:szCs w:val="28"/>
        </w:rPr>
        <w:t>Биосинтез флавоноидов в растениях</w:t>
      </w:r>
      <w:bookmarkEnd w:id="5"/>
    </w:p>
    <w:p w:rsidR="002349D7" w:rsidRPr="004652A8" w:rsidRDefault="002349D7" w:rsidP="00E3735A">
      <w:pPr>
        <w:spacing w:line="360" w:lineRule="auto"/>
        <w:ind w:firstLine="709"/>
        <w:rPr>
          <w:sz w:val="28"/>
          <w:szCs w:val="28"/>
        </w:rPr>
      </w:pPr>
      <w:r w:rsidRPr="00470BE9">
        <w:rPr>
          <w:sz w:val="28"/>
          <w:szCs w:val="28"/>
        </w:rPr>
        <w:t>Флавоноиды, как большинство фенольных соединений, синтезируются в растениях по двум общим механизмам: шикиматному и ацетатно-малонатному (поликетидному) путям. Шикиматный путь</w:t>
      </w:r>
      <w:r w:rsidR="00587769" w:rsidRPr="00470BE9">
        <w:rPr>
          <w:sz w:val="28"/>
          <w:szCs w:val="28"/>
        </w:rPr>
        <w:t xml:space="preserve"> (рис.</w:t>
      </w:r>
      <w:r w:rsidR="00F37B13" w:rsidRPr="00470BE9">
        <w:rPr>
          <w:sz w:val="28"/>
          <w:szCs w:val="28"/>
        </w:rPr>
        <w:t>2</w:t>
      </w:r>
      <w:r w:rsidR="00587769" w:rsidRPr="00470BE9">
        <w:rPr>
          <w:sz w:val="28"/>
          <w:szCs w:val="28"/>
        </w:rPr>
        <w:t>)</w:t>
      </w:r>
      <w:r w:rsidR="004652A8">
        <w:rPr>
          <w:sz w:val="28"/>
          <w:szCs w:val="28"/>
        </w:rPr>
        <w:t xml:space="preserve"> </w:t>
      </w:r>
      <w:r w:rsidRPr="00470BE9">
        <w:rPr>
          <w:sz w:val="28"/>
          <w:szCs w:val="28"/>
        </w:rPr>
        <w:t>объединяет в себе биосинтез ароматических аминокислот, включая L-фенилаланин, и начальные этапы биосинтеза фенольных соединений.</w:t>
      </w:r>
    </w:p>
    <w:p w:rsidR="00470BE9" w:rsidRDefault="00470BE9" w:rsidP="00E3735A">
      <w:pPr>
        <w:spacing w:line="360" w:lineRule="auto"/>
        <w:ind w:firstLine="709"/>
        <w:rPr>
          <w:sz w:val="28"/>
          <w:szCs w:val="28"/>
          <w:lang w:val="en-US"/>
        </w:rPr>
      </w:pPr>
      <w:r w:rsidRPr="004652A8">
        <w:rPr>
          <w:sz w:val="28"/>
          <w:szCs w:val="28"/>
        </w:rPr>
        <w:br w:type="page"/>
      </w:r>
      <w:r w:rsidR="00783842">
        <w:rPr>
          <w:sz w:val="28"/>
          <w:szCs w:val="28"/>
          <w:lang w:val="en-US"/>
        </w:rPr>
      </w:r>
      <w:r w:rsidR="00783842">
        <w:rPr>
          <w:sz w:val="28"/>
          <w:szCs w:val="28"/>
          <w:lang w:val="en-US"/>
        </w:rPr>
        <w:pict>
          <v:group id="_x0000_s1026" style="width:216.5pt;height:657pt;mso-position-horizontal-relative:char;mso-position-vertical-relative:line" coordorigin="2061,1134" coordsize="4650,13500">
            <v:shape id="_x0000_s1027" type="#_x0000_t75" style="position:absolute;left:2241;top:1134;width:4470;height:6315" wrapcoords="-39 0 -39 21573 21600 21573 21600 0 -39 0" o:allowoverlap="f">
              <v:imagedata r:id="rId8" o:title=""/>
            </v:shape>
            <v:shape id="_x0000_s1028" type="#_x0000_t75" style="position:absolute;left:2061;top:7614;width:4470;height:7020">
              <v:imagedata r:id="rId9" o:title=""/>
            </v:shape>
            <w10:wrap type="none"/>
            <w10:anchorlock/>
          </v:group>
        </w:pict>
      </w:r>
    </w:p>
    <w:p w:rsidR="00470BE9" w:rsidRPr="00470BE9" w:rsidRDefault="00470BE9" w:rsidP="00E3735A">
      <w:pPr>
        <w:spacing w:line="360" w:lineRule="auto"/>
        <w:ind w:firstLine="709"/>
        <w:rPr>
          <w:sz w:val="28"/>
          <w:szCs w:val="28"/>
        </w:rPr>
      </w:pPr>
      <w:r w:rsidRPr="00470BE9">
        <w:rPr>
          <w:i/>
          <w:iCs/>
          <w:sz w:val="28"/>
          <w:szCs w:val="28"/>
        </w:rPr>
        <w:t>Рис.2 Шикиматный путь биосинтеза флавоноидов.</w:t>
      </w:r>
    </w:p>
    <w:p w:rsidR="00964527" w:rsidRPr="00470BE9" w:rsidRDefault="00470BE9" w:rsidP="00E3735A">
      <w:pPr>
        <w:pStyle w:val="3"/>
        <w:spacing w:before="0" w:after="0" w:line="360" w:lineRule="auto"/>
        <w:ind w:firstLine="709"/>
        <w:rPr>
          <w:rFonts w:ascii="Times New Roman" w:hAnsi="Times New Roman" w:cs="Times New Roman"/>
          <w:sz w:val="28"/>
          <w:szCs w:val="28"/>
        </w:rPr>
      </w:pPr>
      <w:bookmarkStart w:id="6" w:name="_Toc231842206"/>
      <w:r>
        <w:rPr>
          <w:rFonts w:ascii="Times New Roman" w:hAnsi="Times New Roman" w:cs="Times New Roman"/>
          <w:sz w:val="28"/>
          <w:szCs w:val="28"/>
          <w:lang w:val="en-US"/>
        </w:rPr>
        <w:br w:type="page"/>
      </w:r>
      <w:r w:rsidR="004652A8">
        <w:rPr>
          <w:rFonts w:ascii="Times New Roman" w:hAnsi="Times New Roman" w:cs="Times New Roman"/>
          <w:sz w:val="28"/>
          <w:szCs w:val="28"/>
        </w:rPr>
        <w:t xml:space="preserve">1.1.3 </w:t>
      </w:r>
      <w:r w:rsidR="008B3252" w:rsidRPr="00470BE9">
        <w:rPr>
          <w:rFonts w:ascii="Times New Roman" w:hAnsi="Times New Roman" w:cs="Times New Roman"/>
          <w:sz w:val="28"/>
          <w:szCs w:val="28"/>
        </w:rPr>
        <w:t>Распро</w:t>
      </w:r>
      <w:r w:rsidR="00964527" w:rsidRPr="00470BE9">
        <w:rPr>
          <w:rFonts w:ascii="Times New Roman" w:hAnsi="Times New Roman" w:cs="Times New Roman"/>
          <w:sz w:val="28"/>
          <w:szCs w:val="28"/>
        </w:rPr>
        <w:t>с</w:t>
      </w:r>
      <w:r w:rsidR="008B3252" w:rsidRPr="00470BE9">
        <w:rPr>
          <w:rFonts w:ascii="Times New Roman" w:hAnsi="Times New Roman" w:cs="Times New Roman"/>
          <w:sz w:val="28"/>
          <w:szCs w:val="28"/>
        </w:rPr>
        <w:t>транение</w:t>
      </w:r>
      <w:r w:rsidR="007F4C5E" w:rsidRPr="00470BE9">
        <w:rPr>
          <w:rFonts w:ascii="Times New Roman" w:hAnsi="Times New Roman" w:cs="Times New Roman"/>
          <w:sz w:val="28"/>
          <w:szCs w:val="28"/>
        </w:rPr>
        <w:t xml:space="preserve"> флавоноидов в растениях</w:t>
      </w:r>
      <w:bookmarkEnd w:id="6"/>
    </w:p>
    <w:p w:rsidR="00780360" w:rsidRPr="00470BE9" w:rsidRDefault="00780360" w:rsidP="00E3735A">
      <w:pPr>
        <w:spacing w:line="360" w:lineRule="auto"/>
        <w:ind w:firstLine="709"/>
        <w:rPr>
          <w:sz w:val="28"/>
          <w:szCs w:val="28"/>
        </w:rPr>
      </w:pPr>
      <w:r w:rsidRPr="00470BE9">
        <w:rPr>
          <w:sz w:val="28"/>
          <w:szCs w:val="28"/>
        </w:rPr>
        <w:t>Флавоноиды широко распространены в растительном мире. Особенно богаты флавоноидами высшие растения, относящиеся к семействам розоцветных (различные виды боярышников, черноплодная рябина), бобовых (софора японская, стальник полевой, солодка), гречишных (различные виды горцев - перечный, почечуйный, птичий: гречиха), астровых (бессмертник песчаный, сушеница топяная, пижма), яснотковых (пустырник сердечный) и др. Более часто флавоноиды встречаются в тропических и альпийских растениях. Обнаружены и у низших растений: зеленые водоросли (ряски), споровые (мхи, папоротники), хвощи (хвощ полевой), а также у некоторых насекомых (мраморно-белая бабочка) . Находятся флавоноиды в различных органах, но чаще в надземных: цветках, листьях, плодах; значительно меньше их в стеблях и подземных органах (солодка, шлемник байкальский, стальник полевой). Наиболее богаты ими молодые цветки, незрелые плоды. Локализуются в клеточном соке в растворенном виде. Содержание флавоноидов в растениях различно</w:t>
      </w:r>
      <w:r w:rsidR="00941CAD" w:rsidRPr="00470BE9">
        <w:rPr>
          <w:sz w:val="28"/>
          <w:szCs w:val="28"/>
        </w:rPr>
        <w:t xml:space="preserve"> (Таблица 1)</w:t>
      </w:r>
      <w:r w:rsidRPr="00470BE9">
        <w:rPr>
          <w:sz w:val="28"/>
          <w:szCs w:val="28"/>
        </w:rPr>
        <w:t>: в среднем 0,5-5%, иногда достигает 20% (в цветках софоры японской). В растениях флавоноиды встречаются в виде гликозидов и в свободном виде. Во многих фруктах и ягодах биофлавоноиды более или менее равномерно распределены в кожице и мякоти. Поэтому слива, вишня, черника имеют ровную окраску. В противоположность этому, в плодах некоторых других растений флавоноиды содержатся, в основном, в кожице, и, в меньшей степени, - в мякоти. А в яблоках, например, они имеются только в кожице.</w:t>
      </w:r>
    </w:p>
    <w:p w:rsidR="00886D38" w:rsidRPr="00470BE9" w:rsidRDefault="00886D38" w:rsidP="00E3735A">
      <w:pPr>
        <w:spacing w:line="360" w:lineRule="auto"/>
        <w:ind w:firstLine="709"/>
        <w:rPr>
          <w:sz w:val="28"/>
          <w:szCs w:val="28"/>
        </w:rPr>
      </w:pPr>
    </w:p>
    <w:p w:rsidR="00780360" w:rsidRPr="00470BE9" w:rsidRDefault="00886D38" w:rsidP="00E3735A">
      <w:pPr>
        <w:spacing w:line="360" w:lineRule="auto"/>
        <w:ind w:firstLine="709"/>
        <w:rPr>
          <w:i/>
          <w:iCs/>
          <w:sz w:val="28"/>
          <w:szCs w:val="28"/>
        </w:rPr>
      </w:pPr>
      <w:r w:rsidRPr="00470BE9">
        <w:rPr>
          <w:i/>
          <w:iCs/>
          <w:sz w:val="28"/>
          <w:szCs w:val="28"/>
        </w:rPr>
        <w:t>Таблица 1.</w:t>
      </w:r>
      <w:r w:rsidRPr="00470BE9">
        <w:rPr>
          <w:sz w:val="28"/>
          <w:szCs w:val="28"/>
        </w:rPr>
        <w:t xml:space="preserve"> </w:t>
      </w:r>
      <w:r w:rsidRPr="00470BE9">
        <w:rPr>
          <w:i/>
          <w:iCs/>
          <w:sz w:val="28"/>
          <w:szCs w:val="28"/>
        </w:rPr>
        <w:t>Содержание флавоноидов в растениях.</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1749"/>
        <w:gridCol w:w="1171"/>
        <w:gridCol w:w="1061"/>
        <w:gridCol w:w="2188"/>
        <w:gridCol w:w="1121"/>
        <w:gridCol w:w="1061"/>
      </w:tblGrid>
      <w:tr w:rsidR="00B104FE" w:rsidRPr="00470BE9">
        <w:trPr>
          <w:trHeight w:val="504"/>
        </w:trPr>
        <w:tc>
          <w:tcPr>
            <w:tcW w:w="0" w:type="auto"/>
            <w:shd w:val="clear" w:color="auto" w:fill="FFFFFF"/>
          </w:tcPr>
          <w:p w:rsidR="00B104FE" w:rsidRPr="00470BE9" w:rsidRDefault="00B104FE" w:rsidP="00E3735A">
            <w:pPr>
              <w:shd w:val="clear" w:color="auto" w:fill="FFFFFF"/>
              <w:autoSpaceDE w:val="0"/>
              <w:autoSpaceDN w:val="0"/>
              <w:spacing w:line="360" w:lineRule="auto"/>
              <w:rPr>
                <w:sz w:val="20"/>
                <w:szCs w:val="20"/>
              </w:rPr>
            </w:pPr>
          </w:p>
        </w:tc>
        <w:tc>
          <w:tcPr>
            <w:tcW w:w="0" w:type="auto"/>
            <w:shd w:val="clear" w:color="auto" w:fill="FFFFFF"/>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Кемпфе- рол</w:t>
            </w:r>
          </w:p>
        </w:tc>
        <w:tc>
          <w:tcPr>
            <w:tcW w:w="0" w:type="auto"/>
            <w:shd w:val="clear" w:color="auto" w:fill="FFFFFF"/>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Кверце-тин</w:t>
            </w:r>
          </w:p>
        </w:tc>
        <w:tc>
          <w:tcPr>
            <w:tcW w:w="0" w:type="auto"/>
            <w:shd w:val="clear" w:color="auto" w:fill="FFFFFF"/>
          </w:tcPr>
          <w:p w:rsidR="00B104FE" w:rsidRPr="00470BE9" w:rsidRDefault="00B104FE" w:rsidP="00E3735A">
            <w:pPr>
              <w:shd w:val="clear" w:color="auto" w:fill="FFFFFF"/>
              <w:autoSpaceDE w:val="0"/>
              <w:autoSpaceDN w:val="0"/>
              <w:spacing w:line="360" w:lineRule="auto"/>
              <w:rPr>
                <w:sz w:val="20"/>
                <w:szCs w:val="20"/>
              </w:rPr>
            </w:pPr>
          </w:p>
        </w:tc>
        <w:tc>
          <w:tcPr>
            <w:tcW w:w="0" w:type="auto"/>
            <w:shd w:val="clear" w:color="auto" w:fill="FFFFFF"/>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Кемп-ферол</w:t>
            </w:r>
          </w:p>
        </w:tc>
        <w:tc>
          <w:tcPr>
            <w:tcW w:w="0" w:type="auto"/>
            <w:shd w:val="clear" w:color="auto" w:fill="FFFFFF"/>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Кверце-тин</w:t>
            </w:r>
          </w:p>
        </w:tc>
      </w:tr>
      <w:tr w:rsidR="00B104FE" w:rsidRPr="00470BE9">
        <w:trPr>
          <w:trHeight w:val="293"/>
        </w:trPr>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Яблоки</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0-7</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20-263</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Чёрный виноград</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0-2</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15</w:t>
            </w:r>
          </w:p>
        </w:tc>
      </w:tr>
      <w:tr w:rsidR="00B104FE" w:rsidRPr="00470BE9">
        <w:trPr>
          <w:trHeight w:val="274"/>
        </w:trPr>
        <w:tc>
          <w:tcPr>
            <w:tcW w:w="0" w:type="auto"/>
            <w:shd w:val="clear" w:color="auto" w:fill="FFFFFF"/>
            <w:vAlign w:val="center"/>
          </w:tcPr>
          <w:p w:rsidR="00B104FE" w:rsidRPr="00470BE9" w:rsidRDefault="00B104FE" w:rsidP="00E3735A">
            <w:pPr>
              <w:autoSpaceDE w:val="0"/>
              <w:autoSpaceDN w:val="0"/>
              <w:spacing w:line="360" w:lineRule="auto"/>
              <w:rPr>
                <w:sz w:val="20"/>
                <w:szCs w:val="20"/>
              </w:rPr>
            </w:pPr>
            <w:r w:rsidRPr="00470BE9">
              <w:rPr>
                <w:color w:val="000000"/>
                <w:sz w:val="20"/>
                <w:szCs w:val="20"/>
              </w:rPr>
              <w:t>Айва</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0</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63</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Белый виноград</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0-2</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12</w:t>
            </w:r>
          </w:p>
        </w:tc>
      </w:tr>
      <w:tr w:rsidR="00B104FE" w:rsidRPr="00470BE9">
        <w:trPr>
          <w:trHeight w:val="278"/>
        </w:trPr>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Абрикосы</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0-2</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25-53</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Огородная капуста</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210-250</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50-110</w:t>
            </w:r>
          </w:p>
        </w:tc>
      </w:tr>
      <w:tr w:rsidR="00B104FE" w:rsidRPr="00470BE9">
        <w:trPr>
          <w:trHeight w:val="269"/>
        </w:trPr>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Груши</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0-12</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3-28</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Краснокочанная капуста</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0-2</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5-6</w:t>
            </w:r>
          </w:p>
        </w:tc>
      </w:tr>
      <w:tr w:rsidR="00B104FE" w:rsidRPr="00470BE9">
        <w:trPr>
          <w:trHeight w:val="264"/>
        </w:trPr>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Кислая вишня</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5-17</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23-80</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Белокочанная капуста</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0-2</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0-1</w:t>
            </w:r>
          </w:p>
        </w:tc>
      </w:tr>
      <w:tr w:rsidR="00B104FE" w:rsidRPr="00470BE9">
        <w:trPr>
          <w:trHeight w:val="278"/>
        </w:trPr>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Сладкая вишня</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0-6</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6-24</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Цветная капуста</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0-2</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0-1</w:t>
            </w:r>
          </w:p>
        </w:tc>
      </w:tr>
      <w:tr w:rsidR="00B104FE" w:rsidRPr="00470BE9">
        <w:trPr>
          <w:trHeight w:val="269"/>
        </w:trPr>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Слива</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0-2</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0-15</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Лук-порей</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30-200</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0-25</w:t>
            </w:r>
          </w:p>
        </w:tc>
      </w:tr>
      <w:tr w:rsidR="00B104FE" w:rsidRPr="00470BE9">
        <w:trPr>
          <w:trHeight w:val="278"/>
        </w:trPr>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Персики</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0-2</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0-4</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Лук-резанец</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10</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300</w:t>
            </w:r>
          </w:p>
        </w:tc>
      </w:tr>
      <w:tr w:rsidR="00B104FE" w:rsidRPr="00470BE9">
        <w:trPr>
          <w:trHeight w:val="269"/>
        </w:trPr>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Бузина</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0</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105-237</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Лук репчатый (цветной)</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0-2</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347</w:t>
            </w:r>
          </w:p>
        </w:tc>
      </w:tr>
      <w:tr w:rsidR="00B104FE" w:rsidRPr="00470BE9">
        <w:trPr>
          <w:trHeight w:val="274"/>
        </w:trPr>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Черника</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0-6</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105-160</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Цикорий</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46</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1-2</w:t>
            </w:r>
          </w:p>
        </w:tc>
      </w:tr>
      <w:tr w:rsidR="00B104FE" w:rsidRPr="00470BE9">
        <w:trPr>
          <w:trHeight w:val="274"/>
        </w:trPr>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Чёрная смородина</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0-10</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33-68</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Французская фасоль</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12</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39</w:t>
            </w:r>
          </w:p>
        </w:tc>
      </w:tr>
      <w:tr w:rsidR="00B104FE" w:rsidRPr="00470BE9">
        <w:trPr>
          <w:trHeight w:val="264"/>
        </w:trPr>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Белая смородина</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0-2</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3-28</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Стручковая фасоль</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0-2</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29</w:t>
            </w:r>
          </w:p>
        </w:tc>
      </w:tr>
      <w:tr w:rsidR="00B104FE" w:rsidRPr="00470BE9">
        <w:trPr>
          <w:trHeight w:val="269"/>
        </w:trPr>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Красная смородина</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0-2</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2-27</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Томаты</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0-2</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7-8</w:t>
            </w:r>
          </w:p>
        </w:tc>
      </w:tr>
      <w:tr w:rsidR="00B104FE" w:rsidRPr="00470BE9">
        <w:trPr>
          <w:trHeight w:val="254"/>
        </w:trPr>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Ежевика</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14</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33</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Морковь</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0-1</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0-2</w:t>
            </w:r>
          </w:p>
        </w:tc>
      </w:tr>
      <w:tr w:rsidR="00B104FE" w:rsidRPr="00470BE9">
        <w:trPr>
          <w:trHeight w:val="278"/>
        </w:trPr>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Земляника</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12</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9</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Картофель</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0-1</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0-2</w:t>
            </w:r>
          </w:p>
        </w:tc>
      </w:tr>
      <w:tr w:rsidR="00B104FE" w:rsidRPr="00470BE9">
        <w:trPr>
          <w:trHeight w:val="317"/>
        </w:trPr>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Малина</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0-1</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r w:rsidRPr="00470BE9">
              <w:rPr>
                <w:color w:val="000000"/>
                <w:sz w:val="20"/>
                <w:szCs w:val="20"/>
              </w:rPr>
              <w:t>29</w:t>
            </w: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p>
        </w:tc>
        <w:tc>
          <w:tcPr>
            <w:tcW w:w="0" w:type="auto"/>
            <w:shd w:val="clear" w:color="auto" w:fill="FFFFFF"/>
            <w:vAlign w:val="center"/>
          </w:tcPr>
          <w:p w:rsidR="00B104FE" w:rsidRPr="00470BE9" w:rsidRDefault="00B104FE" w:rsidP="00E3735A">
            <w:pPr>
              <w:shd w:val="clear" w:color="auto" w:fill="FFFFFF"/>
              <w:autoSpaceDE w:val="0"/>
              <w:autoSpaceDN w:val="0"/>
              <w:spacing w:line="360" w:lineRule="auto"/>
              <w:rPr>
                <w:sz w:val="20"/>
                <w:szCs w:val="20"/>
              </w:rPr>
            </w:pPr>
          </w:p>
        </w:tc>
      </w:tr>
    </w:tbl>
    <w:p w:rsidR="00357013" w:rsidRPr="00470BE9" w:rsidRDefault="00357013" w:rsidP="00E3735A">
      <w:pPr>
        <w:spacing w:line="360" w:lineRule="auto"/>
        <w:ind w:firstLine="709"/>
        <w:rPr>
          <w:i/>
          <w:iCs/>
          <w:sz w:val="28"/>
          <w:szCs w:val="28"/>
        </w:rPr>
      </w:pPr>
    </w:p>
    <w:p w:rsidR="00FF4405" w:rsidRPr="0095002E" w:rsidRDefault="0095002E" w:rsidP="0095002E">
      <w:pPr>
        <w:pStyle w:val="2"/>
      </w:pPr>
      <w:bookmarkStart w:id="7" w:name="_Toc231842207"/>
      <w:r w:rsidRPr="0095002E">
        <w:t>1.2 МЕТАБОЛИЗМ ФЛАВОНОИДОВ</w:t>
      </w:r>
      <w:bookmarkEnd w:id="7"/>
    </w:p>
    <w:p w:rsidR="00470BE9" w:rsidRPr="004652A8" w:rsidRDefault="00470BE9" w:rsidP="00E3735A">
      <w:pPr>
        <w:pStyle w:val="3"/>
        <w:spacing w:before="0" w:after="0" w:line="360" w:lineRule="auto"/>
        <w:ind w:firstLine="709"/>
        <w:rPr>
          <w:rFonts w:ascii="Times New Roman" w:hAnsi="Times New Roman" w:cs="Times New Roman"/>
          <w:sz w:val="28"/>
          <w:szCs w:val="28"/>
        </w:rPr>
      </w:pPr>
      <w:bookmarkStart w:id="8" w:name="_Toc231842208"/>
    </w:p>
    <w:p w:rsidR="00FC0F10" w:rsidRPr="00470BE9" w:rsidRDefault="004652A8" w:rsidP="00E3735A">
      <w:pPr>
        <w:pStyle w:val="3"/>
        <w:spacing w:before="0"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1.2.1 </w:t>
      </w:r>
      <w:r w:rsidR="00C22997" w:rsidRPr="00470BE9">
        <w:rPr>
          <w:rFonts w:ascii="Times New Roman" w:hAnsi="Times New Roman" w:cs="Times New Roman"/>
          <w:sz w:val="28"/>
          <w:szCs w:val="28"/>
        </w:rPr>
        <w:t xml:space="preserve">Роль </w:t>
      </w:r>
      <w:r w:rsidR="007F4C5E" w:rsidRPr="00470BE9">
        <w:rPr>
          <w:rFonts w:ascii="Times New Roman" w:hAnsi="Times New Roman" w:cs="Times New Roman"/>
          <w:sz w:val="28"/>
          <w:szCs w:val="28"/>
        </w:rPr>
        <w:t>флавоноидов в растениях</w:t>
      </w:r>
      <w:bookmarkEnd w:id="8"/>
    </w:p>
    <w:p w:rsidR="00332A48" w:rsidRPr="00470BE9" w:rsidRDefault="00780360" w:rsidP="00E3735A">
      <w:pPr>
        <w:spacing w:line="360" w:lineRule="auto"/>
        <w:ind w:firstLine="709"/>
        <w:rPr>
          <w:sz w:val="28"/>
          <w:szCs w:val="28"/>
        </w:rPr>
      </w:pPr>
      <w:r w:rsidRPr="00470BE9">
        <w:rPr>
          <w:sz w:val="28"/>
          <w:szCs w:val="28"/>
        </w:rPr>
        <w:t>Биологическая роль флавоноидов заключается в их участии в окислительно-восстановительных процессах, происходящих в растениях. Они выполняют защитные функции, предохраняя растения от различных неблагоприятных воздействий окружающей среды.</w:t>
      </w:r>
      <w:r w:rsidR="00332A48" w:rsidRPr="00470BE9">
        <w:rPr>
          <w:sz w:val="28"/>
          <w:szCs w:val="28"/>
        </w:rPr>
        <w:t xml:space="preserve"> Многие флавоноиды — пигменты, придающие разнообразную окраску растительным тканям. Так, антоцианы определяют красную, синюю, фиолетовую окраску цветов, а флавоны, флавонолы, ауроны, халконы — жёлтую и оранжевую. Они принимают участие в фотосинтезе, образовании лигнина и суберина, в качестве защитных агентов в патогенезе растений, вовлечены в регуляцию процессов прорастания семян, а также пролиферации и отмирания (путем апоптоза) клеток удлиняющихся растущих частей растений. Их многообразие объясняется тем, что в растениях большинство из них присутствует в виде соединений с сахарами — гликозидов. Сахарные остатки могут быть представлены моносахаридами — глюкозой, галактозой, ксилозой и др., а также различными ди-, три- и тетрасахаридами. К сахарным остаткам нередко присоединены молекулы оксикоричных и оксибензойных кислот.</w:t>
      </w:r>
    </w:p>
    <w:p w:rsidR="00332A48" w:rsidRPr="00470BE9" w:rsidRDefault="00332A48" w:rsidP="00E3735A">
      <w:pPr>
        <w:spacing w:line="360" w:lineRule="auto"/>
        <w:ind w:firstLine="709"/>
        <w:rPr>
          <w:sz w:val="28"/>
          <w:szCs w:val="28"/>
        </w:rPr>
      </w:pPr>
      <w:r w:rsidRPr="00470BE9">
        <w:rPr>
          <w:sz w:val="28"/>
          <w:szCs w:val="28"/>
        </w:rPr>
        <w:t>Катехины и лейкоантоцианы бесцветны. Они являются родоначальниками конденсированных дубильных веществ.</w:t>
      </w:r>
    </w:p>
    <w:p w:rsidR="00C22997" w:rsidRPr="00470BE9" w:rsidRDefault="00780360" w:rsidP="00E3735A">
      <w:pPr>
        <w:spacing w:line="360" w:lineRule="auto"/>
        <w:ind w:firstLine="709"/>
        <w:rPr>
          <w:sz w:val="28"/>
          <w:szCs w:val="28"/>
        </w:rPr>
      </w:pPr>
      <w:r w:rsidRPr="00470BE9">
        <w:rPr>
          <w:sz w:val="28"/>
          <w:szCs w:val="28"/>
        </w:rPr>
        <w:t>Под влиянием ферментов флавоноиды расщепляются на сахара и агликоны. В качестве cахаров встречаются D-глюкоза, D-галактоза, D-ксилоза, LT-рамноза и LT-арабиноза, D-глюкуровая кислота.</w:t>
      </w:r>
    </w:p>
    <w:p w:rsidR="00332A48" w:rsidRPr="00470BE9" w:rsidRDefault="00332A48" w:rsidP="00E3735A">
      <w:pPr>
        <w:spacing w:line="360" w:lineRule="auto"/>
        <w:ind w:firstLine="709"/>
        <w:rPr>
          <w:sz w:val="28"/>
          <w:szCs w:val="28"/>
        </w:rPr>
      </w:pPr>
      <w:r w:rsidRPr="00470BE9">
        <w:rPr>
          <w:sz w:val="28"/>
          <w:szCs w:val="28"/>
        </w:rPr>
        <w:t>Естественные функции флавоноидов мало изучены. Предполагалось, что благодаря способности поглощать ультрафиолетовое излучение (330—350 нм) и часть видимого света (520—560 нм) они защищают растительные ткани от избыточной радиации. Окраска цветочных лепестков помогает насекомым находить нужные растения и тем самым способствовать опылению. Флавоноиды являются фактором устойчивости растений к поражению некоторыми патогенными грибами.</w:t>
      </w:r>
    </w:p>
    <w:p w:rsidR="00332A48" w:rsidRPr="00470BE9" w:rsidRDefault="00332A48" w:rsidP="00E3735A">
      <w:pPr>
        <w:spacing w:line="360" w:lineRule="auto"/>
        <w:ind w:firstLine="709"/>
        <w:rPr>
          <w:sz w:val="28"/>
          <w:szCs w:val="28"/>
        </w:rPr>
      </w:pPr>
      <w:r w:rsidRPr="00470BE9">
        <w:rPr>
          <w:sz w:val="28"/>
          <w:szCs w:val="28"/>
        </w:rPr>
        <w:t>Суммарное содержание флавоноидов изменяется в ряду различных местообитаний; на накопление флавоноидных соединений влияние оказывают такие факторы, как степень освещенности и обеспеченности элементами минерального питания, фитоценотическое окружение</w:t>
      </w:r>
      <w:r w:rsidR="00684389" w:rsidRPr="00470BE9">
        <w:rPr>
          <w:sz w:val="28"/>
          <w:szCs w:val="28"/>
        </w:rPr>
        <w:t xml:space="preserve"> </w:t>
      </w:r>
      <w:r w:rsidR="00663E03" w:rsidRPr="00470BE9">
        <w:rPr>
          <w:sz w:val="28"/>
          <w:szCs w:val="28"/>
        </w:rPr>
        <w:t>[82</w:t>
      </w:r>
      <w:r w:rsidR="00095994" w:rsidRPr="00470BE9">
        <w:rPr>
          <w:sz w:val="28"/>
          <w:szCs w:val="28"/>
        </w:rPr>
        <w:t>]</w:t>
      </w:r>
      <w:r w:rsidRPr="00470BE9">
        <w:rPr>
          <w:sz w:val="28"/>
          <w:szCs w:val="28"/>
        </w:rPr>
        <w:t>.</w:t>
      </w:r>
    </w:p>
    <w:p w:rsidR="00470BE9" w:rsidRDefault="00470BE9" w:rsidP="00E3735A">
      <w:pPr>
        <w:pStyle w:val="3"/>
        <w:spacing w:before="0" w:after="0" w:line="360" w:lineRule="auto"/>
        <w:ind w:firstLine="709"/>
        <w:rPr>
          <w:rFonts w:ascii="Times New Roman" w:hAnsi="Times New Roman" w:cs="Times New Roman"/>
          <w:sz w:val="28"/>
          <w:szCs w:val="28"/>
          <w:lang w:val="en-US"/>
        </w:rPr>
      </w:pPr>
      <w:bookmarkStart w:id="9" w:name="_Toc231842209"/>
    </w:p>
    <w:p w:rsidR="00C22997" w:rsidRPr="00470BE9" w:rsidRDefault="004652A8" w:rsidP="00E3735A">
      <w:pPr>
        <w:pStyle w:val="3"/>
        <w:spacing w:before="0"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1.2.2 </w:t>
      </w:r>
      <w:r w:rsidR="007F4C5E" w:rsidRPr="00470BE9">
        <w:rPr>
          <w:rFonts w:ascii="Times New Roman" w:hAnsi="Times New Roman" w:cs="Times New Roman"/>
          <w:sz w:val="28"/>
          <w:szCs w:val="28"/>
        </w:rPr>
        <w:t>Метаболизм флавоноидов в организме животных</w:t>
      </w:r>
      <w:bookmarkEnd w:id="9"/>
    </w:p>
    <w:p w:rsidR="00540B20" w:rsidRPr="00470BE9" w:rsidRDefault="00540B20" w:rsidP="00E3735A">
      <w:pPr>
        <w:spacing w:line="360" w:lineRule="auto"/>
        <w:ind w:firstLine="709"/>
        <w:rPr>
          <w:sz w:val="28"/>
          <w:szCs w:val="28"/>
        </w:rPr>
      </w:pPr>
      <w:r w:rsidRPr="00470BE9">
        <w:rPr>
          <w:sz w:val="28"/>
          <w:szCs w:val="28"/>
        </w:rPr>
        <w:t>Всасыва</w:t>
      </w:r>
      <w:r w:rsidR="009403FD" w:rsidRPr="00470BE9">
        <w:rPr>
          <w:sz w:val="28"/>
          <w:szCs w:val="28"/>
        </w:rPr>
        <w:t>ние этих соединений в желудочно-</w:t>
      </w:r>
      <w:r w:rsidRPr="00470BE9">
        <w:rPr>
          <w:sz w:val="28"/>
          <w:szCs w:val="28"/>
        </w:rPr>
        <w:t>кишечном тракте варьирует в зависимости от их структуры и может изменяться в широких пределах (по некоторым данным от 4% до 60%). В растительном сырье и пищевых продуктах флавоноиды находятся в основном в форме гликозидов, а не агликонов. Данные по их адсорбции в кишечнике неоднозначны, и долгое время считалось, что флавоноиды могут всасываться только в форме агликонов. Однако, недавно было установлено, что в случае кверцетина именно гликозидные формы характеризуются высокой всасываемостью.</w:t>
      </w:r>
    </w:p>
    <w:p w:rsidR="00540B20" w:rsidRPr="00470BE9" w:rsidRDefault="00540B20" w:rsidP="00E3735A">
      <w:pPr>
        <w:spacing w:line="360" w:lineRule="auto"/>
        <w:ind w:firstLine="709"/>
        <w:rPr>
          <w:sz w:val="28"/>
          <w:szCs w:val="28"/>
        </w:rPr>
      </w:pPr>
      <w:r w:rsidRPr="00470BE9">
        <w:rPr>
          <w:sz w:val="28"/>
          <w:szCs w:val="28"/>
        </w:rPr>
        <w:t>Основными системами метаболизма флавоноидов являются ферментативные системы печени и кишечной микрофлоры, однако и другие ткани, в частности, стенки тонкого кишечника и почки, по–видимому, тоже могут участвовать в этих процессах. Поступившие в печень флавоноиды подвергаются глюкуронидной и сульфатной коньюгации с образованием глюкуронидов и эфиров серной кислоты, а в ряде случаев и О–метилированию</w:t>
      </w:r>
      <w:r w:rsidR="00941CAD" w:rsidRPr="00470BE9">
        <w:rPr>
          <w:sz w:val="28"/>
          <w:szCs w:val="28"/>
        </w:rPr>
        <w:t xml:space="preserve"> (рис.3)</w:t>
      </w:r>
      <w:r w:rsidRPr="00470BE9">
        <w:rPr>
          <w:sz w:val="28"/>
          <w:szCs w:val="28"/>
        </w:rPr>
        <w:t>. Невсосавшиеся флавоноиды подвергаются в кишечнике биодеградации под действием кишечной микрофлоры. Основные процессы на этом этапе — гидролитическое расщепление гликозидов и коньюгатов, а также деструкция бензольных ядер в агликонах с образованием в качестве метаболитов различных гидрокси– и метоксипроизводных ароматических кислот — фенилпропионовой и коричной, которые экскретируются с мочой. По–видимому, с мочой выводятся и коньюгаты флавоноидов.</w:t>
      </w:r>
    </w:p>
    <w:p w:rsidR="00357013" w:rsidRDefault="00540B20" w:rsidP="00E3735A">
      <w:pPr>
        <w:spacing w:line="360" w:lineRule="auto"/>
        <w:ind w:firstLine="709"/>
        <w:rPr>
          <w:sz w:val="28"/>
          <w:szCs w:val="28"/>
          <w:lang w:val="en-US"/>
        </w:rPr>
      </w:pPr>
      <w:r w:rsidRPr="00470BE9">
        <w:rPr>
          <w:sz w:val="28"/>
          <w:szCs w:val="28"/>
        </w:rPr>
        <w:t>Флавоноиды обладают капилляроукрепляющим, противовоспалительным, антиаллергическим, антибактериальным и противовирусным эффектами. Они оказывают спазмолитическое действие, в том числе на сосуды сердца и головного мозга, положительно влияют на обменные процессы в миокарде, обладают антиаритмическим действием, тормозят агрегацию тромбоцитов и их адгезию к эпителию сосудистой стенки, нормализуют реологию крови, проявляют антиатеросклеротическое и антигипертензивное, противоязвенное и гепатопротекторное действие. Известны флавоноиды, регулирующие гормональный баланс организма, влияя на уровень кортикоидных гормонов и катехоламинов и проявляя эстрогеноподобную активность (это характерно прежде всего для семейства изофлавоноидов — фитоэстрогенов) (Медисоя, Артемида). Ряд флавоноидов обладает антимутагенным и антиканцерогенным действием. Соединения этого класса влияют на состояние иммунной системы, модулируя функцию ее различных звеньев. Столь широкий спектр фармакологической активности флавоноидов определяется их регулирующим и модулирующим действием на ключевые функциональные системы клеток, органов и тканей организма, что проявляется как в локальном, так и в системном ответах организма.</w:t>
      </w:r>
    </w:p>
    <w:p w:rsidR="00470BE9" w:rsidRDefault="00470BE9" w:rsidP="00E3735A">
      <w:pPr>
        <w:spacing w:line="360" w:lineRule="auto"/>
        <w:ind w:firstLine="709"/>
        <w:rPr>
          <w:sz w:val="28"/>
          <w:szCs w:val="28"/>
          <w:lang w:val="en-US"/>
        </w:rPr>
      </w:pPr>
    </w:p>
    <w:p w:rsidR="00470BE9" w:rsidRDefault="00E3735A" w:rsidP="00E3735A">
      <w:pPr>
        <w:spacing w:line="360" w:lineRule="auto"/>
        <w:ind w:firstLine="709"/>
        <w:rPr>
          <w:sz w:val="28"/>
          <w:szCs w:val="28"/>
          <w:lang w:val="en-US"/>
        </w:rPr>
      </w:pPr>
      <w:r>
        <w:rPr>
          <w:sz w:val="28"/>
          <w:szCs w:val="28"/>
          <w:lang w:val="en-US"/>
        </w:rPr>
        <w:br w:type="page"/>
      </w:r>
      <w:r w:rsidR="00783842">
        <w:rPr>
          <w:sz w:val="28"/>
          <w:szCs w:val="28"/>
        </w:rPr>
        <w:pict>
          <v:shape id="_x0000_i1027" type="#_x0000_t75" style="width:375pt;height:517.5pt">
            <v:imagedata r:id="rId10" o:title=""/>
          </v:shape>
        </w:pict>
      </w:r>
    </w:p>
    <w:p w:rsidR="00470BE9" w:rsidRDefault="00470BE9" w:rsidP="00E3735A">
      <w:pPr>
        <w:spacing w:line="360" w:lineRule="auto"/>
        <w:ind w:firstLine="709"/>
        <w:rPr>
          <w:i/>
          <w:iCs/>
          <w:sz w:val="28"/>
          <w:szCs w:val="28"/>
          <w:lang w:val="en-US"/>
        </w:rPr>
      </w:pPr>
      <w:r w:rsidRPr="00470BE9">
        <w:rPr>
          <w:i/>
          <w:iCs/>
          <w:sz w:val="28"/>
          <w:szCs w:val="28"/>
        </w:rPr>
        <w:t>Рис.3 Метаболизм дигидроквертецина.</w:t>
      </w:r>
    </w:p>
    <w:p w:rsidR="00470BE9" w:rsidRDefault="00470BE9" w:rsidP="0095002E">
      <w:pPr>
        <w:pStyle w:val="2"/>
        <w:rPr>
          <w:lang w:val="en-US"/>
        </w:rPr>
      </w:pPr>
      <w:bookmarkStart w:id="10" w:name="_Toc231842210"/>
    </w:p>
    <w:p w:rsidR="00411D0A" w:rsidRPr="00470BE9" w:rsidRDefault="0095002E" w:rsidP="0095002E">
      <w:pPr>
        <w:pStyle w:val="2"/>
      </w:pPr>
      <w:r>
        <w:t xml:space="preserve">1.3 </w:t>
      </w:r>
      <w:r w:rsidRPr="00470BE9">
        <w:t>БИОЛОГИЧЕСКАЯ АКТИВНОСТЬ ФЛАВОНОИДОВ</w:t>
      </w:r>
      <w:bookmarkEnd w:id="10"/>
    </w:p>
    <w:p w:rsidR="00470BE9" w:rsidRPr="004652A8" w:rsidRDefault="00470BE9" w:rsidP="00E3735A">
      <w:pPr>
        <w:pStyle w:val="3"/>
        <w:spacing w:before="0" w:after="0" w:line="360" w:lineRule="auto"/>
        <w:ind w:firstLine="709"/>
        <w:rPr>
          <w:rFonts w:ascii="Times New Roman" w:hAnsi="Times New Roman" w:cs="Times New Roman"/>
          <w:sz w:val="28"/>
          <w:szCs w:val="28"/>
        </w:rPr>
      </w:pPr>
      <w:bookmarkStart w:id="11" w:name="_Toc231842211"/>
    </w:p>
    <w:p w:rsidR="008F1293" w:rsidRPr="00470BE9" w:rsidRDefault="004652A8" w:rsidP="00E3735A">
      <w:pPr>
        <w:pStyle w:val="3"/>
        <w:spacing w:before="0"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1.3.1 </w:t>
      </w:r>
      <w:r w:rsidR="008F1293" w:rsidRPr="00470BE9">
        <w:rPr>
          <w:rFonts w:ascii="Times New Roman" w:hAnsi="Times New Roman" w:cs="Times New Roman"/>
          <w:sz w:val="28"/>
          <w:szCs w:val="28"/>
        </w:rPr>
        <w:t>Антиоксидантная</w:t>
      </w:r>
      <w:r w:rsidR="00411D0A" w:rsidRPr="00470BE9">
        <w:rPr>
          <w:rFonts w:ascii="Times New Roman" w:hAnsi="Times New Roman" w:cs="Times New Roman"/>
          <w:sz w:val="28"/>
          <w:szCs w:val="28"/>
        </w:rPr>
        <w:t xml:space="preserve"> активность флавоноидов</w:t>
      </w:r>
      <w:bookmarkEnd w:id="11"/>
    </w:p>
    <w:p w:rsidR="00DE0F55" w:rsidRPr="00470BE9" w:rsidRDefault="00DE0F55" w:rsidP="00E3735A">
      <w:pPr>
        <w:autoSpaceDE w:val="0"/>
        <w:autoSpaceDN w:val="0"/>
        <w:spacing w:line="360" w:lineRule="auto"/>
        <w:ind w:firstLine="709"/>
        <w:rPr>
          <w:color w:val="000000"/>
          <w:sz w:val="28"/>
          <w:szCs w:val="28"/>
        </w:rPr>
      </w:pPr>
      <w:r w:rsidRPr="00470BE9">
        <w:rPr>
          <w:color w:val="000000"/>
          <w:sz w:val="28"/>
          <w:szCs w:val="28"/>
        </w:rPr>
        <w:t>Одно из более известных свойств флавоноидов – это их превосходная антирадикальная активность, что и используется при снижении действия АФК при инфекциях, воспалении, ожогах или лучевом поражении.</w:t>
      </w:r>
    </w:p>
    <w:p w:rsidR="00DE0F55" w:rsidRPr="00470BE9" w:rsidRDefault="00DE0F55" w:rsidP="00E3735A">
      <w:pPr>
        <w:autoSpaceDE w:val="0"/>
        <w:autoSpaceDN w:val="0"/>
        <w:spacing w:line="360" w:lineRule="auto"/>
        <w:ind w:firstLine="709"/>
        <w:rPr>
          <w:color w:val="000000"/>
          <w:sz w:val="28"/>
          <w:szCs w:val="28"/>
        </w:rPr>
      </w:pPr>
      <w:r w:rsidRPr="00470BE9">
        <w:rPr>
          <w:color w:val="000000"/>
          <w:sz w:val="28"/>
          <w:szCs w:val="28"/>
        </w:rPr>
        <w:t xml:space="preserve">Реакция флавоноидов с АФК характеризуется высокими скоростями, составляющими для </w:t>
      </w:r>
      <w:r w:rsidRPr="00470BE9">
        <w:rPr>
          <w:color w:val="000000"/>
          <w:sz w:val="28"/>
          <w:szCs w:val="28"/>
          <w:lang w:val="en-US"/>
        </w:rPr>
        <w:t>OH</w:t>
      </w:r>
      <w:r w:rsidRPr="00470BE9">
        <w:rPr>
          <w:color w:val="000000"/>
          <w:sz w:val="28"/>
          <w:szCs w:val="28"/>
        </w:rPr>
        <w:t>-радикала – 5х10</w:t>
      </w:r>
      <w:r w:rsidRPr="00470BE9">
        <w:rPr>
          <w:color w:val="000000"/>
          <w:sz w:val="28"/>
          <w:szCs w:val="28"/>
          <w:vertAlign w:val="superscript"/>
        </w:rPr>
        <w:t>8</w:t>
      </w:r>
      <w:r w:rsidRPr="00470BE9">
        <w:rPr>
          <w:color w:val="000000"/>
          <w:sz w:val="28"/>
          <w:szCs w:val="28"/>
        </w:rPr>
        <w:t>М</w:t>
      </w:r>
      <w:r w:rsidRPr="00470BE9">
        <w:rPr>
          <w:color w:val="000000"/>
          <w:sz w:val="28"/>
          <w:szCs w:val="28"/>
          <w:vertAlign w:val="superscript"/>
        </w:rPr>
        <w:t>-1</w:t>
      </w:r>
      <w:r w:rsidRPr="00470BE9">
        <w:rPr>
          <w:color w:val="000000"/>
          <w:sz w:val="28"/>
          <w:szCs w:val="28"/>
        </w:rPr>
        <w:t>с</w:t>
      </w:r>
      <w:r w:rsidRPr="00470BE9">
        <w:rPr>
          <w:color w:val="000000"/>
          <w:sz w:val="28"/>
          <w:szCs w:val="28"/>
          <w:vertAlign w:val="superscript"/>
        </w:rPr>
        <w:t>-1</w:t>
      </w:r>
      <w:r w:rsidRPr="00470BE9">
        <w:rPr>
          <w:color w:val="000000"/>
          <w:sz w:val="28"/>
          <w:szCs w:val="28"/>
        </w:rPr>
        <w:t>, для перокисного радикала липидов – 0,18х10</w:t>
      </w:r>
      <w:r w:rsidRPr="00470BE9">
        <w:rPr>
          <w:color w:val="000000"/>
          <w:sz w:val="28"/>
          <w:szCs w:val="28"/>
          <w:vertAlign w:val="superscript"/>
        </w:rPr>
        <w:t>8</w:t>
      </w:r>
      <w:r w:rsidRPr="00470BE9">
        <w:rPr>
          <w:color w:val="000000"/>
          <w:sz w:val="28"/>
          <w:szCs w:val="28"/>
        </w:rPr>
        <w:t xml:space="preserve"> М</w:t>
      </w:r>
      <w:r w:rsidRPr="00470BE9">
        <w:rPr>
          <w:color w:val="000000"/>
          <w:sz w:val="28"/>
          <w:szCs w:val="28"/>
          <w:vertAlign w:val="superscript"/>
        </w:rPr>
        <w:t>-1</w:t>
      </w:r>
      <w:r w:rsidRPr="00470BE9">
        <w:rPr>
          <w:color w:val="000000"/>
          <w:sz w:val="28"/>
          <w:szCs w:val="28"/>
        </w:rPr>
        <w:t>с</w:t>
      </w:r>
      <w:r w:rsidRPr="00470BE9">
        <w:rPr>
          <w:color w:val="000000"/>
          <w:sz w:val="28"/>
          <w:szCs w:val="28"/>
          <w:vertAlign w:val="superscript"/>
        </w:rPr>
        <w:t>-1</w:t>
      </w:r>
      <w:r w:rsidRPr="00470BE9">
        <w:rPr>
          <w:color w:val="000000"/>
          <w:sz w:val="28"/>
          <w:szCs w:val="28"/>
        </w:rPr>
        <w:t xml:space="preserve"> (кверцетин), несколько ниже для супероксид аниона – 4х10</w:t>
      </w:r>
      <w:r w:rsidRPr="00470BE9">
        <w:rPr>
          <w:color w:val="000000"/>
          <w:sz w:val="28"/>
          <w:szCs w:val="28"/>
          <w:vertAlign w:val="superscript"/>
        </w:rPr>
        <w:t xml:space="preserve">4 </w:t>
      </w:r>
      <w:r w:rsidRPr="00470BE9">
        <w:rPr>
          <w:color w:val="000000"/>
          <w:sz w:val="28"/>
          <w:szCs w:val="28"/>
        </w:rPr>
        <w:t>М</w:t>
      </w:r>
      <w:r w:rsidRPr="00470BE9">
        <w:rPr>
          <w:color w:val="000000"/>
          <w:sz w:val="28"/>
          <w:szCs w:val="28"/>
          <w:vertAlign w:val="superscript"/>
        </w:rPr>
        <w:t>-1</w:t>
      </w:r>
      <w:r w:rsidRPr="00470BE9">
        <w:rPr>
          <w:color w:val="000000"/>
          <w:sz w:val="28"/>
          <w:szCs w:val="28"/>
        </w:rPr>
        <w:t>с</w:t>
      </w:r>
      <w:r w:rsidRPr="00470BE9">
        <w:rPr>
          <w:color w:val="000000"/>
          <w:sz w:val="28"/>
          <w:szCs w:val="28"/>
          <w:vertAlign w:val="superscript"/>
        </w:rPr>
        <w:t>-1</w:t>
      </w:r>
      <w:r w:rsidRPr="00470BE9">
        <w:rPr>
          <w:color w:val="000000"/>
          <w:sz w:val="28"/>
          <w:szCs w:val="28"/>
        </w:rPr>
        <w:t xml:space="preserve"> (катехин). </w:t>
      </w:r>
    </w:p>
    <w:p w:rsidR="00357013" w:rsidRDefault="00DE0F55" w:rsidP="00E3735A">
      <w:pPr>
        <w:autoSpaceDE w:val="0"/>
        <w:autoSpaceDN w:val="0"/>
        <w:spacing w:line="360" w:lineRule="auto"/>
        <w:ind w:firstLine="709"/>
        <w:rPr>
          <w:color w:val="000000"/>
          <w:sz w:val="28"/>
          <w:szCs w:val="28"/>
          <w:lang w:val="en-US"/>
        </w:rPr>
      </w:pPr>
      <w:r w:rsidRPr="00470BE9">
        <w:rPr>
          <w:color w:val="000000"/>
          <w:sz w:val="28"/>
          <w:szCs w:val="28"/>
        </w:rPr>
        <w:t xml:space="preserve">Флавоноиды легко и необратимо окисляются до п-гидрохиноновой формы, которая далее обратимо может окисляться до п-хинона. Последний легко полимеризуется в не растворимое соединение. Окисление флавоноидов катализируется ионами тяжелых металлов и под действием света. Промежуточные формы окисления флавноидов могут являться токсичными для клеток, а в процессе их взаимопревращения в ряде случаев образуются АФК (рис. </w:t>
      </w:r>
      <w:r w:rsidR="00357013" w:rsidRPr="00470BE9">
        <w:rPr>
          <w:color w:val="000000"/>
          <w:sz w:val="28"/>
          <w:szCs w:val="28"/>
        </w:rPr>
        <w:t>4</w:t>
      </w:r>
      <w:r w:rsidRPr="00470BE9">
        <w:rPr>
          <w:color w:val="000000"/>
          <w:sz w:val="28"/>
          <w:szCs w:val="28"/>
        </w:rPr>
        <w:t>).</w:t>
      </w:r>
    </w:p>
    <w:p w:rsidR="00470BE9" w:rsidRPr="00470BE9" w:rsidRDefault="00470BE9" w:rsidP="00E3735A">
      <w:pPr>
        <w:autoSpaceDE w:val="0"/>
        <w:autoSpaceDN w:val="0"/>
        <w:spacing w:line="360" w:lineRule="auto"/>
        <w:ind w:firstLine="709"/>
        <w:rPr>
          <w:color w:val="000000"/>
          <w:sz w:val="28"/>
          <w:szCs w:val="28"/>
          <w:lang w:val="en-US"/>
        </w:rPr>
      </w:pPr>
    </w:p>
    <w:p w:rsidR="00470BE9" w:rsidRDefault="00783842" w:rsidP="00E3735A">
      <w:pPr>
        <w:autoSpaceDE w:val="0"/>
        <w:autoSpaceDN w:val="0"/>
        <w:spacing w:line="360" w:lineRule="auto"/>
        <w:ind w:firstLine="709"/>
        <w:rPr>
          <w:color w:val="000000"/>
          <w:sz w:val="28"/>
          <w:szCs w:val="28"/>
          <w:lang w:val="en-US"/>
        </w:rPr>
      </w:pPr>
      <w:r>
        <w:rPr>
          <w:color w:val="000000"/>
          <w:sz w:val="28"/>
          <w:szCs w:val="28"/>
        </w:rPr>
        <w:pict>
          <v:shape id="_x0000_i1028" type="#_x0000_t75" style="width:386.25pt;height:249pt">
            <v:imagedata r:id="rId11" o:title=""/>
          </v:shape>
        </w:pict>
      </w:r>
    </w:p>
    <w:p w:rsidR="00470BE9" w:rsidRPr="00470BE9" w:rsidRDefault="00470BE9" w:rsidP="00E3735A">
      <w:pPr>
        <w:autoSpaceDE w:val="0"/>
        <w:autoSpaceDN w:val="0"/>
        <w:spacing w:line="360" w:lineRule="auto"/>
        <w:ind w:firstLine="709"/>
        <w:rPr>
          <w:color w:val="000000"/>
          <w:sz w:val="28"/>
          <w:szCs w:val="28"/>
        </w:rPr>
      </w:pPr>
      <w:r w:rsidRPr="00470BE9">
        <w:rPr>
          <w:i/>
          <w:iCs/>
          <w:color w:val="000000"/>
          <w:sz w:val="28"/>
          <w:szCs w:val="28"/>
        </w:rPr>
        <w:t>Рис.4 Окислительно-восстановительные превращения кверцетина (</w:t>
      </w:r>
      <w:r w:rsidRPr="00470BE9">
        <w:rPr>
          <w:i/>
          <w:iCs/>
          <w:color w:val="000000"/>
          <w:sz w:val="28"/>
          <w:szCs w:val="28"/>
          <w:lang w:val="en-US"/>
        </w:rPr>
        <w:t>Metodiewa</w:t>
      </w:r>
      <w:r w:rsidRPr="00470BE9">
        <w:rPr>
          <w:i/>
          <w:iCs/>
          <w:color w:val="000000"/>
          <w:sz w:val="28"/>
          <w:szCs w:val="28"/>
        </w:rPr>
        <w:t xml:space="preserve"> </w:t>
      </w:r>
      <w:r w:rsidRPr="00470BE9">
        <w:rPr>
          <w:i/>
          <w:iCs/>
          <w:color w:val="000000"/>
          <w:sz w:val="28"/>
          <w:szCs w:val="28"/>
          <w:lang w:val="en-US"/>
        </w:rPr>
        <w:t>D</w:t>
      </w:r>
      <w:r w:rsidRPr="00470BE9">
        <w:rPr>
          <w:i/>
          <w:iCs/>
          <w:color w:val="000000"/>
          <w:sz w:val="28"/>
          <w:szCs w:val="28"/>
        </w:rPr>
        <w:t xml:space="preserve">, </w:t>
      </w:r>
      <w:r w:rsidRPr="00470BE9">
        <w:rPr>
          <w:i/>
          <w:iCs/>
          <w:color w:val="000000"/>
          <w:sz w:val="28"/>
          <w:szCs w:val="28"/>
          <w:lang w:val="en-US"/>
        </w:rPr>
        <w:t>et</w:t>
      </w:r>
      <w:r w:rsidRPr="00470BE9">
        <w:rPr>
          <w:i/>
          <w:iCs/>
          <w:color w:val="000000"/>
          <w:sz w:val="28"/>
          <w:szCs w:val="28"/>
        </w:rPr>
        <w:t>.</w:t>
      </w:r>
      <w:r w:rsidRPr="00470BE9">
        <w:rPr>
          <w:i/>
          <w:iCs/>
          <w:color w:val="000000"/>
          <w:sz w:val="28"/>
          <w:szCs w:val="28"/>
          <w:lang w:val="en-US"/>
        </w:rPr>
        <w:t>al</w:t>
      </w:r>
      <w:r w:rsidRPr="00470BE9">
        <w:rPr>
          <w:i/>
          <w:iCs/>
          <w:color w:val="000000"/>
          <w:sz w:val="28"/>
          <w:szCs w:val="28"/>
        </w:rPr>
        <w:t>., 1999; Меньшикова Е.Б., и др., 2006).</w:t>
      </w:r>
    </w:p>
    <w:p w:rsidR="00470BE9" w:rsidRDefault="00470BE9" w:rsidP="00E3735A">
      <w:pPr>
        <w:autoSpaceDE w:val="0"/>
        <w:autoSpaceDN w:val="0"/>
        <w:spacing w:line="360" w:lineRule="auto"/>
        <w:ind w:firstLine="709"/>
        <w:rPr>
          <w:color w:val="000000"/>
          <w:sz w:val="28"/>
          <w:szCs w:val="28"/>
          <w:lang w:val="en-US"/>
        </w:rPr>
      </w:pPr>
    </w:p>
    <w:p w:rsidR="0025609E" w:rsidRPr="00470BE9" w:rsidRDefault="00DE0F55" w:rsidP="00E3735A">
      <w:pPr>
        <w:autoSpaceDE w:val="0"/>
        <w:autoSpaceDN w:val="0"/>
        <w:spacing w:line="360" w:lineRule="auto"/>
        <w:ind w:firstLine="709"/>
        <w:rPr>
          <w:color w:val="000000"/>
          <w:sz w:val="28"/>
          <w:szCs w:val="28"/>
        </w:rPr>
      </w:pPr>
      <w:r w:rsidRPr="00470BE9">
        <w:rPr>
          <w:color w:val="000000"/>
          <w:sz w:val="28"/>
          <w:szCs w:val="28"/>
        </w:rPr>
        <w:t xml:space="preserve">Тем не менее, флавоноиды считают одними из наиболее значимых антиоксидантов, антиоксидантная активность которых возрастает в присутствии аскорбиновой кислоты. Другой причиной высокой антиоксидантной активностифлавоноидов, может быть их ингибирующая активность ряда ферментов, включая гидролазы, например фосфолипазы, оксидоредуктазы, например избирательно ингибируют </w:t>
      </w:r>
      <w:r w:rsidRPr="00470BE9">
        <w:rPr>
          <w:color w:val="000000"/>
          <w:sz w:val="28"/>
          <w:szCs w:val="28"/>
          <w:lang w:val="en-US"/>
        </w:rPr>
        <w:t>COX</w:t>
      </w:r>
      <w:r w:rsidRPr="00470BE9">
        <w:rPr>
          <w:color w:val="000000"/>
          <w:sz w:val="28"/>
          <w:szCs w:val="28"/>
        </w:rPr>
        <w:t xml:space="preserve">1 или </w:t>
      </w:r>
      <w:r w:rsidRPr="00470BE9">
        <w:rPr>
          <w:color w:val="000000"/>
          <w:sz w:val="28"/>
          <w:szCs w:val="28"/>
          <w:lang w:val="en-US"/>
        </w:rPr>
        <w:t>COX</w:t>
      </w:r>
      <w:r w:rsidRPr="00470BE9">
        <w:rPr>
          <w:color w:val="000000"/>
          <w:sz w:val="28"/>
          <w:szCs w:val="28"/>
        </w:rPr>
        <w:t xml:space="preserve">2, связанные с воспалительным и репарационным ответами соответственно, ДНК-синтетазы, РНК-полимеразы, фосфатазы, фосфокиназы, оксигеназы, и оксидазы аминокислот. В некоторых случаях, тип ингибирования конкурентный, но чаще это аллостерическое ингибирование. Многие флавоноиды также способны ингибировать цАМФ и цГМФ фосфодиестеразы, в результате чего увеличивается уровень цАМФ, участвующего в различных каскадах. </w:t>
      </w:r>
      <w:r w:rsidR="0025609E" w:rsidRPr="00470BE9">
        <w:rPr>
          <w:color w:val="000000"/>
          <w:sz w:val="28"/>
          <w:szCs w:val="28"/>
        </w:rPr>
        <w:t>Многочисленные экспериментальные исследования в водных системах позволили выявить следующие наиболее важные для антирадикальной активности структурные элементы молекул флавоноидов: 1) две ОН-группы в положениях СЗ' и С4', 2) двойная связь между 2 и 3 атомами углерода, желательно совместно с карбонильной группой в положении С4 и 3) ОН-группы в положениях СЗ и С5 совместно с карбонильной группой [</w:t>
      </w:r>
      <w:r w:rsidR="00954BDE" w:rsidRPr="00470BE9">
        <w:rPr>
          <w:color w:val="000000"/>
          <w:sz w:val="28"/>
          <w:szCs w:val="28"/>
        </w:rPr>
        <w:t>10</w:t>
      </w:r>
      <w:r w:rsidR="0025609E" w:rsidRPr="00470BE9">
        <w:rPr>
          <w:color w:val="000000"/>
          <w:sz w:val="28"/>
          <w:szCs w:val="28"/>
        </w:rPr>
        <w:t>].</w:t>
      </w:r>
    </w:p>
    <w:p w:rsidR="0025609E" w:rsidRPr="00470BE9" w:rsidRDefault="0025609E" w:rsidP="00E3735A">
      <w:pPr>
        <w:autoSpaceDE w:val="0"/>
        <w:autoSpaceDN w:val="0"/>
        <w:spacing w:line="360" w:lineRule="auto"/>
        <w:ind w:firstLine="709"/>
        <w:rPr>
          <w:color w:val="000000"/>
          <w:sz w:val="28"/>
          <w:szCs w:val="28"/>
        </w:rPr>
      </w:pPr>
      <w:r w:rsidRPr="00470BE9">
        <w:rPr>
          <w:color w:val="000000"/>
          <w:sz w:val="28"/>
          <w:szCs w:val="28"/>
        </w:rPr>
        <w:t>В молекулах флавоноидов ОН-группа в положении С4' представляет собой наиболее предпочтительную мишень для радикальной атаки, при этом наличие ОН-групп у соседнего атома углерода СЗ' (катехоловая структура) или СЗ' и С5' (галловая структура) облегчает отрыв атома водорода. Между соседними гидроксилами кольца В образуются водородные связи, поэтому соединения, имеющие такие структуры, характеризуются низким окислительным потенциалом и относительно легко образуют радикалы [</w:t>
      </w:r>
      <w:r w:rsidR="00954BDE" w:rsidRPr="00470BE9">
        <w:rPr>
          <w:color w:val="000000"/>
          <w:sz w:val="28"/>
          <w:szCs w:val="28"/>
        </w:rPr>
        <w:t>19</w:t>
      </w:r>
      <w:r w:rsidRPr="00470BE9">
        <w:rPr>
          <w:color w:val="000000"/>
          <w:sz w:val="28"/>
          <w:szCs w:val="28"/>
        </w:rPr>
        <w:t xml:space="preserve">, </w:t>
      </w:r>
      <w:r w:rsidR="00954BDE" w:rsidRPr="00470BE9">
        <w:rPr>
          <w:color w:val="000000"/>
          <w:sz w:val="28"/>
          <w:szCs w:val="28"/>
        </w:rPr>
        <w:t>76</w:t>
      </w:r>
      <w:r w:rsidRPr="00470BE9">
        <w:rPr>
          <w:color w:val="000000"/>
          <w:sz w:val="28"/>
          <w:szCs w:val="28"/>
        </w:rPr>
        <w:t>]. Кроме того, присутствие opтo-дигидроксильной структуры приводит к большей делокализации неспаренного электрона и повышает стабильность феноксилыюго радикала [</w:t>
      </w:r>
      <w:r w:rsidR="00954BDE" w:rsidRPr="00470BE9">
        <w:rPr>
          <w:color w:val="000000"/>
          <w:sz w:val="28"/>
          <w:szCs w:val="28"/>
        </w:rPr>
        <w:t>10</w:t>
      </w:r>
      <w:r w:rsidRPr="00470BE9">
        <w:rPr>
          <w:color w:val="000000"/>
          <w:sz w:val="28"/>
          <w:szCs w:val="28"/>
        </w:rPr>
        <w:t>]. Синтезированные на структурной основе флавона соединения, не содержащие ОН-групп в В-кольце, не проявляли существенной антиоксидантной активности в отношении окисления липидных липосом при индукции ионами Fe2+, Fe3+ и 2,2'-азобис(2-амидинопропан)дигидрохлоридом [</w:t>
      </w:r>
      <w:r w:rsidR="00954BDE" w:rsidRPr="00470BE9">
        <w:rPr>
          <w:color w:val="000000"/>
          <w:sz w:val="28"/>
          <w:szCs w:val="28"/>
        </w:rPr>
        <w:t>5</w:t>
      </w:r>
      <w:r w:rsidRPr="00470BE9">
        <w:rPr>
          <w:color w:val="000000"/>
          <w:sz w:val="28"/>
          <w:szCs w:val="28"/>
        </w:rPr>
        <w:t>]. Катехоловые структуры также эффективно связывают ионы металлов переменной валентности, препятствуя тем самым их вовлечению в реакции разложения гидроперекисей. Прежде всего это касается катехоловых структур В-кольца, однако при Fe +- и Ре3+-индуцированном окислении, так же, как в отношении ОН-радикалов в реакции Фентона и пероксинитрита, выраженный ингибирующий эффект дают соединения, содержащие ОН-группы в положениях С7 и С8 или С5 и С6 [</w:t>
      </w:r>
      <w:r w:rsidR="00954BDE" w:rsidRPr="00470BE9">
        <w:rPr>
          <w:color w:val="000000"/>
          <w:sz w:val="28"/>
          <w:szCs w:val="28"/>
        </w:rPr>
        <w:t>5</w:t>
      </w:r>
      <w:r w:rsidRPr="00470BE9">
        <w:rPr>
          <w:color w:val="000000"/>
          <w:sz w:val="28"/>
          <w:szCs w:val="28"/>
        </w:rPr>
        <w:t xml:space="preserve">, </w:t>
      </w:r>
      <w:r w:rsidR="00954BDE" w:rsidRPr="00470BE9">
        <w:rPr>
          <w:color w:val="000000"/>
          <w:sz w:val="28"/>
          <w:szCs w:val="28"/>
        </w:rPr>
        <w:t>17</w:t>
      </w:r>
      <w:r w:rsidRPr="00470BE9">
        <w:rPr>
          <w:color w:val="000000"/>
          <w:sz w:val="28"/>
          <w:szCs w:val="28"/>
        </w:rPr>
        <w:t xml:space="preserve">, </w:t>
      </w:r>
      <w:r w:rsidR="00954BDE" w:rsidRPr="00470BE9">
        <w:rPr>
          <w:color w:val="000000"/>
          <w:sz w:val="28"/>
          <w:szCs w:val="28"/>
        </w:rPr>
        <w:t>40</w:t>
      </w:r>
      <w:r w:rsidRPr="00470BE9">
        <w:rPr>
          <w:color w:val="000000"/>
          <w:sz w:val="28"/>
          <w:szCs w:val="28"/>
        </w:rPr>
        <w:t>]. Замена ОН-групп в положениях С5, С7 или СЗ на O-D-глюкозу приводила к снижению способности флавоноидов ингибировать перекисные и ОН-радикалы, а также ONOO</w:t>
      </w:r>
      <w:r w:rsidRPr="00470BE9">
        <w:rPr>
          <w:color w:val="000000"/>
          <w:sz w:val="28"/>
          <w:szCs w:val="28"/>
          <w:vertAlign w:val="superscript"/>
        </w:rPr>
        <w:t>-</w:t>
      </w:r>
      <w:r w:rsidRPr="00470BE9">
        <w:rPr>
          <w:color w:val="000000"/>
          <w:sz w:val="28"/>
          <w:szCs w:val="28"/>
        </w:rPr>
        <w:t xml:space="preserve"> [</w:t>
      </w:r>
      <w:r w:rsidR="00954BDE" w:rsidRPr="00470BE9">
        <w:rPr>
          <w:color w:val="000000"/>
          <w:sz w:val="28"/>
          <w:szCs w:val="28"/>
        </w:rPr>
        <w:t>40</w:t>
      </w:r>
      <w:r w:rsidRPr="00470BE9">
        <w:rPr>
          <w:color w:val="000000"/>
          <w:sz w:val="28"/>
          <w:szCs w:val="28"/>
        </w:rPr>
        <w:t>].</w:t>
      </w:r>
    </w:p>
    <w:p w:rsidR="00DE0F55" w:rsidRPr="00470BE9" w:rsidRDefault="0025609E" w:rsidP="00E3735A">
      <w:pPr>
        <w:autoSpaceDE w:val="0"/>
        <w:autoSpaceDN w:val="0"/>
        <w:spacing w:line="360" w:lineRule="auto"/>
        <w:ind w:firstLine="709"/>
        <w:rPr>
          <w:color w:val="000000"/>
          <w:sz w:val="28"/>
          <w:szCs w:val="28"/>
        </w:rPr>
      </w:pPr>
      <w:r w:rsidRPr="00470BE9">
        <w:rPr>
          <w:color w:val="000000"/>
          <w:sz w:val="28"/>
          <w:szCs w:val="28"/>
        </w:rPr>
        <w:t>Важность двойной связи С2-СЗ для антиоксидантного действия флавоноидов, повидимому, определяется образованием диеновой структуры между атомом кислорода в положении С4 и электронной структурой В-кольца, что приводит к делокализации элек¬тронной плотности по всей молекуле при образовании радикала. Действительно, экспе¬риментальное исследование показало несколько большее смещение в область С-кольца спиновой плотности неспаренного электрона в радикале кверцетина, имеющем ненасыщенную связь С2-СЗ, по сравнению с аналогичным п</w:t>
      </w:r>
      <w:r w:rsidR="00663E03" w:rsidRPr="00470BE9">
        <w:rPr>
          <w:color w:val="000000"/>
          <w:sz w:val="28"/>
          <w:szCs w:val="28"/>
        </w:rPr>
        <w:t>о структуре радикалом таксифоли</w:t>
      </w:r>
      <w:r w:rsidRPr="00470BE9">
        <w:rPr>
          <w:color w:val="000000"/>
          <w:sz w:val="28"/>
          <w:szCs w:val="28"/>
        </w:rPr>
        <w:t>на, у которого эта связь одинарна. Кроме того, наличие двойной С2-СЗ-связи ограничивает подвижность В-кольца и способствует формированию планарной структуры молекулы, что важно для ингибирования фермент</w:t>
      </w:r>
      <w:r w:rsidR="00663E03" w:rsidRPr="00470BE9">
        <w:rPr>
          <w:color w:val="000000"/>
          <w:sz w:val="28"/>
          <w:szCs w:val="28"/>
        </w:rPr>
        <w:t>ативной продукции АКМ, в частно</w:t>
      </w:r>
      <w:r w:rsidRPr="00470BE9">
        <w:rPr>
          <w:color w:val="000000"/>
          <w:sz w:val="28"/>
          <w:szCs w:val="28"/>
        </w:rPr>
        <w:t>сти, в ксантин-ксантиноксидазной реакции [</w:t>
      </w:r>
      <w:r w:rsidR="00954BDE" w:rsidRPr="00470BE9">
        <w:rPr>
          <w:color w:val="000000"/>
          <w:sz w:val="28"/>
          <w:szCs w:val="28"/>
        </w:rPr>
        <w:t>9</w:t>
      </w:r>
      <w:r w:rsidRPr="00470BE9">
        <w:rPr>
          <w:color w:val="000000"/>
          <w:sz w:val="28"/>
          <w:szCs w:val="28"/>
        </w:rPr>
        <w:t>].</w:t>
      </w:r>
    </w:p>
    <w:p w:rsidR="00AC37A2" w:rsidRPr="00470BE9" w:rsidRDefault="00AC37A2" w:rsidP="00E3735A">
      <w:pPr>
        <w:spacing w:line="360" w:lineRule="auto"/>
        <w:ind w:firstLine="709"/>
        <w:rPr>
          <w:sz w:val="28"/>
          <w:szCs w:val="28"/>
        </w:rPr>
      </w:pPr>
      <w:r w:rsidRPr="00470BE9">
        <w:rPr>
          <w:sz w:val="28"/>
          <w:szCs w:val="28"/>
        </w:rPr>
        <w:t>Несмотря на большое количество исследований in vitro и несомненный факт наличия флавоноидов в рационе питания человека и животных, убедительных доказательств доминирующего антиоксидантного действия флавоноидов в каких-либо процессах в организме in vivo нет.</w:t>
      </w:r>
    </w:p>
    <w:p w:rsidR="00470BE9" w:rsidRDefault="00470BE9" w:rsidP="00E3735A">
      <w:pPr>
        <w:pStyle w:val="3"/>
        <w:spacing w:before="0" w:after="0" w:line="360" w:lineRule="auto"/>
        <w:ind w:firstLine="709"/>
        <w:rPr>
          <w:rFonts w:ascii="Times New Roman" w:hAnsi="Times New Roman" w:cs="Times New Roman"/>
          <w:sz w:val="28"/>
          <w:szCs w:val="28"/>
          <w:lang w:val="en-US"/>
        </w:rPr>
      </w:pPr>
      <w:bookmarkStart w:id="12" w:name="_Toc231842212"/>
    </w:p>
    <w:p w:rsidR="008F1293" w:rsidRPr="00470BE9" w:rsidRDefault="002B13E9" w:rsidP="00E3735A">
      <w:pPr>
        <w:pStyle w:val="3"/>
        <w:spacing w:before="0"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1.3.2 </w:t>
      </w:r>
      <w:r w:rsidR="00411D0A" w:rsidRPr="00470BE9">
        <w:rPr>
          <w:rFonts w:ascii="Times New Roman" w:hAnsi="Times New Roman" w:cs="Times New Roman"/>
          <w:sz w:val="28"/>
          <w:szCs w:val="28"/>
        </w:rPr>
        <w:t>Металлсвязывающая способность флавоноидов</w:t>
      </w:r>
      <w:bookmarkEnd w:id="12"/>
    </w:p>
    <w:p w:rsidR="00DE0F55" w:rsidRPr="00470BE9" w:rsidRDefault="00AC37A2" w:rsidP="00E3735A">
      <w:pPr>
        <w:spacing w:line="360" w:lineRule="auto"/>
        <w:ind w:firstLine="709"/>
        <w:rPr>
          <w:sz w:val="28"/>
          <w:szCs w:val="28"/>
        </w:rPr>
      </w:pPr>
      <w:r w:rsidRPr="00470BE9">
        <w:rPr>
          <w:sz w:val="28"/>
          <w:szCs w:val="28"/>
        </w:rPr>
        <w:t>Ф</w:t>
      </w:r>
      <w:r w:rsidR="00DE0F55" w:rsidRPr="00470BE9">
        <w:rPr>
          <w:sz w:val="28"/>
          <w:szCs w:val="28"/>
        </w:rPr>
        <w:t>лавоноиды также могут действовать как хелаторы ионов метал</w:t>
      </w:r>
      <w:r w:rsidR="00B36462" w:rsidRPr="00470BE9">
        <w:rPr>
          <w:sz w:val="28"/>
          <w:szCs w:val="28"/>
        </w:rPr>
        <w:t>л</w:t>
      </w:r>
      <w:r w:rsidR="00DE0F55" w:rsidRPr="00470BE9">
        <w:rPr>
          <w:sz w:val="28"/>
          <w:szCs w:val="28"/>
        </w:rPr>
        <w:t>а с радикалами О</w:t>
      </w:r>
      <w:r w:rsidR="00DE0F55" w:rsidRPr="00470BE9">
        <w:rPr>
          <w:sz w:val="28"/>
          <w:szCs w:val="28"/>
          <w:vertAlign w:val="superscript"/>
        </w:rPr>
        <w:t>-</w:t>
      </w:r>
      <w:r w:rsidR="00DE0F55" w:rsidRPr="00470BE9">
        <w:rPr>
          <w:sz w:val="28"/>
          <w:szCs w:val="28"/>
        </w:rPr>
        <w:t xml:space="preserve"> </w:t>
      </w:r>
      <w:r w:rsidR="00B36462" w:rsidRPr="00470BE9">
        <w:rPr>
          <w:sz w:val="28"/>
          <w:szCs w:val="28"/>
        </w:rPr>
        <w:t>и</w:t>
      </w:r>
      <w:r w:rsidR="00DE0F55" w:rsidRPr="00470BE9">
        <w:rPr>
          <w:sz w:val="28"/>
          <w:szCs w:val="28"/>
        </w:rPr>
        <w:t xml:space="preserve"> ОН*, так и на стадии продолжения цепи, выступая донорами атомов водо</w:t>
      </w:r>
      <w:r w:rsidRPr="00470BE9">
        <w:rPr>
          <w:sz w:val="28"/>
          <w:szCs w:val="28"/>
        </w:rPr>
        <w:t>рода для перекисных радикалов. Многие флавоноиды действуют как хелаторы ионов металлов переменной валентности и способны, таким образом, ингибировать процессы ПОЛ на стадии разветвления цепей, когда ионы металлов индуцируют гомолиз органических перекисей. Для связывания ионов металлов важно наличие в молекулах дигидроксильной структуры в В-кольце (предпочтительна катехоловая структура с ОН-группами в СЗ'- и С4'-положениях), а также кетогруппы в положении С4 совместно с СЗ- или С5-гидроксилом [</w:t>
      </w:r>
      <w:r w:rsidR="00954BDE" w:rsidRPr="00470BE9">
        <w:rPr>
          <w:sz w:val="28"/>
          <w:szCs w:val="28"/>
        </w:rPr>
        <w:t>12</w:t>
      </w:r>
      <w:r w:rsidRPr="00470BE9">
        <w:rPr>
          <w:sz w:val="28"/>
          <w:szCs w:val="28"/>
        </w:rPr>
        <w:t xml:space="preserve">, </w:t>
      </w:r>
      <w:r w:rsidR="00954BDE" w:rsidRPr="00470BE9">
        <w:rPr>
          <w:sz w:val="28"/>
          <w:szCs w:val="28"/>
        </w:rPr>
        <w:t>16</w:t>
      </w:r>
      <w:r w:rsidRPr="00470BE9">
        <w:rPr>
          <w:sz w:val="28"/>
          <w:szCs w:val="28"/>
        </w:rPr>
        <w:t xml:space="preserve">, </w:t>
      </w:r>
      <w:r w:rsidR="00954BDE" w:rsidRPr="00470BE9">
        <w:rPr>
          <w:sz w:val="28"/>
          <w:szCs w:val="28"/>
        </w:rPr>
        <w:t>60</w:t>
      </w:r>
      <w:r w:rsidRPr="00470BE9">
        <w:rPr>
          <w:sz w:val="28"/>
          <w:szCs w:val="28"/>
        </w:rPr>
        <w:t>]. Такие структуры имеют молекулы флавонолов (мирицетин, кверцетин, рутин и др.), флавонов (гиполактин, лютеолин, ориентин и др.), дигидрофлавонолов (таксифолин, фустин), поэтому хелатирование ионов металлов переменной валентности представляет собой важный механизм антиоксидантно</w:t>
      </w:r>
      <w:r w:rsidR="009403FD" w:rsidRPr="00470BE9">
        <w:rPr>
          <w:sz w:val="28"/>
          <w:szCs w:val="28"/>
        </w:rPr>
        <w:t>го действия в биологических сис</w:t>
      </w:r>
      <w:r w:rsidRPr="00470BE9">
        <w:rPr>
          <w:sz w:val="28"/>
          <w:szCs w:val="28"/>
        </w:rPr>
        <w:t>темах природных флавоноидов, обычно представленных в виде сложной композиции разных классов молекул. Окисление линоленовой кислоты, индуцированное ионами Fe</w:t>
      </w:r>
      <w:r w:rsidRPr="00470BE9">
        <w:rPr>
          <w:sz w:val="28"/>
          <w:szCs w:val="28"/>
          <w:vertAlign w:val="superscript"/>
        </w:rPr>
        <w:t>2+</w:t>
      </w:r>
      <w:r w:rsidRPr="00470BE9">
        <w:rPr>
          <w:sz w:val="28"/>
          <w:szCs w:val="28"/>
        </w:rPr>
        <w:t xml:space="preserve"> совместно с Н</w:t>
      </w:r>
      <w:r w:rsidRPr="00470BE9">
        <w:rPr>
          <w:sz w:val="28"/>
          <w:szCs w:val="28"/>
          <w:vertAlign w:val="subscript"/>
        </w:rPr>
        <w:t>2</w:t>
      </w:r>
      <w:r w:rsidRPr="00470BE9">
        <w:rPr>
          <w:sz w:val="28"/>
          <w:szCs w:val="28"/>
        </w:rPr>
        <w:t>0</w:t>
      </w:r>
      <w:r w:rsidRPr="00470BE9">
        <w:rPr>
          <w:sz w:val="28"/>
          <w:szCs w:val="28"/>
          <w:vertAlign w:val="subscript"/>
        </w:rPr>
        <w:t>2</w:t>
      </w:r>
      <w:r w:rsidRPr="00470BE9">
        <w:rPr>
          <w:sz w:val="28"/>
          <w:szCs w:val="28"/>
        </w:rPr>
        <w:t>, ингибировалось рутином и кверцетином в большей степени за счёт связывания ионов железа, нежели в результате ингибирования радикалов [</w:t>
      </w:r>
      <w:r w:rsidR="00954BDE" w:rsidRPr="00470BE9">
        <w:rPr>
          <w:sz w:val="28"/>
          <w:szCs w:val="28"/>
        </w:rPr>
        <w:t>22</w:t>
      </w:r>
      <w:r w:rsidRPr="00470BE9">
        <w:rPr>
          <w:sz w:val="28"/>
          <w:szCs w:val="28"/>
        </w:rPr>
        <w:t>].</w:t>
      </w:r>
    </w:p>
    <w:p w:rsidR="00470BE9" w:rsidRDefault="00470BE9" w:rsidP="00E3735A">
      <w:pPr>
        <w:pStyle w:val="3"/>
        <w:spacing w:before="0" w:after="0" w:line="360" w:lineRule="auto"/>
        <w:ind w:firstLine="709"/>
        <w:rPr>
          <w:rFonts w:ascii="Times New Roman" w:hAnsi="Times New Roman" w:cs="Times New Roman"/>
          <w:sz w:val="28"/>
          <w:szCs w:val="28"/>
          <w:lang w:val="en-US"/>
        </w:rPr>
      </w:pPr>
      <w:bookmarkStart w:id="13" w:name="_Toc231842213"/>
    </w:p>
    <w:p w:rsidR="00411D0A" w:rsidRPr="00470BE9" w:rsidRDefault="002B13E9" w:rsidP="00E3735A">
      <w:pPr>
        <w:pStyle w:val="3"/>
        <w:spacing w:before="0"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1.3.3 </w:t>
      </w:r>
      <w:r w:rsidR="00183C1D" w:rsidRPr="00470BE9">
        <w:rPr>
          <w:rFonts w:ascii="Times New Roman" w:hAnsi="Times New Roman" w:cs="Times New Roman"/>
          <w:sz w:val="28"/>
          <w:szCs w:val="28"/>
        </w:rPr>
        <w:t>Прооксидантные</w:t>
      </w:r>
      <w:r w:rsidR="00411D0A" w:rsidRPr="00470BE9">
        <w:rPr>
          <w:rFonts w:ascii="Times New Roman" w:hAnsi="Times New Roman" w:cs="Times New Roman"/>
          <w:sz w:val="28"/>
          <w:szCs w:val="28"/>
        </w:rPr>
        <w:t xml:space="preserve"> свойства флавоноидов</w:t>
      </w:r>
      <w:bookmarkEnd w:id="13"/>
    </w:p>
    <w:p w:rsidR="00DE0F55" w:rsidRPr="00470BE9" w:rsidRDefault="00DE0F55" w:rsidP="00E3735A">
      <w:pPr>
        <w:spacing w:line="360" w:lineRule="auto"/>
        <w:ind w:firstLine="709"/>
        <w:rPr>
          <w:sz w:val="28"/>
          <w:szCs w:val="28"/>
        </w:rPr>
      </w:pPr>
      <w:r w:rsidRPr="00470BE9">
        <w:rPr>
          <w:sz w:val="28"/>
          <w:szCs w:val="28"/>
        </w:rPr>
        <w:t xml:space="preserve">Наряду с антиоксидантными свойствами, флавоноиды способны проявлять </w:t>
      </w:r>
      <w:r w:rsidR="00B36462" w:rsidRPr="00470BE9">
        <w:rPr>
          <w:sz w:val="28"/>
          <w:szCs w:val="28"/>
        </w:rPr>
        <w:t>прооксидантный эффект. Этому способствует способность флавонойдов окисляться – восстанавливаться, как получая электрон от органических продуктов, так и металлов переменной валентности.</w:t>
      </w:r>
      <w:r w:rsidR="000E091A" w:rsidRPr="00470BE9">
        <w:rPr>
          <w:sz w:val="28"/>
          <w:szCs w:val="28"/>
        </w:rPr>
        <w:t xml:space="preserve"> Прооксидантные и антиоксидантные свойства флавоноидов во многом зависят от их растворимости, соотношения окислителей и восстановителей в среде, наличия металлов переменной валентности, рН среды и многих других факторов [</w:t>
      </w:r>
      <w:r w:rsidR="00954BDE" w:rsidRPr="00470BE9">
        <w:rPr>
          <w:sz w:val="28"/>
          <w:szCs w:val="28"/>
        </w:rPr>
        <w:t>21</w:t>
      </w:r>
      <w:r w:rsidR="000E091A" w:rsidRPr="00470BE9">
        <w:rPr>
          <w:sz w:val="28"/>
          <w:szCs w:val="28"/>
        </w:rPr>
        <w:t>]. Если в присутствии органических перекисей флавоноиды подавляют индуцированное С</w:t>
      </w:r>
      <w:r w:rsidR="00663E03" w:rsidRPr="00470BE9">
        <w:rPr>
          <w:sz w:val="28"/>
          <w:szCs w:val="28"/>
          <w:lang w:val="en-US"/>
        </w:rPr>
        <w:t>u</w:t>
      </w:r>
      <w:r w:rsidR="000E091A" w:rsidRPr="00470BE9">
        <w:rPr>
          <w:sz w:val="28"/>
          <w:szCs w:val="28"/>
          <w:vertAlign w:val="superscript"/>
        </w:rPr>
        <w:t>2+</w:t>
      </w:r>
      <w:r w:rsidR="000E091A" w:rsidRPr="00470BE9">
        <w:rPr>
          <w:sz w:val="28"/>
          <w:szCs w:val="28"/>
        </w:rPr>
        <w:t xml:space="preserve"> окисление липопротеинов, то в отсутствие перекиси водорода они проявляют себя преимущественно как прооксиданты и усиливают окисление; при этом </w:t>
      </w:r>
      <w:r w:rsidR="009403FD" w:rsidRPr="00470BE9">
        <w:rPr>
          <w:sz w:val="28"/>
          <w:szCs w:val="28"/>
        </w:rPr>
        <w:t>прооксидантная активность флаво</w:t>
      </w:r>
      <w:r w:rsidR="000E091A" w:rsidRPr="00470BE9">
        <w:rPr>
          <w:sz w:val="28"/>
          <w:szCs w:val="28"/>
        </w:rPr>
        <w:t>ноидов так же, как в случае ингибирования ОН-радикалов и перекисных радикалов, прямо зависит от наличия ОН-заместителей и двойной связи С2-СЗ между кольцами А и В [</w:t>
      </w:r>
      <w:r w:rsidR="00954BDE" w:rsidRPr="00470BE9">
        <w:rPr>
          <w:sz w:val="28"/>
          <w:szCs w:val="28"/>
        </w:rPr>
        <w:t>13</w:t>
      </w:r>
      <w:r w:rsidR="000E091A" w:rsidRPr="00470BE9">
        <w:rPr>
          <w:sz w:val="28"/>
          <w:szCs w:val="28"/>
        </w:rPr>
        <w:t>]</w:t>
      </w:r>
      <w:r w:rsidR="00E2754B" w:rsidRPr="00470BE9">
        <w:rPr>
          <w:sz w:val="28"/>
          <w:szCs w:val="28"/>
        </w:rPr>
        <w:t>.</w:t>
      </w:r>
    </w:p>
    <w:p w:rsidR="00E2754B" w:rsidRPr="00470BE9" w:rsidRDefault="00E2754B" w:rsidP="00E3735A">
      <w:pPr>
        <w:spacing w:line="360" w:lineRule="auto"/>
        <w:ind w:firstLine="709"/>
        <w:rPr>
          <w:sz w:val="28"/>
          <w:szCs w:val="28"/>
        </w:rPr>
      </w:pPr>
      <w:r w:rsidRPr="00470BE9">
        <w:rPr>
          <w:sz w:val="28"/>
          <w:szCs w:val="28"/>
        </w:rPr>
        <w:t>Во многих исследованиях in vitro у флавоноидов выявляется как антиоксидантный, так и прооксидантный эффект, особенно в присутствии ионов металлов переменной валентности. Так, морин и нарингенин индуцировали окисление липидов в изолированных ядрах из печени крыс, а также вызывали образование сшивок в ДНК [</w:t>
      </w:r>
      <w:r w:rsidR="00954BDE" w:rsidRPr="00470BE9">
        <w:rPr>
          <w:sz w:val="28"/>
          <w:szCs w:val="28"/>
        </w:rPr>
        <w:t>63</w:t>
      </w:r>
      <w:r w:rsidRPr="00470BE9">
        <w:rPr>
          <w:sz w:val="28"/>
          <w:szCs w:val="28"/>
        </w:rPr>
        <w:t>]. Присутствие ионов железа и меди усугубляло прооксидантные свойства флавоноидов; каталаза, СОД и маннитол не влияли на повреждение ДНК. Усиление флавоноидами (кверцетин, мирицетин, кемпферол) окислительного повреждения ДНК в изолированных ядрах печени крыс может быть связано со снижением содержания в ядрах глутатиона и глутатин-S-трансферазы [</w:t>
      </w:r>
      <w:r w:rsidR="00954BDE" w:rsidRPr="00470BE9">
        <w:rPr>
          <w:sz w:val="28"/>
          <w:szCs w:val="28"/>
        </w:rPr>
        <w:t>64</w:t>
      </w:r>
      <w:r w:rsidRPr="00470BE9">
        <w:rPr>
          <w:sz w:val="28"/>
          <w:szCs w:val="28"/>
        </w:rPr>
        <w:t>]. Несмотря на высокую антиоксид</w:t>
      </w:r>
      <w:r w:rsidR="001D2580" w:rsidRPr="00470BE9">
        <w:rPr>
          <w:sz w:val="28"/>
          <w:szCs w:val="28"/>
        </w:rPr>
        <w:t>антную активность, кверцетин ин</w:t>
      </w:r>
      <w:r w:rsidRPr="00470BE9">
        <w:rPr>
          <w:sz w:val="28"/>
          <w:szCs w:val="28"/>
        </w:rPr>
        <w:t>дуцирует повреждение ДНК и обладает мутагенной активностью [</w:t>
      </w:r>
      <w:r w:rsidR="00954BDE" w:rsidRPr="00470BE9">
        <w:rPr>
          <w:sz w:val="28"/>
          <w:szCs w:val="28"/>
        </w:rPr>
        <w:t>51</w:t>
      </w:r>
      <w:r w:rsidRPr="00470BE9">
        <w:rPr>
          <w:sz w:val="28"/>
          <w:szCs w:val="28"/>
        </w:rPr>
        <w:t>]; в концентрациях выше 100 мкМ он оказывал токсический эффект на клетки СНО, который зависел от DT-диафоразной активности в клетках [</w:t>
      </w:r>
      <w:r w:rsidR="00954BDE" w:rsidRPr="00470BE9">
        <w:rPr>
          <w:sz w:val="28"/>
          <w:szCs w:val="28"/>
        </w:rPr>
        <w:t>53</w:t>
      </w:r>
      <w:r w:rsidRPr="00470BE9">
        <w:rPr>
          <w:sz w:val="28"/>
          <w:szCs w:val="28"/>
        </w:rPr>
        <w:t>]. Имеющие галловую структуру флавонолы (мирицетин и кверцетагетин) могут аутоокисляться в митохондриях с образованием О</w:t>
      </w:r>
      <w:r w:rsidRPr="00470BE9">
        <w:rPr>
          <w:sz w:val="28"/>
          <w:szCs w:val="28"/>
          <w:vertAlign w:val="subscript"/>
        </w:rPr>
        <w:t>2</w:t>
      </w:r>
      <w:r w:rsidRPr="00470BE9">
        <w:rPr>
          <w:sz w:val="28"/>
          <w:szCs w:val="28"/>
        </w:rPr>
        <w:t xml:space="preserve"> и Н</w:t>
      </w:r>
      <w:r w:rsidRPr="00470BE9">
        <w:rPr>
          <w:sz w:val="28"/>
          <w:szCs w:val="28"/>
          <w:vertAlign w:val="subscript"/>
        </w:rPr>
        <w:t>2</w:t>
      </w:r>
      <w:r w:rsidR="00815290" w:rsidRPr="00470BE9">
        <w:rPr>
          <w:sz w:val="28"/>
          <w:szCs w:val="28"/>
        </w:rPr>
        <w:t>О</w:t>
      </w:r>
      <w:r w:rsidRPr="00470BE9">
        <w:rPr>
          <w:sz w:val="28"/>
          <w:szCs w:val="28"/>
          <w:vertAlign w:val="subscript"/>
        </w:rPr>
        <w:t>2</w:t>
      </w:r>
      <w:r w:rsidRPr="00470BE9">
        <w:rPr>
          <w:sz w:val="28"/>
          <w:szCs w:val="28"/>
        </w:rPr>
        <w:t xml:space="preserve"> [</w:t>
      </w:r>
      <w:r w:rsidR="00954BDE" w:rsidRPr="00470BE9">
        <w:rPr>
          <w:sz w:val="28"/>
          <w:szCs w:val="28"/>
        </w:rPr>
        <w:t>34</w:t>
      </w:r>
      <w:r w:rsidRPr="00470BE9">
        <w:rPr>
          <w:sz w:val="28"/>
          <w:szCs w:val="28"/>
        </w:rPr>
        <w:t>]. Прооксидантный и мутагенный эффекты кверцетина могут быть связаны с продукцией других радикалов, образующихся при его окислительно-восстановительных преобразованиях.</w:t>
      </w:r>
    </w:p>
    <w:p w:rsidR="00411D0A" w:rsidRPr="00470BE9" w:rsidRDefault="00411D0A" w:rsidP="00E3735A">
      <w:pPr>
        <w:spacing w:line="360" w:lineRule="auto"/>
        <w:ind w:firstLine="709"/>
        <w:rPr>
          <w:sz w:val="28"/>
          <w:szCs w:val="28"/>
        </w:rPr>
      </w:pPr>
    </w:p>
    <w:p w:rsidR="00411D0A" w:rsidRPr="00470BE9" w:rsidRDefault="002B13E9" w:rsidP="00E3735A">
      <w:pPr>
        <w:pStyle w:val="3"/>
        <w:spacing w:before="0" w:after="0" w:line="360" w:lineRule="auto"/>
        <w:ind w:firstLine="709"/>
        <w:rPr>
          <w:rFonts w:ascii="Times New Roman" w:hAnsi="Times New Roman" w:cs="Times New Roman"/>
          <w:sz w:val="28"/>
          <w:szCs w:val="28"/>
        </w:rPr>
      </w:pPr>
      <w:bookmarkStart w:id="14" w:name="_Toc231842214"/>
      <w:r>
        <w:rPr>
          <w:rFonts w:ascii="Times New Roman" w:hAnsi="Times New Roman" w:cs="Times New Roman"/>
          <w:sz w:val="28"/>
          <w:szCs w:val="28"/>
        </w:rPr>
        <w:t xml:space="preserve">1.3.4 </w:t>
      </w:r>
      <w:r w:rsidR="00183C1D" w:rsidRPr="00470BE9">
        <w:rPr>
          <w:rFonts w:ascii="Times New Roman" w:hAnsi="Times New Roman" w:cs="Times New Roman"/>
          <w:sz w:val="28"/>
          <w:szCs w:val="28"/>
        </w:rPr>
        <w:t>Ингиби</w:t>
      </w:r>
      <w:r w:rsidR="00411D0A" w:rsidRPr="00470BE9">
        <w:rPr>
          <w:rFonts w:ascii="Times New Roman" w:hAnsi="Times New Roman" w:cs="Times New Roman"/>
          <w:sz w:val="28"/>
          <w:szCs w:val="28"/>
        </w:rPr>
        <w:t>торная активность флавоноидов</w:t>
      </w:r>
      <w:bookmarkEnd w:id="14"/>
    </w:p>
    <w:p w:rsidR="0025609E" w:rsidRPr="00470BE9" w:rsidRDefault="00DE0F55" w:rsidP="00E3735A">
      <w:pPr>
        <w:shd w:val="clear" w:color="auto" w:fill="FFFFFF"/>
        <w:spacing w:line="360" w:lineRule="auto"/>
        <w:ind w:firstLine="709"/>
        <w:rPr>
          <w:color w:val="000000"/>
          <w:sz w:val="28"/>
          <w:szCs w:val="28"/>
        </w:rPr>
      </w:pPr>
      <w:r w:rsidRPr="00470BE9">
        <w:rPr>
          <w:sz w:val="28"/>
          <w:szCs w:val="28"/>
        </w:rPr>
        <w:t>Флавоноиды ингибируют процессы ПОЛ как на стадии инициации, взаимодействуя с радикалами О</w:t>
      </w:r>
      <w:r w:rsidRPr="00470BE9">
        <w:rPr>
          <w:sz w:val="28"/>
          <w:szCs w:val="28"/>
          <w:vertAlign w:val="superscript"/>
        </w:rPr>
        <w:t>-</w:t>
      </w:r>
      <w:r w:rsidRPr="00470BE9">
        <w:rPr>
          <w:sz w:val="28"/>
          <w:szCs w:val="28"/>
        </w:rPr>
        <w:t xml:space="preserve"> и ОН*, так и на стадии продолжения цепи, выступая донорами атомов водорода для перекисных радикалов. Образующиеся при этом радикалы флавоноидов активно вступают в реакции диспропорционирования с другими радикалами</w:t>
      </w:r>
      <w:r w:rsidR="00941CAD" w:rsidRPr="00470BE9">
        <w:rPr>
          <w:sz w:val="28"/>
          <w:szCs w:val="28"/>
        </w:rPr>
        <w:t xml:space="preserve"> (таблица 2)</w:t>
      </w:r>
      <w:r w:rsidRPr="00470BE9">
        <w:rPr>
          <w:sz w:val="28"/>
          <w:szCs w:val="28"/>
        </w:rPr>
        <w:t>.</w:t>
      </w:r>
      <w:r w:rsidR="0025609E" w:rsidRPr="00470BE9">
        <w:rPr>
          <w:sz w:val="28"/>
          <w:szCs w:val="28"/>
        </w:rPr>
        <w:t xml:space="preserve"> </w:t>
      </w:r>
      <w:r w:rsidR="0025609E" w:rsidRPr="00470BE9">
        <w:rPr>
          <w:color w:val="000000"/>
          <w:sz w:val="28"/>
          <w:szCs w:val="28"/>
        </w:rPr>
        <w:t>Флавоноиды (за исключением флавонов и флаванонов) эффективно ингибировали супероксидные анион-радикалы, возникающие при взаимодействии Н</w:t>
      </w:r>
      <w:r w:rsidR="0025609E" w:rsidRPr="00470BE9">
        <w:rPr>
          <w:color w:val="000000"/>
          <w:sz w:val="28"/>
          <w:szCs w:val="28"/>
          <w:vertAlign w:val="subscript"/>
        </w:rPr>
        <w:t>2</w:t>
      </w:r>
      <w:r w:rsidR="0025609E" w:rsidRPr="00470BE9">
        <w:rPr>
          <w:color w:val="000000"/>
          <w:sz w:val="28"/>
          <w:szCs w:val="28"/>
        </w:rPr>
        <w:t>0</w:t>
      </w:r>
      <w:r w:rsidR="0025609E" w:rsidRPr="00470BE9">
        <w:rPr>
          <w:color w:val="000000"/>
          <w:sz w:val="28"/>
          <w:szCs w:val="28"/>
          <w:vertAlign w:val="subscript"/>
        </w:rPr>
        <w:t>2</w:t>
      </w:r>
      <w:r w:rsidR="0025609E" w:rsidRPr="00470BE9">
        <w:rPr>
          <w:color w:val="000000"/>
          <w:sz w:val="28"/>
          <w:szCs w:val="28"/>
        </w:rPr>
        <w:t xml:space="preserve"> с ацетоном в щелочной среде, для антирадикальной активности важным было присутствие гидроксильных групп в В-кольце и положении СЗ, при этом агликоны были более эффектив</w:t>
      </w:r>
      <w:r w:rsidR="0025609E" w:rsidRPr="00470BE9">
        <w:rPr>
          <w:color w:val="000000"/>
          <w:sz w:val="28"/>
          <w:szCs w:val="28"/>
        </w:rPr>
        <w:softHyphen/>
        <w:t>ны, чем гликозилированные формы [</w:t>
      </w:r>
      <w:r w:rsidR="00954BDE" w:rsidRPr="00470BE9">
        <w:rPr>
          <w:color w:val="000000"/>
          <w:sz w:val="28"/>
          <w:szCs w:val="28"/>
        </w:rPr>
        <w:t>69</w:t>
      </w:r>
      <w:r w:rsidR="0025609E" w:rsidRPr="00470BE9">
        <w:rPr>
          <w:color w:val="000000"/>
          <w:sz w:val="28"/>
          <w:szCs w:val="28"/>
        </w:rPr>
        <w:t>].</w:t>
      </w:r>
    </w:p>
    <w:p w:rsidR="00DE0F55" w:rsidRPr="00470BE9" w:rsidRDefault="0025609E" w:rsidP="00E3735A">
      <w:pPr>
        <w:spacing w:line="360" w:lineRule="auto"/>
        <w:ind w:firstLine="709"/>
        <w:rPr>
          <w:sz w:val="28"/>
          <w:szCs w:val="28"/>
        </w:rPr>
      </w:pPr>
      <w:r w:rsidRPr="00470BE9">
        <w:rPr>
          <w:color w:val="000000"/>
          <w:sz w:val="28"/>
          <w:szCs w:val="28"/>
        </w:rPr>
        <w:t>Структурный анализ и экспериментальные данные свидетельствуют о прямой взаимосвязи между антиоксидантной эффективностью флавоноидов и количеством феноль</w:t>
      </w:r>
      <w:r w:rsidRPr="00470BE9">
        <w:rPr>
          <w:color w:val="000000"/>
          <w:sz w:val="28"/>
          <w:szCs w:val="28"/>
        </w:rPr>
        <w:softHyphen/>
        <w:t>ных ОН-групп в их молекулах [</w:t>
      </w:r>
      <w:r w:rsidR="00954BDE" w:rsidRPr="00470BE9">
        <w:rPr>
          <w:color w:val="000000"/>
          <w:sz w:val="28"/>
          <w:szCs w:val="28"/>
        </w:rPr>
        <w:t>5</w:t>
      </w:r>
      <w:r w:rsidRPr="00470BE9">
        <w:rPr>
          <w:color w:val="000000"/>
          <w:sz w:val="28"/>
          <w:szCs w:val="28"/>
        </w:rPr>
        <w:t xml:space="preserve">, </w:t>
      </w:r>
      <w:r w:rsidR="00954BDE" w:rsidRPr="00470BE9">
        <w:rPr>
          <w:color w:val="000000"/>
          <w:sz w:val="28"/>
          <w:szCs w:val="28"/>
        </w:rPr>
        <w:t>43</w:t>
      </w:r>
      <w:r w:rsidRPr="00470BE9">
        <w:rPr>
          <w:color w:val="000000"/>
          <w:sz w:val="28"/>
          <w:szCs w:val="28"/>
        </w:rPr>
        <w:t xml:space="preserve">, </w:t>
      </w:r>
      <w:r w:rsidR="00954BDE" w:rsidRPr="00470BE9">
        <w:rPr>
          <w:color w:val="000000"/>
          <w:sz w:val="28"/>
          <w:szCs w:val="28"/>
        </w:rPr>
        <w:t>50</w:t>
      </w:r>
      <w:r w:rsidRPr="00470BE9">
        <w:rPr>
          <w:color w:val="000000"/>
          <w:sz w:val="28"/>
          <w:szCs w:val="28"/>
        </w:rPr>
        <w:t>]. Исследование разных по структуре фла</w:t>
      </w:r>
      <w:r w:rsidRPr="00470BE9">
        <w:rPr>
          <w:color w:val="000000"/>
          <w:sz w:val="28"/>
          <w:szCs w:val="28"/>
        </w:rPr>
        <w:softHyphen/>
        <w:t>воноидов показало, что соединения без ОН-заместителей или с одной гидроксилыгой группой в положении С5 флавонового ядра не проявляют сколько-нибудь значимой ак</w:t>
      </w:r>
      <w:r w:rsidRPr="00470BE9">
        <w:rPr>
          <w:color w:val="000000"/>
          <w:sz w:val="28"/>
          <w:szCs w:val="28"/>
        </w:rPr>
        <w:softHyphen/>
        <w:t>тивности в отношении перекисных радикалов, возникающих при разложении 2,2'-азобис(2-амидинопропан)дигидрохлорида; эффективность флавонов с одним ОН-заместителем в положениях СЗ, С6, С2', СЗ' или С4' составляла меньше 60 % эффективности тролокса [</w:t>
      </w:r>
      <w:r w:rsidR="00954BDE" w:rsidRPr="00470BE9">
        <w:rPr>
          <w:color w:val="000000"/>
          <w:sz w:val="28"/>
          <w:szCs w:val="28"/>
        </w:rPr>
        <w:t>13</w:t>
      </w:r>
      <w:r w:rsidRPr="00470BE9">
        <w:rPr>
          <w:color w:val="000000"/>
          <w:sz w:val="28"/>
          <w:szCs w:val="28"/>
        </w:rPr>
        <w:t>].</w:t>
      </w:r>
    </w:p>
    <w:p w:rsidR="00470BE9" w:rsidRDefault="00470BE9" w:rsidP="00E3735A">
      <w:pPr>
        <w:spacing w:line="360" w:lineRule="auto"/>
        <w:ind w:firstLine="709"/>
        <w:rPr>
          <w:i/>
          <w:iCs/>
          <w:sz w:val="28"/>
          <w:szCs w:val="28"/>
          <w:lang w:val="en-US"/>
        </w:rPr>
      </w:pPr>
    </w:p>
    <w:p w:rsidR="00886D38" w:rsidRPr="00470BE9" w:rsidRDefault="00886D38" w:rsidP="00E3735A">
      <w:pPr>
        <w:spacing w:line="360" w:lineRule="auto"/>
        <w:ind w:firstLine="709"/>
        <w:rPr>
          <w:i/>
          <w:iCs/>
          <w:sz w:val="28"/>
          <w:szCs w:val="28"/>
        </w:rPr>
      </w:pPr>
      <w:r w:rsidRPr="00470BE9">
        <w:rPr>
          <w:i/>
          <w:iCs/>
          <w:sz w:val="28"/>
          <w:szCs w:val="28"/>
        </w:rPr>
        <w:t>Таблица 2.</w:t>
      </w:r>
      <w:r w:rsidRPr="00470BE9">
        <w:rPr>
          <w:sz w:val="28"/>
          <w:szCs w:val="28"/>
        </w:rPr>
        <w:t xml:space="preserve"> </w:t>
      </w:r>
      <w:r w:rsidRPr="00470BE9">
        <w:rPr>
          <w:i/>
          <w:iCs/>
          <w:sz w:val="28"/>
          <w:szCs w:val="28"/>
        </w:rPr>
        <w:t>Константы ингибирования радикалов флавоноидами и эфирами галловой кислоты [11].</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2391"/>
        <w:gridCol w:w="2092"/>
        <w:gridCol w:w="1618"/>
        <w:gridCol w:w="1752"/>
        <w:gridCol w:w="1581"/>
      </w:tblGrid>
      <w:tr w:rsidR="00302994" w:rsidRPr="00470BE9">
        <w:trPr>
          <w:trHeight w:val="65"/>
        </w:trPr>
        <w:tc>
          <w:tcPr>
            <w:tcW w:w="0" w:type="auto"/>
            <w:vMerge w:val="restart"/>
            <w:shd w:val="clear" w:color="auto" w:fill="FFFFFF"/>
          </w:tcPr>
          <w:p w:rsidR="00302994" w:rsidRPr="00470BE9" w:rsidRDefault="00302994" w:rsidP="00E3735A">
            <w:pPr>
              <w:spacing w:line="360" w:lineRule="auto"/>
              <w:rPr>
                <w:sz w:val="20"/>
                <w:szCs w:val="20"/>
              </w:rPr>
            </w:pPr>
          </w:p>
          <w:p w:rsidR="00302994" w:rsidRPr="00470BE9" w:rsidRDefault="00302994" w:rsidP="00E3735A">
            <w:pPr>
              <w:spacing w:line="360" w:lineRule="auto"/>
              <w:rPr>
                <w:sz w:val="20"/>
                <w:szCs w:val="20"/>
              </w:rPr>
            </w:pPr>
          </w:p>
        </w:tc>
        <w:tc>
          <w:tcPr>
            <w:tcW w:w="2092" w:type="dxa"/>
            <w:vMerge w:val="restart"/>
            <w:shd w:val="clear" w:color="auto" w:fill="FFFFFF"/>
          </w:tcPr>
          <w:p w:rsidR="00302994" w:rsidRPr="00470BE9" w:rsidRDefault="00302994" w:rsidP="00E3735A">
            <w:pPr>
              <w:spacing w:line="360" w:lineRule="auto"/>
              <w:rPr>
                <w:sz w:val="20"/>
                <w:szCs w:val="20"/>
              </w:rPr>
            </w:pPr>
            <w:r w:rsidRPr="00470BE9">
              <w:rPr>
                <w:sz w:val="20"/>
                <w:szCs w:val="20"/>
              </w:rPr>
              <w:t>Число реакционно-способных ОН-групп</w:t>
            </w:r>
          </w:p>
        </w:tc>
        <w:tc>
          <w:tcPr>
            <w:tcW w:w="4712" w:type="dxa"/>
            <w:gridSpan w:val="3"/>
            <w:shd w:val="clear" w:color="auto" w:fill="FFFFFF"/>
          </w:tcPr>
          <w:p w:rsidR="00302994" w:rsidRPr="00470BE9" w:rsidRDefault="00302994" w:rsidP="00E3735A">
            <w:pPr>
              <w:spacing w:line="360" w:lineRule="auto"/>
              <w:rPr>
                <w:sz w:val="20"/>
                <w:szCs w:val="20"/>
              </w:rPr>
            </w:pPr>
            <w:r w:rsidRPr="00470BE9">
              <w:rPr>
                <w:sz w:val="20"/>
                <w:szCs w:val="20"/>
              </w:rPr>
              <w:t>Константы скорости ингибирования</w:t>
            </w:r>
          </w:p>
        </w:tc>
      </w:tr>
      <w:tr w:rsidR="00302994" w:rsidRPr="00470BE9">
        <w:trPr>
          <w:trHeight w:val="65"/>
        </w:trPr>
        <w:tc>
          <w:tcPr>
            <w:tcW w:w="0" w:type="auto"/>
            <w:vMerge/>
            <w:shd w:val="clear" w:color="auto" w:fill="FFFFFF"/>
          </w:tcPr>
          <w:p w:rsidR="00302994" w:rsidRPr="00470BE9" w:rsidRDefault="00302994" w:rsidP="00E3735A">
            <w:pPr>
              <w:spacing w:line="360" w:lineRule="auto"/>
              <w:rPr>
                <w:sz w:val="20"/>
                <w:szCs w:val="20"/>
              </w:rPr>
            </w:pPr>
          </w:p>
        </w:tc>
        <w:tc>
          <w:tcPr>
            <w:tcW w:w="2092" w:type="dxa"/>
            <w:vMerge/>
            <w:shd w:val="clear" w:color="auto" w:fill="FFFFFF"/>
          </w:tcPr>
          <w:p w:rsidR="00302994" w:rsidRPr="00470BE9" w:rsidRDefault="00302994" w:rsidP="00E3735A">
            <w:pPr>
              <w:spacing w:line="360" w:lineRule="auto"/>
              <w:rPr>
                <w:sz w:val="20"/>
                <w:szCs w:val="20"/>
              </w:rPr>
            </w:pPr>
          </w:p>
        </w:tc>
        <w:tc>
          <w:tcPr>
            <w:tcW w:w="1618" w:type="dxa"/>
            <w:shd w:val="clear" w:color="auto" w:fill="FFFFFF"/>
          </w:tcPr>
          <w:p w:rsidR="00302994" w:rsidRPr="00470BE9" w:rsidRDefault="003D5E19" w:rsidP="00E3735A">
            <w:pPr>
              <w:spacing w:line="360" w:lineRule="auto"/>
              <w:rPr>
                <w:sz w:val="20"/>
                <w:szCs w:val="20"/>
              </w:rPr>
            </w:pPr>
            <w:r w:rsidRPr="00470BE9">
              <w:rPr>
                <w:b/>
                <w:bCs/>
                <w:sz w:val="20"/>
                <w:szCs w:val="20"/>
                <w:vertAlign w:val="superscript"/>
                <w:lang w:val="en-US"/>
              </w:rPr>
              <w:t>.</w:t>
            </w:r>
            <w:r w:rsidR="00302994" w:rsidRPr="00470BE9">
              <w:rPr>
                <w:sz w:val="20"/>
                <w:szCs w:val="20"/>
              </w:rPr>
              <w:t>ОН (х 10</w:t>
            </w:r>
            <w:r w:rsidR="00302994" w:rsidRPr="00470BE9">
              <w:rPr>
                <w:sz w:val="20"/>
                <w:szCs w:val="20"/>
                <w:vertAlign w:val="superscript"/>
              </w:rPr>
              <w:t>9</w:t>
            </w:r>
            <w:r w:rsidR="00302994" w:rsidRPr="00470BE9">
              <w:rPr>
                <w:sz w:val="20"/>
                <w:szCs w:val="20"/>
              </w:rPr>
              <w:t xml:space="preserve"> М</w:t>
            </w:r>
            <w:r w:rsidRPr="00470BE9">
              <w:rPr>
                <w:sz w:val="20"/>
                <w:szCs w:val="20"/>
                <w:vertAlign w:val="superscript"/>
                <w:lang w:val="en-US"/>
              </w:rPr>
              <w:t>-1</w:t>
            </w:r>
            <w:r w:rsidR="00302994" w:rsidRPr="00470BE9">
              <w:rPr>
                <w:sz w:val="20"/>
                <w:szCs w:val="20"/>
              </w:rPr>
              <w:t>с</w:t>
            </w:r>
            <w:r w:rsidRPr="00470BE9">
              <w:rPr>
                <w:sz w:val="20"/>
                <w:szCs w:val="20"/>
                <w:vertAlign w:val="superscript"/>
                <w:lang w:val="en-US"/>
              </w:rPr>
              <w:t>-</w:t>
            </w:r>
            <w:r w:rsidR="00302994" w:rsidRPr="00470BE9">
              <w:rPr>
                <w:sz w:val="20"/>
                <w:szCs w:val="20"/>
                <w:vertAlign w:val="superscript"/>
              </w:rPr>
              <w:t>1</w:t>
            </w:r>
            <w:r w:rsidR="00302994" w:rsidRPr="00470BE9">
              <w:rPr>
                <w:sz w:val="20"/>
                <w:szCs w:val="20"/>
              </w:rPr>
              <w:t>)</w:t>
            </w:r>
          </w:p>
        </w:tc>
        <w:tc>
          <w:tcPr>
            <w:tcW w:w="1752" w:type="dxa"/>
            <w:shd w:val="clear" w:color="auto" w:fill="FFFFFF"/>
          </w:tcPr>
          <w:p w:rsidR="00302994" w:rsidRPr="00470BE9" w:rsidRDefault="003D5E19" w:rsidP="00E3735A">
            <w:pPr>
              <w:spacing w:line="360" w:lineRule="auto"/>
              <w:rPr>
                <w:sz w:val="20"/>
                <w:szCs w:val="20"/>
              </w:rPr>
            </w:pPr>
            <w:r w:rsidRPr="00470BE9">
              <w:rPr>
                <w:b/>
                <w:bCs/>
                <w:sz w:val="20"/>
                <w:szCs w:val="20"/>
                <w:vertAlign w:val="superscript"/>
                <w:lang w:val="en-US"/>
              </w:rPr>
              <w:t>.</w:t>
            </w:r>
            <w:r w:rsidR="00302994" w:rsidRPr="00470BE9">
              <w:rPr>
                <w:sz w:val="20"/>
                <w:szCs w:val="20"/>
                <w:lang w:val="en-US"/>
              </w:rPr>
              <w:t>N</w:t>
            </w:r>
            <w:r w:rsidR="00302994" w:rsidRPr="00470BE9">
              <w:rPr>
                <w:sz w:val="20"/>
                <w:szCs w:val="20"/>
                <w:vertAlign w:val="subscript"/>
                <w:lang w:val="en-US"/>
              </w:rPr>
              <w:t>3</w:t>
            </w:r>
            <w:r w:rsidRPr="00470BE9">
              <w:rPr>
                <w:sz w:val="20"/>
                <w:szCs w:val="20"/>
              </w:rPr>
              <w:t xml:space="preserve"> </w:t>
            </w:r>
            <w:r w:rsidR="00302994" w:rsidRPr="00470BE9">
              <w:rPr>
                <w:sz w:val="20"/>
                <w:szCs w:val="20"/>
              </w:rPr>
              <w:t>(</w:t>
            </w:r>
            <w:r w:rsidRPr="00470BE9">
              <w:rPr>
                <w:sz w:val="20"/>
                <w:szCs w:val="20"/>
              </w:rPr>
              <w:t>х 10</w:t>
            </w:r>
            <w:r w:rsidRPr="00470BE9">
              <w:rPr>
                <w:sz w:val="20"/>
                <w:szCs w:val="20"/>
                <w:vertAlign w:val="superscript"/>
              </w:rPr>
              <w:t>9</w:t>
            </w:r>
            <w:r w:rsidRPr="00470BE9">
              <w:rPr>
                <w:sz w:val="20"/>
                <w:szCs w:val="20"/>
              </w:rPr>
              <w:t xml:space="preserve"> М</w:t>
            </w:r>
            <w:r w:rsidRPr="00470BE9">
              <w:rPr>
                <w:sz w:val="20"/>
                <w:szCs w:val="20"/>
                <w:vertAlign w:val="superscript"/>
                <w:lang w:val="en-US"/>
              </w:rPr>
              <w:t>-1</w:t>
            </w:r>
            <w:r w:rsidRPr="00470BE9">
              <w:rPr>
                <w:sz w:val="20"/>
                <w:szCs w:val="20"/>
                <w:vertAlign w:val="superscript"/>
              </w:rPr>
              <w:t xml:space="preserve"> </w:t>
            </w:r>
            <w:r w:rsidRPr="00470BE9">
              <w:rPr>
                <w:sz w:val="20"/>
                <w:szCs w:val="20"/>
              </w:rPr>
              <w:t>с</w:t>
            </w:r>
            <w:r w:rsidRPr="00470BE9">
              <w:rPr>
                <w:sz w:val="20"/>
                <w:szCs w:val="20"/>
                <w:vertAlign w:val="superscript"/>
                <w:lang w:val="en-US"/>
              </w:rPr>
              <w:t>-</w:t>
            </w:r>
            <w:r w:rsidRPr="00470BE9">
              <w:rPr>
                <w:sz w:val="20"/>
                <w:szCs w:val="20"/>
                <w:vertAlign w:val="superscript"/>
              </w:rPr>
              <w:t>1</w:t>
            </w:r>
            <w:r w:rsidR="00302994" w:rsidRPr="00470BE9">
              <w:rPr>
                <w:sz w:val="20"/>
                <w:szCs w:val="20"/>
              </w:rPr>
              <w:t>)</w:t>
            </w:r>
          </w:p>
        </w:tc>
        <w:tc>
          <w:tcPr>
            <w:tcW w:w="0" w:type="auto"/>
            <w:shd w:val="clear" w:color="auto" w:fill="FFFFFF"/>
          </w:tcPr>
          <w:p w:rsidR="00302994" w:rsidRPr="00470BE9" w:rsidRDefault="003D5E19" w:rsidP="00E3735A">
            <w:pPr>
              <w:spacing w:line="360" w:lineRule="auto"/>
              <w:rPr>
                <w:sz w:val="20"/>
                <w:szCs w:val="20"/>
              </w:rPr>
            </w:pPr>
            <w:r w:rsidRPr="00470BE9">
              <w:rPr>
                <w:b/>
                <w:bCs/>
                <w:sz w:val="20"/>
                <w:szCs w:val="20"/>
                <w:vertAlign w:val="superscript"/>
              </w:rPr>
              <w:t>.</w:t>
            </w:r>
            <w:r w:rsidRPr="00470BE9">
              <w:rPr>
                <w:sz w:val="20"/>
                <w:szCs w:val="20"/>
                <w:lang w:val="en-US"/>
              </w:rPr>
              <w:t>O</w:t>
            </w:r>
            <w:r w:rsidR="00C8293D" w:rsidRPr="00470BE9">
              <w:rPr>
                <w:position w:val="-10"/>
                <w:sz w:val="20"/>
                <w:szCs w:val="20"/>
                <w:lang w:val="en-US"/>
              </w:rPr>
              <w:object w:dxaOrig="160" w:dyaOrig="360">
                <v:shape id="_x0000_i1029" type="#_x0000_t75" style="width:8.25pt;height:18pt" o:ole="">
                  <v:imagedata r:id="rId12" o:title=""/>
                </v:shape>
                <o:OLEObject Type="Embed" ProgID="Equation.3" ShapeID="_x0000_i1029" DrawAspect="Content" ObjectID="_1458332985" r:id="rId13"/>
              </w:object>
            </w:r>
            <w:r w:rsidRPr="00470BE9">
              <w:rPr>
                <w:sz w:val="20"/>
                <w:szCs w:val="20"/>
              </w:rPr>
              <w:t xml:space="preserve"> </w:t>
            </w:r>
            <w:r w:rsidR="00302994" w:rsidRPr="00470BE9">
              <w:rPr>
                <w:sz w:val="20"/>
                <w:szCs w:val="20"/>
              </w:rPr>
              <w:t>(</w:t>
            </w:r>
            <w:r w:rsidRPr="00470BE9">
              <w:rPr>
                <w:sz w:val="20"/>
                <w:szCs w:val="20"/>
              </w:rPr>
              <w:t>х 10</w:t>
            </w:r>
            <w:r w:rsidRPr="00470BE9">
              <w:rPr>
                <w:sz w:val="20"/>
                <w:szCs w:val="20"/>
                <w:vertAlign w:val="superscript"/>
              </w:rPr>
              <w:t>4</w:t>
            </w:r>
            <w:r w:rsidR="004652A8">
              <w:rPr>
                <w:sz w:val="20"/>
                <w:szCs w:val="20"/>
              </w:rPr>
              <w:t xml:space="preserve"> </w:t>
            </w:r>
            <w:r w:rsidRPr="00470BE9">
              <w:rPr>
                <w:sz w:val="20"/>
                <w:szCs w:val="20"/>
              </w:rPr>
              <w:t>М</w:t>
            </w:r>
            <w:r w:rsidRPr="00470BE9">
              <w:rPr>
                <w:sz w:val="20"/>
                <w:szCs w:val="20"/>
                <w:vertAlign w:val="superscript"/>
                <w:lang w:val="en-US"/>
              </w:rPr>
              <w:t>-1</w:t>
            </w:r>
            <w:r w:rsidRPr="00470BE9">
              <w:rPr>
                <w:sz w:val="20"/>
                <w:szCs w:val="20"/>
                <w:vertAlign w:val="superscript"/>
              </w:rPr>
              <w:t xml:space="preserve"> </w:t>
            </w:r>
            <w:r w:rsidRPr="00470BE9">
              <w:rPr>
                <w:sz w:val="20"/>
                <w:szCs w:val="20"/>
              </w:rPr>
              <w:t>с</w:t>
            </w:r>
            <w:r w:rsidRPr="00470BE9">
              <w:rPr>
                <w:sz w:val="20"/>
                <w:szCs w:val="20"/>
                <w:vertAlign w:val="superscript"/>
                <w:lang w:val="en-US"/>
              </w:rPr>
              <w:t>-</w:t>
            </w:r>
            <w:r w:rsidRPr="00470BE9">
              <w:rPr>
                <w:sz w:val="20"/>
                <w:szCs w:val="20"/>
                <w:vertAlign w:val="superscript"/>
              </w:rPr>
              <w:t>1</w:t>
            </w:r>
            <w:r w:rsidR="00302994" w:rsidRPr="00470BE9">
              <w:rPr>
                <w:sz w:val="20"/>
                <w:szCs w:val="20"/>
              </w:rPr>
              <w:t>)</w:t>
            </w:r>
          </w:p>
        </w:tc>
      </w:tr>
      <w:tr w:rsidR="00302994" w:rsidRPr="00470BE9">
        <w:trPr>
          <w:trHeight w:val="418"/>
        </w:trPr>
        <w:tc>
          <w:tcPr>
            <w:tcW w:w="0" w:type="auto"/>
            <w:shd w:val="clear" w:color="auto" w:fill="FFFFFF"/>
          </w:tcPr>
          <w:p w:rsidR="00302994" w:rsidRPr="00470BE9" w:rsidRDefault="00302994" w:rsidP="00E3735A">
            <w:pPr>
              <w:spacing w:line="360" w:lineRule="auto"/>
              <w:rPr>
                <w:sz w:val="20"/>
                <w:szCs w:val="20"/>
              </w:rPr>
            </w:pPr>
            <w:r w:rsidRPr="00470BE9">
              <w:rPr>
                <w:sz w:val="20"/>
                <w:szCs w:val="20"/>
              </w:rPr>
              <w:t>(-)Эпикатехин</w:t>
            </w:r>
          </w:p>
        </w:tc>
        <w:tc>
          <w:tcPr>
            <w:tcW w:w="2092" w:type="dxa"/>
            <w:shd w:val="clear" w:color="auto" w:fill="FFFFFF"/>
            <w:vAlign w:val="center"/>
          </w:tcPr>
          <w:p w:rsidR="00302994" w:rsidRPr="00470BE9" w:rsidRDefault="00302994" w:rsidP="00E3735A">
            <w:pPr>
              <w:spacing w:line="360" w:lineRule="auto"/>
              <w:rPr>
                <w:sz w:val="20"/>
                <w:szCs w:val="20"/>
              </w:rPr>
            </w:pPr>
            <w:r w:rsidRPr="00470BE9">
              <w:rPr>
                <w:sz w:val="20"/>
                <w:szCs w:val="20"/>
              </w:rPr>
              <w:t>2</w:t>
            </w:r>
          </w:p>
        </w:tc>
        <w:tc>
          <w:tcPr>
            <w:tcW w:w="1618" w:type="dxa"/>
            <w:shd w:val="clear" w:color="auto" w:fill="FFFFFF"/>
            <w:vAlign w:val="center"/>
          </w:tcPr>
          <w:p w:rsidR="00302994" w:rsidRPr="00470BE9" w:rsidRDefault="00302994" w:rsidP="00E3735A">
            <w:pPr>
              <w:spacing w:line="360" w:lineRule="auto"/>
              <w:rPr>
                <w:sz w:val="20"/>
                <w:szCs w:val="20"/>
              </w:rPr>
            </w:pPr>
            <w:r w:rsidRPr="00470BE9">
              <w:rPr>
                <w:sz w:val="20"/>
                <w:szCs w:val="20"/>
              </w:rPr>
              <w:t>1,0</w:t>
            </w:r>
          </w:p>
        </w:tc>
        <w:tc>
          <w:tcPr>
            <w:tcW w:w="1752" w:type="dxa"/>
            <w:shd w:val="clear" w:color="auto" w:fill="FFFFFF"/>
            <w:vAlign w:val="center"/>
          </w:tcPr>
          <w:p w:rsidR="00302994" w:rsidRPr="00470BE9" w:rsidRDefault="00302994" w:rsidP="00E3735A">
            <w:pPr>
              <w:spacing w:line="360" w:lineRule="auto"/>
              <w:rPr>
                <w:sz w:val="20"/>
                <w:szCs w:val="20"/>
              </w:rPr>
            </w:pPr>
            <w:r w:rsidRPr="00470BE9">
              <w:rPr>
                <w:sz w:val="20"/>
                <w:szCs w:val="20"/>
              </w:rPr>
              <w:t>4,0</w:t>
            </w:r>
          </w:p>
        </w:tc>
        <w:tc>
          <w:tcPr>
            <w:tcW w:w="0" w:type="auto"/>
            <w:shd w:val="clear" w:color="auto" w:fill="FFFFFF"/>
            <w:vAlign w:val="center"/>
          </w:tcPr>
          <w:p w:rsidR="00302994" w:rsidRPr="00470BE9" w:rsidRDefault="00302994" w:rsidP="00E3735A">
            <w:pPr>
              <w:spacing w:line="360" w:lineRule="auto"/>
              <w:rPr>
                <w:sz w:val="20"/>
                <w:szCs w:val="20"/>
              </w:rPr>
            </w:pPr>
            <w:r w:rsidRPr="00470BE9">
              <w:rPr>
                <w:sz w:val="20"/>
                <w:szCs w:val="20"/>
              </w:rPr>
              <w:t>6,8</w:t>
            </w:r>
          </w:p>
        </w:tc>
      </w:tr>
      <w:tr w:rsidR="00302994" w:rsidRPr="00470BE9">
        <w:trPr>
          <w:trHeight w:val="374"/>
        </w:trPr>
        <w:tc>
          <w:tcPr>
            <w:tcW w:w="0" w:type="auto"/>
            <w:shd w:val="clear" w:color="auto" w:fill="FFFFFF"/>
          </w:tcPr>
          <w:p w:rsidR="00302994" w:rsidRPr="00470BE9" w:rsidRDefault="00302994" w:rsidP="00E3735A">
            <w:pPr>
              <w:spacing w:line="360" w:lineRule="auto"/>
              <w:rPr>
                <w:sz w:val="20"/>
                <w:szCs w:val="20"/>
              </w:rPr>
            </w:pPr>
            <w:r w:rsidRPr="00470BE9">
              <w:rPr>
                <w:sz w:val="20"/>
                <w:szCs w:val="20"/>
              </w:rPr>
              <w:t>(+)Катехин</w:t>
            </w:r>
          </w:p>
        </w:tc>
        <w:tc>
          <w:tcPr>
            <w:tcW w:w="2092" w:type="dxa"/>
            <w:shd w:val="clear" w:color="auto" w:fill="FFFFFF"/>
            <w:vAlign w:val="center"/>
          </w:tcPr>
          <w:p w:rsidR="00302994" w:rsidRPr="00470BE9" w:rsidRDefault="00302994" w:rsidP="00E3735A">
            <w:pPr>
              <w:spacing w:line="360" w:lineRule="auto"/>
              <w:rPr>
                <w:sz w:val="20"/>
                <w:szCs w:val="20"/>
              </w:rPr>
            </w:pPr>
            <w:r w:rsidRPr="00470BE9">
              <w:rPr>
                <w:sz w:val="20"/>
                <w:szCs w:val="20"/>
              </w:rPr>
              <w:t>2</w:t>
            </w:r>
          </w:p>
        </w:tc>
        <w:tc>
          <w:tcPr>
            <w:tcW w:w="1618" w:type="dxa"/>
            <w:shd w:val="clear" w:color="auto" w:fill="FFFFFF"/>
            <w:vAlign w:val="center"/>
          </w:tcPr>
          <w:p w:rsidR="00302994" w:rsidRPr="00470BE9" w:rsidRDefault="00302994" w:rsidP="00E3735A">
            <w:pPr>
              <w:spacing w:line="360" w:lineRule="auto"/>
              <w:rPr>
                <w:sz w:val="20"/>
                <w:szCs w:val="20"/>
              </w:rPr>
            </w:pPr>
            <w:r w:rsidRPr="00470BE9">
              <w:rPr>
                <w:sz w:val="20"/>
                <w:szCs w:val="20"/>
              </w:rPr>
              <w:t>2,2</w:t>
            </w:r>
          </w:p>
        </w:tc>
        <w:tc>
          <w:tcPr>
            <w:tcW w:w="1752" w:type="dxa"/>
            <w:shd w:val="clear" w:color="auto" w:fill="FFFFFF"/>
            <w:vAlign w:val="center"/>
          </w:tcPr>
          <w:p w:rsidR="00302994" w:rsidRPr="00470BE9" w:rsidRDefault="00302994" w:rsidP="00E3735A">
            <w:pPr>
              <w:spacing w:line="360" w:lineRule="auto"/>
              <w:rPr>
                <w:sz w:val="20"/>
                <w:szCs w:val="20"/>
              </w:rPr>
            </w:pPr>
            <w:r w:rsidRPr="00470BE9">
              <w:rPr>
                <w:sz w:val="20"/>
                <w:szCs w:val="20"/>
              </w:rPr>
              <w:t>5,0</w:t>
            </w:r>
          </w:p>
        </w:tc>
        <w:tc>
          <w:tcPr>
            <w:tcW w:w="0" w:type="auto"/>
            <w:shd w:val="clear" w:color="auto" w:fill="FFFFFF"/>
            <w:vAlign w:val="center"/>
          </w:tcPr>
          <w:p w:rsidR="00302994" w:rsidRPr="00470BE9" w:rsidRDefault="00302994" w:rsidP="00E3735A">
            <w:pPr>
              <w:spacing w:line="360" w:lineRule="auto"/>
              <w:rPr>
                <w:sz w:val="20"/>
                <w:szCs w:val="20"/>
              </w:rPr>
            </w:pPr>
            <w:r w:rsidRPr="00470BE9">
              <w:rPr>
                <w:sz w:val="20"/>
                <w:szCs w:val="20"/>
              </w:rPr>
              <w:t>6,4</w:t>
            </w:r>
          </w:p>
        </w:tc>
      </w:tr>
      <w:tr w:rsidR="00302994" w:rsidRPr="00470BE9">
        <w:trPr>
          <w:trHeight w:val="379"/>
        </w:trPr>
        <w:tc>
          <w:tcPr>
            <w:tcW w:w="0" w:type="auto"/>
            <w:shd w:val="clear" w:color="auto" w:fill="FFFFFF"/>
          </w:tcPr>
          <w:p w:rsidR="00302994" w:rsidRPr="00470BE9" w:rsidRDefault="00302994" w:rsidP="00E3735A">
            <w:pPr>
              <w:spacing w:line="360" w:lineRule="auto"/>
              <w:rPr>
                <w:sz w:val="20"/>
                <w:szCs w:val="20"/>
              </w:rPr>
            </w:pPr>
            <w:r w:rsidRPr="00470BE9">
              <w:rPr>
                <w:sz w:val="20"/>
                <w:szCs w:val="20"/>
              </w:rPr>
              <w:t>Пикногенол</w:t>
            </w:r>
          </w:p>
        </w:tc>
        <w:tc>
          <w:tcPr>
            <w:tcW w:w="2092" w:type="dxa"/>
            <w:shd w:val="clear" w:color="auto" w:fill="FFFFFF"/>
            <w:vAlign w:val="center"/>
          </w:tcPr>
          <w:p w:rsidR="00302994" w:rsidRPr="00470BE9" w:rsidRDefault="00302994" w:rsidP="00E3735A">
            <w:pPr>
              <w:spacing w:line="360" w:lineRule="auto"/>
              <w:rPr>
                <w:sz w:val="20"/>
                <w:szCs w:val="20"/>
              </w:rPr>
            </w:pPr>
            <w:r w:rsidRPr="00470BE9">
              <w:rPr>
                <w:sz w:val="20"/>
                <w:szCs w:val="20"/>
              </w:rPr>
              <w:t>2</w:t>
            </w:r>
          </w:p>
        </w:tc>
        <w:tc>
          <w:tcPr>
            <w:tcW w:w="1618" w:type="dxa"/>
            <w:shd w:val="clear" w:color="auto" w:fill="FFFFFF"/>
            <w:vAlign w:val="center"/>
          </w:tcPr>
          <w:p w:rsidR="00302994" w:rsidRPr="00470BE9" w:rsidRDefault="00302994" w:rsidP="00E3735A">
            <w:pPr>
              <w:spacing w:line="360" w:lineRule="auto"/>
              <w:rPr>
                <w:sz w:val="20"/>
                <w:szCs w:val="20"/>
              </w:rPr>
            </w:pPr>
            <w:r w:rsidRPr="00470BE9">
              <w:rPr>
                <w:sz w:val="20"/>
                <w:szCs w:val="20"/>
              </w:rPr>
              <w:t>1,8</w:t>
            </w:r>
          </w:p>
        </w:tc>
        <w:tc>
          <w:tcPr>
            <w:tcW w:w="1752" w:type="dxa"/>
            <w:shd w:val="clear" w:color="auto" w:fill="FFFFFF"/>
            <w:vAlign w:val="center"/>
          </w:tcPr>
          <w:p w:rsidR="00302994" w:rsidRPr="00470BE9" w:rsidRDefault="00302994" w:rsidP="00E3735A">
            <w:pPr>
              <w:spacing w:line="360" w:lineRule="auto"/>
              <w:rPr>
                <w:sz w:val="20"/>
                <w:szCs w:val="20"/>
              </w:rPr>
            </w:pPr>
            <w:r w:rsidRPr="00470BE9">
              <w:rPr>
                <w:sz w:val="20"/>
                <w:szCs w:val="20"/>
              </w:rPr>
              <w:t>1,75</w:t>
            </w:r>
          </w:p>
        </w:tc>
        <w:tc>
          <w:tcPr>
            <w:tcW w:w="0" w:type="auto"/>
            <w:shd w:val="clear" w:color="auto" w:fill="FFFFFF"/>
            <w:vAlign w:val="center"/>
          </w:tcPr>
          <w:p w:rsidR="00302994" w:rsidRPr="00470BE9" w:rsidRDefault="00302994" w:rsidP="00E3735A">
            <w:pPr>
              <w:spacing w:line="360" w:lineRule="auto"/>
              <w:rPr>
                <w:sz w:val="20"/>
                <w:szCs w:val="20"/>
              </w:rPr>
            </w:pPr>
            <w:r w:rsidRPr="00470BE9">
              <w:rPr>
                <w:sz w:val="20"/>
                <w:szCs w:val="20"/>
              </w:rPr>
              <w:t>43</w:t>
            </w:r>
          </w:p>
        </w:tc>
      </w:tr>
      <w:tr w:rsidR="00302994" w:rsidRPr="00470BE9">
        <w:trPr>
          <w:trHeight w:val="384"/>
        </w:trPr>
        <w:tc>
          <w:tcPr>
            <w:tcW w:w="0" w:type="auto"/>
            <w:shd w:val="clear" w:color="auto" w:fill="FFFFFF"/>
          </w:tcPr>
          <w:p w:rsidR="00302994" w:rsidRPr="00470BE9" w:rsidRDefault="00302994" w:rsidP="00E3735A">
            <w:pPr>
              <w:spacing w:line="360" w:lineRule="auto"/>
              <w:rPr>
                <w:sz w:val="20"/>
                <w:szCs w:val="20"/>
              </w:rPr>
            </w:pPr>
            <w:r w:rsidRPr="00470BE9">
              <w:rPr>
                <w:sz w:val="20"/>
                <w:szCs w:val="20"/>
              </w:rPr>
              <w:t>(-)Эпигаллокатехин</w:t>
            </w:r>
          </w:p>
        </w:tc>
        <w:tc>
          <w:tcPr>
            <w:tcW w:w="2092" w:type="dxa"/>
            <w:shd w:val="clear" w:color="auto" w:fill="FFFFFF"/>
            <w:vAlign w:val="center"/>
          </w:tcPr>
          <w:p w:rsidR="00302994" w:rsidRPr="00470BE9" w:rsidRDefault="00302994" w:rsidP="00E3735A">
            <w:pPr>
              <w:spacing w:line="360" w:lineRule="auto"/>
              <w:rPr>
                <w:sz w:val="20"/>
                <w:szCs w:val="20"/>
              </w:rPr>
            </w:pPr>
            <w:r w:rsidRPr="00470BE9">
              <w:rPr>
                <w:sz w:val="20"/>
                <w:szCs w:val="20"/>
              </w:rPr>
              <w:t>3</w:t>
            </w:r>
          </w:p>
        </w:tc>
        <w:tc>
          <w:tcPr>
            <w:tcW w:w="1618" w:type="dxa"/>
            <w:shd w:val="clear" w:color="auto" w:fill="FFFFFF"/>
            <w:vAlign w:val="center"/>
          </w:tcPr>
          <w:p w:rsidR="00302994" w:rsidRPr="00470BE9" w:rsidRDefault="00302994" w:rsidP="00E3735A">
            <w:pPr>
              <w:spacing w:line="360" w:lineRule="auto"/>
              <w:rPr>
                <w:sz w:val="20"/>
                <w:szCs w:val="20"/>
              </w:rPr>
            </w:pPr>
            <w:r w:rsidRPr="00470BE9">
              <w:rPr>
                <w:sz w:val="20"/>
                <w:szCs w:val="20"/>
              </w:rPr>
              <w:t>4,7</w:t>
            </w:r>
          </w:p>
        </w:tc>
        <w:tc>
          <w:tcPr>
            <w:tcW w:w="1752" w:type="dxa"/>
            <w:shd w:val="clear" w:color="auto" w:fill="FFFFFF"/>
            <w:vAlign w:val="center"/>
          </w:tcPr>
          <w:p w:rsidR="00302994" w:rsidRPr="00470BE9" w:rsidRDefault="00302994" w:rsidP="00E3735A">
            <w:pPr>
              <w:spacing w:line="360" w:lineRule="auto"/>
              <w:rPr>
                <w:sz w:val="20"/>
                <w:szCs w:val="20"/>
              </w:rPr>
            </w:pPr>
            <w:r w:rsidRPr="00470BE9">
              <w:rPr>
                <w:sz w:val="20"/>
                <w:szCs w:val="20"/>
              </w:rPr>
              <w:t>4,7</w:t>
            </w:r>
          </w:p>
        </w:tc>
        <w:tc>
          <w:tcPr>
            <w:tcW w:w="0" w:type="auto"/>
            <w:shd w:val="clear" w:color="auto" w:fill="FFFFFF"/>
            <w:vAlign w:val="center"/>
          </w:tcPr>
          <w:p w:rsidR="00302994" w:rsidRPr="00470BE9" w:rsidRDefault="00302994" w:rsidP="00E3735A">
            <w:pPr>
              <w:spacing w:line="360" w:lineRule="auto"/>
              <w:rPr>
                <w:sz w:val="20"/>
                <w:szCs w:val="20"/>
              </w:rPr>
            </w:pPr>
            <w:r w:rsidRPr="00470BE9">
              <w:rPr>
                <w:sz w:val="20"/>
                <w:szCs w:val="20"/>
              </w:rPr>
              <w:t>41</w:t>
            </w:r>
          </w:p>
        </w:tc>
      </w:tr>
      <w:tr w:rsidR="00302994" w:rsidRPr="00470BE9">
        <w:trPr>
          <w:trHeight w:val="336"/>
        </w:trPr>
        <w:tc>
          <w:tcPr>
            <w:tcW w:w="0" w:type="auto"/>
            <w:shd w:val="clear" w:color="auto" w:fill="FFFFFF"/>
          </w:tcPr>
          <w:p w:rsidR="00302994" w:rsidRPr="00470BE9" w:rsidRDefault="00302994" w:rsidP="00E3735A">
            <w:pPr>
              <w:spacing w:line="360" w:lineRule="auto"/>
              <w:rPr>
                <w:sz w:val="20"/>
                <w:szCs w:val="20"/>
              </w:rPr>
            </w:pPr>
            <w:r w:rsidRPr="00470BE9">
              <w:rPr>
                <w:sz w:val="20"/>
                <w:szCs w:val="20"/>
              </w:rPr>
              <w:t>(-)Эпикатехина галлат</w:t>
            </w:r>
          </w:p>
        </w:tc>
        <w:tc>
          <w:tcPr>
            <w:tcW w:w="2092" w:type="dxa"/>
            <w:shd w:val="clear" w:color="auto" w:fill="FFFFFF"/>
            <w:vAlign w:val="center"/>
          </w:tcPr>
          <w:p w:rsidR="00302994" w:rsidRPr="00470BE9" w:rsidRDefault="00302994" w:rsidP="00E3735A">
            <w:pPr>
              <w:spacing w:line="360" w:lineRule="auto"/>
              <w:rPr>
                <w:sz w:val="20"/>
                <w:szCs w:val="20"/>
              </w:rPr>
            </w:pPr>
            <w:r w:rsidRPr="00470BE9">
              <w:rPr>
                <w:sz w:val="20"/>
                <w:szCs w:val="20"/>
              </w:rPr>
              <w:t>5</w:t>
            </w:r>
          </w:p>
        </w:tc>
        <w:tc>
          <w:tcPr>
            <w:tcW w:w="1618" w:type="dxa"/>
            <w:shd w:val="clear" w:color="auto" w:fill="FFFFFF"/>
            <w:vAlign w:val="center"/>
          </w:tcPr>
          <w:p w:rsidR="00302994" w:rsidRPr="00470BE9" w:rsidRDefault="00302994" w:rsidP="00E3735A">
            <w:pPr>
              <w:spacing w:line="360" w:lineRule="auto"/>
              <w:rPr>
                <w:sz w:val="20"/>
                <w:szCs w:val="20"/>
              </w:rPr>
            </w:pPr>
            <w:r w:rsidRPr="00470BE9">
              <w:rPr>
                <w:sz w:val="20"/>
                <w:szCs w:val="20"/>
              </w:rPr>
              <w:t>5,8</w:t>
            </w:r>
          </w:p>
        </w:tc>
        <w:tc>
          <w:tcPr>
            <w:tcW w:w="1752" w:type="dxa"/>
            <w:shd w:val="clear" w:color="auto" w:fill="FFFFFF"/>
            <w:vAlign w:val="center"/>
          </w:tcPr>
          <w:p w:rsidR="00302994" w:rsidRPr="00470BE9" w:rsidRDefault="00302994" w:rsidP="00E3735A">
            <w:pPr>
              <w:spacing w:line="360" w:lineRule="auto"/>
              <w:rPr>
                <w:sz w:val="20"/>
                <w:szCs w:val="20"/>
              </w:rPr>
            </w:pPr>
            <w:r w:rsidRPr="00470BE9">
              <w:rPr>
                <w:sz w:val="20"/>
                <w:szCs w:val="20"/>
              </w:rPr>
              <w:t>4,7</w:t>
            </w:r>
          </w:p>
        </w:tc>
        <w:tc>
          <w:tcPr>
            <w:tcW w:w="0" w:type="auto"/>
            <w:shd w:val="clear" w:color="auto" w:fill="FFFFFF"/>
            <w:vAlign w:val="center"/>
          </w:tcPr>
          <w:p w:rsidR="00302994" w:rsidRPr="00470BE9" w:rsidRDefault="00302994" w:rsidP="00E3735A">
            <w:pPr>
              <w:spacing w:line="360" w:lineRule="auto"/>
              <w:rPr>
                <w:sz w:val="20"/>
                <w:szCs w:val="20"/>
              </w:rPr>
            </w:pPr>
            <w:r w:rsidRPr="00470BE9">
              <w:rPr>
                <w:sz w:val="20"/>
                <w:szCs w:val="20"/>
              </w:rPr>
              <w:t>43</w:t>
            </w:r>
          </w:p>
        </w:tc>
      </w:tr>
      <w:tr w:rsidR="00302994" w:rsidRPr="00470BE9">
        <w:trPr>
          <w:trHeight w:val="65"/>
        </w:trPr>
        <w:tc>
          <w:tcPr>
            <w:tcW w:w="0" w:type="auto"/>
            <w:shd w:val="clear" w:color="auto" w:fill="FFFFFF"/>
            <w:vAlign w:val="center"/>
          </w:tcPr>
          <w:p w:rsidR="00302994" w:rsidRPr="00470BE9" w:rsidRDefault="00302994" w:rsidP="00E3735A">
            <w:pPr>
              <w:spacing w:line="360" w:lineRule="auto"/>
              <w:rPr>
                <w:sz w:val="20"/>
                <w:szCs w:val="20"/>
              </w:rPr>
            </w:pPr>
            <w:r w:rsidRPr="00470BE9">
              <w:rPr>
                <w:sz w:val="20"/>
                <w:szCs w:val="20"/>
              </w:rPr>
              <w:t>(-)Эпигаллокатехина галлат</w:t>
            </w:r>
          </w:p>
        </w:tc>
        <w:tc>
          <w:tcPr>
            <w:tcW w:w="2092" w:type="dxa"/>
            <w:shd w:val="clear" w:color="auto" w:fill="FFFFFF"/>
            <w:vAlign w:val="center"/>
          </w:tcPr>
          <w:p w:rsidR="00302994" w:rsidRPr="00470BE9" w:rsidRDefault="00302994" w:rsidP="00E3735A">
            <w:pPr>
              <w:spacing w:line="360" w:lineRule="auto"/>
              <w:rPr>
                <w:sz w:val="20"/>
                <w:szCs w:val="20"/>
              </w:rPr>
            </w:pPr>
            <w:r w:rsidRPr="00470BE9">
              <w:rPr>
                <w:sz w:val="20"/>
                <w:szCs w:val="20"/>
              </w:rPr>
              <w:t>6</w:t>
            </w:r>
          </w:p>
        </w:tc>
        <w:tc>
          <w:tcPr>
            <w:tcW w:w="1618" w:type="dxa"/>
            <w:shd w:val="clear" w:color="auto" w:fill="FFFFFF"/>
            <w:vAlign w:val="center"/>
          </w:tcPr>
          <w:p w:rsidR="00302994" w:rsidRPr="00470BE9" w:rsidRDefault="00302994" w:rsidP="00E3735A">
            <w:pPr>
              <w:spacing w:line="360" w:lineRule="auto"/>
              <w:rPr>
                <w:sz w:val="20"/>
                <w:szCs w:val="20"/>
              </w:rPr>
            </w:pPr>
            <w:r w:rsidRPr="00470BE9">
              <w:rPr>
                <w:sz w:val="20"/>
                <w:szCs w:val="20"/>
              </w:rPr>
              <w:t>7,1</w:t>
            </w:r>
          </w:p>
        </w:tc>
        <w:tc>
          <w:tcPr>
            <w:tcW w:w="1752" w:type="dxa"/>
            <w:shd w:val="clear" w:color="auto" w:fill="FFFFFF"/>
            <w:vAlign w:val="center"/>
          </w:tcPr>
          <w:p w:rsidR="00302994" w:rsidRPr="00470BE9" w:rsidRDefault="00302994" w:rsidP="00E3735A">
            <w:pPr>
              <w:spacing w:line="360" w:lineRule="auto"/>
              <w:rPr>
                <w:sz w:val="20"/>
                <w:szCs w:val="20"/>
              </w:rPr>
            </w:pPr>
            <w:r w:rsidRPr="00470BE9">
              <w:rPr>
                <w:sz w:val="20"/>
                <w:szCs w:val="20"/>
              </w:rPr>
              <w:t>4,8</w:t>
            </w:r>
          </w:p>
        </w:tc>
        <w:tc>
          <w:tcPr>
            <w:tcW w:w="0" w:type="auto"/>
            <w:shd w:val="clear" w:color="auto" w:fill="FFFFFF"/>
            <w:vAlign w:val="center"/>
          </w:tcPr>
          <w:p w:rsidR="00302994" w:rsidRPr="00470BE9" w:rsidRDefault="00302994" w:rsidP="00E3735A">
            <w:pPr>
              <w:spacing w:line="360" w:lineRule="auto"/>
              <w:rPr>
                <w:sz w:val="20"/>
                <w:szCs w:val="20"/>
              </w:rPr>
            </w:pPr>
            <w:r w:rsidRPr="00470BE9">
              <w:rPr>
                <w:sz w:val="20"/>
                <w:szCs w:val="20"/>
              </w:rPr>
              <w:t>65</w:t>
            </w:r>
          </w:p>
        </w:tc>
      </w:tr>
      <w:tr w:rsidR="00302994" w:rsidRPr="00470BE9">
        <w:trPr>
          <w:trHeight w:val="346"/>
        </w:trPr>
        <w:tc>
          <w:tcPr>
            <w:tcW w:w="0" w:type="auto"/>
            <w:shd w:val="clear" w:color="auto" w:fill="FFFFFF"/>
          </w:tcPr>
          <w:p w:rsidR="00302994" w:rsidRPr="00470BE9" w:rsidRDefault="00302994" w:rsidP="00E3735A">
            <w:pPr>
              <w:spacing w:line="360" w:lineRule="auto"/>
              <w:rPr>
                <w:sz w:val="20"/>
                <w:szCs w:val="20"/>
              </w:rPr>
            </w:pPr>
            <w:r w:rsidRPr="00470BE9">
              <w:rPr>
                <w:sz w:val="20"/>
                <w:szCs w:val="20"/>
              </w:rPr>
              <w:t>Пропилгаллат</w:t>
            </w:r>
          </w:p>
        </w:tc>
        <w:tc>
          <w:tcPr>
            <w:tcW w:w="2092" w:type="dxa"/>
            <w:shd w:val="clear" w:color="auto" w:fill="FFFFFF"/>
            <w:vAlign w:val="center"/>
          </w:tcPr>
          <w:p w:rsidR="00302994" w:rsidRPr="00470BE9" w:rsidRDefault="00302994" w:rsidP="00E3735A">
            <w:pPr>
              <w:spacing w:line="360" w:lineRule="auto"/>
              <w:rPr>
                <w:sz w:val="20"/>
                <w:szCs w:val="20"/>
              </w:rPr>
            </w:pPr>
            <w:r w:rsidRPr="00470BE9">
              <w:rPr>
                <w:sz w:val="20"/>
                <w:szCs w:val="20"/>
              </w:rPr>
              <w:t>3</w:t>
            </w:r>
          </w:p>
        </w:tc>
        <w:tc>
          <w:tcPr>
            <w:tcW w:w="1618" w:type="dxa"/>
            <w:shd w:val="clear" w:color="auto" w:fill="FFFFFF"/>
            <w:vAlign w:val="center"/>
          </w:tcPr>
          <w:p w:rsidR="00302994" w:rsidRPr="00470BE9" w:rsidRDefault="00302994" w:rsidP="00E3735A">
            <w:pPr>
              <w:spacing w:line="360" w:lineRule="auto"/>
              <w:rPr>
                <w:sz w:val="20"/>
                <w:szCs w:val="20"/>
              </w:rPr>
            </w:pPr>
            <w:r w:rsidRPr="00470BE9">
              <w:rPr>
                <w:sz w:val="20"/>
                <w:szCs w:val="20"/>
              </w:rPr>
              <w:t>3,1</w:t>
            </w:r>
          </w:p>
        </w:tc>
        <w:tc>
          <w:tcPr>
            <w:tcW w:w="1752" w:type="dxa"/>
            <w:shd w:val="clear" w:color="auto" w:fill="FFFFFF"/>
            <w:vAlign w:val="center"/>
          </w:tcPr>
          <w:p w:rsidR="00302994" w:rsidRPr="00470BE9" w:rsidRDefault="00302994" w:rsidP="00E3735A">
            <w:pPr>
              <w:spacing w:line="360" w:lineRule="auto"/>
              <w:rPr>
                <w:sz w:val="20"/>
                <w:szCs w:val="20"/>
              </w:rPr>
            </w:pPr>
            <w:r w:rsidRPr="00470BE9">
              <w:rPr>
                <w:sz w:val="20"/>
                <w:szCs w:val="20"/>
              </w:rPr>
              <w:t>4,2</w:t>
            </w:r>
          </w:p>
        </w:tc>
        <w:tc>
          <w:tcPr>
            <w:tcW w:w="0" w:type="auto"/>
            <w:shd w:val="clear" w:color="auto" w:fill="FFFFFF"/>
            <w:vAlign w:val="center"/>
          </w:tcPr>
          <w:p w:rsidR="00302994" w:rsidRPr="00470BE9" w:rsidRDefault="00302994" w:rsidP="00E3735A">
            <w:pPr>
              <w:spacing w:line="360" w:lineRule="auto"/>
              <w:rPr>
                <w:sz w:val="20"/>
                <w:szCs w:val="20"/>
              </w:rPr>
            </w:pPr>
            <w:r w:rsidRPr="00470BE9">
              <w:rPr>
                <w:sz w:val="20"/>
                <w:szCs w:val="20"/>
              </w:rPr>
              <w:t>26</w:t>
            </w:r>
          </w:p>
        </w:tc>
      </w:tr>
      <w:tr w:rsidR="00302994" w:rsidRPr="00470BE9">
        <w:trPr>
          <w:trHeight w:val="384"/>
        </w:trPr>
        <w:tc>
          <w:tcPr>
            <w:tcW w:w="0" w:type="auto"/>
            <w:shd w:val="clear" w:color="auto" w:fill="FFFFFF"/>
          </w:tcPr>
          <w:p w:rsidR="00302994" w:rsidRPr="00470BE9" w:rsidRDefault="00302994" w:rsidP="00E3735A">
            <w:pPr>
              <w:spacing w:line="360" w:lineRule="auto"/>
              <w:rPr>
                <w:sz w:val="20"/>
                <w:szCs w:val="20"/>
              </w:rPr>
            </w:pPr>
            <w:r w:rsidRPr="00470BE9">
              <w:rPr>
                <w:sz w:val="20"/>
                <w:szCs w:val="20"/>
              </w:rPr>
              <w:t>Р-Глюкогаллин</w:t>
            </w:r>
          </w:p>
        </w:tc>
        <w:tc>
          <w:tcPr>
            <w:tcW w:w="2092" w:type="dxa"/>
            <w:shd w:val="clear" w:color="auto" w:fill="FFFFFF"/>
            <w:vAlign w:val="center"/>
          </w:tcPr>
          <w:p w:rsidR="00302994" w:rsidRPr="00470BE9" w:rsidRDefault="00302994" w:rsidP="00E3735A">
            <w:pPr>
              <w:spacing w:line="360" w:lineRule="auto"/>
              <w:rPr>
                <w:sz w:val="20"/>
                <w:szCs w:val="20"/>
              </w:rPr>
            </w:pPr>
            <w:r w:rsidRPr="00470BE9">
              <w:rPr>
                <w:sz w:val="20"/>
                <w:szCs w:val="20"/>
              </w:rPr>
              <w:t>3</w:t>
            </w:r>
          </w:p>
        </w:tc>
        <w:tc>
          <w:tcPr>
            <w:tcW w:w="1618" w:type="dxa"/>
            <w:shd w:val="clear" w:color="auto" w:fill="FFFFFF"/>
            <w:vAlign w:val="center"/>
          </w:tcPr>
          <w:p w:rsidR="00302994" w:rsidRPr="00470BE9" w:rsidRDefault="00302994" w:rsidP="00E3735A">
            <w:pPr>
              <w:spacing w:line="360" w:lineRule="auto"/>
              <w:rPr>
                <w:sz w:val="20"/>
                <w:szCs w:val="20"/>
              </w:rPr>
            </w:pPr>
            <w:r w:rsidRPr="00470BE9">
              <w:rPr>
                <w:sz w:val="20"/>
                <w:szCs w:val="20"/>
              </w:rPr>
              <w:t>4,4</w:t>
            </w:r>
          </w:p>
        </w:tc>
        <w:tc>
          <w:tcPr>
            <w:tcW w:w="1752" w:type="dxa"/>
            <w:shd w:val="clear" w:color="auto" w:fill="FFFFFF"/>
            <w:vAlign w:val="center"/>
          </w:tcPr>
          <w:p w:rsidR="00302994" w:rsidRPr="00470BE9" w:rsidRDefault="00302994" w:rsidP="00E3735A">
            <w:pPr>
              <w:spacing w:line="360" w:lineRule="auto"/>
              <w:rPr>
                <w:sz w:val="20"/>
                <w:szCs w:val="20"/>
              </w:rPr>
            </w:pPr>
            <w:r w:rsidRPr="00470BE9">
              <w:rPr>
                <w:sz w:val="20"/>
                <w:szCs w:val="20"/>
              </w:rPr>
              <w:t>6,3</w:t>
            </w:r>
          </w:p>
        </w:tc>
        <w:tc>
          <w:tcPr>
            <w:tcW w:w="0" w:type="auto"/>
            <w:shd w:val="clear" w:color="auto" w:fill="FFFFFF"/>
            <w:vAlign w:val="center"/>
          </w:tcPr>
          <w:p w:rsidR="00302994" w:rsidRPr="00470BE9" w:rsidRDefault="00302994" w:rsidP="00E3735A">
            <w:pPr>
              <w:spacing w:line="360" w:lineRule="auto"/>
              <w:rPr>
                <w:sz w:val="20"/>
                <w:szCs w:val="20"/>
              </w:rPr>
            </w:pPr>
            <w:r w:rsidRPr="00470BE9">
              <w:rPr>
                <w:sz w:val="20"/>
                <w:szCs w:val="20"/>
              </w:rPr>
              <w:t>65</w:t>
            </w:r>
          </w:p>
        </w:tc>
      </w:tr>
      <w:tr w:rsidR="00302994" w:rsidRPr="00470BE9">
        <w:trPr>
          <w:trHeight w:val="326"/>
        </w:trPr>
        <w:tc>
          <w:tcPr>
            <w:tcW w:w="0" w:type="auto"/>
            <w:shd w:val="clear" w:color="auto" w:fill="FFFFFF"/>
          </w:tcPr>
          <w:p w:rsidR="00302994" w:rsidRPr="00470BE9" w:rsidRDefault="00302994" w:rsidP="00E3735A">
            <w:pPr>
              <w:spacing w:line="360" w:lineRule="auto"/>
              <w:rPr>
                <w:sz w:val="20"/>
                <w:szCs w:val="20"/>
              </w:rPr>
            </w:pPr>
            <w:r w:rsidRPr="00470BE9">
              <w:rPr>
                <w:sz w:val="20"/>
                <w:szCs w:val="20"/>
              </w:rPr>
              <w:t>Пентагаллоил-глюкоза</w:t>
            </w:r>
          </w:p>
        </w:tc>
        <w:tc>
          <w:tcPr>
            <w:tcW w:w="2092" w:type="dxa"/>
            <w:shd w:val="clear" w:color="auto" w:fill="FFFFFF"/>
            <w:vAlign w:val="center"/>
          </w:tcPr>
          <w:p w:rsidR="00302994" w:rsidRPr="00470BE9" w:rsidRDefault="00302994" w:rsidP="00E3735A">
            <w:pPr>
              <w:spacing w:line="360" w:lineRule="auto"/>
              <w:rPr>
                <w:sz w:val="20"/>
                <w:szCs w:val="20"/>
              </w:rPr>
            </w:pPr>
            <w:r w:rsidRPr="00470BE9">
              <w:rPr>
                <w:sz w:val="20"/>
                <w:szCs w:val="20"/>
              </w:rPr>
              <w:t>15</w:t>
            </w:r>
          </w:p>
        </w:tc>
        <w:tc>
          <w:tcPr>
            <w:tcW w:w="1618" w:type="dxa"/>
            <w:shd w:val="clear" w:color="auto" w:fill="FFFFFF"/>
            <w:vAlign w:val="center"/>
          </w:tcPr>
          <w:p w:rsidR="00302994" w:rsidRPr="00470BE9" w:rsidRDefault="00302994" w:rsidP="00E3735A">
            <w:pPr>
              <w:spacing w:line="360" w:lineRule="auto"/>
              <w:rPr>
                <w:sz w:val="20"/>
                <w:szCs w:val="20"/>
              </w:rPr>
            </w:pPr>
            <w:r w:rsidRPr="00470BE9">
              <w:rPr>
                <w:sz w:val="20"/>
                <w:szCs w:val="20"/>
              </w:rPr>
              <w:t>71</w:t>
            </w:r>
          </w:p>
        </w:tc>
        <w:tc>
          <w:tcPr>
            <w:tcW w:w="1752" w:type="dxa"/>
            <w:shd w:val="clear" w:color="auto" w:fill="FFFFFF"/>
            <w:vAlign w:val="center"/>
          </w:tcPr>
          <w:p w:rsidR="00302994" w:rsidRPr="00470BE9" w:rsidRDefault="00302994" w:rsidP="00E3735A">
            <w:pPr>
              <w:spacing w:line="360" w:lineRule="auto"/>
              <w:rPr>
                <w:sz w:val="20"/>
                <w:szCs w:val="20"/>
              </w:rPr>
            </w:pPr>
            <w:r w:rsidRPr="00470BE9">
              <w:rPr>
                <w:sz w:val="20"/>
                <w:szCs w:val="20"/>
              </w:rPr>
              <w:t>20</w:t>
            </w:r>
          </w:p>
        </w:tc>
        <w:tc>
          <w:tcPr>
            <w:tcW w:w="0" w:type="auto"/>
            <w:shd w:val="clear" w:color="auto" w:fill="FFFFFF"/>
            <w:vAlign w:val="center"/>
          </w:tcPr>
          <w:p w:rsidR="00302994" w:rsidRPr="00470BE9" w:rsidRDefault="00302994" w:rsidP="00E3735A">
            <w:pPr>
              <w:spacing w:line="360" w:lineRule="auto"/>
              <w:rPr>
                <w:sz w:val="20"/>
                <w:szCs w:val="20"/>
              </w:rPr>
            </w:pPr>
            <w:r w:rsidRPr="00470BE9">
              <w:rPr>
                <w:sz w:val="20"/>
                <w:szCs w:val="20"/>
              </w:rPr>
              <w:t>103</w:t>
            </w:r>
          </w:p>
        </w:tc>
      </w:tr>
      <w:tr w:rsidR="00302994" w:rsidRPr="00470BE9">
        <w:trPr>
          <w:trHeight w:val="523"/>
        </w:trPr>
        <w:tc>
          <w:tcPr>
            <w:tcW w:w="0" w:type="auto"/>
            <w:shd w:val="clear" w:color="auto" w:fill="FFFFFF"/>
          </w:tcPr>
          <w:p w:rsidR="00302994" w:rsidRPr="00470BE9" w:rsidRDefault="00302994" w:rsidP="00E3735A">
            <w:pPr>
              <w:spacing w:line="360" w:lineRule="auto"/>
              <w:rPr>
                <w:sz w:val="20"/>
                <w:szCs w:val="20"/>
              </w:rPr>
            </w:pPr>
            <w:r w:rsidRPr="00470BE9">
              <w:rPr>
                <w:sz w:val="20"/>
                <w:szCs w:val="20"/>
              </w:rPr>
              <w:t>Галлодубильная</w:t>
            </w:r>
            <w:r w:rsidR="004652A8">
              <w:rPr>
                <w:sz w:val="20"/>
                <w:szCs w:val="20"/>
              </w:rPr>
              <w:t xml:space="preserve"> </w:t>
            </w:r>
            <w:r w:rsidRPr="00470BE9">
              <w:rPr>
                <w:sz w:val="20"/>
                <w:szCs w:val="20"/>
              </w:rPr>
              <w:t>кислота (танин)</w:t>
            </w:r>
          </w:p>
        </w:tc>
        <w:tc>
          <w:tcPr>
            <w:tcW w:w="2092" w:type="dxa"/>
            <w:shd w:val="clear" w:color="auto" w:fill="FFFFFF"/>
            <w:vAlign w:val="center"/>
          </w:tcPr>
          <w:p w:rsidR="00302994" w:rsidRPr="00470BE9" w:rsidRDefault="00302994" w:rsidP="00E3735A">
            <w:pPr>
              <w:spacing w:line="360" w:lineRule="auto"/>
              <w:rPr>
                <w:sz w:val="20"/>
                <w:szCs w:val="20"/>
              </w:rPr>
            </w:pPr>
            <w:r w:rsidRPr="00470BE9">
              <w:rPr>
                <w:sz w:val="20"/>
                <w:szCs w:val="20"/>
              </w:rPr>
              <w:t>25</w:t>
            </w:r>
          </w:p>
        </w:tc>
        <w:tc>
          <w:tcPr>
            <w:tcW w:w="1618" w:type="dxa"/>
            <w:shd w:val="clear" w:color="auto" w:fill="FFFFFF"/>
            <w:vAlign w:val="center"/>
          </w:tcPr>
          <w:p w:rsidR="00302994" w:rsidRPr="00470BE9" w:rsidRDefault="00302994" w:rsidP="00E3735A">
            <w:pPr>
              <w:spacing w:line="360" w:lineRule="auto"/>
              <w:rPr>
                <w:sz w:val="20"/>
                <w:szCs w:val="20"/>
              </w:rPr>
            </w:pPr>
            <w:r w:rsidRPr="00470BE9">
              <w:rPr>
                <w:sz w:val="20"/>
                <w:szCs w:val="20"/>
              </w:rPr>
              <w:t>31</w:t>
            </w:r>
          </w:p>
        </w:tc>
        <w:tc>
          <w:tcPr>
            <w:tcW w:w="1752" w:type="dxa"/>
            <w:shd w:val="clear" w:color="auto" w:fill="FFFFFF"/>
            <w:vAlign w:val="center"/>
          </w:tcPr>
          <w:p w:rsidR="00302994" w:rsidRPr="00470BE9" w:rsidRDefault="00302994" w:rsidP="00E3735A">
            <w:pPr>
              <w:spacing w:line="360" w:lineRule="auto"/>
              <w:rPr>
                <w:sz w:val="20"/>
                <w:szCs w:val="20"/>
              </w:rPr>
            </w:pPr>
            <w:r w:rsidRPr="00470BE9">
              <w:rPr>
                <w:sz w:val="20"/>
                <w:szCs w:val="20"/>
              </w:rPr>
              <w:t>22</w:t>
            </w:r>
          </w:p>
        </w:tc>
        <w:tc>
          <w:tcPr>
            <w:tcW w:w="0" w:type="auto"/>
            <w:shd w:val="clear" w:color="auto" w:fill="FFFFFF"/>
            <w:vAlign w:val="center"/>
          </w:tcPr>
          <w:p w:rsidR="00302994" w:rsidRPr="00470BE9" w:rsidRDefault="00346EAE" w:rsidP="00E3735A">
            <w:pPr>
              <w:spacing w:line="360" w:lineRule="auto"/>
              <w:rPr>
                <w:sz w:val="20"/>
                <w:szCs w:val="20"/>
              </w:rPr>
            </w:pPr>
            <w:r w:rsidRPr="00470BE9">
              <w:rPr>
                <w:sz w:val="20"/>
                <w:szCs w:val="20"/>
              </w:rPr>
              <w:t>-</w:t>
            </w:r>
          </w:p>
        </w:tc>
      </w:tr>
    </w:tbl>
    <w:p w:rsidR="00302994" w:rsidRPr="00470BE9" w:rsidRDefault="00302994" w:rsidP="00E3735A">
      <w:pPr>
        <w:spacing w:line="360" w:lineRule="auto"/>
        <w:ind w:firstLine="709"/>
        <w:rPr>
          <w:sz w:val="28"/>
          <w:szCs w:val="28"/>
          <w:lang w:val="en-US"/>
        </w:rPr>
      </w:pPr>
    </w:p>
    <w:p w:rsidR="00886D38" w:rsidRPr="00470BE9" w:rsidRDefault="00470BE9" w:rsidP="00E3735A">
      <w:pPr>
        <w:spacing w:line="360" w:lineRule="auto"/>
        <w:ind w:firstLine="709"/>
        <w:rPr>
          <w:i/>
          <w:iCs/>
          <w:sz w:val="28"/>
          <w:szCs w:val="28"/>
        </w:rPr>
      </w:pPr>
      <w:r>
        <w:rPr>
          <w:i/>
          <w:iCs/>
          <w:sz w:val="28"/>
          <w:szCs w:val="28"/>
        </w:rPr>
        <w:br w:type="page"/>
      </w:r>
      <w:r w:rsidR="00886D38" w:rsidRPr="00470BE9">
        <w:rPr>
          <w:i/>
          <w:iCs/>
          <w:sz w:val="28"/>
          <w:szCs w:val="28"/>
        </w:rPr>
        <w:t>Таблица 3.</w:t>
      </w:r>
      <w:r w:rsidR="00886D38" w:rsidRPr="00470BE9">
        <w:rPr>
          <w:sz w:val="28"/>
          <w:szCs w:val="28"/>
        </w:rPr>
        <w:t xml:space="preserve"> </w:t>
      </w:r>
      <w:r w:rsidR="00886D38" w:rsidRPr="00470BE9">
        <w:rPr>
          <w:i/>
          <w:iCs/>
          <w:sz w:val="28"/>
          <w:szCs w:val="28"/>
        </w:rPr>
        <w:t>Ингибирование основными флавонами и катехинами чая продукции О</w:t>
      </w:r>
      <w:r w:rsidR="00886D38" w:rsidRPr="00470BE9">
        <w:rPr>
          <w:i/>
          <w:iCs/>
          <w:sz w:val="28"/>
          <w:szCs w:val="28"/>
          <w:vertAlign w:val="subscript"/>
        </w:rPr>
        <w:t>2</w:t>
      </w:r>
      <w:r w:rsidR="00886D38" w:rsidRPr="00470BE9">
        <w:rPr>
          <w:i/>
          <w:iCs/>
          <w:sz w:val="28"/>
          <w:szCs w:val="28"/>
          <w:vertAlign w:val="superscript"/>
        </w:rPr>
        <w:t>-</w:t>
      </w:r>
      <w:r w:rsidR="00886D38" w:rsidRPr="00470BE9">
        <w:rPr>
          <w:i/>
          <w:iCs/>
          <w:sz w:val="28"/>
          <w:szCs w:val="28"/>
        </w:rPr>
        <w:t xml:space="preserve"> ксантиноксидазой [6].</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856"/>
        <w:gridCol w:w="2906"/>
        <w:gridCol w:w="2486"/>
      </w:tblGrid>
      <w:tr w:rsidR="00302994" w:rsidRPr="00470BE9">
        <w:trPr>
          <w:trHeight w:val="65"/>
        </w:trPr>
        <w:tc>
          <w:tcPr>
            <w:tcW w:w="3856" w:type="dxa"/>
            <w:shd w:val="clear" w:color="auto" w:fill="FFFFFF"/>
          </w:tcPr>
          <w:p w:rsidR="00302994" w:rsidRPr="00470BE9" w:rsidRDefault="00302994" w:rsidP="00E3735A">
            <w:pPr>
              <w:shd w:val="clear" w:color="auto" w:fill="FFFFFF"/>
              <w:spacing w:line="360" w:lineRule="auto"/>
              <w:rPr>
                <w:sz w:val="20"/>
                <w:szCs w:val="20"/>
              </w:rPr>
            </w:pPr>
            <w:r w:rsidRPr="00470BE9">
              <w:rPr>
                <w:color w:val="000000"/>
                <w:sz w:val="20"/>
                <w:szCs w:val="20"/>
              </w:rPr>
              <w:t>Катехин, флавон</w:t>
            </w:r>
          </w:p>
        </w:tc>
        <w:tc>
          <w:tcPr>
            <w:tcW w:w="2906" w:type="dxa"/>
            <w:shd w:val="clear" w:color="auto" w:fill="FFFFFF"/>
          </w:tcPr>
          <w:p w:rsidR="00302994" w:rsidRPr="00470BE9" w:rsidRDefault="00302994" w:rsidP="00E3735A">
            <w:pPr>
              <w:shd w:val="clear" w:color="auto" w:fill="FFFFFF"/>
              <w:spacing w:line="360" w:lineRule="auto"/>
              <w:rPr>
                <w:sz w:val="20"/>
                <w:szCs w:val="20"/>
              </w:rPr>
            </w:pPr>
            <w:r w:rsidRPr="00470BE9">
              <w:rPr>
                <w:color w:val="000000"/>
                <w:sz w:val="20"/>
                <w:szCs w:val="20"/>
              </w:rPr>
              <w:t>Тип ингибирования</w:t>
            </w:r>
          </w:p>
        </w:tc>
        <w:tc>
          <w:tcPr>
            <w:tcW w:w="2486" w:type="dxa"/>
            <w:shd w:val="clear" w:color="auto" w:fill="FFFFFF"/>
          </w:tcPr>
          <w:p w:rsidR="00302994" w:rsidRPr="00470BE9" w:rsidRDefault="00302994" w:rsidP="00E3735A">
            <w:pPr>
              <w:shd w:val="clear" w:color="auto" w:fill="FFFFFF"/>
              <w:spacing w:line="360" w:lineRule="auto"/>
              <w:rPr>
                <w:sz w:val="20"/>
                <w:szCs w:val="20"/>
              </w:rPr>
            </w:pPr>
            <w:r w:rsidRPr="00470BE9">
              <w:rPr>
                <w:color w:val="000000"/>
                <w:sz w:val="20"/>
                <w:szCs w:val="20"/>
                <w:lang w:val="en-US"/>
              </w:rPr>
              <w:t>I</w:t>
            </w:r>
            <w:r w:rsidRPr="00470BE9">
              <w:rPr>
                <w:color w:val="000000"/>
                <w:sz w:val="20"/>
                <w:szCs w:val="20"/>
              </w:rPr>
              <w:t>С</w:t>
            </w:r>
            <w:r w:rsidRPr="00470BE9">
              <w:rPr>
                <w:color w:val="000000"/>
                <w:sz w:val="20"/>
                <w:szCs w:val="20"/>
                <w:vertAlign w:val="subscript"/>
              </w:rPr>
              <w:t>50</w:t>
            </w:r>
            <w:r w:rsidRPr="00470BE9">
              <w:rPr>
                <w:color w:val="000000"/>
                <w:sz w:val="20"/>
                <w:szCs w:val="20"/>
              </w:rPr>
              <w:t xml:space="preserve"> (мкМ)</w:t>
            </w:r>
          </w:p>
        </w:tc>
      </w:tr>
      <w:tr w:rsidR="00302994" w:rsidRPr="00470BE9">
        <w:trPr>
          <w:trHeight w:val="65"/>
        </w:trPr>
        <w:tc>
          <w:tcPr>
            <w:tcW w:w="3856" w:type="dxa"/>
            <w:shd w:val="clear" w:color="auto" w:fill="FFFFFF"/>
          </w:tcPr>
          <w:p w:rsidR="00302994" w:rsidRPr="00470BE9" w:rsidRDefault="00302994" w:rsidP="00E3735A">
            <w:pPr>
              <w:shd w:val="clear" w:color="auto" w:fill="FFFFFF"/>
              <w:spacing w:line="360" w:lineRule="auto"/>
              <w:rPr>
                <w:sz w:val="20"/>
                <w:szCs w:val="20"/>
              </w:rPr>
            </w:pPr>
            <w:r w:rsidRPr="00470BE9">
              <w:rPr>
                <w:color w:val="000000"/>
                <w:sz w:val="20"/>
                <w:szCs w:val="20"/>
              </w:rPr>
              <w:t>Катехин</w:t>
            </w:r>
          </w:p>
        </w:tc>
        <w:tc>
          <w:tcPr>
            <w:tcW w:w="2906" w:type="dxa"/>
            <w:shd w:val="clear" w:color="auto" w:fill="FFFFFF"/>
          </w:tcPr>
          <w:p w:rsidR="00302994" w:rsidRPr="00470BE9" w:rsidRDefault="00302994" w:rsidP="00E3735A">
            <w:pPr>
              <w:shd w:val="clear" w:color="auto" w:fill="FFFFFF"/>
              <w:spacing w:line="360" w:lineRule="auto"/>
              <w:rPr>
                <w:sz w:val="20"/>
                <w:szCs w:val="20"/>
              </w:rPr>
            </w:pPr>
            <w:r w:rsidRPr="00470BE9">
              <w:rPr>
                <w:color w:val="000000"/>
                <w:sz w:val="20"/>
                <w:szCs w:val="20"/>
              </w:rPr>
              <w:t>неконкурентное</w:t>
            </w:r>
          </w:p>
        </w:tc>
        <w:tc>
          <w:tcPr>
            <w:tcW w:w="2486" w:type="dxa"/>
            <w:shd w:val="clear" w:color="auto" w:fill="FFFFFF"/>
          </w:tcPr>
          <w:p w:rsidR="00302994" w:rsidRPr="00470BE9" w:rsidRDefault="00302994" w:rsidP="00E3735A">
            <w:pPr>
              <w:shd w:val="clear" w:color="auto" w:fill="FFFFFF"/>
              <w:spacing w:line="360" w:lineRule="auto"/>
              <w:rPr>
                <w:sz w:val="20"/>
                <w:szCs w:val="20"/>
              </w:rPr>
            </w:pPr>
            <w:r w:rsidRPr="00470BE9">
              <w:rPr>
                <w:color w:val="000000"/>
                <w:sz w:val="20"/>
                <w:szCs w:val="20"/>
              </w:rPr>
              <w:t>303,95</w:t>
            </w:r>
          </w:p>
        </w:tc>
      </w:tr>
      <w:tr w:rsidR="00302994" w:rsidRPr="00470BE9">
        <w:trPr>
          <w:trHeight w:val="65"/>
        </w:trPr>
        <w:tc>
          <w:tcPr>
            <w:tcW w:w="3856" w:type="dxa"/>
            <w:shd w:val="clear" w:color="auto" w:fill="FFFFFF"/>
          </w:tcPr>
          <w:p w:rsidR="00302994" w:rsidRPr="00470BE9" w:rsidRDefault="00302994" w:rsidP="00E3735A">
            <w:pPr>
              <w:shd w:val="clear" w:color="auto" w:fill="FFFFFF"/>
              <w:spacing w:line="360" w:lineRule="auto"/>
              <w:rPr>
                <w:sz w:val="20"/>
                <w:szCs w:val="20"/>
              </w:rPr>
            </w:pPr>
            <w:r w:rsidRPr="00470BE9">
              <w:rPr>
                <w:color w:val="000000"/>
                <w:sz w:val="20"/>
                <w:szCs w:val="20"/>
              </w:rPr>
              <w:t>Эпикатехин</w:t>
            </w:r>
          </w:p>
        </w:tc>
        <w:tc>
          <w:tcPr>
            <w:tcW w:w="2906" w:type="dxa"/>
            <w:shd w:val="clear" w:color="auto" w:fill="FFFFFF"/>
          </w:tcPr>
          <w:p w:rsidR="00302994" w:rsidRPr="00470BE9" w:rsidRDefault="00302994" w:rsidP="00E3735A">
            <w:pPr>
              <w:shd w:val="clear" w:color="auto" w:fill="FFFFFF"/>
              <w:spacing w:line="360" w:lineRule="auto"/>
              <w:rPr>
                <w:sz w:val="20"/>
                <w:szCs w:val="20"/>
              </w:rPr>
            </w:pPr>
            <w:r w:rsidRPr="00470BE9">
              <w:rPr>
                <w:color w:val="000000"/>
                <w:sz w:val="20"/>
                <w:szCs w:val="20"/>
              </w:rPr>
              <w:t>смешанное</w:t>
            </w:r>
          </w:p>
        </w:tc>
        <w:tc>
          <w:tcPr>
            <w:tcW w:w="2486" w:type="dxa"/>
            <w:shd w:val="clear" w:color="auto" w:fill="FFFFFF"/>
          </w:tcPr>
          <w:p w:rsidR="00302994" w:rsidRPr="00470BE9" w:rsidRDefault="00302994" w:rsidP="00E3735A">
            <w:pPr>
              <w:shd w:val="clear" w:color="auto" w:fill="FFFFFF"/>
              <w:spacing w:line="360" w:lineRule="auto"/>
              <w:rPr>
                <w:sz w:val="20"/>
                <w:szCs w:val="20"/>
              </w:rPr>
            </w:pPr>
            <w:r w:rsidRPr="00470BE9">
              <w:rPr>
                <w:color w:val="000000"/>
                <w:sz w:val="20"/>
                <w:szCs w:val="20"/>
              </w:rPr>
              <w:t>20,48</w:t>
            </w:r>
          </w:p>
        </w:tc>
      </w:tr>
      <w:tr w:rsidR="00302994" w:rsidRPr="00470BE9">
        <w:trPr>
          <w:trHeight w:val="65"/>
        </w:trPr>
        <w:tc>
          <w:tcPr>
            <w:tcW w:w="3856" w:type="dxa"/>
            <w:shd w:val="clear" w:color="auto" w:fill="FFFFFF"/>
          </w:tcPr>
          <w:p w:rsidR="00302994" w:rsidRPr="00470BE9" w:rsidRDefault="00302994" w:rsidP="00E3735A">
            <w:pPr>
              <w:shd w:val="clear" w:color="auto" w:fill="FFFFFF"/>
              <w:spacing w:line="360" w:lineRule="auto"/>
              <w:rPr>
                <w:sz w:val="20"/>
                <w:szCs w:val="20"/>
              </w:rPr>
            </w:pPr>
            <w:r w:rsidRPr="00470BE9">
              <w:rPr>
                <w:color w:val="000000"/>
                <w:sz w:val="20"/>
                <w:szCs w:val="20"/>
              </w:rPr>
              <w:t>Эпигаллокатехин</w:t>
            </w:r>
          </w:p>
        </w:tc>
        <w:tc>
          <w:tcPr>
            <w:tcW w:w="2906" w:type="dxa"/>
            <w:shd w:val="clear" w:color="auto" w:fill="FFFFFF"/>
          </w:tcPr>
          <w:p w:rsidR="00302994" w:rsidRPr="00470BE9" w:rsidRDefault="00302994" w:rsidP="00E3735A">
            <w:pPr>
              <w:shd w:val="clear" w:color="auto" w:fill="FFFFFF"/>
              <w:spacing w:line="360" w:lineRule="auto"/>
              <w:rPr>
                <w:sz w:val="20"/>
                <w:szCs w:val="20"/>
              </w:rPr>
            </w:pPr>
            <w:r w:rsidRPr="00470BE9">
              <w:rPr>
                <w:color w:val="000000"/>
                <w:sz w:val="20"/>
                <w:szCs w:val="20"/>
              </w:rPr>
              <w:t>смешанное</w:t>
            </w:r>
          </w:p>
        </w:tc>
        <w:tc>
          <w:tcPr>
            <w:tcW w:w="2486" w:type="dxa"/>
            <w:shd w:val="clear" w:color="auto" w:fill="FFFFFF"/>
          </w:tcPr>
          <w:p w:rsidR="00302994" w:rsidRPr="00470BE9" w:rsidRDefault="00302994" w:rsidP="00E3735A">
            <w:pPr>
              <w:shd w:val="clear" w:color="auto" w:fill="FFFFFF"/>
              <w:spacing w:line="360" w:lineRule="auto"/>
              <w:rPr>
                <w:sz w:val="20"/>
                <w:szCs w:val="20"/>
              </w:rPr>
            </w:pPr>
            <w:r w:rsidRPr="00470BE9">
              <w:rPr>
                <w:color w:val="000000"/>
                <w:sz w:val="20"/>
                <w:szCs w:val="20"/>
              </w:rPr>
              <w:t>10,66</w:t>
            </w:r>
          </w:p>
        </w:tc>
      </w:tr>
      <w:tr w:rsidR="00302994" w:rsidRPr="00470BE9">
        <w:trPr>
          <w:trHeight w:val="65"/>
        </w:trPr>
        <w:tc>
          <w:tcPr>
            <w:tcW w:w="3856" w:type="dxa"/>
            <w:shd w:val="clear" w:color="auto" w:fill="FFFFFF"/>
          </w:tcPr>
          <w:p w:rsidR="00302994" w:rsidRPr="00470BE9" w:rsidRDefault="00302994" w:rsidP="00E3735A">
            <w:pPr>
              <w:shd w:val="clear" w:color="auto" w:fill="FFFFFF"/>
              <w:spacing w:line="360" w:lineRule="auto"/>
              <w:rPr>
                <w:sz w:val="20"/>
                <w:szCs w:val="20"/>
              </w:rPr>
            </w:pPr>
            <w:r w:rsidRPr="00470BE9">
              <w:rPr>
                <w:color w:val="000000"/>
                <w:sz w:val="20"/>
                <w:szCs w:val="20"/>
              </w:rPr>
              <w:t>Эпикатехина галлат</w:t>
            </w:r>
          </w:p>
        </w:tc>
        <w:tc>
          <w:tcPr>
            <w:tcW w:w="2906" w:type="dxa"/>
            <w:shd w:val="clear" w:color="auto" w:fill="FFFFFF"/>
          </w:tcPr>
          <w:p w:rsidR="00302994" w:rsidRPr="00470BE9" w:rsidRDefault="00302994" w:rsidP="00E3735A">
            <w:pPr>
              <w:shd w:val="clear" w:color="auto" w:fill="FFFFFF"/>
              <w:spacing w:line="360" w:lineRule="auto"/>
              <w:rPr>
                <w:sz w:val="20"/>
                <w:szCs w:val="20"/>
              </w:rPr>
            </w:pPr>
            <w:r w:rsidRPr="00470BE9">
              <w:rPr>
                <w:color w:val="000000"/>
                <w:sz w:val="20"/>
                <w:szCs w:val="20"/>
              </w:rPr>
              <w:t>смешанное</w:t>
            </w:r>
          </w:p>
        </w:tc>
        <w:tc>
          <w:tcPr>
            <w:tcW w:w="2486" w:type="dxa"/>
            <w:shd w:val="clear" w:color="auto" w:fill="FFFFFF"/>
          </w:tcPr>
          <w:p w:rsidR="00302994" w:rsidRPr="00470BE9" w:rsidRDefault="00302994" w:rsidP="00E3735A">
            <w:pPr>
              <w:shd w:val="clear" w:color="auto" w:fill="FFFFFF"/>
              <w:spacing w:line="360" w:lineRule="auto"/>
              <w:rPr>
                <w:sz w:val="20"/>
                <w:szCs w:val="20"/>
              </w:rPr>
            </w:pPr>
            <w:r w:rsidRPr="00470BE9">
              <w:rPr>
                <w:color w:val="000000"/>
                <w:sz w:val="20"/>
                <w:szCs w:val="20"/>
              </w:rPr>
              <w:t>2,86</w:t>
            </w:r>
          </w:p>
        </w:tc>
      </w:tr>
      <w:tr w:rsidR="00302994" w:rsidRPr="00470BE9">
        <w:trPr>
          <w:trHeight w:val="65"/>
        </w:trPr>
        <w:tc>
          <w:tcPr>
            <w:tcW w:w="3856" w:type="dxa"/>
            <w:shd w:val="clear" w:color="auto" w:fill="FFFFFF"/>
          </w:tcPr>
          <w:p w:rsidR="00302994" w:rsidRPr="00470BE9" w:rsidRDefault="00302994" w:rsidP="00E3735A">
            <w:pPr>
              <w:shd w:val="clear" w:color="auto" w:fill="FFFFFF"/>
              <w:spacing w:line="360" w:lineRule="auto"/>
              <w:rPr>
                <w:sz w:val="20"/>
                <w:szCs w:val="20"/>
              </w:rPr>
            </w:pPr>
            <w:r w:rsidRPr="00470BE9">
              <w:rPr>
                <w:color w:val="000000"/>
                <w:sz w:val="20"/>
                <w:szCs w:val="20"/>
              </w:rPr>
              <w:t>Эпигаллокатехина галлат</w:t>
            </w:r>
          </w:p>
        </w:tc>
        <w:tc>
          <w:tcPr>
            <w:tcW w:w="2906" w:type="dxa"/>
            <w:shd w:val="clear" w:color="auto" w:fill="FFFFFF"/>
          </w:tcPr>
          <w:p w:rsidR="00302994" w:rsidRPr="00470BE9" w:rsidRDefault="00302994" w:rsidP="00E3735A">
            <w:pPr>
              <w:shd w:val="clear" w:color="auto" w:fill="FFFFFF"/>
              <w:spacing w:line="360" w:lineRule="auto"/>
              <w:rPr>
                <w:sz w:val="20"/>
                <w:szCs w:val="20"/>
              </w:rPr>
            </w:pPr>
            <w:r w:rsidRPr="00470BE9">
              <w:rPr>
                <w:color w:val="000000"/>
                <w:sz w:val="20"/>
                <w:szCs w:val="20"/>
              </w:rPr>
              <w:t>конкурентное</w:t>
            </w:r>
          </w:p>
        </w:tc>
        <w:tc>
          <w:tcPr>
            <w:tcW w:w="2486" w:type="dxa"/>
            <w:shd w:val="clear" w:color="auto" w:fill="FFFFFF"/>
          </w:tcPr>
          <w:p w:rsidR="00302994" w:rsidRPr="00470BE9" w:rsidRDefault="00302994" w:rsidP="00E3735A">
            <w:pPr>
              <w:shd w:val="clear" w:color="auto" w:fill="FFFFFF"/>
              <w:spacing w:line="360" w:lineRule="auto"/>
              <w:rPr>
                <w:sz w:val="20"/>
                <w:szCs w:val="20"/>
              </w:rPr>
            </w:pPr>
            <w:r w:rsidRPr="00470BE9">
              <w:rPr>
                <w:color w:val="000000"/>
                <w:sz w:val="20"/>
                <w:szCs w:val="20"/>
              </w:rPr>
              <w:t>0,76</w:t>
            </w:r>
          </w:p>
        </w:tc>
      </w:tr>
    </w:tbl>
    <w:p w:rsidR="00FC0F10" w:rsidRPr="00470BE9" w:rsidRDefault="00FC0F10" w:rsidP="00E3735A">
      <w:pPr>
        <w:spacing w:line="360" w:lineRule="auto"/>
        <w:ind w:firstLine="709"/>
        <w:rPr>
          <w:sz w:val="28"/>
          <w:szCs w:val="28"/>
        </w:rPr>
      </w:pPr>
    </w:p>
    <w:p w:rsidR="00FC0F10" w:rsidRPr="00470BE9" w:rsidRDefault="00AC37A2" w:rsidP="00E3735A">
      <w:pPr>
        <w:spacing w:line="360" w:lineRule="auto"/>
        <w:ind w:firstLine="709"/>
        <w:rPr>
          <w:color w:val="000000"/>
          <w:sz w:val="28"/>
          <w:szCs w:val="28"/>
        </w:rPr>
      </w:pPr>
      <w:r w:rsidRPr="00470BE9">
        <w:rPr>
          <w:color w:val="000000"/>
          <w:sz w:val="28"/>
          <w:szCs w:val="28"/>
        </w:rPr>
        <w:t>Многие флавоноиды, такие как кверцетин, мирицетин, лютеолин, рамнетин, сили</w:t>
      </w:r>
      <w:r w:rsidR="00941CAD" w:rsidRPr="00470BE9">
        <w:rPr>
          <w:color w:val="000000"/>
          <w:sz w:val="28"/>
          <w:szCs w:val="28"/>
        </w:rPr>
        <w:t>би</w:t>
      </w:r>
      <w:r w:rsidRPr="00470BE9">
        <w:rPr>
          <w:color w:val="000000"/>
          <w:sz w:val="28"/>
          <w:szCs w:val="28"/>
        </w:rPr>
        <w:t>нин, не только обладают антиоксидантной активностью, но и способны ингибировать циклооксигеназы 1 и 2 типа, липоксигеназы и тем самым снижать продукцию провоспалительных медиаторов: лейкотриенов, простагландинов и активных форм кислорода [</w:t>
      </w:r>
      <w:r w:rsidR="00954BDE" w:rsidRPr="00470BE9">
        <w:rPr>
          <w:color w:val="000000"/>
          <w:sz w:val="28"/>
          <w:szCs w:val="28"/>
        </w:rPr>
        <w:t>55</w:t>
      </w:r>
      <w:r w:rsidRPr="00470BE9">
        <w:rPr>
          <w:color w:val="000000"/>
          <w:sz w:val="28"/>
          <w:szCs w:val="28"/>
        </w:rPr>
        <w:t xml:space="preserve">, </w:t>
      </w:r>
      <w:r w:rsidR="00954BDE" w:rsidRPr="00470BE9">
        <w:rPr>
          <w:color w:val="000000"/>
          <w:sz w:val="28"/>
          <w:szCs w:val="28"/>
        </w:rPr>
        <w:t>61</w:t>
      </w:r>
      <w:r w:rsidRPr="00470BE9">
        <w:rPr>
          <w:color w:val="000000"/>
          <w:sz w:val="28"/>
          <w:szCs w:val="28"/>
        </w:rPr>
        <w:t xml:space="preserve">, </w:t>
      </w:r>
      <w:r w:rsidR="00954BDE" w:rsidRPr="00470BE9">
        <w:rPr>
          <w:color w:val="000000"/>
          <w:sz w:val="28"/>
          <w:szCs w:val="28"/>
        </w:rPr>
        <w:t>62</w:t>
      </w:r>
      <w:r w:rsidRPr="00470BE9">
        <w:rPr>
          <w:color w:val="000000"/>
          <w:sz w:val="28"/>
          <w:szCs w:val="28"/>
        </w:rPr>
        <w:t>]. Супрессивная эффективность флавоноидов в отношении 5-липоксигеназы и циклооксигеназы перитонеальных лейкоцитов крыс коррелировала с их способностью связывать и восстанавливать ионы железа [</w:t>
      </w:r>
      <w:r w:rsidR="00954BDE" w:rsidRPr="00470BE9">
        <w:rPr>
          <w:color w:val="000000"/>
          <w:sz w:val="28"/>
          <w:szCs w:val="28"/>
        </w:rPr>
        <w:t>49</w:t>
      </w:r>
      <w:r w:rsidRPr="00470BE9">
        <w:rPr>
          <w:color w:val="000000"/>
          <w:sz w:val="28"/>
          <w:szCs w:val="28"/>
        </w:rPr>
        <w:t>].</w:t>
      </w:r>
    </w:p>
    <w:p w:rsidR="00AC37A2" w:rsidRPr="00470BE9" w:rsidRDefault="00AC37A2" w:rsidP="00E3735A">
      <w:pPr>
        <w:spacing w:line="360" w:lineRule="auto"/>
        <w:ind w:firstLine="709"/>
        <w:rPr>
          <w:sz w:val="28"/>
          <w:szCs w:val="28"/>
        </w:rPr>
      </w:pPr>
      <w:r w:rsidRPr="00470BE9">
        <w:rPr>
          <w:sz w:val="28"/>
          <w:szCs w:val="28"/>
        </w:rPr>
        <w:t>В сложных системах, таких как индуцированное ионами металлов переменной валентности окисление линоленовой кислоты в гепатоцитах [</w:t>
      </w:r>
      <w:r w:rsidR="00954BDE" w:rsidRPr="00470BE9">
        <w:rPr>
          <w:sz w:val="28"/>
          <w:szCs w:val="28"/>
        </w:rPr>
        <w:t>73</w:t>
      </w:r>
      <w:r w:rsidRPr="00470BE9">
        <w:rPr>
          <w:sz w:val="28"/>
          <w:szCs w:val="28"/>
        </w:rPr>
        <w:t>], прямой взаимосвязи антиоксидантного действия флавоноидов с определёнными структурными элементами их молекул выявить не удаётся, что объясняется исследователями наличием в молекулах флавоноидов нескольких центров связывания ионов металлов. Исследование на культурах клеток сетчатки эмбрионов цыплят показало, что в отношении Fe</w:t>
      </w:r>
      <w:r w:rsidRPr="00470BE9">
        <w:rPr>
          <w:sz w:val="28"/>
          <w:szCs w:val="28"/>
          <w:vertAlign w:val="superscript"/>
        </w:rPr>
        <w:t>2+</w:t>
      </w:r>
      <w:r w:rsidRPr="00470BE9">
        <w:rPr>
          <w:sz w:val="28"/>
          <w:szCs w:val="28"/>
        </w:rPr>
        <w:t>-индуцированного окисления в присутствии аскорбата, восстанавливающего ионы железа (III), защитная роль флавоноидов (кверцетин, лютеолин, таксифолин, эриодиктиол) не зависела от наличия двойной связи С2-СЗ (эриодиктиол и таксифолин с насыщенной связью С2-СЗ были более активны, чем кверцетин и лютеолин), также не выявлялось зависимости от наличия гидроксильной группы в СЗ-положении; в наибольшей степени эффективность флавоноидов в данной экспериментальной системе определялась способностью молекул проникать в липидный слой мембран и образовывать водородные связи [</w:t>
      </w:r>
      <w:r w:rsidR="00954BDE" w:rsidRPr="00470BE9">
        <w:rPr>
          <w:sz w:val="28"/>
          <w:szCs w:val="28"/>
        </w:rPr>
        <w:t>3</w:t>
      </w:r>
      <w:r w:rsidRPr="00470BE9">
        <w:rPr>
          <w:sz w:val="28"/>
          <w:szCs w:val="28"/>
        </w:rPr>
        <w:t>]. Катехин</w:t>
      </w:r>
      <w:r w:rsidR="00DB64F3" w:rsidRPr="00470BE9">
        <w:rPr>
          <w:sz w:val="28"/>
          <w:szCs w:val="28"/>
        </w:rPr>
        <w:t xml:space="preserve"> (таблица 3)</w:t>
      </w:r>
      <w:r w:rsidRPr="00470BE9">
        <w:rPr>
          <w:sz w:val="28"/>
          <w:szCs w:val="28"/>
        </w:rPr>
        <w:t xml:space="preserve"> существенно снижал индуцированную гидроперекисью линолевой кислоты гибель эндотелиальных клеток человека в культуре, в то же время (-) эпикатехин и (-)эпигаллокатехин были малоэффективны [</w:t>
      </w:r>
      <w:r w:rsidR="00954BDE" w:rsidRPr="00470BE9">
        <w:rPr>
          <w:sz w:val="28"/>
          <w:szCs w:val="28"/>
        </w:rPr>
        <w:t>42</w:t>
      </w:r>
      <w:r w:rsidRPr="00470BE9">
        <w:rPr>
          <w:sz w:val="28"/>
          <w:szCs w:val="28"/>
        </w:rPr>
        <w:t>]. Морин, имеющий ОН-заместители в положениях С2' и С4', в меньших по сравнению с кверцетином и катехи-ном концентрациях подавлял некроз эндотелиальных клеток свиньи, возникающий поддействием ксантин-ксантиноксидазной системы, что, по-видимому, связано с ингибированием им ксантиноксидазы [</w:t>
      </w:r>
      <w:r w:rsidR="00954BDE" w:rsidRPr="00470BE9">
        <w:rPr>
          <w:sz w:val="28"/>
          <w:szCs w:val="28"/>
        </w:rPr>
        <w:t>79</w:t>
      </w:r>
      <w:r w:rsidRPr="00470BE9">
        <w:rPr>
          <w:sz w:val="28"/>
          <w:szCs w:val="28"/>
        </w:rPr>
        <w:t>]. Байкалеин и байкалин предотвращали гибель клеток нейробластомы человека и снижали образование малонового диальдегида под действием Н</w:t>
      </w:r>
      <w:r w:rsidRPr="00470BE9">
        <w:rPr>
          <w:sz w:val="28"/>
          <w:szCs w:val="28"/>
          <w:vertAlign w:val="subscript"/>
        </w:rPr>
        <w:t>2</w:t>
      </w:r>
      <w:r w:rsidRPr="00470BE9">
        <w:rPr>
          <w:sz w:val="28"/>
          <w:szCs w:val="28"/>
        </w:rPr>
        <w:t>0</w:t>
      </w:r>
      <w:r w:rsidRPr="00470BE9">
        <w:rPr>
          <w:sz w:val="28"/>
          <w:szCs w:val="28"/>
          <w:vertAlign w:val="subscript"/>
        </w:rPr>
        <w:t>2</w:t>
      </w:r>
      <w:r w:rsidRPr="00470BE9">
        <w:rPr>
          <w:sz w:val="28"/>
          <w:szCs w:val="28"/>
        </w:rPr>
        <w:t xml:space="preserve">; не содержащие С6-гидроксильной группы флавоны (вогонин и вогонозид) </w:t>
      </w:r>
      <w:r w:rsidR="00E2754B" w:rsidRPr="00470BE9">
        <w:rPr>
          <w:sz w:val="28"/>
          <w:szCs w:val="28"/>
        </w:rPr>
        <w:t>в дан</w:t>
      </w:r>
      <w:r w:rsidRPr="00470BE9">
        <w:rPr>
          <w:sz w:val="28"/>
          <w:szCs w:val="28"/>
        </w:rPr>
        <w:t>ной системе не проявляли защитного эффекта [</w:t>
      </w:r>
      <w:r w:rsidR="00954BDE" w:rsidRPr="00470BE9">
        <w:rPr>
          <w:sz w:val="28"/>
          <w:szCs w:val="28"/>
        </w:rPr>
        <w:t>27</w:t>
      </w:r>
      <w:r w:rsidRPr="00470BE9">
        <w:rPr>
          <w:sz w:val="28"/>
          <w:szCs w:val="28"/>
        </w:rPr>
        <w:t>].</w:t>
      </w:r>
    </w:p>
    <w:p w:rsidR="00AC37A2" w:rsidRPr="00470BE9" w:rsidRDefault="00AC37A2" w:rsidP="00E3735A">
      <w:pPr>
        <w:spacing w:line="360" w:lineRule="auto"/>
        <w:ind w:firstLine="709"/>
        <w:rPr>
          <w:sz w:val="28"/>
          <w:szCs w:val="28"/>
        </w:rPr>
      </w:pPr>
      <w:r w:rsidRPr="00470BE9">
        <w:rPr>
          <w:sz w:val="28"/>
          <w:szCs w:val="28"/>
        </w:rPr>
        <w:t>В гетерофазных системах, таких как клетки или липопротеины, антиоксидантная эффективность флавоноидов во многом определяется их липофильностью и гидрофильностью [</w:t>
      </w:r>
      <w:r w:rsidR="00954BDE" w:rsidRPr="00470BE9">
        <w:rPr>
          <w:sz w:val="28"/>
          <w:szCs w:val="28"/>
        </w:rPr>
        <w:t>3</w:t>
      </w:r>
      <w:r w:rsidRPr="00470BE9">
        <w:rPr>
          <w:sz w:val="28"/>
          <w:szCs w:val="28"/>
        </w:rPr>
        <w:t xml:space="preserve">, </w:t>
      </w:r>
      <w:r w:rsidR="00954BDE" w:rsidRPr="00470BE9">
        <w:rPr>
          <w:sz w:val="28"/>
          <w:szCs w:val="28"/>
        </w:rPr>
        <w:t>15</w:t>
      </w:r>
      <w:r w:rsidRPr="00470BE9">
        <w:rPr>
          <w:sz w:val="28"/>
          <w:szCs w:val="28"/>
        </w:rPr>
        <w:t>]. В экспериментальной системе окисления рапсового масла при 105 °С мирицетин проявлял значительно более выраженную ингибирующую активность, чем кверцетин, однако в другой модельной системе (оки</w:t>
      </w:r>
      <w:r w:rsidR="00E2754B" w:rsidRPr="00470BE9">
        <w:rPr>
          <w:sz w:val="28"/>
          <w:szCs w:val="28"/>
        </w:rPr>
        <w:t>сление липидов мембран эритроци</w:t>
      </w:r>
      <w:r w:rsidRPr="00470BE9">
        <w:rPr>
          <w:sz w:val="28"/>
          <w:szCs w:val="28"/>
        </w:rPr>
        <w:t>тов) эффективнее был кверцетин, что связывается с его большей липофильностью [</w:t>
      </w:r>
      <w:r w:rsidR="00954BDE" w:rsidRPr="00470BE9">
        <w:rPr>
          <w:sz w:val="28"/>
          <w:szCs w:val="28"/>
        </w:rPr>
        <w:t>15</w:t>
      </w:r>
      <w:r w:rsidRPr="00470BE9">
        <w:rPr>
          <w:sz w:val="28"/>
          <w:szCs w:val="28"/>
        </w:rPr>
        <w:t>]. Анализ действия разных по структуре флавоноидов на индуцированные ионами железа процессы ПОЛ в выделенных митохондриях также показал, что их активность главным образом зависит от хелаторных и липофильных свойств молекул, при этом ме</w:t>
      </w:r>
      <w:r w:rsidR="00E2754B" w:rsidRPr="00470BE9">
        <w:rPr>
          <w:sz w:val="28"/>
          <w:szCs w:val="28"/>
        </w:rPr>
        <w:t>тилирова</w:t>
      </w:r>
      <w:r w:rsidRPr="00470BE9">
        <w:rPr>
          <w:sz w:val="28"/>
          <w:szCs w:val="28"/>
        </w:rPr>
        <w:t>ние всех ОН-групп в молекуле кверцетина не снижало антиокислительной активности [</w:t>
      </w:r>
      <w:r w:rsidR="00954BDE" w:rsidRPr="00470BE9">
        <w:rPr>
          <w:sz w:val="28"/>
          <w:szCs w:val="28"/>
        </w:rPr>
        <w:t>67</w:t>
      </w:r>
      <w:r w:rsidRPr="00470BE9">
        <w:rPr>
          <w:sz w:val="28"/>
          <w:szCs w:val="28"/>
        </w:rPr>
        <w:t>]. На модели ишемии/реперфузии изолированно</w:t>
      </w:r>
      <w:r w:rsidR="00E2754B" w:rsidRPr="00470BE9">
        <w:rPr>
          <w:sz w:val="28"/>
          <w:szCs w:val="28"/>
        </w:rPr>
        <w:t>го сердца крысы катехин, введён</w:t>
      </w:r>
      <w:r w:rsidRPr="00470BE9">
        <w:rPr>
          <w:sz w:val="28"/>
          <w:szCs w:val="28"/>
        </w:rPr>
        <w:t>ный в перфузат, предотвращал высвобождение ионов</w:t>
      </w:r>
      <w:r w:rsidR="00E2754B" w:rsidRPr="00470BE9">
        <w:rPr>
          <w:sz w:val="28"/>
          <w:szCs w:val="28"/>
        </w:rPr>
        <w:t xml:space="preserve"> железа и снижал повреждение ми</w:t>
      </w:r>
      <w:r w:rsidRPr="00470BE9">
        <w:rPr>
          <w:sz w:val="28"/>
          <w:szCs w:val="28"/>
        </w:rPr>
        <w:t>тохондрий [</w:t>
      </w:r>
      <w:r w:rsidR="00954BDE" w:rsidRPr="00470BE9">
        <w:rPr>
          <w:sz w:val="28"/>
          <w:szCs w:val="28"/>
        </w:rPr>
        <w:t>77</w:t>
      </w:r>
      <w:r w:rsidRPr="00470BE9">
        <w:rPr>
          <w:sz w:val="28"/>
          <w:szCs w:val="28"/>
        </w:rPr>
        <w:t>].</w:t>
      </w:r>
    </w:p>
    <w:p w:rsidR="00AC37A2" w:rsidRPr="00470BE9" w:rsidRDefault="00AC37A2" w:rsidP="00E3735A">
      <w:pPr>
        <w:spacing w:line="360" w:lineRule="auto"/>
        <w:ind w:firstLine="709"/>
        <w:rPr>
          <w:sz w:val="28"/>
          <w:szCs w:val="28"/>
        </w:rPr>
      </w:pPr>
      <w:r w:rsidRPr="00470BE9">
        <w:rPr>
          <w:sz w:val="28"/>
          <w:szCs w:val="28"/>
        </w:rPr>
        <w:t>Помимо того, что флавоноиды обладают антирадикалыюй активностью и могут связывать ионы металлов переменной валентности, они аналогично токоферолу и холестерину стабилизируют мембраны и выступают в качестве структурных антиоксидантов. Проникая в гидрофобную область мембран, молек</w:t>
      </w:r>
      <w:r w:rsidR="00E2754B" w:rsidRPr="00470BE9">
        <w:rPr>
          <w:sz w:val="28"/>
          <w:szCs w:val="28"/>
        </w:rPr>
        <w:t>улы флавоноидов значительно сни</w:t>
      </w:r>
      <w:r w:rsidRPr="00470BE9">
        <w:rPr>
          <w:sz w:val="28"/>
          <w:szCs w:val="28"/>
        </w:rPr>
        <w:t>жают подвижность липидов, что в свою очередь, сн</w:t>
      </w:r>
      <w:r w:rsidR="00E2754B" w:rsidRPr="00470BE9">
        <w:rPr>
          <w:sz w:val="28"/>
          <w:szCs w:val="28"/>
        </w:rPr>
        <w:t>ижает эффективность взаимодейст</w:t>
      </w:r>
      <w:r w:rsidRPr="00470BE9">
        <w:rPr>
          <w:sz w:val="28"/>
          <w:szCs w:val="28"/>
        </w:rPr>
        <w:t>вия пероксильных радикалов с новыми липидными молекулами (RО</w:t>
      </w:r>
      <w:r w:rsidRPr="00470BE9">
        <w:rPr>
          <w:sz w:val="28"/>
          <w:szCs w:val="28"/>
          <w:vertAlign w:val="subscript"/>
        </w:rPr>
        <w:t>2</w:t>
      </w:r>
      <w:r w:rsidRPr="00470BE9">
        <w:rPr>
          <w:sz w:val="28"/>
          <w:szCs w:val="28"/>
        </w:rPr>
        <w:t>* + RH —&gt; ROOH + R*); так как в большинстве биологических мембран данная стадия цепных процессов ПОЛ является лимитирующей, то, соответственно, снижается скорость всего процесса окисления [</w:t>
      </w:r>
      <w:r w:rsidR="00954BDE" w:rsidRPr="00470BE9">
        <w:rPr>
          <w:sz w:val="28"/>
          <w:szCs w:val="28"/>
        </w:rPr>
        <w:t>4</w:t>
      </w:r>
      <w:r w:rsidRPr="00470BE9">
        <w:rPr>
          <w:sz w:val="28"/>
          <w:szCs w:val="28"/>
        </w:rPr>
        <w:t>].</w:t>
      </w:r>
    </w:p>
    <w:p w:rsidR="00E2754B" w:rsidRDefault="00E2754B" w:rsidP="00E3735A">
      <w:pPr>
        <w:spacing w:line="360" w:lineRule="auto"/>
        <w:ind w:firstLine="709"/>
        <w:rPr>
          <w:sz w:val="28"/>
          <w:szCs w:val="28"/>
          <w:lang w:val="en-US"/>
        </w:rPr>
      </w:pPr>
      <w:r w:rsidRPr="00470BE9">
        <w:rPr>
          <w:sz w:val="28"/>
          <w:szCs w:val="28"/>
        </w:rPr>
        <w:t>Показано ингибирование флавоноидами активности самых разных ферментов, таких как липоксигеназа, циклооксигеназа, монооксигеназы, ксантиноксидаза, митохондриальные сукцинатдегидрогеназа и НАДН-оксидаза, фосфолипа</w:t>
      </w:r>
      <w:r w:rsidR="00CA2ACC" w:rsidRPr="00470BE9">
        <w:rPr>
          <w:sz w:val="28"/>
          <w:szCs w:val="28"/>
        </w:rPr>
        <w:t>за А2 [</w:t>
      </w:r>
      <w:r w:rsidR="00954BDE" w:rsidRPr="00470BE9">
        <w:rPr>
          <w:sz w:val="28"/>
          <w:szCs w:val="28"/>
        </w:rPr>
        <w:t>13</w:t>
      </w:r>
      <w:r w:rsidR="00CA2ACC" w:rsidRPr="00470BE9">
        <w:rPr>
          <w:sz w:val="28"/>
          <w:szCs w:val="28"/>
        </w:rPr>
        <w:t xml:space="preserve">, </w:t>
      </w:r>
      <w:r w:rsidR="00954BDE" w:rsidRPr="00470BE9">
        <w:rPr>
          <w:sz w:val="28"/>
          <w:szCs w:val="28"/>
        </w:rPr>
        <w:t>31</w:t>
      </w:r>
      <w:r w:rsidR="00CA2ACC" w:rsidRPr="00470BE9">
        <w:rPr>
          <w:sz w:val="28"/>
          <w:szCs w:val="28"/>
        </w:rPr>
        <w:t xml:space="preserve">], топоизомеразы </w:t>
      </w:r>
      <w:r w:rsidRPr="00470BE9">
        <w:rPr>
          <w:sz w:val="28"/>
          <w:szCs w:val="28"/>
        </w:rPr>
        <w:t>и всевозможные протеинкиназы: протеинкиназа С, протеин-киназа В (Akt), мембранная и цитозольная тирозинкиназы, фосфатидилинозитол-3-киназа (PI3K), внеклеточнорегулируемая киназа (ERK), казеинкиназа 2 (СК2), АМФ-активируемая протеинкиназа (АМРК), и многие другие</w:t>
      </w:r>
      <w:r w:rsidR="00CA2ACC" w:rsidRPr="00470BE9">
        <w:rPr>
          <w:sz w:val="28"/>
          <w:szCs w:val="28"/>
        </w:rPr>
        <w:t xml:space="preserve"> [</w:t>
      </w:r>
      <w:r w:rsidR="00954BDE" w:rsidRPr="00470BE9">
        <w:rPr>
          <w:sz w:val="28"/>
          <w:szCs w:val="28"/>
        </w:rPr>
        <w:t>20</w:t>
      </w:r>
      <w:r w:rsidR="00CA2ACC" w:rsidRPr="00470BE9">
        <w:rPr>
          <w:sz w:val="28"/>
          <w:szCs w:val="28"/>
        </w:rPr>
        <w:t xml:space="preserve">, </w:t>
      </w:r>
      <w:r w:rsidR="00954BDE" w:rsidRPr="00470BE9">
        <w:rPr>
          <w:sz w:val="28"/>
          <w:szCs w:val="28"/>
        </w:rPr>
        <w:t>54</w:t>
      </w:r>
      <w:r w:rsidR="00CA2ACC" w:rsidRPr="00470BE9">
        <w:rPr>
          <w:sz w:val="28"/>
          <w:szCs w:val="28"/>
        </w:rPr>
        <w:t xml:space="preserve">, </w:t>
      </w:r>
      <w:r w:rsidR="00954BDE" w:rsidRPr="00470BE9">
        <w:rPr>
          <w:sz w:val="28"/>
          <w:szCs w:val="28"/>
        </w:rPr>
        <w:t>56</w:t>
      </w:r>
      <w:r w:rsidR="00CA2ACC" w:rsidRPr="00470BE9">
        <w:rPr>
          <w:sz w:val="28"/>
          <w:szCs w:val="28"/>
        </w:rPr>
        <w:t>], при этом по</w:t>
      </w:r>
      <w:r w:rsidRPr="00470BE9">
        <w:rPr>
          <w:sz w:val="28"/>
          <w:szCs w:val="28"/>
        </w:rPr>
        <w:t>давление активности киназ осуществляется преимущественно по одному общем</w:t>
      </w:r>
      <w:r w:rsidR="00CA2ACC" w:rsidRPr="00470BE9">
        <w:rPr>
          <w:sz w:val="28"/>
          <w:szCs w:val="28"/>
        </w:rPr>
        <w:t>у меха</w:t>
      </w:r>
      <w:r w:rsidRPr="00470BE9">
        <w:rPr>
          <w:sz w:val="28"/>
          <w:szCs w:val="28"/>
        </w:rPr>
        <w:t>низму, путём конкуренции с АТФ за соответствующий участок связывания на ферменте [</w:t>
      </w:r>
      <w:r w:rsidR="00954BDE" w:rsidRPr="00470BE9">
        <w:rPr>
          <w:sz w:val="28"/>
          <w:szCs w:val="28"/>
        </w:rPr>
        <w:t>54</w:t>
      </w:r>
      <w:r w:rsidRPr="00470BE9">
        <w:rPr>
          <w:sz w:val="28"/>
          <w:szCs w:val="28"/>
        </w:rPr>
        <w:t>].</w:t>
      </w:r>
    </w:p>
    <w:p w:rsidR="00470BE9" w:rsidRPr="00470BE9" w:rsidRDefault="00470BE9" w:rsidP="00E3735A">
      <w:pPr>
        <w:spacing w:line="360" w:lineRule="auto"/>
        <w:ind w:firstLine="709"/>
        <w:rPr>
          <w:sz w:val="28"/>
          <w:szCs w:val="28"/>
          <w:lang w:val="en-US"/>
        </w:rPr>
      </w:pPr>
    </w:p>
    <w:p w:rsidR="0025609E" w:rsidRPr="00470BE9" w:rsidRDefault="002B13E9" w:rsidP="00E3735A">
      <w:pPr>
        <w:pStyle w:val="3"/>
        <w:spacing w:before="0" w:after="0" w:line="360" w:lineRule="auto"/>
        <w:ind w:firstLine="709"/>
        <w:rPr>
          <w:rFonts w:ascii="Times New Roman" w:hAnsi="Times New Roman" w:cs="Times New Roman"/>
          <w:sz w:val="28"/>
          <w:szCs w:val="28"/>
        </w:rPr>
      </w:pPr>
      <w:bookmarkStart w:id="15" w:name="_Toc193516972"/>
      <w:bookmarkStart w:id="16" w:name="_Toc231842215"/>
      <w:r>
        <w:rPr>
          <w:rFonts w:ascii="Times New Roman" w:hAnsi="Times New Roman" w:cs="Times New Roman"/>
          <w:sz w:val="28"/>
          <w:szCs w:val="28"/>
        </w:rPr>
        <w:t xml:space="preserve">1.3.5 </w:t>
      </w:r>
      <w:r w:rsidR="0025609E" w:rsidRPr="00470BE9">
        <w:rPr>
          <w:rFonts w:ascii="Times New Roman" w:hAnsi="Times New Roman" w:cs="Times New Roman"/>
          <w:sz w:val="28"/>
          <w:szCs w:val="28"/>
        </w:rPr>
        <w:t>Противоопухолевая активность флавоноидов</w:t>
      </w:r>
      <w:bookmarkEnd w:id="15"/>
      <w:bookmarkEnd w:id="16"/>
    </w:p>
    <w:p w:rsidR="0025609E" w:rsidRPr="00470BE9" w:rsidRDefault="0025609E" w:rsidP="00E3735A">
      <w:pPr>
        <w:autoSpaceDE w:val="0"/>
        <w:autoSpaceDN w:val="0"/>
        <w:spacing w:line="360" w:lineRule="auto"/>
        <w:ind w:firstLine="709"/>
        <w:rPr>
          <w:color w:val="000000"/>
          <w:sz w:val="28"/>
          <w:szCs w:val="28"/>
        </w:rPr>
      </w:pPr>
      <w:r w:rsidRPr="00470BE9">
        <w:rPr>
          <w:color w:val="000000"/>
          <w:sz w:val="28"/>
          <w:szCs w:val="28"/>
        </w:rPr>
        <w:t xml:space="preserve">Синтетические производные флавоноидов, например, флавонуксусная кислота на данный момент уже прошли 1 фазу клинических испытаний, и уже скоро могут быть использованы в качестве цитостатических препаратов </w:t>
      </w:r>
      <w:r w:rsidR="004D127E" w:rsidRPr="00470BE9">
        <w:rPr>
          <w:color w:val="000000"/>
          <w:sz w:val="28"/>
          <w:szCs w:val="28"/>
        </w:rPr>
        <w:t>[23,28]</w:t>
      </w:r>
      <w:r w:rsidRPr="00470BE9">
        <w:rPr>
          <w:color w:val="000000"/>
          <w:sz w:val="28"/>
          <w:szCs w:val="28"/>
        </w:rPr>
        <w:t xml:space="preserve">. </w:t>
      </w:r>
    </w:p>
    <w:p w:rsidR="0025609E" w:rsidRPr="00470BE9" w:rsidRDefault="0025609E" w:rsidP="00E3735A">
      <w:pPr>
        <w:autoSpaceDE w:val="0"/>
        <w:autoSpaceDN w:val="0"/>
        <w:spacing w:line="360" w:lineRule="auto"/>
        <w:ind w:firstLine="709"/>
        <w:rPr>
          <w:color w:val="000000"/>
          <w:sz w:val="28"/>
          <w:szCs w:val="28"/>
        </w:rPr>
      </w:pPr>
      <w:r w:rsidRPr="00470BE9">
        <w:rPr>
          <w:color w:val="000000"/>
          <w:sz w:val="28"/>
          <w:szCs w:val="28"/>
        </w:rPr>
        <w:t xml:space="preserve">Ингибирование роста опухолевых клеток флавоноидами в моделях </w:t>
      </w:r>
      <w:r w:rsidRPr="00470BE9">
        <w:rPr>
          <w:color w:val="000000"/>
          <w:sz w:val="28"/>
          <w:szCs w:val="28"/>
          <w:lang w:val="en-US"/>
        </w:rPr>
        <w:t>in</w:t>
      </w:r>
      <w:r w:rsidRPr="00470BE9">
        <w:rPr>
          <w:color w:val="000000"/>
          <w:sz w:val="28"/>
          <w:szCs w:val="28"/>
        </w:rPr>
        <w:t xml:space="preserve"> </w:t>
      </w:r>
      <w:r w:rsidRPr="00470BE9">
        <w:rPr>
          <w:color w:val="000000"/>
          <w:sz w:val="28"/>
          <w:szCs w:val="28"/>
          <w:lang w:val="en-US"/>
        </w:rPr>
        <w:t>vivo</w:t>
      </w:r>
      <w:r w:rsidRPr="00470BE9">
        <w:rPr>
          <w:color w:val="000000"/>
          <w:sz w:val="28"/>
          <w:szCs w:val="28"/>
        </w:rPr>
        <w:t xml:space="preserve"> и </w:t>
      </w:r>
      <w:r w:rsidRPr="00470BE9">
        <w:rPr>
          <w:color w:val="000000"/>
          <w:sz w:val="28"/>
          <w:szCs w:val="28"/>
          <w:lang w:val="en-US"/>
        </w:rPr>
        <w:t>in</w:t>
      </w:r>
      <w:r w:rsidRPr="00470BE9">
        <w:rPr>
          <w:color w:val="000000"/>
          <w:sz w:val="28"/>
          <w:szCs w:val="28"/>
        </w:rPr>
        <w:t xml:space="preserve"> </w:t>
      </w:r>
      <w:r w:rsidRPr="00470BE9">
        <w:rPr>
          <w:color w:val="000000"/>
          <w:sz w:val="28"/>
          <w:szCs w:val="28"/>
          <w:lang w:val="en-US"/>
        </w:rPr>
        <w:t>vitro</w:t>
      </w:r>
      <w:r w:rsidRPr="00470BE9">
        <w:rPr>
          <w:color w:val="000000"/>
          <w:sz w:val="28"/>
          <w:szCs w:val="28"/>
        </w:rPr>
        <w:t xml:space="preserve"> встречается во многих работах </w:t>
      </w:r>
      <w:r w:rsidR="00F06370" w:rsidRPr="00470BE9">
        <w:rPr>
          <w:color w:val="000000"/>
          <w:sz w:val="28"/>
          <w:szCs w:val="28"/>
        </w:rPr>
        <w:t>[41</w:t>
      </w:r>
      <w:r w:rsidR="00862CDF" w:rsidRPr="00470BE9">
        <w:rPr>
          <w:color w:val="000000"/>
          <w:sz w:val="28"/>
          <w:szCs w:val="28"/>
        </w:rPr>
        <w:t>,68</w:t>
      </w:r>
      <w:r w:rsidR="00F06370" w:rsidRPr="00470BE9">
        <w:rPr>
          <w:color w:val="000000"/>
          <w:sz w:val="28"/>
          <w:szCs w:val="28"/>
        </w:rPr>
        <w:t>]</w:t>
      </w:r>
      <w:r w:rsidRPr="00470BE9">
        <w:rPr>
          <w:color w:val="000000"/>
          <w:sz w:val="28"/>
          <w:szCs w:val="28"/>
        </w:rPr>
        <w:t xml:space="preserve">. Эти исследования проводились как на химически-индуцированных опухолях </w:t>
      </w:r>
      <w:r w:rsidR="00592648" w:rsidRPr="00470BE9">
        <w:rPr>
          <w:color w:val="000000"/>
          <w:sz w:val="28"/>
          <w:szCs w:val="28"/>
        </w:rPr>
        <w:t>[52]</w:t>
      </w:r>
      <w:r w:rsidRPr="00470BE9">
        <w:rPr>
          <w:color w:val="000000"/>
          <w:sz w:val="28"/>
          <w:szCs w:val="28"/>
        </w:rPr>
        <w:t xml:space="preserve">, так и на опухолях вирусного происхождения </w:t>
      </w:r>
      <w:r w:rsidR="00AD5164" w:rsidRPr="00470BE9">
        <w:rPr>
          <w:color w:val="000000"/>
          <w:sz w:val="28"/>
          <w:szCs w:val="28"/>
        </w:rPr>
        <w:t>[80]</w:t>
      </w:r>
      <w:r w:rsidRPr="00470BE9">
        <w:rPr>
          <w:color w:val="000000"/>
          <w:sz w:val="28"/>
          <w:szCs w:val="28"/>
        </w:rPr>
        <w:t>. Тем не менее эффекты, оказываемые флавоноидами на опухолевые клетки столь разнообразны, что поиск механизмов действия продолжается до сих пор.</w:t>
      </w:r>
    </w:p>
    <w:p w:rsidR="0025609E" w:rsidRPr="00470BE9" w:rsidRDefault="0025609E" w:rsidP="00E3735A">
      <w:pPr>
        <w:autoSpaceDE w:val="0"/>
        <w:autoSpaceDN w:val="0"/>
        <w:spacing w:line="360" w:lineRule="auto"/>
        <w:ind w:firstLine="709"/>
        <w:rPr>
          <w:color w:val="000000"/>
          <w:sz w:val="28"/>
          <w:szCs w:val="28"/>
        </w:rPr>
      </w:pPr>
      <w:r w:rsidRPr="00470BE9">
        <w:rPr>
          <w:color w:val="000000"/>
          <w:sz w:val="28"/>
          <w:szCs w:val="28"/>
        </w:rPr>
        <w:t xml:space="preserve">Изобилие эффектов флавоноидов на метаболизм опухолевых клеток разделяют на несколько основных, определенных механизмов. </w:t>
      </w:r>
    </w:p>
    <w:p w:rsidR="0025609E" w:rsidRPr="00470BE9" w:rsidRDefault="0025609E" w:rsidP="00E3735A">
      <w:pPr>
        <w:autoSpaceDE w:val="0"/>
        <w:autoSpaceDN w:val="0"/>
        <w:spacing w:line="360" w:lineRule="auto"/>
        <w:ind w:firstLine="709"/>
        <w:rPr>
          <w:color w:val="000000"/>
          <w:sz w:val="28"/>
          <w:szCs w:val="28"/>
        </w:rPr>
      </w:pPr>
      <w:r w:rsidRPr="00470BE9">
        <w:rPr>
          <w:color w:val="000000"/>
          <w:sz w:val="28"/>
          <w:szCs w:val="28"/>
        </w:rPr>
        <w:t xml:space="preserve">Флавоноиды вовлекаются в большое количество регулирующих путей, таких как рост, энергетический метаболизм, апоптоз, дифференцировка клетки, транскрипция, репарация ДНК, передача нервных импульсов, воспаление, и окислительный стресс </w:t>
      </w:r>
      <w:r w:rsidR="004D127E" w:rsidRPr="00470BE9">
        <w:rPr>
          <w:color w:val="000000"/>
          <w:sz w:val="28"/>
          <w:szCs w:val="28"/>
        </w:rPr>
        <w:t>[7,30</w:t>
      </w:r>
      <w:r w:rsidR="00F06370" w:rsidRPr="00470BE9">
        <w:rPr>
          <w:color w:val="000000"/>
          <w:sz w:val="28"/>
          <w:szCs w:val="28"/>
        </w:rPr>
        <w:t>,38</w:t>
      </w:r>
      <w:r w:rsidR="004D127E" w:rsidRPr="00470BE9">
        <w:rPr>
          <w:color w:val="000000"/>
          <w:sz w:val="28"/>
          <w:szCs w:val="28"/>
        </w:rPr>
        <w:t>]</w:t>
      </w:r>
      <w:r w:rsidRPr="00470BE9">
        <w:rPr>
          <w:color w:val="000000"/>
          <w:sz w:val="28"/>
          <w:szCs w:val="28"/>
        </w:rPr>
        <w:t xml:space="preserve">. </w:t>
      </w:r>
    </w:p>
    <w:p w:rsidR="0025609E" w:rsidRPr="00470BE9" w:rsidRDefault="0025609E" w:rsidP="00E3735A">
      <w:pPr>
        <w:autoSpaceDE w:val="0"/>
        <w:autoSpaceDN w:val="0"/>
        <w:spacing w:line="360" w:lineRule="auto"/>
        <w:ind w:firstLine="709"/>
        <w:rPr>
          <w:color w:val="000000"/>
          <w:sz w:val="28"/>
          <w:szCs w:val="28"/>
        </w:rPr>
      </w:pPr>
      <w:r w:rsidRPr="00470BE9">
        <w:rPr>
          <w:color w:val="000000"/>
          <w:sz w:val="28"/>
          <w:szCs w:val="28"/>
        </w:rPr>
        <w:t xml:space="preserve">Таким образом, флавоноиды могут действовать как антиоксиданты, ловушки свободных радикалов, ингибиторы ферментов, гормоны (в том числе и как медиаторы) или индукторы экспрессии генов. </w:t>
      </w:r>
    </w:p>
    <w:p w:rsidR="0025609E" w:rsidRPr="00470BE9" w:rsidRDefault="0025609E" w:rsidP="00E3735A">
      <w:pPr>
        <w:autoSpaceDE w:val="0"/>
        <w:autoSpaceDN w:val="0"/>
        <w:spacing w:line="360" w:lineRule="auto"/>
        <w:ind w:firstLine="709"/>
        <w:rPr>
          <w:color w:val="000000"/>
          <w:sz w:val="28"/>
          <w:szCs w:val="28"/>
        </w:rPr>
      </w:pPr>
      <w:r w:rsidRPr="00470BE9">
        <w:rPr>
          <w:color w:val="000000"/>
          <w:sz w:val="28"/>
          <w:szCs w:val="28"/>
        </w:rPr>
        <w:t xml:space="preserve">Высокая подвижность электронов в ароматическом ядре флавоноидов объясняет их антиоксидантные свойства, тогда как структурное сходство флавоноидов со многими соединениями, участвующими в жизнедеятельности клетки, объясняет их ингибирующее действие на ферменты, связывание с цитоплазматическими и ядерными рецепторами гормонов и медиаторов, а так же на индукцию экспрессии генов. Примером последнего является индукция кумарином генов протеазы при отеках </w:t>
      </w:r>
      <w:r w:rsidR="00592648" w:rsidRPr="00470BE9">
        <w:rPr>
          <w:color w:val="000000"/>
          <w:sz w:val="28"/>
          <w:szCs w:val="28"/>
        </w:rPr>
        <w:t>[58]</w:t>
      </w:r>
      <w:r w:rsidRPr="00470BE9">
        <w:rPr>
          <w:color w:val="000000"/>
          <w:sz w:val="28"/>
          <w:szCs w:val="28"/>
        </w:rPr>
        <w:t>. Высокая аффинность флавоноидов с ионами тяжелых металлов обеспечивает дополнительные возможности их влияния на работу ферментов. Рассмотрим некоторые из биологических активностей флавоноидов.</w:t>
      </w:r>
    </w:p>
    <w:p w:rsidR="0025609E" w:rsidRPr="00470BE9" w:rsidRDefault="0025609E" w:rsidP="00E3735A">
      <w:pPr>
        <w:autoSpaceDE w:val="0"/>
        <w:autoSpaceDN w:val="0"/>
        <w:spacing w:line="360" w:lineRule="auto"/>
        <w:ind w:firstLine="709"/>
        <w:rPr>
          <w:color w:val="000000"/>
          <w:sz w:val="28"/>
          <w:szCs w:val="28"/>
        </w:rPr>
      </w:pPr>
      <w:r w:rsidRPr="00470BE9">
        <w:rPr>
          <w:color w:val="000000"/>
          <w:sz w:val="28"/>
          <w:szCs w:val="28"/>
        </w:rPr>
        <w:t xml:space="preserve">Некоторые флавоноиды ингибируют тирозинспецифические киназы </w:t>
      </w:r>
      <w:r w:rsidR="004D127E" w:rsidRPr="00470BE9">
        <w:rPr>
          <w:color w:val="000000"/>
          <w:sz w:val="28"/>
          <w:szCs w:val="28"/>
        </w:rPr>
        <w:t>[26]</w:t>
      </w:r>
      <w:r w:rsidRPr="00470BE9">
        <w:rPr>
          <w:color w:val="000000"/>
          <w:sz w:val="28"/>
          <w:szCs w:val="28"/>
        </w:rPr>
        <w:t xml:space="preserve">. В результате чего рост и пролиферация опухолевых клеток так же может замедляться </w:t>
      </w:r>
      <w:r w:rsidR="004D127E" w:rsidRPr="00470BE9">
        <w:rPr>
          <w:color w:val="000000"/>
          <w:sz w:val="28"/>
          <w:szCs w:val="28"/>
        </w:rPr>
        <w:t>[29]</w:t>
      </w:r>
      <w:r w:rsidRPr="00470BE9">
        <w:rPr>
          <w:color w:val="000000"/>
          <w:sz w:val="28"/>
          <w:szCs w:val="28"/>
        </w:rPr>
        <w:t xml:space="preserve">. Другая возможность - влиять на рост опухолевых клеток была обнаружекна при изучении работы </w:t>
      </w:r>
      <w:r w:rsidRPr="00470BE9">
        <w:rPr>
          <w:color w:val="000000"/>
          <w:sz w:val="28"/>
          <w:szCs w:val="28"/>
          <w:lang w:val="en-US"/>
        </w:rPr>
        <w:t>Na</w:t>
      </w:r>
      <w:r w:rsidRPr="00470BE9">
        <w:rPr>
          <w:color w:val="000000"/>
          <w:sz w:val="28"/>
          <w:szCs w:val="28"/>
        </w:rPr>
        <w:t>+/</w:t>
      </w:r>
      <w:r w:rsidRPr="00470BE9">
        <w:rPr>
          <w:color w:val="000000"/>
          <w:sz w:val="28"/>
          <w:szCs w:val="28"/>
          <w:lang w:val="en-US"/>
        </w:rPr>
        <w:t>K</w:t>
      </w:r>
      <w:r w:rsidRPr="00470BE9">
        <w:rPr>
          <w:color w:val="000000"/>
          <w:sz w:val="28"/>
          <w:szCs w:val="28"/>
        </w:rPr>
        <w:t>+-АТФазы.</w:t>
      </w:r>
    </w:p>
    <w:p w:rsidR="0025609E" w:rsidRPr="00470BE9" w:rsidRDefault="0025609E" w:rsidP="00E3735A">
      <w:pPr>
        <w:autoSpaceDE w:val="0"/>
        <w:autoSpaceDN w:val="0"/>
        <w:spacing w:line="360" w:lineRule="auto"/>
        <w:ind w:firstLine="709"/>
        <w:rPr>
          <w:color w:val="000000"/>
          <w:sz w:val="28"/>
          <w:szCs w:val="28"/>
        </w:rPr>
      </w:pPr>
      <w:r w:rsidRPr="00470BE9">
        <w:rPr>
          <w:color w:val="000000"/>
          <w:sz w:val="28"/>
          <w:szCs w:val="28"/>
        </w:rPr>
        <w:t xml:space="preserve">Потребность опухолевых клеток в АТФ довольно высока и в итоге начинает превышать возможности его наработки клеткой. Главным источником АТФ, в условиях недостатка кислорода, что сопровождается бурным ростом опухолевых клеток, становится гликолиз. В процессе работы гликолитических ферментов концентрация молочной кислоты повышается, что приводит к снижению pH, положительно влияя на работу лизосомальных ферментов, но при этом ингибируются многие ферменты. Снижение концентрации АТФ может приводить к тому, что активность </w:t>
      </w:r>
      <w:r w:rsidRPr="00470BE9">
        <w:rPr>
          <w:color w:val="000000"/>
          <w:sz w:val="28"/>
          <w:szCs w:val="28"/>
          <w:lang w:val="en-US"/>
        </w:rPr>
        <w:t>Na</w:t>
      </w:r>
      <w:r w:rsidRPr="00470BE9">
        <w:rPr>
          <w:color w:val="000000"/>
          <w:sz w:val="28"/>
          <w:szCs w:val="28"/>
        </w:rPr>
        <w:t>+/</w:t>
      </w:r>
      <w:r w:rsidRPr="00470BE9">
        <w:rPr>
          <w:color w:val="000000"/>
          <w:sz w:val="28"/>
          <w:szCs w:val="28"/>
          <w:lang w:val="en-US"/>
        </w:rPr>
        <w:t>K</w:t>
      </w:r>
      <w:r w:rsidRPr="00470BE9">
        <w:rPr>
          <w:color w:val="000000"/>
          <w:sz w:val="28"/>
          <w:szCs w:val="28"/>
        </w:rPr>
        <w:t xml:space="preserve">+-АТФазы будет снижаться </w:t>
      </w:r>
      <w:r w:rsidR="00AD5164" w:rsidRPr="00470BE9">
        <w:rPr>
          <w:color w:val="000000"/>
          <w:sz w:val="28"/>
          <w:szCs w:val="28"/>
        </w:rPr>
        <w:t>[74]</w:t>
      </w:r>
      <w:r w:rsidRPr="00470BE9">
        <w:rPr>
          <w:color w:val="000000"/>
          <w:sz w:val="28"/>
          <w:szCs w:val="28"/>
        </w:rPr>
        <w:t>, что приведет к возрастанию в цитоплазме концентрации ионов Na</w:t>
      </w:r>
      <w:r w:rsidRPr="00470BE9">
        <w:rPr>
          <w:color w:val="000000"/>
          <w:sz w:val="28"/>
          <w:szCs w:val="28"/>
          <w:vertAlign w:val="superscript"/>
        </w:rPr>
        <w:t>+</w:t>
      </w:r>
      <w:r w:rsidRPr="00470BE9">
        <w:rPr>
          <w:color w:val="000000"/>
          <w:sz w:val="28"/>
          <w:szCs w:val="28"/>
        </w:rPr>
        <w:t xml:space="preserve">. Таким образом, интенсивность транспорта глюкозы в клетку, которая является зависимой от градиента ионов </w:t>
      </w:r>
      <w:r w:rsidRPr="00470BE9">
        <w:rPr>
          <w:color w:val="000000"/>
          <w:sz w:val="28"/>
          <w:szCs w:val="28"/>
          <w:lang w:val="en-US"/>
        </w:rPr>
        <w:t>Na</w:t>
      </w:r>
      <w:r w:rsidRPr="00470BE9">
        <w:rPr>
          <w:color w:val="000000"/>
          <w:sz w:val="28"/>
          <w:szCs w:val="28"/>
          <w:vertAlign w:val="superscript"/>
        </w:rPr>
        <w:t>+</w:t>
      </w:r>
      <w:r w:rsidRPr="00470BE9">
        <w:rPr>
          <w:color w:val="000000"/>
          <w:sz w:val="28"/>
          <w:szCs w:val="28"/>
        </w:rPr>
        <w:t xml:space="preserve">, снижается и эффективность фосфорилирования АДФ падает. </w:t>
      </w:r>
    </w:p>
    <w:p w:rsidR="0025609E" w:rsidRDefault="0025609E" w:rsidP="00E3735A">
      <w:pPr>
        <w:autoSpaceDE w:val="0"/>
        <w:autoSpaceDN w:val="0"/>
        <w:spacing w:line="360" w:lineRule="auto"/>
        <w:ind w:firstLine="709"/>
        <w:rPr>
          <w:color w:val="000000"/>
          <w:sz w:val="28"/>
          <w:szCs w:val="28"/>
          <w:lang w:val="en-US"/>
        </w:rPr>
      </w:pPr>
      <w:r w:rsidRPr="00470BE9">
        <w:rPr>
          <w:sz w:val="28"/>
          <w:szCs w:val="28"/>
        </w:rPr>
        <w:t>Рэкер с коллегами показал</w:t>
      </w:r>
      <w:r w:rsidRPr="00470BE9">
        <w:rPr>
          <w:color w:val="000000"/>
          <w:sz w:val="28"/>
          <w:szCs w:val="28"/>
        </w:rPr>
        <w:t xml:space="preserve"> </w:t>
      </w:r>
      <w:r w:rsidR="00F06370" w:rsidRPr="00470BE9">
        <w:rPr>
          <w:color w:val="000000"/>
          <w:sz w:val="28"/>
          <w:szCs w:val="28"/>
        </w:rPr>
        <w:t>[35</w:t>
      </w:r>
      <w:r w:rsidR="00AD5164" w:rsidRPr="00470BE9">
        <w:rPr>
          <w:color w:val="000000"/>
          <w:sz w:val="28"/>
          <w:szCs w:val="28"/>
        </w:rPr>
        <w:t>,70,71</w:t>
      </w:r>
      <w:r w:rsidR="00F06370" w:rsidRPr="00470BE9">
        <w:rPr>
          <w:color w:val="000000"/>
          <w:sz w:val="28"/>
          <w:szCs w:val="28"/>
        </w:rPr>
        <w:t xml:space="preserve">] </w:t>
      </w:r>
      <w:r w:rsidRPr="00470BE9">
        <w:rPr>
          <w:color w:val="000000"/>
          <w:sz w:val="28"/>
          <w:szCs w:val="28"/>
        </w:rPr>
        <w:t>(</w:t>
      </w:r>
      <w:r w:rsidRPr="00470BE9">
        <w:rPr>
          <w:color w:val="000000"/>
          <w:sz w:val="28"/>
          <w:szCs w:val="28"/>
          <w:lang w:val="en-US"/>
        </w:rPr>
        <w:t>Spector</w:t>
      </w:r>
      <w:r w:rsidRPr="00470BE9">
        <w:rPr>
          <w:color w:val="000000"/>
          <w:sz w:val="28"/>
          <w:szCs w:val="28"/>
        </w:rPr>
        <w:t xml:space="preserve"> </w:t>
      </w:r>
      <w:r w:rsidRPr="00470BE9">
        <w:rPr>
          <w:color w:val="000000"/>
          <w:sz w:val="28"/>
          <w:szCs w:val="28"/>
          <w:lang w:val="en-US"/>
        </w:rPr>
        <w:t>M</w:t>
      </w:r>
      <w:r w:rsidRPr="00470BE9">
        <w:rPr>
          <w:color w:val="000000"/>
          <w:sz w:val="28"/>
          <w:szCs w:val="28"/>
        </w:rPr>
        <w:t xml:space="preserve">., </w:t>
      </w:r>
      <w:r w:rsidRPr="00470BE9">
        <w:rPr>
          <w:color w:val="000000"/>
          <w:sz w:val="28"/>
          <w:szCs w:val="28"/>
          <w:lang w:val="en-US"/>
        </w:rPr>
        <w:t>et</w:t>
      </w:r>
      <w:r w:rsidRPr="00470BE9">
        <w:rPr>
          <w:color w:val="000000"/>
          <w:sz w:val="28"/>
          <w:szCs w:val="28"/>
        </w:rPr>
        <w:t>.</w:t>
      </w:r>
      <w:r w:rsidRPr="00470BE9">
        <w:rPr>
          <w:color w:val="000000"/>
          <w:sz w:val="28"/>
          <w:szCs w:val="28"/>
          <w:lang w:val="en-US"/>
        </w:rPr>
        <w:t>al</w:t>
      </w:r>
      <w:r w:rsidRPr="00470BE9">
        <w:rPr>
          <w:color w:val="000000"/>
          <w:sz w:val="28"/>
          <w:szCs w:val="28"/>
        </w:rPr>
        <w:t>., 1980</w:t>
      </w:r>
      <w:r w:rsidRPr="00470BE9">
        <w:rPr>
          <w:color w:val="000000"/>
          <w:sz w:val="28"/>
          <w:szCs w:val="28"/>
          <w:lang w:val="en-US"/>
        </w:rPr>
        <w:t>a</w:t>
      </w:r>
      <w:r w:rsidRPr="00470BE9">
        <w:rPr>
          <w:color w:val="000000"/>
          <w:sz w:val="28"/>
          <w:szCs w:val="28"/>
        </w:rPr>
        <w:t>, 1980</w:t>
      </w:r>
      <w:r w:rsidRPr="00470BE9">
        <w:rPr>
          <w:color w:val="000000"/>
          <w:sz w:val="28"/>
          <w:szCs w:val="28"/>
          <w:lang w:val="en-US"/>
        </w:rPr>
        <w:t>b</w:t>
      </w:r>
      <w:r w:rsidRPr="00470BE9">
        <w:rPr>
          <w:color w:val="000000"/>
          <w:sz w:val="28"/>
          <w:szCs w:val="28"/>
        </w:rPr>
        <w:t>;), что транспортная Na</w:t>
      </w:r>
      <w:r w:rsidRPr="00470BE9">
        <w:rPr>
          <w:color w:val="000000"/>
          <w:sz w:val="28"/>
          <w:szCs w:val="28"/>
          <w:vertAlign w:val="superscript"/>
        </w:rPr>
        <w:t>+</w:t>
      </w:r>
      <w:r w:rsidRPr="00470BE9">
        <w:rPr>
          <w:color w:val="000000"/>
          <w:sz w:val="28"/>
          <w:szCs w:val="28"/>
        </w:rPr>
        <w:t>/K</w:t>
      </w:r>
      <w:r w:rsidRPr="00470BE9">
        <w:rPr>
          <w:color w:val="000000"/>
          <w:sz w:val="28"/>
          <w:szCs w:val="28"/>
          <w:vertAlign w:val="superscript"/>
        </w:rPr>
        <w:t>+</w:t>
      </w:r>
      <w:r w:rsidRPr="00470BE9">
        <w:rPr>
          <w:color w:val="000000"/>
          <w:sz w:val="28"/>
          <w:szCs w:val="28"/>
        </w:rPr>
        <w:t>-АТФаза линии опухолевых клеток (HELA), в отличие от фермента в нормальных клетках, фосфорилируется по тирозиновому остатку регуляторной β-цепи. Ими было определено, что кверцетин дефосфорилирует фенольную группу тирозина в β-цепи транспортной Na</w:t>
      </w:r>
      <w:r w:rsidRPr="00470BE9">
        <w:rPr>
          <w:color w:val="000000"/>
          <w:sz w:val="28"/>
          <w:szCs w:val="28"/>
          <w:vertAlign w:val="superscript"/>
        </w:rPr>
        <w:t>+</w:t>
      </w:r>
      <w:r w:rsidRPr="00470BE9">
        <w:rPr>
          <w:color w:val="000000"/>
          <w:sz w:val="28"/>
          <w:szCs w:val="28"/>
        </w:rPr>
        <w:t>/K</w:t>
      </w:r>
      <w:r w:rsidRPr="00470BE9">
        <w:rPr>
          <w:color w:val="000000"/>
          <w:sz w:val="28"/>
          <w:szCs w:val="28"/>
          <w:vertAlign w:val="superscript"/>
        </w:rPr>
        <w:t>+</w:t>
      </w:r>
      <w:r w:rsidRPr="00470BE9">
        <w:rPr>
          <w:color w:val="000000"/>
          <w:sz w:val="28"/>
          <w:szCs w:val="28"/>
        </w:rPr>
        <w:t xml:space="preserve">-АТФаза (рис. </w:t>
      </w:r>
      <w:r w:rsidR="00886D38" w:rsidRPr="00470BE9">
        <w:rPr>
          <w:color w:val="000000"/>
          <w:sz w:val="28"/>
          <w:szCs w:val="28"/>
        </w:rPr>
        <w:t>5</w:t>
      </w:r>
      <w:r w:rsidRPr="00470BE9">
        <w:rPr>
          <w:color w:val="000000"/>
          <w:sz w:val="28"/>
          <w:szCs w:val="28"/>
        </w:rPr>
        <w:t>). Это фактически ведет к ингибированию Na</w:t>
      </w:r>
      <w:r w:rsidRPr="00470BE9">
        <w:rPr>
          <w:color w:val="000000"/>
          <w:sz w:val="28"/>
          <w:szCs w:val="28"/>
          <w:vertAlign w:val="superscript"/>
        </w:rPr>
        <w:t>+</w:t>
      </w:r>
      <w:r w:rsidRPr="00470BE9">
        <w:rPr>
          <w:color w:val="000000"/>
          <w:sz w:val="28"/>
          <w:szCs w:val="28"/>
        </w:rPr>
        <w:t>/K</w:t>
      </w:r>
      <w:r w:rsidRPr="00470BE9">
        <w:rPr>
          <w:color w:val="000000"/>
          <w:sz w:val="28"/>
          <w:szCs w:val="28"/>
          <w:vertAlign w:val="superscript"/>
        </w:rPr>
        <w:t>+</w:t>
      </w:r>
      <w:r w:rsidRPr="00470BE9">
        <w:rPr>
          <w:color w:val="000000"/>
          <w:sz w:val="28"/>
          <w:szCs w:val="28"/>
        </w:rPr>
        <w:t xml:space="preserve">-АТФазы опухолевых клеток </w:t>
      </w:r>
      <w:r w:rsidR="00AD5164" w:rsidRPr="00470BE9">
        <w:rPr>
          <w:color w:val="000000"/>
          <w:sz w:val="28"/>
          <w:szCs w:val="28"/>
        </w:rPr>
        <w:t>[70,71]</w:t>
      </w:r>
      <w:r w:rsidRPr="00470BE9">
        <w:rPr>
          <w:color w:val="000000"/>
          <w:sz w:val="28"/>
          <w:szCs w:val="28"/>
        </w:rPr>
        <w:t xml:space="preserve"> и к нарушению ионного гомеостаза опухолевых клеток и снижение транспорта глюкозы. </w:t>
      </w:r>
    </w:p>
    <w:p w:rsidR="00470BE9" w:rsidRDefault="00470BE9" w:rsidP="00E3735A">
      <w:pPr>
        <w:autoSpaceDE w:val="0"/>
        <w:autoSpaceDN w:val="0"/>
        <w:spacing w:line="360" w:lineRule="auto"/>
        <w:ind w:firstLine="709"/>
        <w:rPr>
          <w:color w:val="000000"/>
          <w:sz w:val="28"/>
          <w:szCs w:val="28"/>
          <w:lang w:val="en-US"/>
        </w:rPr>
      </w:pPr>
    </w:p>
    <w:p w:rsidR="00470BE9" w:rsidRDefault="00783842" w:rsidP="00E3735A">
      <w:pPr>
        <w:autoSpaceDE w:val="0"/>
        <w:autoSpaceDN w:val="0"/>
        <w:spacing w:line="360" w:lineRule="auto"/>
        <w:ind w:firstLine="709"/>
        <w:rPr>
          <w:color w:val="000000"/>
          <w:sz w:val="28"/>
          <w:szCs w:val="28"/>
          <w:lang w:val="en-US"/>
        </w:rPr>
      </w:pPr>
      <w:r>
        <w:rPr>
          <w:color w:val="000000"/>
          <w:sz w:val="28"/>
          <w:szCs w:val="28"/>
        </w:rPr>
        <w:pict>
          <v:shape id="_x0000_i1030" type="#_x0000_t75" style="width:141pt;height:82.5pt">
            <v:imagedata r:id="rId14" o:title=""/>
          </v:shape>
        </w:pict>
      </w:r>
      <w:r>
        <w:rPr>
          <w:color w:val="000000"/>
          <w:sz w:val="28"/>
          <w:szCs w:val="28"/>
        </w:rPr>
        <w:pict>
          <v:shape id="_x0000_i1031" type="#_x0000_t75" style="width:256.5pt;height:75.75pt">
            <v:imagedata r:id="rId15" o:title=""/>
          </v:shape>
        </w:pict>
      </w:r>
    </w:p>
    <w:p w:rsidR="00470BE9" w:rsidRDefault="00470BE9" w:rsidP="00E3735A">
      <w:pPr>
        <w:autoSpaceDE w:val="0"/>
        <w:autoSpaceDN w:val="0"/>
        <w:spacing w:line="360" w:lineRule="auto"/>
        <w:ind w:firstLine="709"/>
        <w:rPr>
          <w:i/>
          <w:iCs/>
          <w:color w:val="000000"/>
          <w:sz w:val="28"/>
          <w:szCs w:val="28"/>
          <w:lang w:val="en-US"/>
        </w:rPr>
      </w:pPr>
      <w:r w:rsidRPr="00470BE9">
        <w:rPr>
          <w:i/>
          <w:iCs/>
          <w:color w:val="000000"/>
          <w:sz w:val="28"/>
          <w:szCs w:val="28"/>
        </w:rPr>
        <w:t>Рис.5 Предположительный механизм действия кверцетина на работу Na</w:t>
      </w:r>
      <w:r w:rsidRPr="00470BE9">
        <w:rPr>
          <w:i/>
          <w:iCs/>
          <w:color w:val="000000"/>
          <w:sz w:val="28"/>
          <w:szCs w:val="28"/>
          <w:vertAlign w:val="superscript"/>
        </w:rPr>
        <w:t>+</w:t>
      </w:r>
      <w:r w:rsidRPr="00470BE9">
        <w:rPr>
          <w:i/>
          <w:iCs/>
          <w:color w:val="000000"/>
          <w:sz w:val="28"/>
          <w:szCs w:val="28"/>
        </w:rPr>
        <w:t>/K</w:t>
      </w:r>
      <w:r w:rsidRPr="00470BE9">
        <w:rPr>
          <w:i/>
          <w:iCs/>
          <w:color w:val="000000"/>
          <w:sz w:val="28"/>
          <w:szCs w:val="28"/>
          <w:vertAlign w:val="superscript"/>
        </w:rPr>
        <w:t>+</w:t>
      </w:r>
      <w:r w:rsidRPr="00470BE9">
        <w:rPr>
          <w:i/>
          <w:iCs/>
          <w:color w:val="000000"/>
          <w:sz w:val="28"/>
          <w:szCs w:val="28"/>
        </w:rPr>
        <w:t xml:space="preserve">-АТФазы. (из обзора Havsteen B.H., 2002) </w:t>
      </w:r>
      <w:r w:rsidRPr="00470BE9">
        <w:rPr>
          <w:i/>
          <w:iCs/>
          <w:color w:val="000000"/>
          <w:sz w:val="28"/>
          <w:szCs w:val="28"/>
          <w:lang w:val="en-US"/>
        </w:rPr>
        <w:t>a</w:t>
      </w:r>
      <w:r w:rsidRPr="00470BE9">
        <w:rPr>
          <w:i/>
          <w:iCs/>
          <w:color w:val="000000"/>
          <w:sz w:val="28"/>
          <w:szCs w:val="28"/>
        </w:rPr>
        <w:t>. Контур гексамерного агрегата α- и β-цепей Na</w:t>
      </w:r>
      <w:r w:rsidRPr="00470BE9">
        <w:rPr>
          <w:i/>
          <w:iCs/>
          <w:color w:val="000000"/>
          <w:sz w:val="28"/>
          <w:szCs w:val="28"/>
          <w:vertAlign w:val="superscript"/>
        </w:rPr>
        <w:t>+</w:t>
      </w:r>
      <w:r w:rsidRPr="00470BE9">
        <w:rPr>
          <w:i/>
          <w:iCs/>
          <w:color w:val="000000"/>
          <w:sz w:val="28"/>
          <w:szCs w:val="28"/>
        </w:rPr>
        <w:t>/K</w:t>
      </w:r>
      <w:r w:rsidRPr="00470BE9">
        <w:rPr>
          <w:i/>
          <w:iCs/>
          <w:color w:val="000000"/>
          <w:sz w:val="28"/>
          <w:szCs w:val="28"/>
          <w:vertAlign w:val="superscript"/>
        </w:rPr>
        <w:t>+</w:t>
      </w:r>
      <w:r w:rsidRPr="00470BE9">
        <w:rPr>
          <w:i/>
          <w:iCs/>
          <w:color w:val="000000"/>
          <w:sz w:val="28"/>
          <w:szCs w:val="28"/>
        </w:rPr>
        <w:t xml:space="preserve">-АТФазы (по данным РСА). </w:t>
      </w:r>
      <w:r w:rsidRPr="00470BE9">
        <w:rPr>
          <w:i/>
          <w:iCs/>
          <w:color w:val="000000"/>
          <w:sz w:val="28"/>
          <w:szCs w:val="28"/>
          <w:lang w:val="en-US"/>
        </w:rPr>
        <w:t>b</w:t>
      </w:r>
      <w:r w:rsidRPr="00470BE9">
        <w:rPr>
          <w:i/>
          <w:iCs/>
          <w:color w:val="000000"/>
          <w:sz w:val="28"/>
          <w:szCs w:val="28"/>
        </w:rPr>
        <w:t xml:space="preserve">. Регулирование </w:t>
      </w:r>
      <w:r w:rsidRPr="00470BE9">
        <w:rPr>
          <w:i/>
          <w:iCs/>
          <w:color w:val="000000"/>
          <w:sz w:val="28"/>
          <w:szCs w:val="28"/>
          <w:lang w:val="en-US"/>
        </w:rPr>
        <w:t>Na</w:t>
      </w:r>
      <w:r w:rsidRPr="00470BE9">
        <w:rPr>
          <w:i/>
          <w:iCs/>
          <w:color w:val="000000"/>
          <w:sz w:val="28"/>
          <w:szCs w:val="28"/>
        </w:rPr>
        <w:t xml:space="preserve">+-насоса фосфорилированием β-субъединицы, катализируемое фосфокиназой (слева) и работа насос,а запусакаемая гидролизом АТФ (справа). </w:t>
      </w:r>
      <w:r w:rsidRPr="00470BE9">
        <w:rPr>
          <w:i/>
          <w:iCs/>
          <w:color w:val="000000"/>
          <w:sz w:val="28"/>
          <w:szCs w:val="28"/>
          <w:lang w:val="en-US"/>
        </w:rPr>
        <w:t>c</w:t>
      </w:r>
      <w:r w:rsidRPr="00470BE9">
        <w:rPr>
          <w:i/>
          <w:iCs/>
          <w:color w:val="000000"/>
          <w:sz w:val="28"/>
          <w:szCs w:val="28"/>
        </w:rPr>
        <w:t>. Предположительный механизм дефосфорилирования тирозина β-субъединицы.</w:t>
      </w:r>
    </w:p>
    <w:p w:rsidR="00470BE9" w:rsidRDefault="00470BE9" w:rsidP="00E3735A">
      <w:pPr>
        <w:autoSpaceDE w:val="0"/>
        <w:autoSpaceDN w:val="0"/>
        <w:spacing w:line="360" w:lineRule="auto"/>
        <w:ind w:firstLine="709"/>
        <w:rPr>
          <w:color w:val="000000"/>
          <w:sz w:val="28"/>
          <w:szCs w:val="28"/>
          <w:lang w:val="en-US"/>
        </w:rPr>
      </w:pPr>
    </w:p>
    <w:p w:rsidR="0025609E" w:rsidRPr="00470BE9" w:rsidRDefault="0025609E" w:rsidP="00E3735A">
      <w:pPr>
        <w:autoSpaceDE w:val="0"/>
        <w:autoSpaceDN w:val="0"/>
        <w:spacing w:line="360" w:lineRule="auto"/>
        <w:ind w:firstLine="709"/>
        <w:rPr>
          <w:color w:val="000000"/>
          <w:sz w:val="28"/>
          <w:szCs w:val="28"/>
        </w:rPr>
      </w:pPr>
      <w:r w:rsidRPr="00470BE9">
        <w:rPr>
          <w:color w:val="000000"/>
          <w:sz w:val="28"/>
          <w:szCs w:val="28"/>
        </w:rPr>
        <w:t xml:space="preserve">Ингибирование флавоноидами транспортера глюкозы в плазматической мембране опухолевых клеток было обнаружено и другими авторами </w:t>
      </w:r>
      <w:r w:rsidR="00F06370" w:rsidRPr="00470BE9">
        <w:rPr>
          <w:color w:val="000000"/>
          <w:sz w:val="28"/>
          <w:szCs w:val="28"/>
        </w:rPr>
        <w:t>[37</w:t>
      </w:r>
      <w:r w:rsidR="00592648" w:rsidRPr="00470BE9">
        <w:rPr>
          <w:color w:val="000000"/>
          <w:sz w:val="28"/>
          <w:szCs w:val="28"/>
        </w:rPr>
        <w:t>,65</w:t>
      </w:r>
      <w:r w:rsidR="00862CDF" w:rsidRPr="00470BE9">
        <w:rPr>
          <w:color w:val="000000"/>
          <w:sz w:val="28"/>
          <w:szCs w:val="28"/>
        </w:rPr>
        <w:t>,66</w:t>
      </w:r>
      <w:r w:rsidR="00F06370" w:rsidRPr="00470BE9">
        <w:rPr>
          <w:color w:val="000000"/>
          <w:sz w:val="28"/>
          <w:szCs w:val="28"/>
        </w:rPr>
        <w:t>]</w:t>
      </w:r>
      <w:r w:rsidRPr="00470BE9">
        <w:rPr>
          <w:color w:val="000000"/>
          <w:sz w:val="28"/>
          <w:szCs w:val="28"/>
        </w:rPr>
        <w:t>. Учитывая то, что регулирующая β-цепь митохондриального протонного насоса структурно схожа с β-цепью Na</w:t>
      </w:r>
      <w:r w:rsidRPr="00470BE9">
        <w:rPr>
          <w:color w:val="000000"/>
          <w:sz w:val="28"/>
          <w:szCs w:val="28"/>
          <w:vertAlign w:val="superscript"/>
        </w:rPr>
        <w:t>+</w:t>
      </w:r>
      <w:r w:rsidRPr="00470BE9">
        <w:rPr>
          <w:color w:val="000000"/>
          <w:sz w:val="28"/>
          <w:szCs w:val="28"/>
        </w:rPr>
        <w:t>/K</w:t>
      </w:r>
      <w:r w:rsidRPr="00470BE9">
        <w:rPr>
          <w:color w:val="000000"/>
          <w:sz w:val="28"/>
          <w:szCs w:val="28"/>
          <w:vertAlign w:val="superscript"/>
        </w:rPr>
        <w:t>+</w:t>
      </w:r>
      <w:r w:rsidRPr="00470BE9">
        <w:rPr>
          <w:color w:val="000000"/>
          <w:sz w:val="28"/>
          <w:szCs w:val="28"/>
        </w:rPr>
        <w:t xml:space="preserve">-АТФазы, можно предпологать, что протонный насос, вероятно, также регулируется реакцией фосфорилирования/дефосфорилирования и, соответственно, является чувствительным к флавоноидам </w:t>
      </w:r>
      <w:r w:rsidR="004D127E" w:rsidRPr="00470BE9">
        <w:rPr>
          <w:color w:val="000000"/>
          <w:sz w:val="28"/>
          <w:szCs w:val="28"/>
        </w:rPr>
        <w:t>[8</w:t>
      </w:r>
      <w:r w:rsidR="00F06370" w:rsidRPr="00470BE9">
        <w:rPr>
          <w:color w:val="000000"/>
          <w:sz w:val="28"/>
          <w:szCs w:val="28"/>
        </w:rPr>
        <w:t>,35]</w:t>
      </w:r>
      <w:r w:rsidRPr="00470BE9">
        <w:rPr>
          <w:color w:val="000000"/>
          <w:sz w:val="28"/>
          <w:szCs w:val="28"/>
        </w:rPr>
        <w:t xml:space="preserve">. </w:t>
      </w:r>
    </w:p>
    <w:p w:rsidR="0025609E" w:rsidRPr="00470BE9" w:rsidRDefault="0025609E" w:rsidP="00E3735A">
      <w:pPr>
        <w:autoSpaceDE w:val="0"/>
        <w:autoSpaceDN w:val="0"/>
        <w:spacing w:line="360" w:lineRule="auto"/>
        <w:ind w:firstLine="709"/>
        <w:rPr>
          <w:sz w:val="28"/>
          <w:szCs w:val="28"/>
        </w:rPr>
      </w:pPr>
      <w:r w:rsidRPr="00470BE9">
        <w:rPr>
          <w:color w:val="000000"/>
          <w:sz w:val="28"/>
          <w:szCs w:val="28"/>
        </w:rPr>
        <w:t xml:space="preserve">Цитостатический эффект флавоноидов по отношению к опухолевым клеткам, наблюдаемый Рэкером </w:t>
      </w:r>
      <w:r w:rsidR="00F06370" w:rsidRPr="00470BE9">
        <w:rPr>
          <w:color w:val="000000"/>
          <w:sz w:val="28"/>
          <w:szCs w:val="28"/>
        </w:rPr>
        <w:t>[48]</w:t>
      </w:r>
      <w:r w:rsidRPr="00470BE9">
        <w:rPr>
          <w:color w:val="000000"/>
          <w:sz w:val="28"/>
          <w:szCs w:val="28"/>
        </w:rPr>
        <w:t xml:space="preserve">, частично был приписан им к индукции этими соединениями апоптоза. Однако в дальнейшем этот факт стал интерпретироваться как результат воздействия на стресс-отвечающие гены, в особенности кодирующих БТШ </w:t>
      </w:r>
      <w:r w:rsidR="00F06370" w:rsidRPr="00470BE9">
        <w:rPr>
          <w:color w:val="000000"/>
          <w:sz w:val="28"/>
          <w:szCs w:val="28"/>
        </w:rPr>
        <w:t>[39,47]</w:t>
      </w:r>
      <w:r w:rsidRPr="00470BE9">
        <w:rPr>
          <w:color w:val="000000"/>
          <w:sz w:val="28"/>
          <w:szCs w:val="28"/>
        </w:rPr>
        <w:t xml:space="preserve">. Однако эффекты БТШ и кверцетина (или подобных ему флавоноидов) противоположны, потому как кверцетин способствует вхождению клетки в апоптоз, а БТШ способствуют выживанию клетки. И действительно, было обнаружено, что кверцетин ингибирует экспрессию БТШ-70, опосредованно через ингибирование активации промотора ФТШ (фактора теплового шока) </w:t>
      </w:r>
      <w:r w:rsidR="00F06370" w:rsidRPr="00470BE9">
        <w:rPr>
          <w:color w:val="000000"/>
          <w:sz w:val="28"/>
          <w:szCs w:val="28"/>
        </w:rPr>
        <w:t>[36]</w:t>
      </w:r>
      <w:r w:rsidRPr="00470BE9">
        <w:rPr>
          <w:color w:val="000000"/>
          <w:sz w:val="28"/>
          <w:szCs w:val="28"/>
        </w:rPr>
        <w:t>. Помимо кверцетина, флавоноид генистеин также ингибировал активацию HSF, но не предотвращал при этом его</w:t>
      </w:r>
      <w:r w:rsidRPr="00470BE9">
        <w:rPr>
          <w:sz w:val="28"/>
          <w:szCs w:val="28"/>
        </w:rPr>
        <w:t xml:space="preserve"> связывание с ДНК </w:t>
      </w:r>
      <w:r w:rsidR="00592648" w:rsidRPr="00470BE9">
        <w:rPr>
          <w:sz w:val="28"/>
          <w:szCs w:val="28"/>
        </w:rPr>
        <w:t>[59]</w:t>
      </w:r>
      <w:r w:rsidRPr="00470BE9">
        <w:rPr>
          <w:sz w:val="28"/>
          <w:szCs w:val="28"/>
        </w:rPr>
        <w:t>. Вместо этого генистеин влияет на вторую стадию активации ФТШ - фосфорилирование, ингибируя активность фосфокиназы</w:t>
      </w:r>
      <w:r w:rsidR="004D127E" w:rsidRPr="00470BE9">
        <w:rPr>
          <w:sz w:val="28"/>
          <w:szCs w:val="28"/>
        </w:rPr>
        <w:t xml:space="preserve"> [2</w:t>
      </w:r>
      <w:r w:rsidR="00592648" w:rsidRPr="00470BE9">
        <w:rPr>
          <w:sz w:val="28"/>
          <w:szCs w:val="28"/>
        </w:rPr>
        <w:t>,57</w:t>
      </w:r>
      <w:r w:rsidR="004D127E" w:rsidRPr="00470BE9">
        <w:rPr>
          <w:sz w:val="28"/>
          <w:szCs w:val="28"/>
        </w:rPr>
        <w:t>]</w:t>
      </w:r>
      <w:r w:rsidRPr="00470BE9">
        <w:rPr>
          <w:sz w:val="28"/>
          <w:szCs w:val="28"/>
        </w:rPr>
        <w:t xml:space="preserve">. Так как БТШ вовлечены во многие клеточные процессы, например, клеточный цикл, дифференцирование, апоптоз </w:t>
      </w:r>
      <w:r w:rsidR="00AD5164" w:rsidRPr="00470BE9">
        <w:rPr>
          <w:sz w:val="28"/>
          <w:szCs w:val="28"/>
        </w:rPr>
        <w:t>[78]</w:t>
      </w:r>
      <w:r w:rsidRPr="00470BE9">
        <w:rPr>
          <w:sz w:val="28"/>
          <w:szCs w:val="28"/>
        </w:rPr>
        <w:t xml:space="preserve">, развитие и трансформацию, исследования регулирования активности ФТШ и БТШ является важным этапом исследования действия флавоноидов на опухолевые клетки. Роль БТШ как антагонистов индукции апоптоза под действием кверцетина до сих пор остается не понятна. </w:t>
      </w:r>
    </w:p>
    <w:p w:rsidR="0025609E" w:rsidRPr="00470BE9" w:rsidRDefault="0025609E" w:rsidP="00E3735A">
      <w:pPr>
        <w:autoSpaceDE w:val="0"/>
        <w:autoSpaceDN w:val="0"/>
        <w:spacing w:line="360" w:lineRule="auto"/>
        <w:ind w:firstLine="709"/>
        <w:rPr>
          <w:sz w:val="28"/>
          <w:szCs w:val="28"/>
        </w:rPr>
      </w:pPr>
      <w:r w:rsidRPr="00470BE9">
        <w:rPr>
          <w:sz w:val="28"/>
          <w:szCs w:val="28"/>
        </w:rPr>
        <w:t xml:space="preserve">Кверцетин может действовать синергично с цитостатическими агентами и ингибиторами биосинтеза белков в индукции апоптоза. Циклогексимид, ингибитор трансляции белка, вызывает апоптоз у 40 ± 2 % клеток, уровень которого возрастает до 76 ± 2 % в присутствии кверцетина </w:t>
      </w:r>
      <w:r w:rsidR="004D127E" w:rsidRPr="00470BE9">
        <w:rPr>
          <w:sz w:val="28"/>
          <w:szCs w:val="28"/>
        </w:rPr>
        <w:t>[25]</w:t>
      </w:r>
      <w:r w:rsidRPr="00470BE9">
        <w:rPr>
          <w:sz w:val="28"/>
          <w:szCs w:val="28"/>
        </w:rPr>
        <w:t xml:space="preserve">. Аналогичный эффект наблюдается и с адриномициом D, ингибитором транскрипции, под действием которого уровнь апоптотических клеток возрастает от 19±3 % до 91 ± 5 % в присутствии кверцетина </w:t>
      </w:r>
      <w:r w:rsidR="00F06370" w:rsidRPr="00470BE9">
        <w:rPr>
          <w:sz w:val="28"/>
          <w:szCs w:val="28"/>
        </w:rPr>
        <w:t>[33]</w:t>
      </w:r>
      <w:r w:rsidRPr="00470BE9">
        <w:rPr>
          <w:sz w:val="28"/>
          <w:szCs w:val="28"/>
        </w:rPr>
        <w:t xml:space="preserve">. </w:t>
      </w:r>
    </w:p>
    <w:p w:rsidR="009F42FA" w:rsidRPr="00470BE9" w:rsidRDefault="00504E11" w:rsidP="00E3735A">
      <w:pPr>
        <w:pStyle w:val="1"/>
        <w:spacing w:before="0" w:after="0" w:line="360" w:lineRule="auto"/>
        <w:ind w:firstLine="709"/>
        <w:rPr>
          <w:rFonts w:ascii="Times New Roman" w:hAnsi="Times New Roman" w:cs="Times New Roman"/>
          <w:sz w:val="28"/>
          <w:szCs w:val="28"/>
        </w:rPr>
      </w:pPr>
      <w:r w:rsidRPr="00470BE9">
        <w:rPr>
          <w:rFonts w:ascii="Times New Roman" w:hAnsi="Times New Roman" w:cs="Times New Roman"/>
          <w:sz w:val="28"/>
          <w:szCs w:val="28"/>
        </w:rPr>
        <w:br w:type="page"/>
      </w:r>
      <w:bookmarkStart w:id="17" w:name="_Toc231842216"/>
      <w:r w:rsidR="002B13E9" w:rsidRPr="00470BE9">
        <w:rPr>
          <w:rFonts w:ascii="Times New Roman" w:hAnsi="Times New Roman" w:cs="Times New Roman"/>
          <w:sz w:val="28"/>
          <w:szCs w:val="28"/>
        </w:rPr>
        <w:t>ГЛАВА II. МАТЕРИАЛЫ И МЕТОДЫ</w:t>
      </w:r>
      <w:bookmarkEnd w:id="17"/>
    </w:p>
    <w:p w:rsidR="009F42FA" w:rsidRPr="00470BE9" w:rsidRDefault="009F42FA" w:rsidP="0095002E">
      <w:pPr>
        <w:pStyle w:val="2"/>
      </w:pPr>
    </w:p>
    <w:p w:rsidR="009F42FA" w:rsidRPr="00470BE9" w:rsidRDefault="0095002E" w:rsidP="0095002E">
      <w:pPr>
        <w:pStyle w:val="2"/>
      </w:pPr>
      <w:bookmarkStart w:id="18" w:name="_Toc231842217"/>
      <w:r>
        <w:t xml:space="preserve">2.1 </w:t>
      </w:r>
      <w:r w:rsidRPr="00470BE9">
        <w:t>МАТЕРИАЛЫ</w:t>
      </w:r>
      <w:bookmarkEnd w:id="18"/>
    </w:p>
    <w:p w:rsidR="00470BE9" w:rsidRPr="002B13E9" w:rsidRDefault="00470BE9" w:rsidP="00E3735A">
      <w:pPr>
        <w:spacing w:line="360" w:lineRule="auto"/>
        <w:ind w:firstLine="709"/>
        <w:rPr>
          <w:sz w:val="28"/>
          <w:szCs w:val="28"/>
        </w:rPr>
      </w:pPr>
    </w:p>
    <w:p w:rsidR="009F42FA" w:rsidRPr="00470BE9" w:rsidRDefault="009F42FA" w:rsidP="00E3735A">
      <w:pPr>
        <w:spacing w:line="360" w:lineRule="auto"/>
        <w:ind w:firstLine="709"/>
        <w:rPr>
          <w:sz w:val="28"/>
          <w:szCs w:val="28"/>
        </w:rPr>
      </w:pPr>
      <w:r w:rsidRPr="00470BE9">
        <w:rPr>
          <w:sz w:val="28"/>
          <w:szCs w:val="28"/>
        </w:rPr>
        <w:t xml:space="preserve">Люминол, пероксидаза хрена, </w:t>
      </w:r>
      <w:r w:rsidRPr="00470BE9">
        <w:rPr>
          <w:sz w:val="28"/>
          <w:szCs w:val="28"/>
          <w:lang w:val="en-US"/>
        </w:rPr>
        <w:t>HEPES</w:t>
      </w:r>
      <w:r w:rsidRPr="00470BE9">
        <w:rPr>
          <w:sz w:val="28"/>
          <w:szCs w:val="28"/>
        </w:rPr>
        <w:t xml:space="preserve">, лецитин – производства «Sigma». Пероксид водорода, тиобарбитуровая кислота, фосфорная кислота, NaCl, </w:t>
      </w:r>
      <w:r w:rsidRPr="00470BE9">
        <w:rPr>
          <w:sz w:val="28"/>
          <w:szCs w:val="28"/>
          <w:lang w:val="en-US"/>
        </w:rPr>
        <w:t>CaCl</w:t>
      </w:r>
      <w:r w:rsidRPr="00470BE9">
        <w:rPr>
          <w:sz w:val="28"/>
          <w:szCs w:val="28"/>
          <w:vertAlign w:val="subscript"/>
        </w:rPr>
        <w:t xml:space="preserve">2, </w:t>
      </w:r>
      <w:r w:rsidRPr="00470BE9">
        <w:rPr>
          <w:sz w:val="28"/>
          <w:szCs w:val="28"/>
          <w:lang w:val="en-US"/>
        </w:rPr>
        <w:t>MgCl</w:t>
      </w:r>
      <w:r w:rsidRPr="00470BE9">
        <w:rPr>
          <w:sz w:val="28"/>
          <w:szCs w:val="28"/>
          <w:vertAlign w:val="subscript"/>
        </w:rPr>
        <w:t xml:space="preserve">2, </w:t>
      </w:r>
      <w:r w:rsidRPr="00470BE9">
        <w:rPr>
          <w:sz w:val="28"/>
          <w:szCs w:val="28"/>
          <w:lang w:val="en-US"/>
        </w:rPr>
        <w:t>FeSO</w:t>
      </w:r>
      <w:r w:rsidRPr="00470BE9">
        <w:rPr>
          <w:sz w:val="28"/>
          <w:szCs w:val="28"/>
          <w:vertAlign w:val="subscript"/>
        </w:rPr>
        <w:t>4,</w:t>
      </w:r>
      <w:r w:rsidRPr="00470BE9">
        <w:rPr>
          <w:sz w:val="28"/>
          <w:szCs w:val="28"/>
        </w:rPr>
        <w:t xml:space="preserve"> глюкоза – «ЗАО Мосреактив» - Москва. Дигидрокверцетин – НПФ “Флавит”, ИБП РАН, Пущино.</w:t>
      </w:r>
    </w:p>
    <w:p w:rsidR="009F42FA" w:rsidRPr="00470BE9" w:rsidRDefault="009F42FA" w:rsidP="0095002E">
      <w:pPr>
        <w:pStyle w:val="2"/>
      </w:pPr>
    </w:p>
    <w:p w:rsidR="009F42FA" w:rsidRPr="00470BE9" w:rsidRDefault="0095002E" w:rsidP="0095002E">
      <w:pPr>
        <w:pStyle w:val="2"/>
      </w:pPr>
      <w:bookmarkStart w:id="19" w:name="_Toc231842218"/>
      <w:r>
        <w:t xml:space="preserve">2.2 </w:t>
      </w:r>
      <w:r w:rsidRPr="00470BE9">
        <w:t>ЖИВОТНЫЕ</w:t>
      </w:r>
      <w:bookmarkEnd w:id="19"/>
      <w:r w:rsidRPr="00470BE9">
        <w:t xml:space="preserve"> </w:t>
      </w:r>
    </w:p>
    <w:p w:rsidR="00470BE9" w:rsidRDefault="00470BE9" w:rsidP="00E3735A">
      <w:pPr>
        <w:spacing w:line="360" w:lineRule="auto"/>
        <w:ind w:firstLine="709"/>
        <w:rPr>
          <w:sz w:val="28"/>
          <w:szCs w:val="28"/>
          <w:lang w:val="en-US"/>
        </w:rPr>
      </w:pPr>
    </w:p>
    <w:p w:rsidR="009F42FA" w:rsidRPr="00470BE9" w:rsidRDefault="009F42FA" w:rsidP="00E3735A">
      <w:pPr>
        <w:spacing w:line="360" w:lineRule="auto"/>
        <w:ind w:firstLine="709"/>
        <w:rPr>
          <w:sz w:val="28"/>
          <w:szCs w:val="28"/>
        </w:rPr>
      </w:pPr>
      <w:r w:rsidRPr="00470BE9">
        <w:rPr>
          <w:sz w:val="28"/>
          <w:szCs w:val="28"/>
        </w:rPr>
        <w:t>В экспериментах использовали крыс-самцов линии Вистар весом 200 - 300 г. Крысы содержались в условиях вивария на стандартном рационе при свободном доступе к воде и пищи, при температуре 16-20°С в режиме естественной освещенности.</w:t>
      </w:r>
    </w:p>
    <w:p w:rsidR="009F42FA" w:rsidRPr="00470BE9" w:rsidRDefault="009F42FA" w:rsidP="00E3735A">
      <w:pPr>
        <w:spacing w:line="360" w:lineRule="auto"/>
        <w:ind w:firstLine="709"/>
        <w:rPr>
          <w:sz w:val="28"/>
          <w:szCs w:val="28"/>
        </w:rPr>
      </w:pPr>
    </w:p>
    <w:p w:rsidR="009F42FA" w:rsidRPr="00470BE9" w:rsidRDefault="0095002E" w:rsidP="0095002E">
      <w:pPr>
        <w:pStyle w:val="2"/>
      </w:pPr>
      <w:bookmarkStart w:id="20" w:name="_Toc231842219"/>
      <w:r>
        <w:t xml:space="preserve">2.3 </w:t>
      </w:r>
      <w:r w:rsidRPr="00470BE9">
        <w:t>ВЫДЕЛЕНИЕ ПЕРИТОНИАЛЬНЫХ МАКРОФАГОВ</w:t>
      </w:r>
      <w:bookmarkEnd w:id="20"/>
    </w:p>
    <w:p w:rsidR="00470BE9" w:rsidRDefault="00470BE9" w:rsidP="00E3735A">
      <w:pPr>
        <w:spacing w:line="360" w:lineRule="auto"/>
        <w:ind w:firstLine="709"/>
        <w:rPr>
          <w:sz w:val="28"/>
          <w:szCs w:val="28"/>
          <w:lang w:val="en-US"/>
        </w:rPr>
      </w:pPr>
    </w:p>
    <w:p w:rsidR="009F42FA" w:rsidRPr="00470BE9" w:rsidRDefault="009F42FA" w:rsidP="00E3735A">
      <w:pPr>
        <w:spacing w:line="360" w:lineRule="auto"/>
        <w:ind w:firstLine="709"/>
        <w:rPr>
          <w:sz w:val="28"/>
          <w:szCs w:val="28"/>
        </w:rPr>
      </w:pPr>
      <w:r w:rsidRPr="00470BE9">
        <w:rPr>
          <w:sz w:val="28"/>
          <w:szCs w:val="28"/>
        </w:rPr>
        <w:t>Макрофаги выделяли сразу после умерщвления крысы (по средствам декапитации) Крыса закреплялась на препаратном столике брюшком к верху, брюшко обрабатывалось 70%</w:t>
      </w:r>
      <w:r w:rsidR="004652A8">
        <w:rPr>
          <w:sz w:val="28"/>
          <w:szCs w:val="28"/>
        </w:rPr>
        <w:t xml:space="preserve"> </w:t>
      </w:r>
      <w:r w:rsidRPr="00470BE9">
        <w:rPr>
          <w:sz w:val="28"/>
          <w:szCs w:val="28"/>
        </w:rPr>
        <w:t xml:space="preserve">этиловым спиртом, производился надрез кожи вдоль туловища с паховой области до грудной клетки и поперёк в районе задних конечностей, образовавшееся лоскуты кожи закреплялись. Затем с помощью шприца внутрибрюшинно (не задевая кишечник) вводили 10-11 мл холодной среды </w:t>
      </w:r>
      <w:r w:rsidRPr="00470BE9">
        <w:rPr>
          <w:sz w:val="28"/>
          <w:szCs w:val="28"/>
          <w:lang w:val="en-US"/>
        </w:rPr>
        <w:t>RPMI</w:t>
      </w:r>
      <w:r w:rsidRPr="00470BE9">
        <w:rPr>
          <w:sz w:val="28"/>
          <w:szCs w:val="28"/>
        </w:rPr>
        <w:t xml:space="preserve">-1640 с некоторым количеством воздуха. После этого массировали брюшную стенку в течении 2-3 минут, для отделения макрофагов перитониальной полости в суспензию. Затем, осторожно, не задевая кишечника, вводили иглу с правой стороны брюха животного и отбирали суспензию содержащую макрофаги. Суспензию сразу переносили в стерильную стеклянную пробирку и помешали в холодильник. </w:t>
      </w:r>
    </w:p>
    <w:p w:rsidR="009F42FA" w:rsidRPr="00470BE9" w:rsidRDefault="009F42FA" w:rsidP="00E3735A">
      <w:pPr>
        <w:spacing w:line="360" w:lineRule="auto"/>
        <w:ind w:firstLine="709"/>
        <w:rPr>
          <w:sz w:val="28"/>
          <w:szCs w:val="28"/>
        </w:rPr>
      </w:pPr>
      <w:r w:rsidRPr="00470BE9">
        <w:rPr>
          <w:sz w:val="28"/>
          <w:szCs w:val="28"/>
        </w:rPr>
        <w:t>После выделения макрофаги подсчитывали в камере Горяева (в среднем выделяется около 1 мил. клеток в мл).</w:t>
      </w:r>
    </w:p>
    <w:p w:rsidR="009F42FA" w:rsidRPr="00470BE9" w:rsidRDefault="009F42FA" w:rsidP="00E3735A">
      <w:pPr>
        <w:spacing w:line="360" w:lineRule="auto"/>
        <w:ind w:firstLine="709"/>
        <w:rPr>
          <w:sz w:val="28"/>
          <w:szCs w:val="28"/>
        </w:rPr>
      </w:pPr>
    </w:p>
    <w:p w:rsidR="009F42FA" w:rsidRPr="00470BE9" w:rsidRDefault="0095002E" w:rsidP="0095002E">
      <w:pPr>
        <w:pStyle w:val="2"/>
      </w:pPr>
      <w:bookmarkStart w:id="21" w:name="_Toc204978405"/>
      <w:bookmarkStart w:id="22" w:name="_Toc231842220"/>
      <w:r>
        <w:t xml:space="preserve">2.4 </w:t>
      </w:r>
      <w:r w:rsidRPr="00470BE9">
        <w:t>ОПРЕДЕЛЕНИЕ</w:t>
      </w:r>
      <w:r>
        <w:t xml:space="preserve"> </w:t>
      </w:r>
      <w:r w:rsidRPr="00470BE9">
        <w:t>ПРОДУКЦИИ АФК ФАГОЦИТИРУЮЩИМИ КЛЕТКАМИ</w:t>
      </w:r>
      <w:bookmarkEnd w:id="21"/>
      <w:bookmarkEnd w:id="22"/>
    </w:p>
    <w:p w:rsidR="00470BE9" w:rsidRPr="002B13E9" w:rsidRDefault="00470BE9" w:rsidP="00E3735A">
      <w:pPr>
        <w:spacing w:line="360" w:lineRule="auto"/>
        <w:ind w:firstLine="709"/>
        <w:rPr>
          <w:sz w:val="28"/>
          <w:szCs w:val="28"/>
        </w:rPr>
      </w:pPr>
    </w:p>
    <w:p w:rsidR="009F42FA" w:rsidRPr="00470BE9" w:rsidRDefault="009F42FA" w:rsidP="00E3735A">
      <w:pPr>
        <w:spacing w:line="360" w:lineRule="auto"/>
        <w:ind w:firstLine="709"/>
        <w:rPr>
          <w:sz w:val="28"/>
          <w:szCs w:val="28"/>
        </w:rPr>
      </w:pPr>
      <w:r w:rsidRPr="00470BE9">
        <w:rPr>
          <w:sz w:val="28"/>
          <w:szCs w:val="28"/>
        </w:rPr>
        <w:t>После выделения макрофаги концентрировали центрифугированием. Для этого пробирку, содержащую суспензию макрофагов помещают в охлаждённую до 4°С центрифугу и центрифугируют при</w:t>
      </w:r>
      <w:r w:rsidR="004652A8">
        <w:rPr>
          <w:sz w:val="28"/>
          <w:szCs w:val="28"/>
        </w:rPr>
        <w:t xml:space="preserve"> </w:t>
      </w:r>
      <w:r w:rsidRPr="00470BE9">
        <w:rPr>
          <w:sz w:val="28"/>
          <w:szCs w:val="28"/>
        </w:rPr>
        <w:t>1000 об/мин в течении 10 мин. Получившейся осадок клеток ресуспендируют в 200 мкл солевой буфер и</w:t>
      </w:r>
      <w:r w:rsidR="004652A8">
        <w:rPr>
          <w:sz w:val="28"/>
          <w:szCs w:val="28"/>
        </w:rPr>
        <w:t xml:space="preserve"> </w:t>
      </w:r>
      <w:r w:rsidRPr="00470BE9">
        <w:rPr>
          <w:sz w:val="28"/>
          <w:szCs w:val="28"/>
        </w:rPr>
        <w:t>оставляют на холоду на 1 час.</w:t>
      </w:r>
    </w:p>
    <w:p w:rsidR="009F42FA" w:rsidRPr="00470BE9" w:rsidRDefault="009F42FA" w:rsidP="00E3735A">
      <w:pPr>
        <w:spacing w:line="360" w:lineRule="auto"/>
        <w:ind w:firstLine="709"/>
        <w:rPr>
          <w:sz w:val="28"/>
          <w:szCs w:val="28"/>
        </w:rPr>
      </w:pPr>
      <w:r w:rsidRPr="00470BE9">
        <w:rPr>
          <w:sz w:val="28"/>
          <w:szCs w:val="28"/>
        </w:rPr>
        <w:t xml:space="preserve">Для измерения продукции активных форм кислорода в ответ на стимул применялся метод люминол зависимой хемилюминесценции, основанный на окислении люминола активными формами кислород с выделением аминофталата и испусканием кванта света. Для этого в ячейку помещали 500 мкл среды регистрации с </w:t>
      </w:r>
      <w:r w:rsidRPr="00470BE9">
        <w:rPr>
          <w:sz w:val="28"/>
          <w:szCs w:val="28"/>
          <w:lang w:val="en-US"/>
        </w:rPr>
        <w:t>pH</w:t>
      </w:r>
      <w:r w:rsidRPr="00470BE9">
        <w:rPr>
          <w:sz w:val="28"/>
          <w:szCs w:val="28"/>
        </w:rPr>
        <w:t xml:space="preserve">=7.6, содержащей 0.9% </w:t>
      </w:r>
      <w:r w:rsidRPr="00470BE9">
        <w:rPr>
          <w:sz w:val="28"/>
          <w:szCs w:val="28"/>
          <w:lang w:val="en-US"/>
        </w:rPr>
        <w:t>NaCl</w:t>
      </w:r>
      <w:r w:rsidRPr="00470BE9">
        <w:rPr>
          <w:sz w:val="28"/>
          <w:szCs w:val="28"/>
        </w:rPr>
        <w:t xml:space="preserve">; 5 mM </w:t>
      </w:r>
      <w:r w:rsidRPr="00470BE9">
        <w:rPr>
          <w:sz w:val="28"/>
          <w:szCs w:val="28"/>
          <w:lang w:val="en-US"/>
        </w:rPr>
        <w:t>HEPES</w:t>
      </w:r>
      <w:r w:rsidRPr="00470BE9">
        <w:rPr>
          <w:sz w:val="28"/>
          <w:szCs w:val="28"/>
        </w:rPr>
        <w:t xml:space="preserve">; 5 mM глюкозы; 1 mM </w:t>
      </w:r>
      <w:r w:rsidRPr="00470BE9">
        <w:rPr>
          <w:sz w:val="28"/>
          <w:szCs w:val="28"/>
          <w:lang w:val="en-US"/>
        </w:rPr>
        <w:t>CaCl</w:t>
      </w:r>
      <w:r w:rsidRPr="00470BE9">
        <w:rPr>
          <w:sz w:val="28"/>
          <w:szCs w:val="28"/>
          <w:vertAlign w:val="subscript"/>
        </w:rPr>
        <w:t xml:space="preserve">2 </w:t>
      </w:r>
      <w:r w:rsidRPr="00470BE9">
        <w:rPr>
          <w:sz w:val="28"/>
          <w:szCs w:val="28"/>
        </w:rPr>
        <w:t>и 10</w:t>
      </w:r>
      <w:r w:rsidRPr="00470BE9">
        <w:rPr>
          <w:sz w:val="28"/>
          <w:szCs w:val="28"/>
          <w:vertAlign w:val="superscript"/>
        </w:rPr>
        <w:t xml:space="preserve">-4 </w:t>
      </w:r>
      <w:r w:rsidRPr="00470BE9">
        <w:rPr>
          <w:sz w:val="28"/>
          <w:szCs w:val="28"/>
        </w:rPr>
        <w:t xml:space="preserve">моль люминола, добавляли суспензию клеток и, через определённое время инкубации, добавлялся </w:t>
      </w:r>
      <w:r w:rsidRPr="00470BE9">
        <w:rPr>
          <w:sz w:val="28"/>
          <w:szCs w:val="28"/>
          <w:lang w:val="en-US"/>
        </w:rPr>
        <w:t>PMA</w:t>
      </w:r>
      <w:r w:rsidRPr="00470BE9">
        <w:rPr>
          <w:sz w:val="28"/>
          <w:szCs w:val="28"/>
        </w:rPr>
        <w:t xml:space="preserve"> (10</w:t>
      </w:r>
      <w:r w:rsidRPr="00470BE9">
        <w:rPr>
          <w:sz w:val="28"/>
          <w:szCs w:val="28"/>
          <w:vertAlign w:val="superscript"/>
        </w:rPr>
        <w:t xml:space="preserve">-6 </w:t>
      </w:r>
      <w:r w:rsidRPr="00470BE9">
        <w:rPr>
          <w:sz w:val="28"/>
          <w:szCs w:val="28"/>
        </w:rPr>
        <w:t xml:space="preserve">моль/л), в качестве стимула. Хемилюминесценцию регистрировали на люменометре “Биотокс -7” </w:t>
      </w:r>
    </w:p>
    <w:p w:rsidR="009F42FA" w:rsidRPr="00470BE9" w:rsidRDefault="009F42FA" w:rsidP="0095002E">
      <w:pPr>
        <w:pStyle w:val="2"/>
      </w:pPr>
    </w:p>
    <w:p w:rsidR="009F42FA" w:rsidRPr="00470BE9" w:rsidRDefault="0095002E" w:rsidP="0095002E">
      <w:pPr>
        <w:pStyle w:val="2"/>
      </w:pPr>
      <w:bookmarkStart w:id="23" w:name="_Toc231842221"/>
      <w:r>
        <w:t xml:space="preserve">2.5 </w:t>
      </w:r>
      <w:r w:rsidRPr="00470BE9">
        <w:t>ОПРЕДЕЛЕНИЕ АНТИОКСИДАНТНОЙ АКТИВНОСТИ ДГК МЕТОДОМ ЛЮМИНОЛ-ЗАВИСИМОЙ ХЕМИЛЮМИНЕСЦЕНЦИИ</w:t>
      </w:r>
      <w:bookmarkEnd w:id="23"/>
    </w:p>
    <w:p w:rsidR="00470BE9" w:rsidRPr="002B13E9" w:rsidRDefault="00470BE9" w:rsidP="00E3735A">
      <w:pPr>
        <w:autoSpaceDE w:val="0"/>
        <w:autoSpaceDN w:val="0"/>
        <w:spacing w:line="360" w:lineRule="auto"/>
        <w:ind w:firstLine="709"/>
        <w:rPr>
          <w:sz w:val="28"/>
          <w:szCs w:val="28"/>
        </w:rPr>
      </w:pPr>
    </w:p>
    <w:p w:rsidR="009F42FA" w:rsidRPr="00470BE9" w:rsidRDefault="009F42FA" w:rsidP="00E3735A">
      <w:pPr>
        <w:autoSpaceDE w:val="0"/>
        <w:autoSpaceDN w:val="0"/>
        <w:spacing w:line="360" w:lineRule="auto"/>
        <w:ind w:firstLine="709"/>
        <w:rPr>
          <w:sz w:val="28"/>
          <w:szCs w:val="28"/>
        </w:rPr>
      </w:pPr>
      <w:r w:rsidRPr="00470BE9">
        <w:rPr>
          <w:sz w:val="28"/>
          <w:szCs w:val="28"/>
        </w:rPr>
        <w:t>Определение степени ингибирования процесса образования АФК в присутствие флавоноида в модельной биохимической системе, содержащей пероксид водорода, пероксидазу хрена и люминол, было выполнено на хемилюминометре «Биотокс 7» («Инженерный Центр – Экология», г. Москва, Россия). Измерение проводили при температуре 37°С, pH=7,3.</w:t>
      </w:r>
    </w:p>
    <w:p w:rsidR="009F42FA" w:rsidRPr="00470BE9" w:rsidRDefault="009F42FA" w:rsidP="00E3735A">
      <w:pPr>
        <w:spacing w:line="360" w:lineRule="auto"/>
        <w:ind w:firstLine="709"/>
        <w:rPr>
          <w:sz w:val="28"/>
          <w:szCs w:val="28"/>
        </w:rPr>
      </w:pPr>
      <w:r w:rsidRPr="00470BE9">
        <w:rPr>
          <w:sz w:val="28"/>
          <w:szCs w:val="28"/>
        </w:rPr>
        <w:t xml:space="preserve">Среда для регистрации АФК содержала: </w:t>
      </w:r>
      <w:r w:rsidRPr="00470BE9">
        <w:rPr>
          <w:sz w:val="28"/>
          <w:szCs w:val="28"/>
          <w:lang w:val="en-US"/>
        </w:rPr>
        <w:t>NaCl</w:t>
      </w:r>
      <w:r w:rsidRPr="00470BE9">
        <w:rPr>
          <w:sz w:val="28"/>
          <w:szCs w:val="28"/>
        </w:rPr>
        <w:t xml:space="preserve"> -150 мМ, </w:t>
      </w:r>
      <w:r w:rsidRPr="00470BE9">
        <w:rPr>
          <w:sz w:val="28"/>
          <w:szCs w:val="28"/>
          <w:lang w:val="en-US"/>
        </w:rPr>
        <w:t>HEPES</w:t>
      </w:r>
      <w:r w:rsidRPr="00470BE9">
        <w:rPr>
          <w:sz w:val="28"/>
          <w:szCs w:val="28"/>
        </w:rPr>
        <w:t xml:space="preserve"> -5 мМ, глюкоза - 5 мМ, </w:t>
      </w:r>
      <w:r w:rsidRPr="00470BE9">
        <w:rPr>
          <w:sz w:val="28"/>
          <w:szCs w:val="28"/>
          <w:lang w:val="en-US"/>
        </w:rPr>
        <w:t>CaCl</w:t>
      </w:r>
      <w:r w:rsidRPr="00470BE9">
        <w:rPr>
          <w:sz w:val="28"/>
          <w:szCs w:val="28"/>
          <w:vertAlign w:val="subscript"/>
        </w:rPr>
        <w:t>2</w:t>
      </w:r>
      <w:r w:rsidRPr="00470BE9">
        <w:rPr>
          <w:sz w:val="28"/>
          <w:szCs w:val="28"/>
        </w:rPr>
        <w:t xml:space="preserve"> - 1 мМ, </w:t>
      </w:r>
      <w:r w:rsidRPr="00470BE9">
        <w:rPr>
          <w:sz w:val="28"/>
          <w:szCs w:val="28"/>
          <w:lang w:val="en-US"/>
        </w:rPr>
        <w:t>MgCl</w:t>
      </w:r>
      <w:r w:rsidRPr="00470BE9">
        <w:rPr>
          <w:sz w:val="28"/>
          <w:szCs w:val="28"/>
          <w:vertAlign w:val="subscript"/>
        </w:rPr>
        <w:t>2</w:t>
      </w:r>
      <w:r w:rsidRPr="00470BE9">
        <w:rPr>
          <w:sz w:val="28"/>
          <w:szCs w:val="28"/>
        </w:rPr>
        <w:t xml:space="preserve"> - 1 мМ, </w:t>
      </w:r>
      <w:r w:rsidRPr="00470BE9">
        <w:rPr>
          <w:sz w:val="28"/>
          <w:szCs w:val="28"/>
          <w:lang w:val="en-US"/>
        </w:rPr>
        <w:t>pH</w:t>
      </w:r>
      <w:r w:rsidRPr="00470BE9">
        <w:rPr>
          <w:sz w:val="28"/>
          <w:szCs w:val="28"/>
        </w:rPr>
        <w:t xml:space="preserve"> - 7,4 при температуре 37</w:t>
      </w:r>
      <w:r w:rsidRPr="00470BE9">
        <w:rPr>
          <w:sz w:val="28"/>
          <w:szCs w:val="28"/>
          <w:vertAlign w:val="superscript"/>
        </w:rPr>
        <w:t>о</w:t>
      </w:r>
      <w:r w:rsidRPr="00470BE9">
        <w:rPr>
          <w:sz w:val="28"/>
          <w:szCs w:val="28"/>
        </w:rPr>
        <w:t>С. Модельная система содержала: 0,5 мл среды регистрации, 250 мкМ люминола, 4 U/мл пероксидазы хрена и 30 мкМ пероксида водорода.</w:t>
      </w:r>
    </w:p>
    <w:p w:rsidR="009F42FA" w:rsidRPr="00470BE9" w:rsidRDefault="009F42FA" w:rsidP="00E3735A">
      <w:pPr>
        <w:autoSpaceDE w:val="0"/>
        <w:autoSpaceDN w:val="0"/>
        <w:spacing w:line="360" w:lineRule="auto"/>
        <w:ind w:firstLine="709"/>
        <w:rPr>
          <w:sz w:val="28"/>
          <w:szCs w:val="28"/>
        </w:rPr>
      </w:pPr>
      <w:r w:rsidRPr="00470BE9">
        <w:rPr>
          <w:sz w:val="28"/>
          <w:szCs w:val="28"/>
        </w:rPr>
        <w:t>Антиоксидантная активность (АОА) оценивалась по снижению максимальной интенсивности ХЛ вдвое. При определении АОА антиоксидант вводился в модельную систему до добавления пероксида водорода. Величину АОА дигидрокверцетина (ДГК) определяли интерполяцией экспериментальных значений интенсивностей ХЛ от концентрации антиоксиданта в модельной системе. Для анализа полученных данных по АОА исследуемого соединения, нами была выбрана концентрация антиоксиданта (C</w:t>
      </w:r>
      <w:r w:rsidRPr="00470BE9">
        <w:rPr>
          <w:sz w:val="28"/>
          <w:szCs w:val="28"/>
          <w:vertAlign w:val="subscript"/>
        </w:rPr>
        <w:t>50%</w:t>
      </w:r>
      <w:r w:rsidRPr="00470BE9">
        <w:rPr>
          <w:sz w:val="28"/>
          <w:szCs w:val="28"/>
        </w:rPr>
        <w:t>), которая снижала интенсивность хемилюминесценции вдвое, в отличие от принятой рядом авторов величины 1/C</w:t>
      </w:r>
      <w:r w:rsidRPr="00470BE9">
        <w:rPr>
          <w:sz w:val="28"/>
          <w:szCs w:val="28"/>
          <w:vertAlign w:val="subscript"/>
        </w:rPr>
        <w:t>50%</w:t>
      </w:r>
      <w:r w:rsidRPr="00470BE9">
        <w:rPr>
          <w:sz w:val="28"/>
          <w:szCs w:val="28"/>
        </w:rPr>
        <w:t xml:space="preserve"> [81].</w:t>
      </w:r>
    </w:p>
    <w:p w:rsidR="009F42FA" w:rsidRPr="00470BE9" w:rsidRDefault="009F42FA" w:rsidP="0095002E">
      <w:pPr>
        <w:pStyle w:val="2"/>
      </w:pPr>
    </w:p>
    <w:p w:rsidR="009F42FA" w:rsidRPr="00470BE9" w:rsidRDefault="0095002E" w:rsidP="0095002E">
      <w:pPr>
        <w:pStyle w:val="2"/>
      </w:pPr>
      <w:bookmarkStart w:id="24" w:name="_Toc231842222"/>
      <w:r>
        <w:t xml:space="preserve">2.6 </w:t>
      </w:r>
      <w:r w:rsidRPr="00470BE9">
        <w:t>ИЗУЧЕНИЕ ПЕРЕКИСНОГО ОКИСЛЕНИЯ ЛИПИДОВ В ПРИСУТСТВИИ ДИГИДРОКВЕРЦЕТИНА</w:t>
      </w:r>
      <w:bookmarkEnd w:id="24"/>
    </w:p>
    <w:p w:rsidR="00470BE9" w:rsidRPr="002B13E9" w:rsidRDefault="00470BE9" w:rsidP="00E3735A">
      <w:pPr>
        <w:spacing w:line="360" w:lineRule="auto"/>
        <w:ind w:firstLine="709"/>
        <w:rPr>
          <w:sz w:val="28"/>
          <w:szCs w:val="28"/>
        </w:rPr>
      </w:pPr>
    </w:p>
    <w:p w:rsidR="009F42FA" w:rsidRPr="00470BE9" w:rsidRDefault="009F42FA" w:rsidP="00E3735A">
      <w:pPr>
        <w:spacing w:line="360" w:lineRule="auto"/>
        <w:ind w:firstLine="709"/>
        <w:rPr>
          <w:sz w:val="28"/>
          <w:szCs w:val="28"/>
        </w:rPr>
      </w:pPr>
      <w:r w:rsidRPr="00470BE9">
        <w:rPr>
          <w:sz w:val="28"/>
          <w:szCs w:val="28"/>
        </w:rPr>
        <w:t xml:space="preserve">Влияние на процесс образования продуктов ПОЛ, таких как малоновый диальдегид (МДА) и монокарбонильные соединения, в присутствие флавоноида определялось по реакции образующихся альдегидов с тиобарбитуровой кислотой. </w:t>
      </w:r>
    </w:p>
    <w:p w:rsidR="009F42FA" w:rsidRPr="00470BE9" w:rsidRDefault="009F42FA" w:rsidP="00E3735A">
      <w:pPr>
        <w:spacing w:line="360" w:lineRule="auto"/>
        <w:ind w:firstLine="709"/>
        <w:rPr>
          <w:sz w:val="28"/>
          <w:szCs w:val="28"/>
        </w:rPr>
      </w:pPr>
      <w:r w:rsidRPr="00470BE9">
        <w:rPr>
          <w:sz w:val="28"/>
          <w:szCs w:val="28"/>
        </w:rPr>
        <w:t>В пробирки, содержащие 1 мл раствора лецитина (N мг/мл), добавляли ДГК и сульфат железа (II) в концентрациях 0, 1, 5, 10 мМ для флавоноида и 0, 1, 5, 10 мМ для соли железа в разных комбинациях. Далее раствор липида инкубировался при 37</w:t>
      </w:r>
      <w:r w:rsidRPr="00470BE9">
        <w:rPr>
          <w:sz w:val="28"/>
          <w:szCs w:val="28"/>
          <w:vertAlign w:val="superscript"/>
        </w:rPr>
        <w:t>о</w:t>
      </w:r>
      <w:r w:rsidRPr="00470BE9">
        <w:rPr>
          <w:sz w:val="28"/>
          <w:szCs w:val="28"/>
        </w:rPr>
        <w:t xml:space="preserve">С в течение 16 суток и анализировался на содержание карбонильных соединений и ненасыщенных групп. Аналогичным образом проводили инкубацию растворов липида в присутствии 10 мМ пероксида водорода. </w:t>
      </w:r>
    </w:p>
    <w:p w:rsidR="009F42FA" w:rsidRPr="00470BE9" w:rsidRDefault="009F42FA" w:rsidP="00E3735A">
      <w:pPr>
        <w:spacing w:line="360" w:lineRule="auto"/>
        <w:ind w:firstLine="709"/>
        <w:rPr>
          <w:sz w:val="28"/>
          <w:szCs w:val="28"/>
        </w:rPr>
      </w:pPr>
      <w:r w:rsidRPr="00470BE9">
        <w:rPr>
          <w:sz w:val="28"/>
          <w:szCs w:val="28"/>
        </w:rPr>
        <w:t>К 50 мкл суспензии липида добавляли 450 мкл раствора тиобарбитуровой кислоты (2,5 мг/мл) в 2% ортофосфорной кислоте. Полученный раствор инкубировался при 100</w:t>
      </w:r>
      <w:r w:rsidRPr="00470BE9">
        <w:rPr>
          <w:sz w:val="28"/>
          <w:szCs w:val="28"/>
          <w:vertAlign w:val="superscript"/>
        </w:rPr>
        <w:t>о</w:t>
      </w:r>
      <w:r w:rsidRPr="00470BE9">
        <w:rPr>
          <w:sz w:val="28"/>
          <w:szCs w:val="28"/>
        </w:rPr>
        <w:t xml:space="preserve">С в течение 1 часа и затем окрашенный продукт экстрагировался 500 мкл н-бутанола. Из спиртового экстракта </w:t>
      </w:r>
      <w:bookmarkStart w:id="25" w:name="OLE_LINK3"/>
      <w:bookmarkStart w:id="26" w:name="OLE_LINK4"/>
      <w:r w:rsidRPr="00470BE9">
        <w:rPr>
          <w:sz w:val="28"/>
          <w:szCs w:val="28"/>
        </w:rPr>
        <w:t xml:space="preserve">регистрировался спектр в диапазоне 450-650 нм (спектрофотометр </w:t>
      </w:r>
      <w:r w:rsidRPr="00470BE9">
        <w:rPr>
          <w:sz w:val="28"/>
          <w:szCs w:val="28"/>
          <w:lang w:val="en-US"/>
        </w:rPr>
        <w:t>UV</w:t>
      </w:r>
      <w:r w:rsidRPr="00470BE9">
        <w:rPr>
          <w:sz w:val="28"/>
          <w:szCs w:val="28"/>
        </w:rPr>
        <w:t>-</w:t>
      </w:r>
      <w:r w:rsidRPr="00470BE9">
        <w:rPr>
          <w:sz w:val="28"/>
          <w:szCs w:val="28"/>
          <w:lang w:val="en-US"/>
        </w:rPr>
        <w:t>Vis</w:t>
      </w:r>
      <w:r w:rsidRPr="00470BE9">
        <w:rPr>
          <w:sz w:val="28"/>
          <w:szCs w:val="28"/>
        </w:rPr>
        <w:t xml:space="preserve"> “</w:t>
      </w:r>
      <w:r w:rsidRPr="00470BE9">
        <w:rPr>
          <w:sz w:val="28"/>
          <w:szCs w:val="28"/>
          <w:lang w:val="en-US"/>
        </w:rPr>
        <w:t>Specord</w:t>
      </w:r>
      <w:r w:rsidRPr="00470BE9">
        <w:rPr>
          <w:sz w:val="28"/>
          <w:szCs w:val="28"/>
        </w:rPr>
        <w:t>-</w:t>
      </w:r>
      <w:r w:rsidRPr="00470BE9">
        <w:rPr>
          <w:sz w:val="28"/>
          <w:szCs w:val="28"/>
          <w:lang w:val="en-US"/>
        </w:rPr>
        <w:t>M</w:t>
      </w:r>
      <w:r w:rsidRPr="00470BE9">
        <w:rPr>
          <w:sz w:val="28"/>
          <w:szCs w:val="28"/>
        </w:rPr>
        <w:t xml:space="preserve">40”, Carl Zeiss, Германия). </w:t>
      </w:r>
      <w:bookmarkEnd w:id="25"/>
      <w:bookmarkEnd w:id="26"/>
      <w:r w:rsidRPr="00470BE9">
        <w:rPr>
          <w:sz w:val="28"/>
          <w:szCs w:val="28"/>
        </w:rPr>
        <w:t xml:space="preserve">Математическими методами определялась оптическая плотность при 460, 500 и 532 нм, которые характерны для максимумов поглощения соответствующих ТБК-КС (карбонильных соединений). Наличие пиков адсорбции, характерных для образования аддуктов с ТБК при 490 и 510 нм обусловлено образованием монокарбонильных соединений (альдегидов), реагирующих с ТБК, тогда как для продукта конденсации ТБК-МДА характерно поглощение при 532 нм [44, 46]. </w:t>
      </w:r>
    </w:p>
    <w:p w:rsidR="00A37C8E" w:rsidRPr="00470BE9" w:rsidRDefault="00A37C8E" w:rsidP="00E3735A">
      <w:pPr>
        <w:spacing w:line="360" w:lineRule="auto"/>
        <w:ind w:firstLine="709"/>
        <w:rPr>
          <w:sz w:val="28"/>
          <w:szCs w:val="28"/>
        </w:rPr>
      </w:pPr>
    </w:p>
    <w:p w:rsidR="00BA39BF" w:rsidRPr="00470BE9" w:rsidRDefault="00984E4D" w:rsidP="00E3735A">
      <w:pPr>
        <w:pStyle w:val="1"/>
        <w:spacing w:before="0" w:after="0" w:line="360" w:lineRule="auto"/>
        <w:ind w:firstLine="709"/>
        <w:rPr>
          <w:rFonts w:ascii="Times New Roman" w:hAnsi="Times New Roman" w:cs="Times New Roman"/>
          <w:sz w:val="28"/>
          <w:szCs w:val="28"/>
        </w:rPr>
      </w:pPr>
      <w:r w:rsidRPr="00470BE9">
        <w:rPr>
          <w:rFonts w:ascii="Times New Roman" w:hAnsi="Times New Roman" w:cs="Times New Roman"/>
          <w:sz w:val="28"/>
          <w:szCs w:val="28"/>
        </w:rPr>
        <w:br w:type="page"/>
      </w:r>
      <w:bookmarkStart w:id="27" w:name="_Toc231842223"/>
      <w:r w:rsidR="002B13E9" w:rsidRPr="00470BE9">
        <w:rPr>
          <w:rFonts w:ascii="Times New Roman" w:hAnsi="Times New Roman" w:cs="Times New Roman"/>
          <w:sz w:val="28"/>
          <w:szCs w:val="28"/>
        </w:rPr>
        <w:t>ГЛАВА III. РЕЗУЛЬТАТЫ И ОБСУЖДЕНИЯ</w:t>
      </w:r>
      <w:bookmarkEnd w:id="27"/>
    </w:p>
    <w:p w:rsidR="00411D0A" w:rsidRPr="00470BE9" w:rsidRDefault="00411D0A" w:rsidP="00E3735A">
      <w:pPr>
        <w:spacing w:line="360" w:lineRule="auto"/>
        <w:ind w:firstLine="709"/>
        <w:rPr>
          <w:sz w:val="28"/>
          <w:szCs w:val="28"/>
        </w:rPr>
      </w:pPr>
    </w:p>
    <w:p w:rsidR="001D3542" w:rsidRPr="00470BE9" w:rsidRDefault="00BA39BF" w:rsidP="00E3735A">
      <w:pPr>
        <w:spacing w:line="360" w:lineRule="auto"/>
        <w:ind w:firstLine="709"/>
        <w:rPr>
          <w:sz w:val="28"/>
          <w:szCs w:val="28"/>
        </w:rPr>
      </w:pPr>
      <w:r w:rsidRPr="00470BE9">
        <w:rPr>
          <w:sz w:val="28"/>
          <w:szCs w:val="28"/>
        </w:rPr>
        <w:t xml:space="preserve">В качестве объекта исследования был выбран природный флавоноид – дигидрокверцетин. В силу своей природы, данный флавоноид, являясь полифенолом, способен проявлять ряд свойств характерных для данного класса соединений. В первую очередь все флавоноиды обладают свободными гидроксильными группами, благодаря чему водные растворы этих соединений обладают низкими значениями pH. Во-вторых, наличие близко расположенных гидрокси-групп способствует хеллатированию ионов металлов, ингибируя, таким образом, реакцию Фентона. В третьих возможность делокализации заряда при образовании радикала флавоноида, объясняет его антиоксидантные свойства. Данные три аспекта хорошо описывают биологическое действие флавоноида в условиях окислительного стресса в биологических системах. </w:t>
      </w:r>
    </w:p>
    <w:p w:rsidR="00317DDA" w:rsidRPr="00470BE9" w:rsidRDefault="00317DDA" w:rsidP="0095002E">
      <w:pPr>
        <w:pStyle w:val="2"/>
      </w:pPr>
    </w:p>
    <w:p w:rsidR="00BA39BF" w:rsidRPr="00470BE9" w:rsidRDefault="0095002E" w:rsidP="0095002E">
      <w:pPr>
        <w:pStyle w:val="2"/>
        <w:rPr>
          <w:vertAlign w:val="subscript"/>
        </w:rPr>
      </w:pPr>
      <w:bookmarkStart w:id="28" w:name="_Toc231842224"/>
      <w:r>
        <w:t xml:space="preserve">3.1 </w:t>
      </w:r>
      <w:r w:rsidRPr="00470BE9">
        <w:t>АНТИОКСИДАНТНЫЕ СВОЙСТВА ДИГИДРОКВЕРЦЕТИНА</w:t>
      </w:r>
      <w:bookmarkEnd w:id="28"/>
    </w:p>
    <w:p w:rsidR="00470BE9" w:rsidRDefault="00470BE9" w:rsidP="00E3735A">
      <w:pPr>
        <w:autoSpaceDE w:val="0"/>
        <w:autoSpaceDN w:val="0"/>
        <w:spacing w:line="360" w:lineRule="auto"/>
        <w:ind w:firstLine="709"/>
        <w:rPr>
          <w:sz w:val="28"/>
          <w:szCs w:val="28"/>
          <w:lang w:val="en-US"/>
        </w:rPr>
      </w:pPr>
    </w:p>
    <w:p w:rsidR="00BA39BF" w:rsidRDefault="00BA39BF" w:rsidP="00E3735A">
      <w:pPr>
        <w:autoSpaceDE w:val="0"/>
        <w:autoSpaceDN w:val="0"/>
        <w:spacing w:line="360" w:lineRule="auto"/>
        <w:ind w:firstLine="709"/>
        <w:rPr>
          <w:sz w:val="28"/>
          <w:szCs w:val="28"/>
          <w:lang w:val="en-US"/>
        </w:rPr>
      </w:pPr>
      <w:r w:rsidRPr="00470BE9">
        <w:rPr>
          <w:sz w:val="28"/>
          <w:szCs w:val="28"/>
        </w:rPr>
        <w:t>Первым этапом наших исследований было изучение антиоксидантных свойств дигидрокверцетина. Антиоксидантная активность (АОА) определяется различными методами, в том числе наиболее часто для этой цели используют модельную систему: люминол-H</w:t>
      </w:r>
      <w:r w:rsidRPr="00470BE9">
        <w:rPr>
          <w:sz w:val="28"/>
          <w:szCs w:val="28"/>
          <w:vertAlign w:val="subscript"/>
        </w:rPr>
        <w:t>2</w:t>
      </w:r>
      <w:r w:rsidRPr="00470BE9">
        <w:rPr>
          <w:sz w:val="28"/>
          <w:szCs w:val="28"/>
        </w:rPr>
        <w:t>O</w:t>
      </w:r>
      <w:r w:rsidRPr="00470BE9">
        <w:rPr>
          <w:sz w:val="28"/>
          <w:szCs w:val="28"/>
          <w:vertAlign w:val="subscript"/>
        </w:rPr>
        <w:t>2</w:t>
      </w:r>
      <w:r w:rsidRPr="00470BE9">
        <w:rPr>
          <w:sz w:val="28"/>
          <w:szCs w:val="28"/>
        </w:rPr>
        <w:t>-катализатор, где в качестве катализатора могут выступать пероксидаза, гемоглобин или соли металлов переменной валентности. Под антиоксидантными свойствами соединения подразумевают его антиокислительную (АОА) и антирадикальную активности (АРА). Антиокислительная активность определяется различными методами, в том числе наиболее часто для этой цели используют модельную систему: люминол-</w:t>
      </w:r>
      <w:r w:rsidRPr="00470BE9">
        <w:rPr>
          <w:sz w:val="28"/>
          <w:szCs w:val="28"/>
          <w:lang w:val="en-US"/>
        </w:rPr>
        <w:t>H</w:t>
      </w:r>
      <w:r w:rsidRPr="00470BE9">
        <w:rPr>
          <w:sz w:val="28"/>
          <w:szCs w:val="28"/>
          <w:vertAlign w:val="subscript"/>
        </w:rPr>
        <w:t>2</w:t>
      </w:r>
      <w:r w:rsidRPr="00470BE9">
        <w:rPr>
          <w:sz w:val="28"/>
          <w:szCs w:val="28"/>
          <w:lang w:val="en-US"/>
        </w:rPr>
        <w:t>O</w:t>
      </w:r>
      <w:r w:rsidRPr="00470BE9">
        <w:rPr>
          <w:sz w:val="28"/>
          <w:szCs w:val="28"/>
          <w:vertAlign w:val="subscript"/>
        </w:rPr>
        <w:t>2</w:t>
      </w:r>
      <w:r w:rsidRPr="00470BE9">
        <w:rPr>
          <w:sz w:val="28"/>
          <w:szCs w:val="28"/>
        </w:rPr>
        <w:t xml:space="preserve">-катализатор, где в качестве катализатора могут выступать пероксидаза, гемоглобин или соли металлов переменной валентности. В данной работе определяли АОА и АРА ингибиторов свободнорадикальных реакций в модельной биохимической системе, содержащей люминол, пероксидазу хрена и пероксид водорода. </w:t>
      </w:r>
    </w:p>
    <w:p w:rsidR="00470BE9" w:rsidRPr="00470BE9" w:rsidRDefault="00470BE9" w:rsidP="00E3735A">
      <w:pPr>
        <w:autoSpaceDE w:val="0"/>
        <w:autoSpaceDN w:val="0"/>
        <w:spacing w:line="360" w:lineRule="auto"/>
        <w:ind w:firstLine="709"/>
        <w:rPr>
          <w:sz w:val="28"/>
          <w:szCs w:val="28"/>
          <w:lang w:val="en-US"/>
        </w:rPr>
      </w:pPr>
    </w:p>
    <w:p w:rsidR="00BA39BF" w:rsidRPr="00470BE9" w:rsidRDefault="00783842" w:rsidP="00E3735A">
      <w:pPr>
        <w:autoSpaceDE w:val="0"/>
        <w:autoSpaceDN w:val="0"/>
        <w:spacing w:line="360" w:lineRule="auto"/>
        <w:ind w:firstLine="709"/>
        <w:rPr>
          <w:sz w:val="28"/>
          <w:szCs w:val="28"/>
        </w:rPr>
      </w:pPr>
      <w:r>
        <w:rPr>
          <w:sz w:val="28"/>
          <w:szCs w:val="28"/>
        </w:rPr>
        <w:pict>
          <v:shape id="_x0000_i1032" type="#_x0000_t75" style="width:315.75pt;height:210.75pt">
            <v:imagedata r:id="rId16" o:title=""/>
          </v:shape>
        </w:pict>
      </w:r>
    </w:p>
    <w:p w:rsidR="00886D38" w:rsidRPr="00470BE9" w:rsidRDefault="00886D38" w:rsidP="00E3735A">
      <w:pPr>
        <w:autoSpaceDE w:val="0"/>
        <w:autoSpaceDN w:val="0"/>
        <w:spacing w:line="360" w:lineRule="auto"/>
        <w:ind w:firstLine="709"/>
        <w:rPr>
          <w:i/>
          <w:iCs/>
          <w:sz w:val="28"/>
          <w:szCs w:val="28"/>
        </w:rPr>
      </w:pPr>
      <w:r w:rsidRPr="00470BE9">
        <w:rPr>
          <w:i/>
          <w:iCs/>
          <w:sz w:val="28"/>
          <w:szCs w:val="28"/>
        </w:rPr>
        <w:t>Рис.</w:t>
      </w:r>
      <w:r w:rsidR="00D84618" w:rsidRPr="00470BE9">
        <w:rPr>
          <w:i/>
          <w:iCs/>
          <w:sz w:val="28"/>
          <w:szCs w:val="28"/>
        </w:rPr>
        <w:t xml:space="preserve">6 </w:t>
      </w:r>
      <w:r w:rsidRPr="00470BE9">
        <w:rPr>
          <w:i/>
          <w:iCs/>
          <w:sz w:val="28"/>
          <w:szCs w:val="28"/>
        </w:rPr>
        <w:t>Типичные кривые интенсивности хемилюминесцентного ответа в модельной системе в зависимости от концентрации дигидрокверцетина (введение антиоксиданта до начала реакции).</w:t>
      </w:r>
    </w:p>
    <w:p w:rsidR="00BA39BF" w:rsidRPr="00470BE9" w:rsidRDefault="00BA39BF" w:rsidP="00E3735A">
      <w:pPr>
        <w:autoSpaceDE w:val="0"/>
        <w:autoSpaceDN w:val="0"/>
        <w:spacing w:line="360" w:lineRule="auto"/>
        <w:ind w:firstLine="709"/>
        <w:rPr>
          <w:sz w:val="28"/>
          <w:szCs w:val="28"/>
        </w:rPr>
      </w:pPr>
    </w:p>
    <w:p w:rsidR="00BA39BF" w:rsidRPr="00470BE9" w:rsidRDefault="00BA39BF" w:rsidP="00E3735A">
      <w:pPr>
        <w:autoSpaceDE w:val="0"/>
        <w:autoSpaceDN w:val="0"/>
        <w:spacing w:line="360" w:lineRule="auto"/>
        <w:ind w:firstLine="709"/>
        <w:rPr>
          <w:sz w:val="28"/>
          <w:szCs w:val="28"/>
        </w:rPr>
      </w:pPr>
      <w:r w:rsidRPr="00470BE9">
        <w:rPr>
          <w:sz w:val="28"/>
          <w:szCs w:val="28"/>
        </w:rPr>
        <w:t xml:space="preserve">Если рассмотреть модельную систему с точки зрения образования РФК, понятно, что в начальный период основной формой окислителя является перекись водорода, вследствие чего добавка антиоксиданта в начале ХЛ-ответа позволяет судить нам о его антиокислительных свойствах. </w:t>
      </w:r>
    </w:p>
    <w:p w:rsidR="00BA39BF" w:rsidRDefault="00BA39BF" w:rsidP="00E3735A">
      <w:pPr>
        <w:autoSpaceDE w:val="0"/>
        <w:autoSpaceDN w:val="0"/>
        <w:spacing w:line="360" w:lineRule="auto"/>
        <w:ind w:firstLine="709"/>
        <w:rPr>
          <w:sz w:val="28"/>
          <w:szCs w:val="28"/>
          <w:lang w:val="en-US"/>
        </w:rPr>
      </w:pPr>
      <w:r w:rsidRPr="00470BE9">
        <w:rPr>
          <w:sz w:val="28"/>
          <w:szCs w:val="28"/>
        </w:rPr>
        <w:t>С другой стороны достижение равновесия, визуально наблюдаемого в максимуме хемилюминесценции, сопровождается взаимодействием антиоксиданта как с молекулярной формой (</w:t>
      </w:r>
      <w:r w:rsidRPr="00470BE9">
        <w:rPr>
          <w:sz w:val="28"/>
          <w:szCs w:val="28"/>
          <w:lang w:val="en-US"/>
        </w:rPr>
        <w:t>H</w:t>
      </w:r>
      <w:r w:rsidRPr="00470BE9">
        <w:rPr>
          <w:sz w:val="28"/>
          <w:szCs w:val="28"/>
          <w:vertAlign w:val="subscript"/>
        </w:rPr>
        <w:t>2</w:t>
      </w:r>
      <w:r w:rsidRPr="00470BE9">
        <w:rPr>
          <w:sz w:val="28"/>
          <w:szCs w:val="28"/>
          <w:lang w:val="en-US"/>
        </w:rPr>
        <w:t>O</w:t>
      </w:r>
      <w:r w:rsidRPr="00470BE9">
        <w:rPr>
          <w:sz w:val="28"/>
          <w:szCs w:val="28"/>
          <w:vertAlign w:val="subscript"/>
        </w:rPr>
        <w:t>2</w:t>
      </w:r>
      <w:r w:rsidRPr="00470BE9">
        <w:rPr>
          <w:sz w:val="28"/>
          <w:szCs w:val="28"/>
        </w:rPr>
        <w:t>), так и наиболее предпочтительнее с его радикальными формами, позволяя судить об антирадикальных свойствах.</w:t>
      </w:r>
    </w:p>
    <w:p w:rsidR="00470BE9" w:rsidRDefault="00470BE9" w:rsidP="00E3735A">
      <w:pPr>
        <w:autoSpaceDE w:val="0"/>
        <w:autoSpaceDN w:val="0"/>
        <w:spacing w:line="360" w:lineRule="auto"/>
        <w:ind w:firstLine="709"/>
        <w:rPr>
          <w:sz w:val="28"/>
          <w:szCs w:val="28"/>
          <w:lang w:val="en-US"/>
        </w:rPr>
      </w:pPr>
    </w:p>
    <w:p w:rsidR="00BA39BF" w:rsidRPr="00470BE9" w:rsidRDefault="00470BE9" w:rsidP="00E3735A">
      <w:pPr>
        <w:autoSpaceDE w:val="0"/>
        <w:autoSpaceDN w:val="0"/>
        <w:spacing w:line="360" w:lineRule="auto"/>
        <w:ind w:firstLine="709"/>
        <w:rPr>
          <w:sz w:val="28"/>
          <w:szCs w:val="28"/>
        </w:rPr>
      </w:pPr>
      <w:r>
        <w:rPr>
          <w:sz w:val="28"/>
          <w:szCs w:val="28"/>
          <w:lang w:val="en-US"/>
        </w:rPr>
        <w:br w:type="page"/>
      </w:r>
      <w:r w:rsidR="00783842">
        <w:rPr>
          <w:sz w:val="28"/>
          <w:szCs w:val="28"/>
        </w:rPr>
        <w:pict>
          <v:shape id="_x0000_i1033" type="#_x0000_t75" style="width:323.25pt;height:214.5pt">
            <v:imagedata r:id="rId17" o:title=""/>
          </v:shape>
        </w:pict>
      </w:r>
    </w:p>
    <w:p w:rsidR="00D84618" w:rsidRPr="00470BE9" w:rsidRDefault="00D84618" w:rsidP="00E3735A">
      <w:pPr>
        <w:autoSpaceDE w:val="0"/>
        <w:autoSpaceDN w:val="0"/>
        <w:spacing w:line="360" w:lineRule="auto"/>
        <w:ind w:firstLine="709"/>
        <w:rPr>
          <w:i/>
          <w:iCs/>
          <w:sz w:val="28"/>
          <w:szCs w:val="28"/>
        </w:rPr>
      </w:pPr>
      <w:r w:rsidRPr="00470BE9">
        <w:rPr>
          <w:i/>
          <w:iCs/>
          <w:sz w:val="28"/>
          <w:szCs w:val="28"/>
        </w:rPr>
        <w:t xml:space="preserve">Рис.7 </w:t>
      </w:r>
      <w:bookmarkStart w:id="29" w:name="OLE_LINK1"/>
      <w:bookmarkStart w:id="30" w:name="OLE_LINK2"/>
      <w:r w:rsidRPr="00470BE9">
        <w:rPr>
          <w:i/>
          <w:iCs/>
          <w:sz w:val="28"/>
          <w:szCs w:val="28"/>
        </w:rPr>
        <w:t>Типичные кривые изменения уровня РФК в максимуме хемилюминесценции при добавлении дигидрокверцетина.</w:t>
      </w:r>
      <w:bookmarkEnd w:id="29"/>
      <w:bookmarkEnd w:id="30"/>
    </w:p>
    <w:p w:rsidR="00470BE9" w:rsidRDefault="00470BE9" w:rsidP="00E3735A">
      <w:pPr>
        <w:spacing w:line="360" w:lineRule="auto"/>
        <w:ind w:firstLine="709"/>
        <w:rPr>
          <w:sz w:val="28"/>
          <w:szCs w:val="28"/>
          <w:lang w:val="en-US"/>
        </w:rPr>
      </w:pPr>
    </w:p>
    <w:p w:rsidR="00BA39BF" w:rsidRPr="00470BE9" w:rsidRDefault="00BA39BF" w:rsidP="00E3735A">
      <w:pPr>
        <w:spacing w:line="360" w:lineRule="auto"/>
        <w:ind w:firstLine="709"/>
        <w:rPr>
          <w:sz w:val="28"/>
          <w:szCs w:val="28"/>
        </w:rPr>
      </w:pPr>
      <w:r w:rsidRPr="00470BE9">
        <w:rPr>
          <w:sz w:val="28"/>
          <w:szCs w:val="28"/>
        </w:rPr>
        <w:t>Антиоксидантные свойства флавоноидов (в том числе и для ДГК) напрямую зависят от их липофильных свойств, т.е. с уменьшением молекуляной массы увеличивается их АРА. Тем не менее, не только это является основополагающим для данной группы антиоксидантов. Такие производные, как пентаацетат ДГК и пентабензоат ДГК обладают слабой активностью, вследствие отсутствия свободных группировок, и единственно возможным путем реагирования со свободными радикалами может быть присоединение радикала по карбоксильной группе с образованием метастабильных радикалов орто-кислот, с дальнейшим отщеплением эфирной группировки (Шаталин Ю.В., и др. 2008). Альтернативный механизм реакции с подобными антиоксидантами является гидролитическое расщепление антиоксиданта до исходных компонентов и дальнейшая реакция их с радикальными формами. Второй путь является известным явлением, характерным для расщепления производных флавноноидов и эфиров полифенольных соединений в организме животных. Подобное расщепление выполняется рядом арилэстераз, присутствующих и в плазме крови. Но в модельных системах данный процесс маловероятен.</w:t>
      </w:r>
    </w:p>
    <w:p w:rsidR="00BA39BF" w:rsidRPr="00470BE9" w:rsidRDefault="00BA39BF" w:rsidP="00E3735A">
      <w:pPr>
        <w:spacing w:line="360" w:lineRule="auto"/>
        <w:ind w:firstLine="709"/>
        <w:rPr>
          <w:sz w:val="28"/>
          <w:szCs w:val="28"/>
        </w:rPr>
      </w:pPr>
      <w:r w:rsidRPr="00470BE9">
        <w:rPr>
          <w:sz w:val="28"/>
          <w:szCs w:val="28"/>
        </w:rPr>
        <w:t xml:space="preserve">В качестве другой модельной системы была выбрана система, где в качестве источника генерации АФК были использованы полиморфноядерные лейкоциты (ПМЯЛ) здорового животного и опухоленосителя, которые в ответ на стимул (ФМА) способны продуцировать супероксид-анион с последующим молекулярным превращением его в другие активные формы кислорода. Такой подход позволяет оценить действие антиоксидантов на респираторный взрыв фагоцитов. В системе данного типа происходит взаимодействие антиоксидантов с радикальными формами кислорода. </w:t>
      </w:r>
    </w:p>
    <w:p w:rsidR="00BA39BF" w:rsidRPr="00470BE9" w:rsidRDefault="00BA39BF" w:rsidP="00E3735A">
      <w:pPr>
        <w:spacing w:line="360" w:lineRule="auto"/>
        <w:ind w:firstLine="709"/>
        <w:rPr>
          <w:sz w:val="28"/>
          <w:szCs w:val="28"/>
        </w:rPr>
      </w:pPr>
      <w:r w:rsidRPr="00470BE9">
        <w:rPr>
          <w:sz w:val="28"/>
          <w:szCs w:val="28"/>
        </w:rPr>
        <w:t>В данной системе наблюдалось снижение чувствительности системы к возрастающему количеству антиоксиданта, что связано с насыщенностью им водной фазы и накоплением в липидном слое клеточной мембраны и что проявляется в расхождении между значениями между антиоксилительной активностью и антирадикальной активностью флавоноида на 2 порядка. Благодаря постоянной диффузии между двумя фазами и по мере окисления антиоксиданта в растворе, происходит обмен окисленных форм антиоксиданта на восстановленные из липидной фазы.</w:t>
      </w:r>
    </w:p>
    <w:p w:rsidR="00BA39BF" w:rsidRPr="00470BE9" w:rsidRDefault="00BA39BF" w:rsidP="00E3735A">
      <w:pPr>
        <w:spacing w:line="360" w:lineRule="auto"/>
        <w:ind w:firstLine="709"/>
        <w:rPr>
          <w:sz w:val="28"/>
          <w:szCs w:val="28"/>
        </w:rPr>
      </w:pPr>
      <w:r w:rsidRPr="00470BE9">
        <w:rPr>
          <w:sz w:val="28"/>
          <w:szCs w:val="28"/>
        </w:rPr>
        <w:t>Скорость взаимодействия с АФК лимитируется только диффузионной составляющей. Для гидрофильных антиоксидантов (гипоксен и аскорбиновая кислота) такого эффекта не наблюдается, и сужение разностной гистограммы наблюдается только при 95% ингибировании хемилюминесценции (Шаталин Ю.В., и др. 2008).</w:t>
      </w:r>
    </w:p>
    <w:p w:rsidR="00BA39BF" w:rsidRPr="00470BE9" w:rsidRDefault="00BA39BF" w:rsidP="00E3735A">
      <w:pPr>
        <w:spacing w:line="360" w:lineRule="auto"/>
        <w:ind w:firstLine="709"/>
        <w:rPr>
          <w:sz w:val="28"/>
          <w:szCs w:val="28"/>
        </w:rPr>
      </w:pPr>
      <w:r w:rsidRPr="00470BE9">
        <w:rPr>
          <w:sz w:val="28"/>
          <w:szCs w:val="28"/>
        </w:rPr>
        <w:t xml:space="preserve"> В результате исследований было обнаружено, что концентрация антиоксиданта, необходимая для снижения ХЛ-ответа в клеточной системе, на порядок больше, чем в модельной биохимической системе. При действии гидрофобного антиоксиданта на клетки, происходит частичное распределение его в липидной компоненте мембраны, тем самым увеличивается концентрация антиоксиданта, требуемая для снижения АФК в водной фазе. </w:t>
      </w:r>
    </w:p>
    <w:p w:rsidR="00BA39BF" w:rsidRDefault="00BA39BF" w:rsidP="00E3735A">
      <w:pPr>
        <w:spacing w:line="360" w:lineRule="auto"/>
        <w:ind w:firstLine="709"/>
        <w:rPr>
          <w:i/>
          <w:iCs/>
          <w:sz w:val="28"/>
          <w:szCs w:val="28"/>
          <w:lang w:val="en-US"/>
        </w:rPr>
      </w:pPr>
    </w:p>
    <w:p w:rsidR="00BA39BF" w:rsidRPr="00470BE9" w:rsidRDefault="00470BE9" w:rsidP="00E3735A">
      <w:pPr>
        <w:spacing w:line="360" w:lineRule="auto"/>
        <w:ind w:firstLine="709"/>
        <w:rPr>
          <w:sz w:val="28"/>
          <w:szCs w:val="28"/>
        </w:rPr>
      </w:pPr>
      <w:r>
        <w:rPr>
          <w:i/>
          <w:iCs/>
          <w:sz w:val="28"/>
          <w:szCs w:val="28"/>
          <w:lang w:val="en-US"/>
        </w:rPr>
        <w:br w:type="page"/>
      </w:r>
      <w:r w:rsidR="00783842">
        <w:rPr>
          <w:sz w:val="28"/>
          <w:szCs w:val="28"/>
        </w:rPr>
        <w:pict>
          <v:shape id="_x0000_i1034" type="#_x0000_t75" style="width:310.5pt;height:208.5pt">
            <v:imagedata r:id="rId18" o:title=""/>
          </v:shape>
        </w:pict>
      </w:r>
    </w:p>
    <w:p w:rsidR="00D84618" w:rsidRPr="00470BE9" w:rsidRDefault="00D84618" w:rsidP="00E3735A">
      <w:pPr>
        <w:spacing w:line="360" w:lineRule="auto"/>
        <w:ind w:firstLine="709"/>
        <w:rPr>
          <w:i/>
          <w:iCs/>
          <w:sz w:val="28"/>
          <w:szCs w:val="28"/>
        </w:rPr>
      </w:pPr>
      <w:r w:rsidRPr="00470BE9">
        <w:rPr>
          <w:i/>
          <w:iCs/>
          <w:sz w:val="28"/>
          <w:szCs w:val="28"/>
        </w:rPr>
        <w:t>Рис.8 Типичные кривые изменения уровня РФК в максимуме хемилюминесценции в системе, содержащей фагоцитирующие клетки кровеносного русла здорового животного, при добавлении различных концентраций дигидрокверцетина (АРА).</w:t>
      </w:r>
    </w:p>
    <w:p w:rsidR="00BA39BF" w:rsidRPr="00470BE9" w:rsidRDefault="00BA39BF" w:rsidP="00E3735A">
      <w:pPr>
        <w:spacing w:line="360" w:lineRule="auto"/>
        <w:ind w:firstLine="709"/>
        <w:rPr>
          <w:i/>
          <w:iCs/>
          <w:sz w:val="28"/>
          <w:szCs w:val="28"/>
        </w:rPr>
      </w:pPr>
    </w:p>
    <w:p w:rsidR="00BA39BF" w:rsidRPr="00470BE9" w:rsidRDefault="00783842" w:rsidP="00E3735A">
      <w:pPr>
        <w:spacing w:line="360" w:lineRule="auto"/>
        <w:ind w:firstLine="709"/>
        <w:rPr>
          <w:sz w:val="28"/>
          <w:szCs w:val="28"/>
        </w:rPr>
      </w:pPr>
      <w:r>
        <w:rPr>
          <w:sz w:val="28"/>
          <w:szCs w:val="28"/>
        </w:rPr>
        <w:pict>
          <v:shape id="_x0000_i1035" type="#_x0000_t75" style="width:315pt;height:201pt">
            <v:imagedata r:id="rId19" o:title=""/>
          </v:shape>
        </w:pict>
      </w:r>
    </w:p>
    <w:p w:rsidR="00BA39BF" w:rsidRPr="00470BE9" w:rsidRDefault="00D84618" w:rsidP="00E3735A">
      <w:pPr>
        <w:spacing w:line="360" w:lineRule="auto"/>
        <w:ind w:firstLine="709"/>
        <w:rPr>
          <w:sz w:val="28"/>
          <w:szCs w:val="28"/>
        </w:rPr>
      </w:pPr>
      <w:r w:rsidRPr="00470BE9">
        <w:rPr>
          <w:i/>
          <w:iCs/>
          <w:sz w:val="28"/>
          <w:szCs w:val="28"/>
        </w:rPr>
        <w:t>Рис.9 Типичные кривые хемилюминесценции в системе, содержащей фагоцитирующие клетки здорового животного, при добавлении дигидрокверцетина.</w:t>
      </w:r>
    </w:p>
    <w:p w:rsidR="00470BE9" w:rsidRDefault="00470BE9" w:rsidP="00E3735A">
      <w:pPr>
        <w:spacing w:line="360" w:lineRule="auto"/>
        <w:ind w:firstLine="709"/>
        <w:rPr>
          <w:sz w:val="28"/>
          <w:szCs w:val="28"/>
          <w:lang w:val="en-US"/>
        </w:rPr>
      </w:pPr>
    </w:p>
    <w:p w:rsidR="00BA39BF" w:rsidRPr="00470BE9" w:rsidRDefault="00BA39BF" w:rsidP="00E3735A">
      <w:pPr>
        <w:spacing w:line="360" w:lineRule="auto"/>
        <w:ind w:firstLine="709"/>
        <w:rPr>
          <w:sz w:val="28"/>
          <w:szCs w:val="28"/>
        </w:rPr>
      </w:pPr>
      <w:r w:rsidRPr="00470BE9">
        <w:rPr>
          <w:sz w:val="28"/>
          <w:szCs w:val="28"/>
        </w:rPr>
        <w:t xml:space="preserve">Основные реакции, протекающие при этом в растворе, сопровождаются образованием более стабильных форм кислорода. Так для реакции с участием хиноновой группировки флавоноида происходит перенос электрона с супероксид аниона на антиоксидант: </w:t>
      </w:r>
    </w:p>
    <w:p w:rsidR="00BA39BF" w:rsidRPr="00470BE9" w:rsidRDefault="00BA39BF" w:rsidP="00E3735A">
      <w:pPr>
        <w:autoSpaceDE w:val="0"/>
        <w:autoSpaceDN w:val="0"/>
        <w:spacing w:line="360" w:lineRule="auto"/>
        <w:ind w:firstLine="709"/>
        <w:rPr>
          <w:sz w:val="28"/>
          <w:szCs w:val="28"/>
        </w:rPr>
      </w:pPr>
      <w:r w:rsidRPr="00470BE9">
        <w:rPr>
          <w:sz w:val="28"/>
          <w:szCs w:val="28"/>
          <w:lang w:val="es-ES"/>
        </w:rPr>
        <w:t>O</w:t>
      </w:r>
      <w:r w:rsidRPr="00470BE9">
        <w:rPr>
          <w:sz w:val="28"/>
          <w:szCs w:val="28"/>
          <w:vertAlign w:val="subscript"/>
        </w:rPr>
        <w:t>2</w:t>
      </w:r>
      <w:r w:rsidRPr="00470BE9">
        <w:rPr>
          <w:sz w:val="28"/>
          <w:szCs w:val="28"/>
          <w:vertAlign w:val="superscript"/>
        </w:rPr>
        <w:t>–</w:t>
      </w:r>
      <w:r w:rsidRPr="00470BE9">
        <w:rPr>
          <w:sz w:val="28"/>
          <w:szCs w:val="28"/>
        </w:rPr>
        <w:t xml:space="preserve"> + </w:t>
      </w:r>
      <w:r w:rsidRPr="00470BE9">
        <w:rPr>
          <w:sz w:val="28"/>
          <w:szCs w:val="28"/>
          <w:lang w:val="es-ES"/>
        </w:rPr>
        <w:t>A</w:t>
      </w:r>
      <w:r w:rsidRPr="00470BE9">
        <w:rPr>
          <w:sz w:val="28"/>
          <w:szCs w:val="28"/>
        </w:rPr>
        <w:t xml:space="preserve"> = </w:t>
      </w:r>
      <w:r w:rsidRPr="00470BE9">
        <w:rPr>
          <w:sz w:val="28"/>
          <w:szCs w:val="28"/>
          <w:lang w:val="es-ES"/>
        </w:rPr>
        <w:t>O</w:t>
      </w:r>
      <w:r w:rsidRPr="00470BE9">
        <w:rPr>
          <w:sz w:val="28"/>
          <w:szCs w:val="28"/>
          <w:vertAlign w:val="subscript"/>
        </w:rPr>
        <w:t>2</w:t>
      </w:r>
      <w:r w:rsidRPr="00470BE9">
        <w:rPr>
          <w:sz w:val="28"/>
          <w:szCs w:val="28"/>
        </w:rPr>
        <w:t xml:space="preserve"> + </w:t>
      </w:r>
      <w:r w:rsidRPr="00470BE9">
        <w:rPr>
          <w:sz w:val="28"/>
          <w:szCs w:val="28"/>
          <w:lang w:val="es-ES"/>
        </w:rPr>
        <w:t>A</w:t>
      </w:r>
      <w:r w:rsidRPr="00470BE9">
        <w:rPr>
          <w:sz w:val="28"/>
          <w:szCs w:val="28"/>
          <w:vertAlign w:val="superscript"/>
        </w:rPr>
        <w:t>– •</w:t>
      </w:r>
      <w:r w:rsidRPr="00470BE9">
        <w:rPr>
          <w:sz w:val="28"/>
          <w:szCs w:val="28"/>
        </w:rPr>
        <w:t xml:space="preserve">, </w:t>
      </w:r>
    </w:p>
    <w:p w:rsidR="00BA39BF" w:rsidRPr="00470BE9" w:rsidRDefault="00BA39BF" w:rsidP="00E3735A">
      <w:pPr>
        <w:autoSpaceDE w:val="0"/>
        <w:autoSpaceDN w:val="0"/>
        <w:spacing w:line="360" w:lineRule="auto"/>
        <w:ind w:firstLine="709"/>
        <w:rPr>
          <w:sz w:val="28"/>
          <w:szCs w:val="28"/>
        </w:rPr>
      </w:pPr>
      <w:r w:rsidRPr="00470BE9">
        <w:rPr>
          <w:sz w:val="28"/>
          <w:szCs w:val="28"/>
        </w:rPr>
        <w:t xml:space="preserve">где А –хиноновая группировка флавоноида, а </w:t>
      </w:r>
      <w:r w:rsidRPr="00470BE9">
        <w:rPr>
          <w:sz w:val="28"/>
          <w:szCs w:val="28"/>
          <w:lang w:val="es-ES"/>
        </w:rPr>
        <w:t>A</w:t>
      </w:r>
      <w:r w:rsidRPr="00470BE9">
        <w:rPr>
          <w:sz w:val="28"/>
          <w:szCs w:val="28"/>
          <w:vertAlign w:val="superscript"/>
        </w:rPr>
        <w:t>– •</w:t>
      </w:r>
      <w:r w:rsidRPr="00470BE9">
        <w:rPr>
          <w:sz w:val="28"/>
          <w:szCs w:val="28"/>
        </w:rPr>
        <w:t xml:space="preserve"> - семихинонная форма хиноновой группировки.</w:t>
      </w:r>
    </w:p>
    <w:p w:rsidR="00BA39BF" w:rsidRPr="00470BE9" w:rsidRDefault="00BA39BF" w:rsidP="00E3735A">
      <w:pPr>
        <w:autoSpaceDE w:val="0"/>
        <w:autoSpaceDN w:val="0"/>
        <w:spacing w:line="360" w:lineRule="auto"/>
        <w:ind w:firstLine="709"/>
        <w:rPr>
          <w:sz w:val="28"/>
          <w:szCs w:val="28"/>
        </w:rPr>
      </w:pPr>
      <w:r w:rsidRPr="00470BE9">
        <w:rPr>
          <w:sz w:val="28"/>
          <w:szCs w:val="28"/>
        </w:rPr>
        <w:t>(</w:t>
      </w:r>
      <w:r w:rsidRPr="00470BE9">
        <w:rPr>
          <w:sz w:val="28"/>
          <w:szCs w:val="28"/>
          <w:lang w:val="es-ES"/>
        </w:rPr>
        <w:t>O</w:t>
      </w:r>
      <w:r w:rsidRPr="00470BE9">
        <w:rPr>
          <w:sz w:val="28"/>
          <w:szCs w:val="28"/>
          <w:vertAlign w:val="subscript"/>
        </w:rPr>
        <w:t>2</w:t>
      </w:r>
      <w:r w:rsidRPr="00470BE9">
        <w:rPr>
          <w:sz w:val="28"/>
          <w:szCs w:val="28"/>
          <w:vertAlign w:val="superscript"/>
        </w:rPr>
        <w:t>–</w:t>
      </w:r>
      <w:r w:rsidRPr="00470BE9">
        <w:rPr>
          <w:sz w:val="28"/>
          <w:szCs w:val="28"/>
        </w:rPr>
        <w:t xml:space="preserve"> - ē = </w:t>
      </w:r>
      <w:r w:rsidRPr="00470BE9">
        <w:rPr>
          <w:sz w:val="28"/>
          <w:szCs w:val="28"/>
          <w:lang w:val="es-ES"/>
        </w:rPr>
        <w:t>O</w:t>
      </w:r>
      <w:r w:rsidRPr="00470BE9">
        <w:rPr>
          <w:sz w:val="28"/>
          <w:szCs w:val="28"/>
          <w:vertAlign w:val="subscript"/>
        </w:rPr>
        <w:t xml:space="preserve">2 </w:t>
      </w:r>
      <w:r w:rsidRPr="00470BE9">
        <w:rPr>
          <w:sz w:val="28"/>
          <w:szCs w:val="28"/>
        </w:rPr>
        <w:t xml:space="preserve">; </w:t>
      </w:r>
      <w:r w:rsidRPr="00470BE9">
        <w:rPr>
          <w:sz w:val="28"/>
          <w:szCs w:val="28"/>
          <w:lang w:val="es-ES"/>
        </w:rPr>
        <w:t>E</w:t>
      </w:r>
      <w:r w:rsidRPr="00470BE9">
        <w:rPr>
          <w:sz w:val="28"/>
          <w:szCs w:val="28"/>
          <w:vertAlign w:val="superscript"/>
        </w:rPr>
        <w:t>○</w:t>
      </w:r>
      <w:r w:rsidRPr="00470BE9">
        <w:rPr>
          <w:sz w:val="28"/>
          <w:szCs w:val="28"/>
          <w:vertAlign w:val="subscript"/>
          <w:lang w:val="en-US"/>
        </w:rPr>
        <w:t>pH</w:t>
      </w:r>
      <w:r w:rsidRPr="00470BE9">
        <w:rPr>
          <w:sz w:val="28"/>
          <w:szCs w:val="28"/>
          <w:vertAlign w:val="subscript"/>
        </w:rPr>
        <w:t xml:space="preserve"> 7</w:t>
      </w:r>
      <w:r w:rsidRPr="00470BE9">
        <w:rPr>
          <w:sz w:val="28"/>
          <w:szCs w:val="28"/>
        </w:rPr>
        <w:t xml:space="preserve"> = 560 мВ)</w:t>
      </w:r>
    </w:p>
    <w:p w:rsidR="00BA39BF" w:rsidRPr="00470BE9" w:rsidRDefault="00BA39BF" w:rsidP="00E3735A">
      <w:pPr>
        <w:autoSpaceDE w:val="0"/>
        <w:autoSpaceDN w:val="0"/>
        <w:spacing w:line="360" w:lineRule="auto"/>
        <w:ind w:firstLine="709"/>
        <w:rPr>
          <w:sz w:val="28"/>
          <w:szCs w:val="28"/>
        </w:rPr>
      </w:pPr>
      <w:r w:rsidRPr="00470BE9">
        <w:rPr>
          <w:sz w:val="28"/>
          <w:szCs w:val="28"/>
        </w:rPr>
        <w:t>Реакции с участием аскорбиновой кислоты, α-токоферола как и ДГК так же</w:t>
      </w:r>
      <w:r w:rsidR="004652A8">
        <w:rPr>
          <w:sz w:val="28"/>
          <w:szCs w:val="28"/>
        </w:rPr>
        <w:t xml:space="preserve"> </w:t>
      </w:r>
      <w:r w:rsidRPr="00470BE9">
        <w:rPr>
          <w:sz w:val="28"/>
          <w:szCs w:val="28"/>
        </w:rPr>
        <w:t>может протекать через стадию элиминирования с образованием пероксида водорода:</w:t>
      </w:r>
    </w:p>
    <w:p w:rsidR="00BA39BF" w:rsidRPr="00470BE9" w:rsidRDefault="00BA39BF" w:rsidP="00E3735A">
      <w:pPr>
        <w:autoSpaceDE w:val="0"/>
        <w:autoSpaceDN w:val="0"/>
        <w:spacing w:line="360" w:lineRule="auto"/>
        <w:ind w:firstLine="709"/>
        <w:rPr>
          <w:sz w:val="28"/>
          <w:szCs w:val="28"/>
          <w:lang w:val="es-ES"/>
        </w:rPr>
      </w:pPr>
      <w:r w:rsidRPr="00470BE9">
        <w:rPr>
          <w:sz w:val="28"/>
          <w:szCs w:val="28"/>
          <w:lang w:val="es-ES"/>
        </w:rPr>
        <w:t>O</w:t>
      </w:r>
      <w:r w:rsidRPr="00470BE9">
        <w:rPr>
          <w:sz w:val="28"/>
          <w:szCs w:val="28"/>
          <w:vertAlign w:val="subscript"/>
          <w:lang w:val="es-ES"/>
        </w:rPr>
        <w:t>2</w:t>
      </w:r>
      <w:r w:rsidRPr="00470BE9">
        <w:rPr>
          <w:sz w:val="28"/>
          <w:szCs w:val="28"/>
          <w:vertAlign w:val="superscript"/>
          <w:lang w:val="es-ES"/>
        </w:rPr>
        <w:t>–</w:t>
      </w:r>
      <w:r w:rsidRPr="00470BE9">
        <w:rPr>
          <w:sz w:val="28"/>
          <w:szCs w:val="28"/>
          <w:lang w:val="es-ES"/>
        </w:rPr>
        <w:t xml:space="preserve"> + AH + H</w:t>
      </w:r>
      <w:r w:rsidRPr="00470BE9">
        <w:rPr>
          <w:sz w:val="28"/>
          <w:szCs w:val="28"/>
          <w:vertAlign w:val="subscript"/>
          <w:lang w:val="es-ES"/>
        </w:rPr>
        <w:t>2</w:t>
      </w:r>
      <w:r w:rsidRPr="00470BE9">
        <w:rPr>
          <w:sz w:val="28"/>
          <w:szCs w:val="28"/>
          <w:lang w:val="es-ES"/>
        </w:rPr>
        <w:t>O = H</w:t>
      </w:r>
      <w:r w:rsidRPr="00470BE9">
        <w:rPr>
          <w:sz w:val="28"/>
          <w:szCs w:val="28"/>
          <w:vertAlign w:val="subscript"/>
          <w:lang w:val="es-ES"/>
        </w:rPr>
        <w:t>2</w:t>
      </w:r>
      <w:r w:rsidRPr="00470BE9">
        <w:rPr>
          <w:sz w:val="28"/>
          <w:szCs w:val="28"/>
          <w:lang w:val="es-ES"/>
        </w:rPr>
        <w:t>O</w:t>
      </w:r>
      <w:r w:rsidRPr="00470BE9">
        <w:rPr>
          <w:sz w:val="28"/>
          <w:szCs w:val="28"/>
          <w:vertAlign w:val="subscript"/>
          <w:lang w:val="es-ES"/>
        </w:rPr>
        <w:t>2</w:t>
      </w:r>
      <w:r w:rsidRPr="00470BE9">
        <w:rPr>
          <w:sz w:val="28"/>
          <w:szCs w:val="28"/>
          <w:lang w:val="es-ES"/>
        </w:rPr>
        <w:t xml:space="preserve"> + A</w:t>
      </w:r>
      <w:r w:rsidRPr="00470BE9">
        <w:rPr>
          <w:sz w:val="28"/>
          <w:szCs w:val="28"/>
          <w:vertAlign w:val="superscript"/>
          <w:lang w:val="es-ES"/>
        </w:rPr>
        <w:t>– • (•)</w:t>
      </w:r>
      <w:r w:rsidRPr="00470BE9">
        <w:rPr>
          <w:sz w:val="28"/>
          <w:szCs w:val="28"/>
          <w:lang w:val="es-ES"/>
        </w:rPr>
        <w:t xml:space="preserve"> + OH</w:t>
      </w:r>
      <w:r w:rsidRPr="00470BE9">
        <w:rPr>
          <w:sz w:val="28"/>
          <w:szCs w:val="28"/>
          <w:vertAlign w:val="superscript"/>
          <w:lang w:val="es-ES"/>
        </w:rPr>
        <w:t>-</w:t>
      </w:r>
      <w:r w:rsidRPr="00470BE9">
        <w:rPr>
          <w:sz w:val="28"/>
          <w:szCs w:val="28"/>
          <w:lang w:val="es-ES"/>
        </w:rPr>
        <w:t xml:space="preserve">, </w:t>
      </w:r>
    </w:p>
    <w:p w:rsidR="00BA39BF" w:rsidRPr="00470BE9" w:rsidRDefault="00BA39BF" w:rsidP="00E3735A">
      <w:pPr>
        <w:autoSpaceDE w:val="0"/>
        <w:autoSpaceDN w:val="0"/>
        <w:spacing w:line="360" w:lineRule="auto"/>
        <w:ind w:firstLine="709"/>
        <w:rPr>
          <w:sz w:val="28"/>
          <w:szCs w:val="28"/>
        </w:rPr>
      </w:pPr>
      <w:r w:rsidRPr="00470BE9">
        <w:rPr>
          <w:sz w:val="28"/>
          <w:szCs w:val="28"/>
        </w:rPr>
        <w:t xml:space="preserve">где </w:t>
      </w:r>
      <w:r w:rsidRPr="00470BE9">
        <w:rPr>
          <w:sz w:val="28"/>
          <w:szCs w:val="28"/>
          <w:lang w:val="es-ES"/>
        </w:rPr>
        <w:t>AH</w:t>
      </w:r>
      <w:r w:rsidRPr="00470BE9">
        <w:rPr>
          <w:sz w:val="28"/>
          <w:szCs w:val="28"/>
        </w:rPr>
        <w:t xml:space="preserve"> / </w:t>
      </w:r>
      <w:r w:rsidRPr="00470BE9">
        <w:rPr>
          <w:sz w:val="28"/>
          <w:szCs w:val="28"/>
          <w:lang w:val="es-ES"/>
        </w:rPr>
        <w:t>A</w:t>
      </w:r>
      <w:r w:rsidRPr="00470BE9">
        <w:rPr>
          <w:sz w:val="28"/>
          <w:szCs w:val="28"/>
          <w:vertAlign w:val="superscript"/>
        </w:rPr>
        <w:t>– •(•)</w:t>
      </w:r>
      <w:r w:rsidRPr="00470BE9">
        <w:rPr>
          <w:sz w:val="28"/>
          <w:szCs w:val="28"/>
        </w:rPr>
        <w:t xml:space="preserve"> – восстановленная / окисленная форма антиоксиданта</w:t>
      </w:r>
    </w:p>
    <w:p w:rsidR="00BA39BF" w:rsidRPr="00470BE9" w:rsidRDefault="00BA39BF" w:rsidP="00E3735A">
      <w:pPr>
        <w:autoSpaceDE w:val="0"/>
        <w:autoSpaceDN w:val="0"/>
        <w:spacing w:line="360" w:lineRule="auto"/>
        <w:ind w:firstLine="709"/>
        <w:rPr>
          <w:sz w:val="28"/>
          <w:szCs w:val="28"/>
        </w:rPr>
      </w:pPr>
      <w:r w:rsidRPr="00470BE9">
        <w:rPr>
          <w:sz w:val="28"/>
          <w:szCs w:val="28"/>
        </w:rPr>
        <w:t>(</w:t>
      </w:r>
      <w:r w:rsidRPr="00470BE9">
        <w:rPr>
          <w:sz w:val="28"/>
          <w:szCs w:val="28"/>
          <w:lang w:val="es-ES"/>
        </w:rPr>
        <w:t>O</w:t>
      </w:r>
      <w:r w:rsidRPr="00470BE9">
        <w:rPr>
          <w:sz w:val="28"/>
          <w:szCs w:val="28"/>
          <w:vertAlign w:val="subscript"/>
        </w:rPr>
        <w:t>2</w:t>
      </w:r>
      <w:r w:rsidRPr="00470BE9">
        <w:rPr>
          <w:sz w:val="28"/>
          <w:szCs w:val="28"/>
          <w:vertAlign w:val="superscript"/>
        </w:rPr>
        <w:t>–</w:t>
      </w:r>
      <w:r w:rsidRPr="00470BE9">
        <w:rPr>
          <w:sz w:val="28"/>
          <w:szCs w:val="28"/>
        </w:rPr>
        <w:t xml:space="preserve"> + </w:t>
      </w:r>
      <w:r w:rsidRPr="00470BE9">
        <w:rPr>
          <w:sz w:val="28"/>
          <w:szCs w:val="28"/>
          <w:lang w:val="es-ES"/>
        </w:rPr>
        <w:t>H</w:t>
      </w:r>
      <w:r w:rsidRPr="00470BE9">
        <w:rPr>
          <w:sz w:val="28"/>
          <w:szCs w:val="28"/>
          <w:vertAlign w:val="subscript"/>
        </w:rPr>
        <w:t>2</w:t>
      </w:r>
      <w:r w:rsidRPr="00470BE9">
        <w:rPr>
          <w:sz w:val="28"/>
          <w:szCs w:val="28"/>
          <w:lang w:val="es-ES"/>
        </w:rPr>
        <w:t>O</w:t>
      </w:r>
      <w:r w:rsidRPr="00470BE9">
        <w:rPr>
          <w:sz w:val="28"/>
          <w:szCs w:val="28"/>
        </w:rPr>
        <w:t xml:space="preserve"> + ē = </w:t>
      </w:r>
      <w:r w:rsidRPr="00470BE9">
        <w:rPr>
          <w:sz w:val="28"/>
          <w:szCs w:val="28"/>
          <w:lang w:val="es-ES"/>
        </w:rPr>
        <w:t>HO</w:t>
      </w:r>
      <w:r w:rsidRPr="00470BE9">
        <w:rPr>
          <w:sz w:val="28"/>
          <w:szCs w:val="28"/>
          <w:vertAlign w:val="subscript"/>
        </w:rPr>
        <w:t>2</w:t>
      </w:r>
      <w:r w:rsidRPr="00470BE9">
        <w:rPr>
          <w:sz w:val="28"/>
          <w:szCs w:val="28"/>
          <w:vertAlign w:val="superscript"/>
        </w:rPr>
        <w:t>–</w:t>
      </w:r>
      <w:r w:rsidRPr="00470BE9">
        <w:rPr>
          <w:sz w:val="28"/>
          <w:szCs w:val="28"/>
        </w:rPr>
        <w:t xml:space="preserve"> +</w:t>
      </w:r>
      <w:r w:rsidRPr="00470BE9">
        <w:rPr>
          <w:sz w:val="28"/>
          <w:szCs w:val="28"/>
          <w:lang w:val="es-ES"/>
        </w:rPr>
        <w:t>OH</w:t>
      </w:r>
      <w:r w:rsidRPr="00470BE9">
        <w:rPr>
          <w:sz w:val="28"/>
          <w:szCs w:val="28"/>
          <w:vertAlign w:val="superscript"/>
        </w:rPr>
        <w:t xml:space="preserve">– </w:t>
      </w:r>
      <w:r w:rsidRPr="00470BE9">
        <w:rPr>
          <w:sz w:val="28"/>
          <w:szCs w:val="28"/>
        </w:rPr>
        <w:t xml:space="preserve">; </w:t>
      </w:r>
      <w:r w:rsidRPr="00470BE9">
        <w:rPr>
          <w:sz w:val="28"/>
          <w:szCs w:val="28"/>
          <w:lang w:val="es-ES"/>
        </w:rPr>
        <w:t>E</w:t>
      </w:r>
      <w:r w:rsidRPr="00470BE9">
        <w:rPr>
          <w:sz w:val="28"/>
          <w:szCs w:val="28"/>
          <w:vertAlign w:val="superscript"/>
        </w:rPr>
        <w:t>○</w:t>
      </w:r>
      <w:r w:rsidRPr="00470BE9">
        <w:rPr>
          <w:sz w:val="28"/>
          <w:szCs w:val="28"/>
          <w:vertAlign w:val="subscript"/>
        </w:rPr>
        <w:t>щел</w:t>
      </w:r>
      <w:r w:rsidRPr="00470BE9">
        <w:rPr>
          <w:sz w:val="28"/>
          <w:szCs w:val="28"/>
        </w:rPr>
        <w:t xml:space="preserve"> = 408 мВ, </w:t>
      </w:r>
      <w:r w:rsidRPr="00470BE9">
        <w:rPr>
          <w:sz w:val="28"/>
          <w:szCs w:val="28"/>
          <w:lang w:val="es-ES"/>
        </w:rPr>
        <w:t>E</w:t>
      </w:r>
      <w:r w:rsidRPr="00470BE9">
        <w:rPr>
          <w:sz w:val="28"/>
          <w:szCs w:val="28"/>
          <w:vertAlign w:val="superscript"/>
        </w:rPr>
        <w:t>○</w:t>
      </w:r>
      <w:r w:rsidRPr="00470BE9">
        <w:rPr>
          <w:sz w:val="28"/>
          <w:szCs w:val="28"/>
          <w:vertAlign w:val="subscript"/>
          <w:lang w:val="en-US"/>
        </w:rPr>
        <w:t>pH</w:t>
      </w:r>
      <w:r w:rsidRPr="00470BE9">
        <w:rPr>
          <w:sz w:val="28"/>
          <w:szCs w:val="28"/>
          <w:vertAlign w:val="subscript"/>
        </w:rPr>
        <w:t xml:space="preserve"> 7</w:t>
      </w:r>
      <w:r w:rsidRPr="00470BE9">
        <w:rPr>
          <w:sz w:val="28"/>
          <w:szCs w:val="28"/>
        </w:rPr>
        <w:t xml:space="preserve"> = 822 мВ)</w:t>
      </w:r>
    </w:p>
    <w:p w:rsidR="00BA39BF" w:rsidRPr="00470BE9" w:rsidRDefault="00BA39BF" w:rsidP="00E3735A">
      <w:pPr>
        <w:autoSpaceDE w:val="0"/>
        <w:autoSpaceDN w:val="0"/>
        <w:spacing w:line="360" w:lineRule="auto"/>
        <w:ind w:firstLine="709"/>
        <w:rPr>
          <w:sz w:val="28"/>
          <w:szCs w:val="28"/>
        </w:rPr>
      </w:pPr>
      <w:r w:rsidRPr="00470BE9">
        <w:rPr>
          <w:sz w:val="28"/>
          <w:szCs w:val="28"/>
        </w:rPr>
        <w:t>Окислительно-восстановительные потенциалы антиоксидантов приведены в табл</w:t>
      </w:r>
      <w:r w:rsidR="00DB64F3" w:rsidRPr="00470BE9">
        <w:rPr>
          <w:sz w:val="28"/>
          <w:szCs w:val="28"/>
        </w:rPr>
        <w:t>ица 4</w:t>
      </w:r>
      <w:r w:rsidRPr="00470BE9">
        <w:rPr>
          <w:sz w:val="28"/>
          <w:szCs w:val="28"/>
        </w:rPr>
        <w:t>.</w:t>
      </w:r>
    </w:p>
    <w:p w:rsidR="00BA39BF" w:rsidRPr="00470BE9" w:rsidRDefault="00BA39BF" w:rsidP="00E3735A">
      <w:pPr>
        <w:autoSpaceDE w:val="0"/>
        <w:autoSpaceDN w:val="0"/>
        <w:spacing w:line="360" w:lineRule="auto"/>
        <w:ind w:firstLine="709"/>
        <w:rPr>
          <w:sz w:val="28"/>
          <w:szCs w:val="28"/>
        </w:rPr>
      </w:pPr>
      <w:r w:rsidRPr="00470BE9">
        <w:rPr>
          <w:sz w:val="28"/>
          <w:szCs w:val="28"/>
        </w:rPr>
        <w:t xml:space="preserve">Тем не менее, реакция будет протекать, если будет выполняться следующее соотношение: </w:t>
      </w:r>
    </w:p>
    <w:p w:rsidR="00BA39BF" w:rsidRPr="00470BE9" w:rsidRDefault="00BA39BF" w:rsidP="00E3735A">
      <w:pPr>
        <w:autoSpaceDE w:val="0"/>
        <w:autoSpaceDN w:val="0"/>
        <w:spacing w:line="360" w:lineRule="auto"/>
        <w:ind w:firstLine="709"/>
        <w:rPr>
          <w:sz w:val="28"/>
          <w:szCs w:val="28"/>
          <w:lang w:val="es-ES"/>
        </w:rPr>
      </w:pPr>
      <w:r w:rsidRPr="00470BE9">
        <w:rPr>
          <w:sz w:val="28"/>
          <w:szCs w:val="28"/>
          <w:lang w:val="es-ES"/>
        </w:rPr>
        <w:t>ln(Keq) = ln((A</w:t>
      </w:r>
      <w:r w:rsidRPr="00470BE9">
        <w:rPr>
          <w:sz w:val="28"/>
          <w:szCs w:val="28"/>
          <w:vertAlign w:val="superscript"/>
          <w:lang w:val="es-ES"/>
        </w:rPr>
        <w:t>– •</w:t>
      </w:r>
      <w:r w:rsidRPr="00470BE9">
        <w:rPr>
          <w:sz w:val="28"/>
          <w:szCs w:val="28"/>
          <w:lang w:val="es-ES"/>
        </w:rPr>
        <w:t>)(O</w:t>
      </w:r>
      <w:r w:rsidRPr="00470BE9">
        <w:rPr>
          <w:sz w:val="28"/>
          <w:szCs w:val="28"/>
          <w:vertAlign w:val="subscript"/>
          <w:lang w:val="es-ES"/>
        </w:rPr>
        <w:t>2</w:t>
      </w:r>
      <w:r w:rsidRPr="00470BE9">
        <w:rPr>
          <w:sz w:val="28"/>
          <w:szCs w:val="28"/>
          <w:lang w:val="es-ES"/>
        </w:rPr>
        <w:t>(H</w:t>
      </w:r>
      <w:r w:rsidRPr="00470BE9">
        <w:rPr>
          <w:sz w:val="28"/>
          <w:szCs w:val="28"/>
          <w:vertAlign w:val="subscript"/>
          <w:lang w:val="es-ES"/>
        </w:rPr>
        <w:t>2</w:t>
      </w:r>
      <w:r w:rsidRPr="00470BE9">
        <w:rPr>
          <w:sz w:val="28"/>
          <w:szCs w:val="28"/>
          <w:lang w:val="es-ES"/>
        </w:rPr>
        <w:t>O</w:t>
      </w:r>
      <w:r w:rsidRPr="00470BE9">
        <w:rPr>
          <w:sz w:val="28"/>
          <w:szCs w:val="28"/>
          <w:vertAlign w:val="subscript"/>
          <w:lang w:val="es-ES"/>
        </w:rPr>
        <w:t>2</w:t>
      </w:r>
      <w:r w:rsidRPr="00470BE9">
        <w:rPr>
          <w:sz w:val="28"/>
          <w:szCs w:val="28"/>
          <w:lang w:val="es-ES"/>
        </w:rPr>
        <w:t>))/(A(AH))(O</w:t>
      </w:r>
      <w:r w:rsidRPr="00470BE9">
        <w:rPr>
          <w:sz w:val="28"/>
          <w:szCs w:val="28"/>
          <w:vertAlign w:val="subscript"/>
          <w:lang w:val="es-ES"/>
        </w:rPr>
        <w:t>2</w:t>
      </w:r>
      <w:r w:rsidRPr="00470BE9">
        <w:rPr>
          <w:sz w:val="28"/>
          <w:szCs w:val="28"/>
          <w:vertAlign w:val="superscript"/>
          <w:lang w:val="es-ES"/>
        </w:rPr>
        <w:t xml:space="preserve">– </w:t>
      </w:r>
      <w:r w:rsidRPr="00470BE9">
        <w:rPr>
          <w:sz w:val="28"/>
          <w:szCs w:val="28"/>
          <w:lang w:val="es-ES"/>
        </w:rPr>
        <w:t>)) &gt; 0;</w:t>
      </w:r>
    </w:p>
    <w:p w:rsidR="00BA39BF" w:rsidRPr="00470BE9" w:rsidRDefault="00BA39BF" w:rsidP="00E3735A">
      <w:pPr>
        <w:autoSpaceDE w:val="0"/>
        <w:autoSpaceDN w:val="0"/>
        <w:spacing w:line="360" w:lineRule="auto"/>
        <w:ind w:firstLine="709"/>
        <w:rPr>
          <w:sz w:val="28"/>
          <w:szCs w:val="28"/>
        </w:rPr>
      </w:pPr>
      <w:r w:rsidRPr="00470BE9">
        <w:rPr>
          <w:sz w:val="28"/>
          <w:szCs w:val="28"/>
        </w:rPr>
        <w:t>В данном выражении, при прочих равных условиях, для исследуемых антиоксидантов соотношением (</w:t>
      </w:r>
      <w:r w:rsidRPr="00470BE9">
        <w:rPr>
          <w:sz w:val="28"/>
          <w:szCs w:val="28"/>
          <w:lang w:val="en-US"/>
        </w:rPr>
        <w:t>O</w:t>
      </w:r>
      <w:r w:rsidRPr="00470BE9">
        <w:rPr>
          <w:sz w:val="28"/>
          <w:szCs w:val="28"/>
          <w:vertAlign w:val="subscript"/>
        </w:rPr>
        <w:t>2</w:t>
      </w:r>
      <w:r w:rsidRPr="00470BE9">
        <w:rPr>
          <w:sz w:val="28"/>
          <w:szCs w:val="28"/>
        </w:rPr>
        <w:t>(</w:t>
      </w:r>
      <w:r w:rsidRPr="00470BE9">
        <w:rPr>
          <w:sz w:val="28"/>
          <w:szCs w:val="28"/>
          <w:lang w:val="en-US"/>
        </w:rPr>
        <w:t>H</w:t>
      </w:r>
      <w:r w:rsidRPr="00470BE9">
        <w:rPr>
          <w:sz w:val="28"/>
          <w:szCs w:val="28"/>
          <w:vertAlign w:val="subscript"/>
        </w:rPr>
        <w:t>2</w:t>
      </w:r>
      <w:r w:rsidRPr="00470BE9">
        <w:rPr>
          <w:sz w:val="28"/>
          <w:szCs w:val="28"/>
          <w:lang w:val="en-US"/>
        </w:rPr>
        <w:t>O</w:t>
      </w:r>
      <w:r w:rsidRPr="00470BE9">
        <w:rPr>
          <w:sz w:val="28"/>
          <w:szCs w:val="28"/>
          <w:vertAlign w:val="subscript"/>
        </w:rPr>
        <w:t>2</w:t>
      </w:r>
      <w:r w:rsidRPr="00470BE9">
        <w:rPr>
          <w:sz w:val="28"/>
          <w:szCs w:val="28"/>
        </w:rPr>
        <w:t>))/(</w:t>
      </w:r>
      <w:r w:rsidRPr="00470BE9">
        <w:rPr>
          <w:sz w:val="28"/>
          <w:szCs w:val="28"/>
          <w:lang w:val="es-ES"/>
        </w:rPr>
        <w:t>O</w:t>
      </w:r>
      <w:r w:rsidRPr="00470BE9">
        <w:rPr>
          <w:sz w:val="28"/>
          <w:szCs w:val="28"/>
          <w:vertAlign w:val="subscript"/>
        </w:rPr>
        <w:t>2</w:t>
      </w:r>
      <w:r w:rsidRPr="00470BE9">
        <w:rPr>
          <w:sz w:val="28"/>
          <w:szCs w:val="28"/>
          <w:vertAlign w:val="superscript"/>
        </w:rPr>
        <w:t>–</w:t>
      </w:r>
      <w:r w:rsidRPr="00470BE9">
        <w:rPr>
          <w:sz w:val="28"/>
          <w:szCs w:val="28"/>
        </w:rPr>
        <w:t>) можно пренебречь. Соотношение же (</w:t>
      </w:r>
      <w:r w:rsidRPr="00470BE9">
        <w:rPr>
          <w:sz w:val="28"/>
          <w:szCs w:val="28"/>
          <w:lang w:val="es-ES"/>
        </w:rPr>
        <w:t>A</w:t>
      </w:r>
      <w:r w:rsidRPr="00470BE9">
        <w:rPr>
          <w:sz w:val="28"/>
          <w:szCs w:val="28"/>
          <w:vertAlign w:val="superscript"/>
        </w:rPr>
        <w:t>–•</w:t>
      </w:r>
      <w:r w:rsidRPr="00470BE9">
        <w:rPr>
          <w:sz w:val="28"/>
          <w:szCs w:val="28"/>
        </w:rPr>
        <w:t>)/(</w:t>
      </w:r>
      <w:r w:rsidRPr="00470BE9">
        <w:rPr>
          <w:sz w:val="28"/>
          <w:szCs w:val="28"/>
          <w:lang w:val="en-US"/>
        </w:rPr>
        <w:t>A</w:t>
      </w:r>
      <w:r w:rsidRPr="00470BE9">
        <w:rPr>
          <w:sz w:val="28"/>
          <w:szCs w:val="28"/>
        </w:rPr>
        <w:t>(</w:t>
      </w:r>
      <w:r w:rsidRPr="00470BE9">
        <w:rPr>
          <w:sz w:val="28"/>
          <w:szCs w:val="28"/>
          <w:lang w:val="en-US"/>
        </w:rPr>
        <w:t>AH</w:t>
      </w:r>
      <w:r w:rsidRPr="00470BE9">
        <w:rPr>
          <w:sz w:val="28"/>
          <w:szCs w:val="28"/>
        </w:rPr>
        <w:t>)) сильно зависит от растворимости исходных антиоксидантов в водной фазе - чем она ниже, тем ниже и Δ</w:t>
      </w:r>
      <w:r w:rsidRPr="00470BE9">
        <w:rPr>
          <w:sz w:val="28"/>
          <w:szCs w:val="28"/>
          <w:lang w:val="en-US"/>
        </w:rPr>
        <w:t>G</w:t>
      </w:r>
      <w:r w:rsidRPr="00470BE9">
        <w:rPr>
          <w:sz w:val="28"/>
          <w:szCs w:val="28"/>
        </w:rPr>
        <w:t>, при условии (</w:t>
      </w:r>
      <w:r w:rsidRPr="00470BE9">
        <w:rPr>
          <w:sz w:val="28"/>
          <w:szCs w:val="28"/>
          <w:lang w:val="es-ES"/>
        </w:rPr>
        <w:t>A</w:t>
      </w:r>
      <w:r w:rsidRPr="00470BE9">
        <w:rPr>
          <w:sz w:val="28"/>
          <w:szCs w:val="28"/>
          <w:vertAlign w:val="superscript"/>
        </w:rPr>
        <w:t>–•</w:t>
      </w:r>
      <w:r w:rsidRPr="00470BE9">
        <w:rPr>
          <w:sz w:val="28"/>
          <w:szCs w:val="28"/>
        </w:rPr>
        <w:t>)</w:t>
      </w:r>
      <w:r w:rsidRPr="00470BE9">
        <w:rPr>
          <w:sz w:val="28"/>
          <w:szCs w:val="28"/>
          <w:lang w:val="en-US"/>
        </w:rPr>
        <w:t> </w:t>
      </w:r>
      <w:r w:rsidRPr="00470BE9">
        <w:rPr>
          <w:sz w:val="28"/>
          <w:szCs w:val="28"/>
        </w:rPr>
        <w:t>&lt;&lt;</w:t>
      </w:r>
      <w:r w:rsidRPr="00470BE9">
        <w:rPr>
          <w:sz w:val="28"/>
          <w:szCs w:val="28"/>
          <w:lang w:val="en-US"/>
        </w:rPr>
        <w:t> </w:t>
      </w:r>
      <w:r w:rsidRPr="00470BE9">
        <w:rPr>
          <w:sz w:val="28"/>
          <w:szCs w:val="28"/>
        </w:rPr>
        <w:t>(</w:t>
      </w:r>
      <w:r w:rsidRPr="00470BE9">
        <w:rPr>
          <w:sz w:val="28"/>
          <w:szCs w:val="28"/>
          <w:lang w:val="en-US"/>
        </w:rPr>
        <w:t>A</w:t>
      </w:r>
      <w:r w:rsidRPr="00470BE9">
        <w:rPr>
          <w:sz w:val="28"/>
          <w:szCs w:val="28"/>
        </w:rPr>
        <w:t>(</w:t>
      </w:r>
      <w:r w:rsidRPr="00470BE9">
        <w:rPr>
          <w:sz w:val="28"/>
          <w:szCs w:val="28"/>
          <w:lang w:val="en-US"/>
        </w:rPr>
        <w:t>AH</w:t>
      </w:r>
      <w:r w:rsidRPr="00470BE9">
        <w:rPr>
          <w:sz w:val="28"/>
          <w:szCs w:val="28"/>
        </w:rPr>
        <w:t>)). Следовательно, величина Δ</w:t>
      </w:r>
      <w:r w:rsidRPr="00470BE9">
        <w:rPr>
          <w:sz w:val="28"/>
          <w:szCs w:val="28"/>
          <w:lang w:val="en-US"/>
        </w:rPr>
        <w:t>G</w:t>
      </w:r>
      <w:r w:rsidRPr="00470BE9">
        <w:rPr>
          <w:sz w:val="28"/>
          <w:szCs w:val="28"/>
        </w:rPr>
        <w:t xml:space="preserve"> (энергия Гиббса) при одинаковых условиях генерации АФК будет зависеть от концентрации антиоксиданта в водной фазе (</w:t>
      </w:r>
      <w:r w:rsidRPr="00470BE9">
        <w:rPr>
          <w:sz w:val="28"/>
          <w:szCs w:val="28"/>
          <w:lang w:val="en-US"/>
        </w:rPr>
        <w:t>A</w:t>
      </w:r>
      <w:r w:rsidRPr="00470BE9">
        <w:rPr>
          <w:sz w:val="28"/>
          <w:szCs w:val="28"/>
        </w:rPr>
        <w:t>(</w:t>
      </w:r>
      <w:r w:rsidRPr="00470BE9">
        <w:rPr>
          <w:sz w:val="28"/>
          <w:szCs w:val="28"/>
          <w:lang w:val="en-US"/>
        </w:rPr>
        <w:t>AH</w:t>
      </w:r>
      <w:r w:rsidRPr="00470BE9">
        <w:rPr>
          <w:sz w:val="28"/>
          <w:szCs w:val="28"/>
        </w:rPr>
        <w:t>)), которая, в свою очередь, зависит от константы распределения антиоксиданта между водной и липидной фазой, а так же от скорости диффузии из одной фазы в другую.</w:t>
      </w:r>
    </w:p>
    <w:p w:rsidR="00BA39BF" w:rsidRPr="00470BE9" w:rsidRDefault="00BA39BF" w:rsidP="00E3735A">
      <w:pPr>
        <w:spacing w:line="360" w:lineRule="auto"/>
        <w:ind w:firstLine="709"/>
        <w:rPr>
          <w:sz w:val="28"/>
          <w:szCs w:val="28"/>
        </w:rPr>
      </w:pPr>
      <w:r w:rsidRPr="00470BE9">
        <w:rPr>
          <w:sz w:val="28"/>
          <w:szCs w:val="28"/>
        </w:rPr>
        <w:t xml:space="preserve">Низкая растворимость ДГК приводит к тому, что действующая концентрация антиоксиданта, находящаяся в водной фазе, значительно ниже, чем добавляемая в систему. Тем не менее, благодаря этим свойствам, данные соединения должны обладать высокой защитной способностью от перекисного окисления липидов, обрывая ветвление свободно радикальной цепи. </w:t>
      </w:r>
    </w:p>
    <w:p w:rsidR="00BA39BF" w:rsidRPr="00470BE9" w:rsidRDefault="00BA39BF" w:rsidP="00E3735A">
      <w:pPr>
        <w:spacing w:line="360" w:lineRule="auto"/>
        <w:ind w:firstLine="709"/>
        <w:rPr>
          <w:sz w:val="28"/>
          <w:szCs w:val="28"/>
        </w:rPr>
      </w:pPr>
      <w:r w:rsidRPr="00470BE9">
        <w:rPr>
          <w:sz w:val="28"/>
          <w:szCs w:val="28"/>
        </w:rPr>
        <w:t>Сравнение потенциала окислительно-восстановительной реакции (термодинамическая составляющая), в которой участвует ДГК и растворимость в водной фазе (кинетическая составляющая) показало, что при исследовании АОА и АРА необходимо учитывать оба эти параметра. Низкий потенциал полуреакции восстановления хиноновой группировки до семихиноновой формы указывает на возможность обратной реакции, что проявляется, в ряде случаев, в виде наличия прооксидантных свойств.</w:t>
      </w:r>
    </w:p>
    <w:p w:rsidR="00BA39BF" w:rsidRDefault="00BA39BF" w:rsidP="00E3735A">
      <w:pPr>
        <w:spacing w:line="360" w:lineRule="auto"/>
        <w:ind w:firstLine="709"/>
        <w:rPr>
          <w:sz w:val="28"/>
          <w:szCs w:val="28"/>
          <w:lang w:val="en-US"/>
        </w:rPr>
      </w:pPr>
      <w:r w:rsidRPr="00470BE9">
        <w:rPr>
          <w:sz w:val="28"/>
          <w:szCs w:val="28"/>
        </w:rPr>
        <w:t xml:space="preserve">Как видно из таблицы </w:t>
      </w:r>
      <w:r w:rsidR="00D84618" w:rsidRPr="00470BE9">
        <w:rPr>
          <w:sz w:val="28"/>
          <w:szCs w:val="28"/>
        </w:rPr>
        <w:t>4</w:t>
      </w:r>
      <w:r w:rsidRPr="00470BE9">
        <w:rPr>
          <w:sz w:val="28"/>
          <w:szCs w:val="28"/>
        </w:rPr>
        <w:t xml:space="preserve">, ДГК обладает высокой антирадикальной активностью в биохимической модельной системе, и по своим свойствам сравним с аскорбиновой кислотой. </w:t>
      </w:r>
    </w:p>
    <w:p w:rsidR="00470BE9" w:rsidRDefault="00470BE9" w:rsidP="00E3735A">
      <w:pPr>
        <w:spacing w:line="360" w:lineRule="auto"/>
        <w:ind w:firstLine="709"/>
        <w:rPr>
          <w:i/>
          <w:iCs/>
          <w:sz w:val="28"/>
          <w:szCs w:val="28"/>
          <w:lang w:val="en-US"/>
        </w:rPr>
      </w:pPr>
    </w:p>
    <w:p w:rsidR="00470BE9" w:rsidRPr="00470BE9" w:rsidRDefault="00470BE9" w:rsidP="00E3735A">
      <w:pPr>
        <w:spacing w:line="360" w:lineRule="auto"/>
        <w:ind w:firstLine="709"/>
        <w:rPr>
          <w:sz w:val="28"/>
          <w:szCs w:val="28"/>
        </w:rPr>
      </w:pPr>
      <w:r w:rsidRPr="00470BE9">
        <w:rPr>
          <w:i/>
          <w:iCs/>
          <w:sz w:val="28"/>
          <w:szCs w:val="28"/>
        </w:rPr>
        <w:t>Таблица 4. Антиоксидантные свойства дигидрокверцетина в “биохимической” и “клеточной” системах. С</w:t>
      </w:r>
      <w:r w:rsidRPr="00470BE9">
        <w:rPr>
          <w:i/>
          <w:iCs/>
          <w:sz w:val="28"/>
          <w:szCs w:val="28"/>
          <w:vertAlign w:val="subscript"/>
        </w:rPr>
        <w:t>АРА</w:t>
      </w:r>
      <w:r w:rsidRPr="00470BE9">
        <w:rPr>
          <w:i/>
          <w:iCs/>
          <w:sz w:val="28"/>
          <w:szCs w:val="28"/>
        </w:rPr>
        <w:t xml:space="preserve"> – концентрация, соответствующая антирадикальной активности соединения; С</w:t>
      </w:r>
      <w:r w:rsidRPr="00470BE9">
        <w:rPr>
          <w:i/>
          <w:iCs/>
          <w:sz w:val="28"/>
          <w:szCs w:val="28"/>
          <w:vertAlign w:val="subscript"/>
        </w:rPr>
        <w:t>АОА</w:t>
      </w:r>
      <w:r w:rsidRPr="00470BE9">
        <w:rPr>
          <w:i/>
          <w:iCs/>
          <w:sz w:val="28"/>
          <w:szCs w:val="28"/>
        </w:rPr>
        <w:t xml:space="preserve"> – концентрация, соответствующая антиокислительной активности соединения; БХС – биохимическая модельная система (пероксидаза хрена – люминол – </w:t>
      </w:r>
      <w:r w:rsidRPr="00470BE9">
        <w:rPr>
          <w:i/>
          <w:iCs/>
          <w:sz w:val="28"/>
          <w:szCs w:val="28"/>
          <w:lang w:val="en-US"/>
        </w:rPr>
        <w:t>H</w:t>
      </w:r>
      <w:r w:rsidRPr="00470BE9">
        <w:rPr>
          <w:i/>
          <w:iCs/>
          <w:sz w:val="28"/>
          <w:szCs w:val="28"/>
          <w:vertAlign w:val="subscript"/>
        </w:rPr>
        <w:t>2</w:t>
      </w:r>
      <w:r w:rsidRPr="00470BE9">
        <w:rPr>
          <w:i/>
          <w:iCs/>
          <w:sz w:val="28"/>
          <w:szCs w:val="28"/>
          <w:lang w:val="en-US"/>
        </w:rPr>
        <w:t>O</w:t>
      </w:r>
      <w:r w:rsidRPr="00470BE9">
        <w:rPr>
          <w:i/>
          <w:iCs/>
          <w:sz w:val="28"/>
          <w:szCs w:val="28"/>
          <w:vertAlign w:val="subscript"/>
        </w:rPr>
        <w:t>2</w:t>
      </w:r>
      <w:r w:rsidRPr="00470BE9">
        <w:rPr>
          <w:i/>
          <w:iCs/>
          <w:sz w:val="28"/>
          <w:szCs w:val="28"/>
        </w:rPr>
        <w:t>); ФС – фагоцитсодержащая модельная система (лейкоциты крови здорового животного – люминол - ФМА).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1744"/>
        <w:gridCol w:w="1744"/>
        <w:gridCol w:w="1744"/>
        <w:gridCol w:w="1744"/>
      </w:tblGrid>
      <w:tr w:rsidR="00BA39BF" w:rsidRPr="00470BE9">
        <w:tc>
          <w:tcPr>
            <w:tcW w:w="2594" w:type="dxa"/>
          </w:tcPr>
          <w:p w:rsidR="00BA39BF" w:rsidRPr="00470BE9" w:rsidRDefault="00BA39BF" w:rsidP="00E3735A">
            <w:pPr>
              <w:spacing w:line="360" w:lineRule="auto"/>
              <w:rPr>
                <w:sz w:val="20"/>
                <w:szCs w:val="20"/>
              </w:rPr>
            </w:pPr>
            <w:r w:rsidRPr="00470BE9">
              <w:rPr>
                <w:sz w:val="20"/>
                <w:szCs w:val="20"/>
              </w:rPr>
              <w:t>Антиоксиданты</w:t>
            </w:r>
          </w:p>
        </w:tc>
        <w:tc>
          <w:tcPr>
            <w:tcW w:w="1744" w:type="dxa"/>
          </w:tcPr>
          <w:p w:rsidR="00BA39BF" w:rsidRPr="00470BE9" w:rsidRDefault="00BA39BF" w:rsidP="00E3735A">
            <w:pPr>
              <w:spacing w:line="360" w:lineRule="auto"/>
              <w:rPr>
                <w:sz w:val="20"/>
                <w:szCs w:val="20"/>
              </w:rPr>
            </w:pPr>
            <w:r w:rsidRPr="00470BE9">
              <w:rPr>
                <w:sz w:val="20"/>
                <w:szCs w:val="20"/>
              </w:rPr>
              <w:t>С</w:t>
            </w:r>
            <w:r w:rsidRPr="00470BE9">
              <w:rPr>
                <w:sz w:val="20"/>
                <w:szCs w:val="20"/>
                <w:vertAlign w:val="subscript"/>
              </w:rPr>
              <w:t xml:space="preserve">АРА </w:t>
            </w:r>
            <w:r w:rsidRPr="00470BE9">
              <w:rPr>
                <w:sz w:val="20"/>
                <w:szCs w:val="20"/>
              </w:rPr>
              <w:t>в БХС</w:t>
            </w:r>
          </w:p>
        </w:tc>
        <w:tc>
          <w:tcPr>
            <w:tcW w:w="1744" w:type="dxa"/>
          </w:tcPr>
          <w:p w:rsidR="00BA39BF" w:rsidRPr="00470BE9" w:rsidRDefault="00BA39BF" w:rsidP="00E3735A">
            <w:pPr>
              <w:spacing w:line="360" w:lineRule="auto"/>
              <w:rPr>
                <w:sz w:val="20"/>
                <w:szCs w:val="20"/>
              </w:rPr>
            </w:pPr>
            <w:r w:rsidRPr="00470BE9">
              <w:rPr>
                <w:sz w:val="20"/>
                <w:szCs w:val="20"/>
              </w:rPr>
              <w:t>С</w:t>
            </w:r>
            <w:r w:rsidRPr="00470BE9">
              <w:rPr>
                <w:sz w:val="20"/>
                <w:szCs w:val="20"/>
                <w:vertAlign w:val="subscript"/>
              </w:rPr>
              <w:t xml:space="preserve">АОА </w:t>
            </w:r>
            <w:r w:rsidRPr="00470BE9">
              <w:rPr>
                <w:sz w:val="20"/>
                <w:szCs w:val="20"/>
              </w:rPr>
              <w:t>в БХС</w:t>
            </w:r>
          </w:p>
        </w:tc>
        <w:tc>
          <w:tcPr>
            <w:tcW w:w="1744" w:type="dxa"/>
          </w:tcPr>
          <w:p w:rsidR="00BA39BF" w:rsidRPr="00470BE9" w:rsidRDefault="00BA39BF" w:rsidP="00E3735A">
            <w:pPr>
              <w:spacing w:line="360" w:lineRule="auto"/>
              <w:rPr>
                <w:sz w:val="20"/>
                <w:szCs w:val="20"/>
              </w:rPr>
            </w:pPr>
            <w:r w:rsidRPr="00470BE9">
              <w:rPr>
                <w:sz w:val="20"/>
                <w:szCs w:val="20"/>
              </w:rPr>
              <w:t>С</w:t>
            </w:r>
            <w:r w:rsidRPr="00470BE9">
              <w:rPr>
                <w:sz w:val="20"/>
                <w:szCs w:val="20"/>
                <w:vertAlign w:val="subscript"/>
              </w:rPr>
              <w:t xml:space="preserve">АРА </w:t>
            </w:r>
            <w:r w:rsidRPr="00470BE9">
              <w:rPr>
                <w:sz w:val="20"/>
                <w:szCs w:val="20"/>
              </w:rPr>
              <w:t>в ФС</w:t>
            </w:r>
          </w:p>
        </w:tc>
        <w:tc>
          <w:tcPr>
            <w:tcW w:w="1744" w:type="dxa"/>
          </w:tcPr>
          <w:p w:rsidR="00BA39BF" w:rsidRPr="00470BE9" w:rsidRDefault="00BA39BF" w:rsidP="00E3735A">
            <w:pPr>
              <w:spacing w:line="360" w:lineRule="auto"/>
              <w:rPr>
                <w:sz w:val="20"/>
                <w:szCs w:val="20"/>
              </w:rPr>
            </w:pPr>
            <w:r w:rsidRPr="00470BE9">
              <w:rPr>
                <w:sz w:val="20"/>
                <w:szCs w:val="20"/>
              </w:rPr>
              <w:t>С</w:t>
            </w:r>
            <w:r w:rsidRPr="00470BE9">
              <w:rPr>
                <w:sz w:val="20"/>
                <w:szCs w:val="20"/>
                <w:vertAlign w:val="subscript"/>
              </w:rPr>
              <w:t xml:space="preserve">АОА </w:t>
            </w:r>
            <w:r w:rsidRPr="00470BE9">
              <w:rPr>
                <w:sz w:val="20"/>
                <w:szCs w:val="20"/>
              </w:rPr>
              <w:t>в ФС</w:t>
            </w:r>
          </w:p>
        </w:tc>
      </w:tr>
      <w:tr w:rsidR="00BA39BF" w:rsidRPr="00470BE9">
        <w:tc>
          <w:tcPr>
            <w:tcW w:w="2594" w:type="dxa"/>
          </w:tcPr>
          <w:p w:rsidR="00BA39BF" w:rsidRPr="00470BE9" w:rsidRDefault="00BA39BF" w:rsidP="00E3735A">
            <w:pPr>
              <w:spacing w:line="360" w:lineRule="auto"/>
              <w:rPr>
                <w:sz w:val="20"/>
                <w:szCs w:val="20"/>
              </w:rPr>
            </w:pPr>
            <w:r w:rsidRPr="00470BE9">
              <w:rPr>
                <w:sz w:val="20"/>
                <w:szCs w:val="20"/>
              </w:rPr>
              <w:t>α-токоферол</w:t>
            </w:r>
          </w:p>
        </w:tc>
        <w:tc>
          <w:tcPr>
            <w:tcW w:w="1744" w:type="dxa"/>
          </w:tcPr>
          <w:p w:rsidR="00BA39BF" w:rsidRPr="00470BE9" w:rsidRDefault="00BA39BF" w:rsidP="00E3735A">
            <w:pPr>
              <w:spacing w:line="360" w:lineRule="auto"/>
              <w:rPr>
                <w:sz w:val="20"/>
                <w:szCs w:val="20"/>
              </w:rPr>
            </w:pPr>
            <w:r w:rsidRPr="00470BE9">
              <w:rPr>
                <w:sz w:val="20"/>
                <w:szCs w:val="20"/>
              </w:rPr>
              <w:t>2,24х10</w:t>
            </w:r>
            <w:r w:rsidRPr="00470BE9">
              <w:rPr>
                <w:sz w:val="20"/>
                <w:szCs w:val="20"/>
                <w:vertAlign w:val="superscript"/>
              </w:rPr>
              <w:t>-5</w:t>
            </w:r>
          </w:p>
        </w:tc>
        <w:tc>
          <w:tcPr>
            <w:tcW w:w="1744" w:type="dxa"/>
          </w:tcPr>
          <w:p w:rsidR="00BA39BF" w:rsidRPr="00470BE9" w:rsidRDefault="00BA39BF" w:rsidP="00E3735A">
            <w:pPr>
              <w:spacing w:line="360" w:lineRule="auto"/>
              <w:rPr>
                <w:sz w:val="20"/>
                <w:szCs w:val="20"/>
              </w:rPr>
            </w:pPr>
            <w:r w:rsidRPr="00470BE9">
              <w:rPr>
                <w:sz w:val="20"/>
                <w:szCs w:val="20"/>
              </w:rPr>
              <w:t>3,41х10</w:t>
            </w:r>
            <w:r w:rsidRPr="00470BE9">
              <w:rPr>
                <w:sz w:val="20"/>
                <w:szCs w:val="20"/>
                <w:vertAlign w:val="superscript"/>
              </w:rPr>
              <w:t>-5</w:t>
            </w:r>
          </w:p>
        </w:tc>
        <w:tc>
          <w:tcPr>
            <w:tcW w:w="1744" w:type="dxa"/>
          </w:tcPr>
          <w:p w:rsidR="00BA39BF" w:rsidRPr="00470BE9" w:rsidRDefault="00BA39BF" w:rsidP="00E3735A">
            <w:pPr>
              <w:spacing w:line="360" w:lineRule="auto"/>
              <w:rPr>
                <w:sz w:val="20"/>
                <w:szCs w:val="20"/>
              </w:rPr>
            </w:pPr>
            <w:r w:rsidRPr="00470BE9">
              <w:rPr>
                <w:sz w:val="20"/>
                <w:szCs w:val="20"/>
              </w:rPr>
              <w:t>2,43х10</w:t>
            </w:r>
            <w:r w:rsidRPr="00470BE9">
              <w:rPr>
                <w:sz w:val="20"/>
                <w:szCs w:val="20"/>
                <w:vertAlign w:val="superscript"/>
              </w:rPr>
              <w:t>-4</w:t>
            </w:r>
          </w:p>
        </w:tc>
        <w:tc>
          <w:tcPr>
            <w:tcW w:w="1744" w:type="dxa"/>
          </w:tcPr>
          <w:p w:rsidR="00BA39BF" w:rsidRPr="00470BE9" w:rsidRDefault="00BA39BF" w:rsidP="00E3735A">
            <w:pPr>
              <w:spacing w:line="360" w:lineRule="auto"/>
              <w:rPr>
                <w:sz w:val="20"/>
                <w:szCs w:val="20"/>
              </w:rPr>
            </w:pPr>
            <w:r w:rsidRPr="00470BE9">
              <w:rPr>
                <w:sz w:val="20"/>
                <w:szCs w:val="20"/>
              </w:rPr>
              <w:t>3,14х10</w:t>
            </w:r>
            <w:r w:rsidRPr="00470BE9">
              <w:rPr>
                <w:sz w:val="20"/>
                <w:szCs w:val="20"/>
                <w:vertAlign w:val="superscript"/>
              </w:rPr>
              <w:t>-5</w:t>
            </w:r>
          </w:p>
        </w:tc>
      </w:tr>
      <w:tr w:rsidR="00BA39BF" w:rsidRPr="00470BE9">
        <w:tc>
          <w:tcPr>
            <w:tcW w:w="2594" w:type="dxa"/>
          </w:tcPr>
          <w:p w:rsidR="00BA39BF" w:rsidRPr="00470BE9" w:rsidRDefault="00BA39BF" w:rsidP="00E3735A">
            <w:pPr>
              <w:spacing w:line="360" w:lineRule="auto"/>
              <w:rPr>
                <w:sz w:val="20"/>
                <w:szCs w:val="20"/>
              </w:rPr>
            </w:pPr>
            <w:r w:rsidRPr="00470BE9">
              <w:rPr>
                <w:sz w:val="20"/>
                <w:szCs w:val="20"/>
              </w:rPr>
              <w:t>ДГК</w:t>
            </w:r>
          </w:p>
        </w:tc>
        <w:tc>
          <w:tcPr>
            <w:tcW w:w="1744" w:type="dxa"/>
          </w:tcPr>
          <w:p w:rsidR="00BA39BF" w:rsidRPr="00470BE9" w:rsidRDefault="00BA39BF" w:rsidP="00E3735A">
            <w:pPr>
              <w:spacing w:line="360" w:lineRule="auto"/>
              <w:rPr>
                <w:sz w:val="20"/>
                <w:szCs w:val="20"/>
              </w:rPr>
            </w:pPr>
            <w:r w:rsidRPr="00470BE9">
              <w:rPr>
                <w:sz w:val="20"/>
                <w:szCs w:val="20"/>
              </w:rPr>
              <w:t>2,0х10</w:t>
            </w:r>
            <w:r w:rsidRPr="00470BE9">
              <w:rPr>
                <w:sz w:val="20"/>
                <w:szCs w:val="20"/>
                <w:vertAlign w:val="superscript"/>
              </w:rPr>
              <w:t>-7</w:t>
            </w:r>
          </w:p>
        </w:tc>
        <w:tc>
          <w:tcPr>
            <w:tcW w:w="1744" w:type="dxa"/>
          </w:tcPr>
          <w:p w:rsidR="00BA39BF" w:rsidRPr="00470BE9" w:rsidRDefault="00BA39BF" w:rsidP="00E3735A">
            <w:pPr>
              <w:spacing w:line="360" w:lineRule="auto"/>
              <w:rPr>
                <w:sz w:val="20"/>
                <w:szCs w:val="20"/>
              </w:rPr>
            </w:pPr>
            <w:r w:rsidRPr="00470BE9">
              <w:rPr>
                <w:sz w:val="20"/>
                <w:szCs w:val="20"/>
              </w:rPr>
              <w:t>1,7х10</w:t>
            </w:r>
            <w:r w:rsidRPr="00470BE9">
              <w:rPr>
                <w:sz w:val="20"/>
                <w:szCs w:val="20"/>
                <w:vertAlign w:val="superscript"/>
              </w:rPr>
              <w:t>-6</w:t>
            </w:r>
          </w:p>
        </w:tc>
        <w:tc>
          <w:tcPr>
            <w:tcW w:w="1744" w:type="dxa"/>
          </w:tcPr>
          <w:p w:rsidR="00BA39BF" w:rsidRPr="00470BE9" w:rsidRDefault="00BA39BF" w:rsidP="00E3735A">
            <w:pPr>
              <w:spacing w:line="360" w:lineRule="auto"/>
              <w:rPr>
                <w:sz w:val="20"/>
                <w:szCs w:val="20"/>
              </w:rPr>
            </w:pPr>
            <w:r w:rsidRPr="00470BE9">
              <w:rPr>
                <w:sz w:val="20"/>
                <w:szCs w:val="20"/>
              </w:rPr>
              <w:t>3,3х10</w:t>
            </w:r>
            <w:r w:rsidRPr="00470BE9">
              <w:rPr>
                <w:sz w:val="20"/>
                <w:szCs w:val="20"/>
                <w:vertAlign w:val="superscript"/>
              </w:rPr>
              <w:t>-5</w:t>
            </w:r>
          </w:p>
        </w:tc>
        <w:tc>
          <w:tcPr>
            <w:tcW w:w="1744" w:type="dxa"/>
          </w:tcPr>
          <w:p w:rsidR="00BA39BF" w:rsidRPr="00470BE9" w:rsidRDefault="00BA39BF" w:rsidP="00E3735A">
            <w:pPr>
              <w:spacing w:line="360" w:lineRule="auto"/>
              <w:rPr>
                <w:sz w:val="20"/>
                <w:szCs w:val="20"/>
              </w:rPr>
            </w:pPr>
            <w:r w:rsidRPr="00470BE9">
              <w:rPr>
                <w:sz w:val="20"/>
                <w:szCs w:val="20"/>
              </w:rPr>
              <w:t>5,0х10</w:t>
            </w:r>
            <w:r w:rsidRPr="00470BE9">
              <w:rPr>
                <w:sz w:val="20"/>
                <w:szCs w:val="20"/>
                <w:vertAlign w:val="superscript"/>
              </w:rPr>
              <w:t>-6</w:t>
            </w:r>
          </w:p>
        </w:tc>
      </w:tr>
      <w:tr w:rsidR="00BA39BF" w:rsidRPr="00470BE9">
        <w:tc>
          <w:tcPr>
            <w:tcW w:w="2594" w:type="dxa"/>
          </w:tcPr>
          <w:p w:rsidR="00BA39BF" w:rsidRPr="00470BE9" w:rsidRDefault="00BA39BF" w:rsidP="00E3735A">
            <w:pPr>
              <w:spacing w:line="360" w:lineRule="auto"/>
              <w:rPr>
                <w:sz w:val="20"/>
                <w:szCs w:val="20"/>
              </w:rPr>
            </w:pPr>
            <w:r w:rsidRPr="00470BE9">
              <w:rPr>
                <w:sz w:val="20"/>
                <w:szCs w:val="20"/>
              </w:rPr>
              <w:t>АК</w:t>
            </w:r>
          </w:p>
        </w:tc>
        <w:tc>
          <w:tcPr>
            <w:tcW w:w="1744" w:type="dxa"/>
          </w:tcPr>
          <w:p w:rsidR="00BA39BF" w:rsidRPr="00470BE9" w:rsidRDefault="00BA39BF" w:rsidP="00E3735A">
            <w:pPr>
              <w:spacing w:line="360" w:lineRule="auto"/>
              <w:rPr>
                <w:sz w:val="20"/>
                <w:szCs w:val="20"/>
              </w:rPr>
            </w:pPr>
            <w:r w:rsidRPr="00470BE9">
              <w:rPr>
                <w:sz w:val="20"/>
                <w:szCs w:val="20"/>
              </w:rPr>
              <w:t>1,8х10</w:t>
            </w:r>
            <w:r w:rsidRPr="00470BE9">
              <w:rPr>
                <w:sz w:val="20"/>
                <w:szCs w:val="20"/>
                <w:vertAlign w:val="superscript"/>
              </w:rPr>
              <w:t>-7</w:t>
            </w:r>
          </w:p>
        </w:tc>
        <w:tc>
          <w:tcPr>
            <w:tcW w:w="1744" w:type="dxa"/>
          </w:tcPr>
          <w:p w:rsidR="00BA39BF" w:rsidRPr="00470BE9" w:rsidRDefault="00BA39BF" w:rsidP="00E3735A">
            <w:pPr>
              <w:spacing w:line="360" w:lineRule="auto"/>
              <w:rPr>
                <w:sz w:val="20"/>
                <w:szCs w:val="20"/>
              </w:rPr>
            </w:pPr>
            <w:r w:rsidRPr="00470BE9">
              <w:rPr>
                <w:sz w:val="20"/>
                <w:szCs w:val="20"/>
              </w:rPr>
              <w:t>5,2х10</w:t>
            </w:r>
            <w:r w:rsidRPr="00470BE9">
              <w:rPr>
                <w:sz w:val="20"/>
                <w:szCs w:val="20"/>
                <w:vertAlign w:val="superscript"/>
              </w:rPr>
              <w:t>-7</w:t>
            </w:r>
          </w:p>
        </w:tc>
        <w:tc>
          <w:tcPr>
            <w:tcW w:w="1744" w:type="dxa"/>
          </w:tcPr>
          <w:p w:rsidR="00BA39BF" w:rsidRPr="00470BE9" w:rsidRDefault="00BA39BF" w:rsidP="00E3735A">
            <w:pPr>
              <w:spacing w:line="360" w:lineRule="auto"/>
              <w:rPr>
                <w:sz w:val="20"/>
                <w:szCs w:val="20"/>
              </w:rPr>
            </w:pPr>
            <w:r w:rsidRPr="00470BE9">
              <w:rPr>
                <w:sz w:val="20"/>
                <w:szCs w:val="20"/>
              </w:rPr>
              <w:t>1,1х10</w:t>
            </w:r>
            <w:r w:rsidRPr="00470BE9">
              <w:rPr>
                <w:sz w:val="20"/>
                <w:szCs w:val="20"/>
                <w:vertAlign w:val="superscript"/>
              </w:rPr>
              <w:t>-5</w:t>
            </w:r>
          </w:p>
        </w:tc>
        <w:tc>
          <w:tcPr>
            <w:tcW w:w="1744" w:type="dxa"/>
          </w:tcPr>
          <w:p w:rsidR="00BA39BF" w:rsidRPr="00470BE9" w:rsidRDefault="00BA39BF" w:rsidP="00E3735A">
            <w:pPr>
              <w:spacing w:line="360" w:lineRule="auto"/>
              <w:rPr>
                <w:sz w:val="20"/>
                <w:szCs w:val="20"/>
              </w:rPr>
            </w:pPr>
            <w:r w:rsidRPr="00470BE9">
              <w:rPr>
                <w:sz w:val="20"/>
                <w:szCs w:val="20"/>
              </w:rPr>
              <w:t>1,7х10</w:t>
            </w:r>
            <w:r w:rsidRPr="00470BE9">
              <w:rPr>
                <w:sz w:val="20"/>
                <w:szCs w:val="20"/>
                <w:vertAlign w:val="superscript"/>
              </w:rPr>
              <w:t>-6</w:t>
            </w:r>
          </w:p>
        </w:tc>
      </w:tr>
    </w:tbl>
    <w:p w:rsidR="00BA39BF" w:rsidRPr="00470BE9" w:rsidRDefault="00BA39BF" w:rsidP="00E3735A">
      <w:pPr>
        <w:autoSpaceDE w:val="0"/>
        <w:autoSpaceDN w:val="0"/>
        <w:spacing w:line="360" w:lineRule="auto"/>
        <w:ind w:firstLine="709"/>
        <w:rPr>
          <w:sz w:val="28"/>
          <w:szCs w:val="28"/>
        </w:rPr>
      </w:pPr>
    </w:p>
    <w:p w:rsidR="000918D7" w:rsidRPr="00470BE9" w:rsidRDefault="0095002E" w:rsidP="0095002E">
      <w:pPr>
        <w:pStyle w:val="2"/>
        <w:rPr>
          <w:vertAlign w:val="subscript"/>
        </w:rPr>
      </w:pPr>
      <w:bookmarkStart w:id="31" w:name="_Toc231842225"/>
      <w:r>
        <w:t xml:space="preserve">3.2 </w:t>
      </w:r>
      <w:r w:rsidRPr="00470BE9">
        <w:t>ПРООКСИДАНТНЫЕ СВОЙСТВА ДИГИДРОКВЕРЦЕТИНА</w:t>
      </w:r>
      <w:bookmarkEnd w:id="31"/>
    </w:p>
    <w:p w:rsidR="00470BE9" w:rsidRDefault="00470BE9" w:rsidP="00E3735A">
      <w:pPr>
        <w:spacing w:line="360" w:lineRule="auto"/>
        <w:ind w:firstLine="709"/>
        <w:rPr>
          <w:sz w:val="28"/>
          <w:szCs w:val="28"/>
          <w:lang w:val="en-US"/>
        </w:rPr>
      </w:pPr>
    </w:p>
    <w:p w:rsidR="00BA39BF" w:rsidRDefault="00BA39BF" w:rsidP="00E3735A">
      <w:pPr>
        <w:spacing w:line="360" w:lineRule="auto"/>
        <w:ind w:firstLine="709"/>
        <w:rPr>
          <w:sz w:val="28"/>
          <w:szCs w:val="28"/>
          <w:lang w:val="en-US"/>
        </w:rPr>
      </w:pPr>
      <w:r w:rsidRPr="00470BE9">
        <w:rPr>
          <w:sz w:val="28"/>
          <w:szCs w:val="28"/>
        </w:rPr>
        <w:t>Следующим этапом нашей работы стало изучение антиоксидантной активности ДГК системе в которой в качестве катализатора выступало железо(</w:t>
      </w:r>
      <w:r w:rsidRPr="00470BE9">
        <w:rPr>
          <w:sz w:val="28"/>
          <w:szCs w:val="28"/>
          <w:lang w:val="en-US"/>
        </w:rPr>
        <w:t>III</w:t>
      </w:r>
      <w:r w:rsidRPr="00470BE9">
        <w:rPr>
          <w:sz w:val="28"/>
          <w:szCs w:val="28"/>
        </w:rPr>
        <w:t xml:space="preserve">). В данной системе существует возможность реализации прооксидантного эффекта по механизму представленному справа. Нами был обнаружен эффект усиления уровня АФК по сравнению с контролем (рис </w:t>
      </w:r>
      <w:r w:rsidR="00DB64F3" w:rsidRPr="00470BE9">
        <w:rPr>
          <w:sz w:val="28"/>
          <w:szCs w:val="28"/>
        </w:rPr>
        <w:t>11</w:t>
      </w:r>
      <w:r w:rsidRPr="00470BE9">
        <w:rPr>
          <w:sz w:val="28"/>
          <w:szCs w:val="28"/>
        </w:rPr>
        <w:t xml:space="preserve">). Т.е. в определенных концентрационных соотношениях был обнаружен мах прооксидантный эффект при </w:t>
      </w:r>
      <w:r w:rsidRPr="00470BE9">
        <w:rPr>
          <w:sz w:val="28"/>
          <w:szCs w:val="28"/>
          <w:lang w:val="en-US"/>
        </w:rPr>
        <w:t>Fe</w:t>
      </w:r>
      <w:r w:rsidRPr="00470BE9">
        <w:rPr>
          <w:sz w:val="28"/>
          <w:szCs w:val="28"/>
          <w:vertAlign w:val="superscript"/>
        </w:rPr>
        <w:t>3+ </w:t>
      </w:r>
      <w:r w:rsidRPr="00470BE9">
        <w:rPr>
          <w:sz w:val="28"/>
          <w:szCs w:val="28"/>
        </w:rPr>
        <w:t>= 200 мкМ</w:t>
      </w:r>
      <w:r w:rsidR="00DB64F3" w:rsidRPr="00470BE9">
        <w:rPr>
          <w:sz w:val="28"/>
          <w:szCs w:val="28"/>
        </w:rPr>
        <w:t xml:space="preserve"> (рис 13)</w:t>
      </w:r>
      <w:r w:rsidRPr="00470BE9">
        <w:rPr>
          <w:sz w:val="28"/>
          <w:szCs w:val="28"/>
        </w:rPr>
        <w:t xml:space="preserve"> и ДГК = 3 мкМ</w:t>
      </w:r>
      <w:r w:rsidR="00DB64F3" w:rsidRPr="00470BE9">
        <w:rPr>
          <w:sz w:val="28"/>
          <w:szCs w:val="28"/>
        </w:rPr>
        <w:t xml:space="preserve"> (рис 12)</w:t>
      </w:r>
      <w:r w:rsidRPr="00470BE9">
        <w:rPr>
          <w:sz w:val="28"/>
          <w:szCs w:val="28"/>
        </w:rPr>
        <w:t>.</w:t>
      </w:r>
    </w:p>
    <w:p w:rsidR="00470BE9" w:rsidRDefault="00470BE9" w:rsidP="00E3735A">
      <w:pPr>
        <w:spacing w:line="360" w:lineRule="auto"/>
        <w:ind w:firstLine="709"/>
        <w:rPr>
          <w:sz w:val="28"/>
          <w:szCs w:val="28"/>
          <w:lang w:val="en-US"/>
        </w:rPr>
      </w:pPr>
    </w:p>
    <w:p w:rsidR="00470BE9" w:rsidRDefault="00783842" w:rsidP="00E3735A">
      <w:pPr>
        <w:spacing w:line="360" w:lineRule="auto"/>
        <w:ind w:firstLine="709"/>
        <w:rPr>
          <w:sz w:val="28"/>
          <w:szCs w:val="28"/>
          <w:lang w:val="en-US"/>
        </w:rPr>
      </w:pPr>
      <w:r>
        <w:rPr>
          <w:noProof/>
        </w:rPr>
        <w:object w:dxaOrig="1440" w:dyaOrig="1440">
          <v:shape id="_x0000_s1029" type="#_x0000_t75" style="position:absolute;left:0;text-align:left;margin-left:36pt;margin-top:2.4pt;width:243pt;height:173.9pt;z-index:-251659264" wrapcoords="-67 0 -67 21507 21600 21507 21600 0 -67 0">
            <v:imagedata r:id="rId20" o:title=""/>
            <w10:wrap type="tight"/>
          </v:shape>
          <o:OLEObject Type="Embed" ProgID="Unknown" ShapeID="_x0000_s1029" DrawAspect="Content" ObjectID="_1458332986" r:id="rId21"/>
        </w:object>
      </w:r>
    </w:p>
    <w:p w:rsidR="00470BE9" w:rsidRDefault="00470BE9" w:rsidP="00E3735A">
      <w:pPr>
        <w:spacing w:line="360" w:lineRule="auto"/>
        <w:ind w:firstLine="709"/>
        <w:rPr>
          <w:sz w:val="28"/>
          <w:szCs w:val="28"/>
          <w:lang w:val="en-US"/>
        </w:rPr>
      </w:pPr>
    </w:p>
    <w:p w:rsidR="00470BE9" w:rsidRDefault="00470BE9" w:rsidP="00E3735A">
      <w:pPr>
        <w:spacing w:line="360" w:lineRule="auto"/>
        <w:ind w:firstLine="709"/>
        <w:rPr>
          <w:sz w:val="28"/>
          <w:szCs w:val="28"/>
          <w:lang w:val="en-US"/>
        </w:rPr>
      </w:pPr>
    </w:p>
    <w:p w:rsidR="00470BE9" w:rsidRDefault="00470BE9" w:rsidP="00E3735A">
      <w:pPr>
        <w:spacing w:line="360" w:lineRule="auto"/>
        <w:ind w:firstLine="709"/>
        <w:rPr>
          <w:sz w:val="28"/>
          <w:szCs w:val="28"/>
          <w:lang w:val="en-US"/>
        </w:rPr>
      </w:pPr>
    </w:p>
    <w:p w:rsidR="00470BE9" w:rsidRDefault="00470BE9" w:rsidP="00E3735A">
      <w:pPr>
        <w:spacing w:line="360" w:lineRule="auto"/>
        <w:ind w:firstLine="709"/>
        <w:rPr>
          <w:sz w:val="28"/>
          <w:szCs w:val="28"/>
          <w:lang w:val="en-US"/>
        </w:rPr>
      </w:pPr>
    </w:p>
    <w:p w:rsidR="00470BE9" w:rsidRDefault="00470BE9" w:rsidP="00E3735A">
      <w:pPr>
        <w:spacing w:line="360" w:lineRule="auto"/>
        <w:ind w:firstLine="709"/>
        <w:rPr>
          <w:sz w:val="28"/>
          <w:szCs w:val="28"/>
          <w:lang w:val="en-US"/>
        </w:rPr>
      </w:pPr>
    </w:p>
    <w:p w:rsidR="00470BE9" w:rsidRDefault="00470BE9" w:rsidP="00E3735A">
      <w:pPr>
        <w:spacing w:line="360" w:lineRule="auto"/>
        <w:ind w:firstLine="709"/>
        <w:rPr>
          <w:sz w:val="28"/>
          <w:szCs w:val="28"/>
          <w:lang w:val="en-US"/>
        </w:rPr>
      </w:pPr>
    </w:p>
    <w:p w:rsidR="00470BE9" w:rsidRDefault="00470BE9" w:rsidP="00E3735A">
      <w:pPr>
        <w:spacing w:line="360" w:lineRule="auto"/>
        <w:ind w:firstLine="709"/>
        <w:rPr>
          <w:sz w:val="28"/>
          <w:szCs w:val="28"/>
          <w:lang w:val="en-US"/>
        </w:rPr>
      </w:pPr>
    </w:p>
    <w:p w:rsidR="00470BE9" w:rsidRPr="00470BE9" w:rsidRDefault="00470BE9" w:rsidP="00E3735A">
      <w:pPr>
        <w:spacing w:line="360" w:lineRule="auto"/>
        <w:ind w:firstLine="709"/>
        <w:rPr>
          <w:sz w:val="28"/>
          <w:szCs w:val="28"/>
        </w:rPr>
      </w:pPr>
      <w:r w:rsidRPr="00470BE9">
        <w:rPr>
          <w:i/>
          <w:iCs/>
          <w:sz w:val="28"/>
          <w:szCs w:val="28"/>
        </w:rPr>
        <w:t>Рис.12 Зависимость ХЛ-ответа от С(ДГК)</w:t>
      </w:r>
    </w:p>
    <w:p w:rsidR="00470BE9" w:rsidRDefault="00470BE9" w:rsidP="00E3735A">
      <w:pPr>
        <w:spacing w:line="360" w:lineRule="auto"/>
        <w:ind w:firstLine="709"/>
        <w:rPr>
          <w:sz w:val="28"/>
          <w:szCs w:val="28"/>
          <w:lang w:val="en-US"/>
        </w:rPr>
      </w:pPr>
    </w:p>
    <w:p w:rsidR="00470BE9" w:rsidRDefault="00783842" w:rsidP="00E3735A">
      <w:pPr>
        <w:spacing w:line="360" w:lineRule="auto"/>
        <w:ind w:firstLine="709"/>
        <w:rPr>
          <w:sz w:val="28"/>
          <w:szCs w:val="28"/>
          <w:lang w:val="en-US"/>
        </w:rPr>
      </w:pPr>
      <w:r>
        <w:rPr>
          <w:noProof/>
        </w:rPr>
        <w:object w:dxaOrig="1440" w:dyaOrig="1440">
          <v:shape id="_x0000_s1030" type="#_x0000_t75" style="position:absolute;left:0;text-align:left;margin-left:36pt;margin-top:3.95pt;width:252.55pt;height:179.35pt;z-index:251658240">
            <v:imagedata r:id="rId22" o:title=""/>
            <w10:wrap type="square"/>
          </v:shape>
          <o:OLEObject Type="Embed" ProgID="Unknown" ShapeID="_x0000_s1030" DrawAspect="Content" ObjectID="_1458332987" r:id="rId23"/>
        </w:object>
      </w:r>
    </w:p>
    <w:p w:rsidR="00470BE9" w:rsidRDefault="00470BE9" w:rsidP="00E3735A">
      <w:pPr>
        <w:spacing w:line="360" w:lineRule="auto"/>
        <w:ind w:firstLine="709"/>
        <w:rPr>
          <w:sz w:val="28"/>
          <w:szCs w:val="28"/>
          <w:lang w:val="en-US"/>
        </w:rPr>
      </w:pPr>
    </w:p>
    <w:p w:rsidR="00470BE9" w:rsidRDefault="00470BE9" w:rsidP="00E3735A">
      <w:pPr>
        <w:spacing w:line="360" w:lineRule="auto"/>
        <w:ind w:firstLine="709"/>
        <w:rPr>
          <w:sz w:val="28"/>
          <w:szCs w:val="28"/>
          <w:lang w:val="en-US"/>
        </w:rPr>
      </w:pPr>
    </w:p>
    <w:p w:rsidR="00470BE9" w:rsidRDefault="00470BE9" w:rsidP="00E3735A">
      <w:pPr>
        <w:spacing w:line="360" w:lineRule="auto"/>
        <w:ind w:firstLine="709"/>
        <w:rPr>
          <w:sz w:val="28"/>
          <w:szCs w:val="28"/>
          <w:lang w:val="en-US"/>
        </w:rPr>
      </w:pPr>
    </w:p>
    <w:p w:rsidR="00470BE9" w:rsidRDefault="00470BE9" w:rsidP="00E3735A">
      <w:pPr>
        <w:spacing w:line="360" w:lineRule="auto"/>
        <w:ind w:firstLine="709"/>
        <w:rPr>
          <w:sz w:val="28"/>
          <w:szCs w:val="28"/>
          <w:lang w:val="en-US"/>
        </w:rPr>
      </w:pPr>
    </w:p>
    <w:p w:rsidR="00470BE9" w:rsidRDefault="00470BE9" w:rsidP="00E3735A">
      <w:pPr>
        <w:spacing w:line="360" w:lineRule="auto"/>
        <w:ind w:firstLine="709"/>
        <w:rPr>
          <w:sz w:val="28"/>
          <w:szCs w:val="28"/>
          <w:lang w:val="en-US"/>
        </w:rPr>
      </w:pPr>
    </w:p>
    <w:p w:rsidR="00470BE9" w:rsidRDefault="00470BE9" w:rsidP="00E3735A">
      <w:pPr>
        <w:spacing w:line="360" w:lineRule="auto"/>
        <w:ind w:firstLine="709"/>
        <w:rPr>
          <w:sz w:val="28"/>
          <w:szCs w:val="28"/>
          <w:lang w:val="en-US"/>
        </w:rPr>
      </w:pPr>
    </w:p>
    <w:p w:rsidR="00470BE9" w:rsidRDefault="00470BE9" w:rsidP="00E3735A">
      <w:pPr>
        <w:spacing w:line="360" w:lineRule="auto"/>
        <w:ind w:firstLine="709"/>
        <w:rPr>
          <w:sz w:val="28"/>
          <w:szCs w:val="28"/>
          <w:lang w:val="en-US"/>
        </w:rPr>
      </w:pPr>
    </w:p>
    <w:p w:rsidR="00470BE9" w:rsidRPr="00470BE9" w:rsidRDefault="00470BE9" w:rsidP="00E3735A">
      <w:pPr>
        <w:spacing w:line="360" w:lineRule="auto"/>
        <w:ind w:firstLine="709"/>
        <w:rPr>
          <w:sz w:val="28"/>
          <w:szCs w:val="28"/>
        </w:rPr>
      </w:pPr>
      <w:r w:rsidRPr="00470BE9">
        <w:rPr>
          <w:i/>
          <w:iCs/>
          <w:sz w:val="28"/>
          <w:szCs w:val="28"/>
        </w:rPr>
        <w:t>Рис.13 Зависимость ХЛ-ответа от С(</w:t>
      </w:r>
      <w:r w:rsidRPr="00470BE9">
        <w:rPr>
          <w:i/>
          <w:iCs/>
          <w:sz w:val="28"/>
          <w:szCs w:val="28"/>
          <w:lang w:val="en-US"/>
        </w:rPr>
        <w:t>Fe</w:t>
      </w:r>
      <w:r w:rsidRPr="00470BE9">
        <w:rPr>
          <w:i/>
          <w:iCs/>
          <w:sz w:val="28"/>
          <w:szCs w:val="28"/>
          <w:vertAlign w:val="superscript"/>
        </w:rPr>
        <w:t>3+</w:t>
      </w:r>
      <w:r w:rsidRPr="00470BE9">
        <w:rPr>
          <w:i/>
          <w:iCs/>
          <w:sz w:val="28"/>
          <w:szCs w:val="28"/>
        </w:rPr>
        <w:t>)</w:t>
      </w:r>
    </w:p>
    <w:p w:rsidR="00BA39BF" w:rsidRPr="00470BE9" w:rsidRDefault="00BA39BF" w:rsidP="00E3735A">
      <w:pPr>
        <w:spacing w:line="360" w:lineRule="auto"/>
        <w:ind w:firstLine="709"/>
        <w:rPr>
          <w:sz w:val="28"/>
          <w:szCs w:val="28"/>
        </w:rPr>
      </w:pPr>
    </w:p>
    <w:p w:rsidR="00BA39BF" w:rsidRDefault="00BA39BF" w:rsidP="00E3735A">
      <w:pPr>
        <w:spacing w:line="360" w:lineRule="auto"/>
        <w:ind w:firstLine="709"/>
        <w:rPr>
          <w:sz w:val="28"/>
          <w:szCs w:val="28"/>
          <w:lang w:val="en-US"/>
        </w:rPr>
      </w:pPr>
      <w:r w:rsidRPr="00470BE9">
        <w:rPr>
          <w:sz w:val="28"/>
          <w:szCs w:val="28"/>
        </w:rPr>
        <w:t>Сходные результаты были получены нами при переходе на систему генерации АФК перитонеальными макрофагами в присутствии железа. Это говорит в пользу того что протекающая реакция восстановления железа до активного двухвалентного состояния реализуется как в химической, таки и</w:t>
      </w:r>
      <w:r w:rsidR="004652A8">
        <w:rPr>
          <w:sz w:val="28"/>
          <w:szCs w:val="28"/>
        </w:rPr>
        <w:t xml:space="preserve"> </w:t>
      </w:r>
      <w:r w:rsidRPr="00470BE9">
        <w:rPr>
          <w:sz w:val="28"/>
          <w:szCs w:val="28"/>
        </w:rPr>
        <w:t xml:space="preserve">клеточной модельной системе. На рис. </w:t>
      </w:r>
      <w:r w:rsidR="00DB64F3" w:rsidRPr="00470BE9">
        <w:rPr>
          <w:sz w:val="28"/>
          <w:szCs w:val="28"/>
        </w:rPr>
        <w:t>14</w:t>
      </w:r>
      <w:r w:rsidRPr="00470BE9">
        <w:rPr>
          <w:sz w:val="28"/>
          <w:szCs w:val="28"/>
        </w:rPr>
        <w:t xml:space="preserve"> показана трехмерная диаграмма с максимальным прооксидантным эффектом наблюдаемым при </w:t>
      </w:r>
      <w:r w:rsidRPr="00470BE9">
        <w:rPr>
          <w:sz w:val="28"/>
          <w:szCs w:val="28"/>
          <w:lang w:val="en-US"/>
        </w:rPr>
        <w:t>Fe</w:t>
      </w:r>
      <w:r w:rsidRPr="00470BE9">
        <w:rPr>
          <w:sz w:val="28"/>
          <w:szCs w:val="28"/>
          <w:vertAlign w:val="superscript"/>
        </w:rPr>
        <w:t>3+ </w:t>
      </w:r>
      <w:r w:rsidRPr="00470BE9">
        <w:rPr>
          <w:sz w:val="28"/>
          <w:szCs w:val="28"/>
        </w:rPr>
        <w:t>= 200 мкМ</w:t>
      </w:r>
      <w:r w:rsidR="00DB64F3" w:rsidRPr="00470BE9">
        <w:rPr>
          <w:sz w:val="28"/>
          <w:szCs w:val="28"/>
        </w:rPr>
        <w:t xml:space="preserve"> (рис 16)</w:t>
      </w:r>
      <w:r w:rsidRPr="00470BE9">
        <w:rPr>
          <w:sz w:val="28"/>
          <w:szCs w:val="28"/>
        </w:rPr>
        <w:t xml:space="preserve"> и ДГК = 3 мкМ</w:t>
      </w:r>
      <w:r w:rsidR="00DB64F3" w:rsidRPr="00470BE9">
        <w:rPr>
          <w:sz w:val="28"/>
          <w:szCs w:val="28"/>
        </w:rPr>
        <w:t xml:space="preserve"> (рис 15)</w:t>
      </w:r>
      <w:r w:rsidRPr="00470BE9">
        <w:rPr>
          <w:sz w:val="28"/>
          <w:szCs w:val="28"/>
        </w:rPr>
        <w:t xml:space="preserve">, что аналогично химической модельной системе: люминол-H2O2- </w:t>
      </w:r>
      <w:r w:rsidRPr="00470BE9">
        <w:rPr>
          <w:sz w:val="28"/>
          <w:szCs w:val="28"/>
          <w:lang w:val="en-US"/>
        </w:rPr>
        <w:t>Fe</w:t>
      </w:r>
      <w:r w:rsidRPr="00470BE9">
        <w:rPr>
          <w:sz w:val="28"/>
          <w:szCs w:val="28"/>
          <w:vertAlign w:val="superscript"/>
        </w:rPr>
        <w:t>3+</w:t>
      </w:r>
      <w:r w:rsidRPr="00470BE9">
        <w:rPr>
          <w:sz w:val="28"/>
          <w:szCs w:val="28"/>
        </w:rPr>
        <w:t>.</w:t>
      </w:r>
    </w:p>
    <w:p w:rsidR="00470BE9" w:rsidRDefault="00470BE9" w:rsidP="00E3735A">
      <w:pPr>
        <w:spacing w:line="360" w:lineRule="auto"/>
        <w:ind w:firstLine="709"/>
        <w:rPr>
          <w:sz w:val="28"/>
          <w:szCs w:val="28"/>
          <w:lang w:val="en-US"/>
        </w:rPr>
      </w:pPr>
    </w:p>
    <w:p w:rsidR="00470BE9" w:rsidRDefault="00783842" w:rsidP="00E3735A">
      <w:pPr>
        <w:spacing w:line="360" w:lineRule="auto"/>
        <w:ind w:firstLine="709"/>
        <w:rPr>
          <w:sz w:val="28"/>
          <w:szCs w:val="28"/>
          <w:lang w:val="en-US"/>
        </w:rPr>
      </w:pPr>
      <w:r>
        <w:rPr>
          <w:sz w:val="28"/>
          <w:szCs w:val="28"/>
        </w:rPr>
        <w:pict>
          <v:shape id="_x0000_i1038" type="#_x0000_t75" style="width:243.75pt;height:186.75pt" o:allowoverlap="f">
            <v:imagedata r:id="rId24" o:title=""/>
          </v:shape>
        </w:pict>
      </w:r>
    </w:p>
    <w:p w:rsidR="00470BE9" w:rsidRPr="00470BE9" w:rsidRDefault="00470BE9" w:rsidP="00E3735A">
      <w:pPr>
        <w:spacing w:line="360" w:lineRule="auto"/>
        <w:ind w:firstLine="709"/>
        <w:rPr>
          <w:sz w:val="28"/>
          <w:szCs w:val="28"/>
        </w:rPr>
      </w:pPr>
      <w:r w:rsidRPr="00470BE9">
        <w:rPr>
          <w:i/>
          <w:iCs/>
          <w:sz w:val="28"/>
          <w:szCs w:val="28"/>
        </w:rPr>
        <w:t>Рис.15 Зависимость ХЛ-ответа от С(ДГК)</w:t>
      </w:r>
    </w:p>
    <w:p w:rsidR="00470BE9" w:rsidRPr="00470BE9" w:rsidRDefault="00470BE9" w:rsidP="00E3735A">
      <w:pPr>
        <w:spacing w:line="360" w:lineRule="auto"/>
        <w:ind w:firstLine="709"/>
        <w:rPr>
          <w:sz w:val="28"/>
          <w:szCs w:val="28"/>
        </w:rPr>
      </w:pPr>
    </w:p>
    <w:p w:rsidR="00470BE9" w:rsidRPr="00470BE9" w:rsidRDefault="00783842" w:rsidP="00E3735A">
      <w:pPr>
        <w:spacing w:line="360" w:lineRule="auto"/>
        <w:ind w:firstLine="709"/>
        <w:rPr>
          <w:sz w:val="28"/>
          <w:szCs w:val="28"/>
        </w:rPr>
      </w:pPr>
      <w:r>
        <w:rPr>
          <w:noProof/>
        </w:rPr>
        <w:object w:dxaOrig="1440" w:dyaOrig="1440">
          <v:shape id="_x0000_s1031" type="#_x0000_t75" style="position:absolute;left:0;text-align:left;margin-left:36pt;margin-top:17.7pt;width:259.2pt;height:182.25pt;z-index:-251660288" wrapcoords="-62 0 -62 21511 21600 21511 21600 0 -62 0" fillcolor="#bbe0e3">
            <v:imagedata r:id="rId25" o:title=""/>
            <w10:wrap type="square"/>
          </v:shape>
          <o:OLEObject Type="Embed" ProgID="Unknown" ShapeID="_x0000_s1031" DrawAspect="Content" ObjectID="_1458332988" r:id="rId26"/>
        </w:object>
      </w:r>
    </w:p>
    <w:p w:rsidR="00470BE9" w:rsidRPr="00470BE9" w:rsidRDefault="00470BE9" w:rsidP="00E3735A">
      <w:pPr>
        <w:spacing w:line="360" w:lineRule="auto"/>
        <w:ind w:firstLine="709"/>
        <w:rPr>
          <w:sz w:val="28"/>
          <w:szCs w:val="28"/>
        </w:rPr>
      </w:pPr>
    </w:p>
    <w:p w:rsidR="00470BE9" w:rsidRPr="00470BE9" w:rsidRDefault="00470BE9" w:rsidP="00E3735A">
      <w:pPr>
        <w:spacing w:line="360" w:lineRule="auto"/>
        <w:ind w:firstLine="709"/>
        <w:rPr>
          <w:sz w:val="28"/>
          <w:szCs w:val="28"/>
        </w:rPr>
      </w:pPr>
    </w:p>
    <w:p w:rsidR="00470BE9" w:rsidRPr="00470BE9" w:rsidRDefault="00470BE9" w:rsidP="00E3735A">
      <w:pPr>
        <w:spacing w:line="360" w:lineRule="auto"/>
        <w:ind w:firstLine="709"/>
        <w:rPr>
          <w:sz w:val="28"/>
          <w:szCs w:val="28"/>
        </w:rPr>
      </w:pPr>
    </w:p>
    <w:p w:rsidR="00470BE9" w:rsidRPr="00470BE9" w:rsidRDefault="00470BE9" w:rsidP="00E3735A">
      <w:pPr>
        <w:spacing w:line="360" w:lineRule="auto"/>
        <w:ind w:firstLine="709"/>
        <w:rPr>
          <w:sz w:val="28"/>
          <w:szCs w:val="28"/>
        </w:rPr>
      </w:pPr>
    </w:p>
    <w:p w:rsidR="00470BE9" w:rsidRPr="00470BE9" w:rsidRDefault="00470BE9" w:rsidP="00E3735A">
      <w:pPr>
        <w:spacing w:line="360" w:lineRule="auto"/>
        <w:ind w:firstLine="709"/>
        <w:rPr>
          <w:sz w:val="28"/>
          <w:szCs w:val="28"/>
        </w:rPr>
      </w:pPr>
    </w:p>
    <w:p w:rsidR="00470BE9" w:rsidRPr="00470BE9" w:rsidRDefault="00470BE9" w:rsidP="00E3735A">
      <w:pPr>
        <w:spacing w:line="360" w:lineRule="auto"/>
        <w:ind w:firstLine="709"/>
        <w:rPr>
          <w:sz w:val="28"/>
          <w:szCs w:val="28"/>
        </w:rPr>
      </w:pPr>
    </w:p>
    <w:p w:rsidR="00470BE9" w:rsidRPr="00470BE9" w:rsidRDefault="00470BE9" w:rsidP="00E3735A">
      <w:pPr>
        <w:spacing w:line="360" w:lineRule="auto"/>
        <w:ind w:firstLine="709"/>
        <w:rPr>
          <w:sz w:val="28"/>
          <w:szCs w:val="28"/>
        </w:rPr>
      </w:pPr>
    </w:p>
    <w:p w:rsidR="00470BE9" w:rsidRPr="00470BE9" w:rsidRDefault="00470BE9" w:rsidP="00E3735A">
      <w:pPr>
        <w:spacing w:line="360" w:lineRule="auto"/>
        <w:ind w:firstLine="709"/>
        <w:rPr>
          <w:sz w:val="28"/>
          <w:szCs w:val="28"/>
        </w:rPr>
      </w:pPr>
    </w:p>
    <w:p w:rsidR="00470BE9" w:rsidRPr="00470BE9" w:rsidRDefault="00470BE9" w:rsidP="00E3735A">
      <w:pPr>
        <w:spacing w:line="360" w:lineRule="auto"/>
        <w:ind w:firstLine="709"/>
        <w:rPr>
          <w:sz w:val="28"/>
          <w:szCs w:val="28"/>
        </w:rPr>
      </w:pPr>
      <w:r w:rsidRPr="00470BE9">
        <w:rPr>
          <w:i/>
          <w:iCs/>
          <w:sz w:val="28"/>
          <w:szCs w:val="28"/>
        </w:rPr>
        <w:t>Рис.16 Зависимость ХЛ-ответа от С(</w:t>
      </w:r>
      <w:r w:rsidRPr="00470BE9">
        <w:rPr>
          <w:i/>
          <w:iCs/>
          <w:sz w:val="28"/>
          <w:szCs w:val="28"/>
          <w:lang w:val="en-US"/>
        </w:rPr>
        <w:t>Fe</w:t>
      </w:r>
      <w:r w:rsidRPr="00470BE9">
        <w:rPr>
          <w:i/>
          <w:iCs/>
          <w:sz w:val="28"/>
          <w:szCs w:val="28"/>
          <w:vertAlign w:val="superscript"/>
        </w:rPr>
        <w:t>3+</w:t>
      </w:r>
      <w:r w:rsidRPr="00470BE9">
        <w:rPr>
          <w:i/>
          <w:iCs/>
          <w:sz w:val="28"/>
          <w:szCs w:val="28"/>
        </w:rPr>
        <w:t>)</w:t>
      </w:r>
    </w:p>
    <w:p w:rsidR="00470BE9" w:rsidRPr="00470BE9" w:rsidRDefault="00470BE9" w:rsidP="00E3735A">
      <w:pPr>
        <w:spacing w:line="360" w:lineRule="auto"/>
        <w:ind w:firstLine="709"/>
        <w:rPr>
          <w:sz w:val="28"/>
          <w:szCs w:val="28"/>
        </w:rPr>
      </w:pPr>
    </w:p>
    <w:p w:rsidR="00BA39BF" w:rsidRPr="00470BE9" w:rsidRDefault="00BA39BF" w:rsidP="00E3735A">
      <w:pPr>
        <w:spacing w:line="360" w:lineRule="auto"/>
        <w:ind w:firstLine="709"/>
        <w:rPr>
          <w:sz w:val="28"/>
          <w:szCs w:val="28"/>
        </w:rPr>
      </w:pPr>
      <w:r w:rsidRPr="00470BE9">
        <w:rPr>
          <w:sz w:val="28"/>
          <w:szCs w:val="28"/>
        </w:rPr>
        <w:t>Влияние рН на процесс окисления липида в присутствии ДГК и его комплекса с железом (II).</w:t>
      </w:r>
    </w:p>
    <w:p w:rsidR="00737677" w:rsidRPr="00470BE9" w:rsidRDefault="00737677" w:rsidP="00E3735A">
      <w:pPr>
        <w:spacing w:line="360" w:lineRule="auto"/>
        <w:ind w:firstLine="709"/>
        <w:rPr>
          <w:sz w:val="28"/>
          <w:szCs w:val="28"/>
        </w:rPr>
      </w:pPr>
    </w:p>
    <w:p w:rsidR="00BA39BF" w:rsidRPr="00470BE9" w:rsidRDefault="00E3735A" w:rsidP="0095002E">
      <w:pPr>
        <w:pStyle w:val="2"/>
        <w:rPr>
          <w:caps/>
          <w:vertAlign w:val="subscript"/>
        </w:rPr>
      </w:pPr>
      <w:bookmarkStart w:id="32" w:name="_Toc231842226"/>
      <w:r>
        <w:br w:type="page"/>
      </w:r>
      <w:r w:rsidR="0095002E">
        <w:t xml:space="preserve">3.3 </w:t>
      </w:r>
      <w:r w:rsidR="0095002E" w:rsidRPr="00470BE9">
        <w:t>РОЛЬ PH СРЕДЫ</w:t>
      </w:r>
      <w:r w:rsidR="0095002E">
        <w:t xml:space="preserve"> </w:t>
      </w:r>
      <w:r w:rsidR="0095002E" w:rsidRPr="00470BE9">
        <w:t>НА ПРО- И АНТИОКСИДАНТНУЮ АКТИВНОСТЬ ДИГИДРОКВЕРЦЕТИНА И ЕГО КОМПЛЕКСА ДГК-F</w:t>
      </w:r>
      <w:r w:rsidR="0095002E" w:rsidRPr="00470BE9">
        <w:rPr>
          <w:lang w:val="en-US"/>
        </w:rPr>
        <w:t>E</w:t>
      </w:r>
      <w:r w:rsidR="0095002E" w:rsidRPr="00470BE9">
        <w:rPr>
          <w:vertAlign w:val="superscript"/>
        </w:rPr>
        <w:t>3+</w:t>
      </w:r>
      <w:bookmarkEnd w:id="32"/>
    </w:p>
    <w:p w:rsidR="00470BE9" w:rsidRPr="004652A8" w:rsidRDefault="00470BE9" w:rsidP="00E3735A">
      <w:pPr>
        <w:spacing w:line="360" w:lineRule="auto"/>
        <w:ind w:firstLine="709"/>
        <w:rPr>
          <w:sz w:val="28"/>
          <w:szCs w:val="28"/>
        </w:rPr>
      </w:pPr>
    </w:p>
    <w:p w:rsidR="00BA39BF" w:rsidRPr="00470BE9" w:rsidRDefault="00BA39BF" w:rsidP="00E3735A">
      <w:pPr>
        <w:spacing w:line="360" w:lineRule="auto"/>
        <w:ind w:firstLine="709"/>
        <w:rPr>
          <w:sz w:val="28"/>
          <w:szCs w:val="28"/>
        </w:rPr>
      </w:pPr>
      <w:r w:rsidRPr="00470BE9">
        <w:rPr>
          <w:sz w:val="28"/>
          <w:szCs w:val="28"/>
        </w:rPr>
        <w:t xml:space="preserve">Использование данной модельной системы: люминол-H2O2-катализатор, не является оптимальной для изучения про/антиоксидантых свойств гидрофобных соединений вследствие слабой растворимости в воде и высокого коэффициента распределения октанол-вода (для дигидрокверцетина </w:t>
      </w:r>
      <w:r w:rsidRPr="00470BE9">
        <w:rPr>
          <w:sz w:val="28"/>
          <w:szCs w:val="28"/>
          <w:lang w:val="en-US"/>
        </w:rPr>
        <w:t>LogP </w:t>
      </w:r>
      <w:r w:rsidRPr="00470BE9">
        <w:rPr>
          <w:sz w:val="28"/>
          <w:szCs w:val="28"/>
        </w:rPr>
        <w:t>=1</w:t>
      </w:r>
      <w:r w:rsidRPr="00470BE9">
        <w:rPr>
          <w:sz w:val="28"/>
          <w:szCs w:val="28"/>
          <w:lang w:val="en-US"/>
        </w:rPr>
        <w:t> </w:t>
      </w:r>
      <w:r w:rsidRPr="00470BE9">
        <w:rPr>
          <w:sz w:val="28"/>
          <w:szCs w:val="28"/>
        </w:rPr>
        <w:t xml:space="preserve">.82±0.41). Поэтому в дальнейшем нами была использована модель окисления лецитина под действием кислорода воздуха и пероксида водорода. </w:t>
      </w:r>
    </w:p>
    <w:p w:rsidR="00BA39BF" w:rsidRPr="00470BE9" w:rsidRDefault="00BA39BF" w:rsidP="00E3735A">
      <w:pPr>
        <w:spacing w:line="360" w:lineRule="auto"/>
        <w:ind w:firstLine="709"/>
        <w:rPr>
          <w:sz w:val="28"/>
          <w:szCs w:val="28"/>
        </w:rPr>
      </w:pPr>
      <w:r w:rsidRPr="00470BE9">
        <w:rPr>
          <w:sz w:val="28"/>
          <w:szCs w:val="28"/>
        </w:rPr>
        <w:t>В процессе реакции ДГК с активными формами кислорода (АФК) образуются промежуточные формы обладающие как про- так и антиоксидантной активностью (схема 1). Как видно из схемы под действием АФК наблюдается отрыв протона с образованием семихиноновой формы ДГК (</w:t>
      </w:r>
      <w:r w:rsidRPr="00470BE9">
        <w:rPr>
          <w:sz w:val="28"/>
          <w:szCs w:val="28"/>
          <w:lang w:val="en-US"/>
        </w:rPr>
        <w:t>I</w:t>
      </w:r>
      <w:r w:rsidRPr="00470BE9">
        <w:rPr>
          <w:sz w:val="28"/>
          <w:szCs w:val="28"/>
        </w:rPr>
        <w:t>). Стабильность данной формы выше в условиях высоких концентраций ДГК и при высоких значениях pH, что приводит к образованию димерных форм семихинонов с распределением заряда. Дальнейшее окисление под действием АФК приводит к образованию хинона (</w:t>
      </w:r>
      <w:r w:rsidRPr="00470BE9">
        <w:rPr>
          <w:sz w:val="28"/>
          <w:szCs w:val="28"/>
          <w:lang w:val="en-US"/>
        </w:rPr>
        <w:t>II</w:t>
      </w:r>
      <w:r w:rsidRPr="00470BE9">
        <w:rPr>
          <w:sz w:val="28"/>
          <w:szCs w:val="28"/>
        </w:rPr>
        <w:t>), который так же частично образуется в процессе реакции диспропорционирования. Хиноновая и семихиноновая формы проявляют прооксидантный эффект и способны генерировать АФК или отрывать по гомолитическому разрыву слабые водородные связи, преимущественно от гидроксильных групп. При низких значениях pH, окисление ДГК направляется по другому пути с образованием стабильных феноксильных радикалов, способных проявлять как прооксидантные, так и антиоксидантные свойства (</w:t>
      </w:r>
      <w:r w:rsidRPr="00470BE9">
        <w:rPr>
          <w:sz w:val="28"/>
          <w:szCs w:val="28"/>
          <w:lang w:val="en-US"/>
        </w:rPr>
        <w:t>III</w:t>
      </w:r>
      <w:r w:rsidRPr="00470BE9">
        <w:rPr>
          <w:sz w:val="28"/>
          <w:szCs w:val="28"/>
        </w:rPr>
        <w:t xml:space="preserve">, </w:t>
      </w:r>
      <w:r w:rsidRPr="00470BE9">
        <w:rPr>
          <w:sz w:val="28"/>
          <w:szCs w:val="28"/>
          <w:lang w:val="en-US"/>
        </w:rPr>
        <w:t>IV</w:t>
      </w:r>
      <w:r w:rsidRPr="00470BE9">
        <w:rPr>
          <w:sz w:val="28"/>
          <w:szCs w:val="28"/>
        </w:rPr>
        <w:t>).</w:t>
      </w:r>
    </w:p>
    <w:p w:rsidR="00737677" w:rsidRDefault="00737677" w:rsidP="00E3735A">
      <w:pPr>
        <w:spacing w:line="360" w:lineRule="auto"/>
        <w:ind w:firstLine="709"/>
        <w:rPr>
          <w:sz w:val="28"/>
          <w:szCs w:val="28"/>
          <w:lang w:val="en-US"/>
        </w:rPr>
      </w:pPr>
    </w:p>
    <w:p w:rsidR="00BA39BF" w:rsidRPr="00470BE9" w:rsidRDefault="00E3735A" w:rsidP="00E3735A">
      <w:pPr>
        <w:spacing w:line="360" w:lineRule="auto"/>
        <w:ind w:firstLine="709"/>
        <w:rPr>
          <w:sz w:val="28"/>
          <w:szCs w:val="28"/>
        </w:rPr>
      </w:pPr>
      <w:r>
        <w:rPr>
          <w:sz w:val="28"/>
          <w:szCs w:val="28"/>
          <w:lang w:val="en-US"/>
        </w:rPr>
        <w:br w:type="page"/>
      </w:r>
      <w:r w:rsidR="00783842">
        <w:rPr>
          <w:sz w:val="28"/>
          <w:szCs w:val="28"/>
        </w:rPr>
        <w:pict>
          <v:shape id="_x0000_i1040" type="#_x0000_t75" style="width:334.5pt;height:319.5pt">
            <v:imagedata r:id="rId27" o:title=""/>
          </v:shape>
        </w:pict>
      </w:r>
    </w:p>
    <w:p w:rsidR="00E3735A" w:rsidRPr="00470BE9" w:rsidRDefault="00E3735A" w:rsidP="00E3735A">
      <w:pPr>
        <w:spacing w:line="360" w:lineRule="auto"/>
        <w:ind w:firstLine="709"/>
        <w:rPr>
          <w:i/>
          <w:iCs/>
          <w:sz w:val="28"/>
          <w:szCs w:val="28"/>
        </w:rPr>
      </w:pPr>
      <w:r w:rsidRPr="00470BE9">
        <w:rPr>
          <w:i/>
          <w:iCs/>
          <w:sz w:val="28"/>
          <w:szCs w:val="28"/>
        </w:rPr>
        <w:t>Схема 1. Окислительно-восстановительные превращения дигидрокверцетина</w:t>
      </w:r>
    </w:p>
    <w:p w:rsidR="00E3735A" w:rsidRPr="00E3735A" w:rsidRDefault="00E3735A" w:rsidP="00E3735A">
      <w:pPr>
        <w:spacing w:line="360" w:lineRule="auto"/>
        <w:ind w:firstLine="709"/>
        <w:rPr>
          <w:sz w:val="28"/>
          <w:szCs w:val="28"/>
        </w:rPr>
      </w:pPr>
    </w:p>
    <w:p w:rsidR="00BA39BF" w:rsidRPr="00470BE9" w:rsidRDefault="00BA39BF" w:rsidP="00E3735A">
      <w:pPr>
        <w:spacing w:line="360" w:lineRule="auto"/>
        <w:ind w:firstLine="709"/>
        <w:rPr>
          <w:sz w:val="28"/>
          <w:szCs w:val="28"/>
        </w:rPr>
      </w:pPr>
      <w:r w:rsidRPr="00470BE9">
        <w:rPr>
          <w:sz w:val="28"/>
          <w:szCs w:val="28"/>
        </w:rPr>
        <w:t>Образующиеся феноксильные или генерируемые опосредовано через хиноновую/семихиноновую формы радикалы способны участвовать в реакции с липидом с образованием различных карбоксильных соединений а так же увеличение непредельных групп в липиде (схема 2). Как видно из схемы гомолитических отрыв C-H связи возможен только в присутствие высокоэнергитических гидроксил радикалов. Дальнейшие стадии образования спиртовой группы и дегидратация может протекать в присутствии более слабых окислителей. Дальнейшее окисление, сопровождающееся разрывом двойных связей и окислением их до соответствующих карбонильных соединений, протекает в присутствии пероксидов и катализируется в присутствии металлов переменной валентности, способных образовывать π-комплекс.</w:t>
      </w:r>
    </w:p>
    <w:p w:rsidR="000918D7" w:rsidRPr="00470BE9" w:rsidRDefault="000918D7" w:rsidP="00E3735A">
      <w:pPr>
        <w:spacing w:line="360" w:lineRule="auto"/>
        <w:ind w:firstLine="709"/>
        <w:rPr>
          <w:i/>
          <w:iCs/>
          <w:sz w:val="28"/>
          <w:szCs w:val="28"/>
        </w:rPr>
      </w:pPr>
    </w:p>
    <w:p w:rsidR="00BA39BF" w:rsidRPr="00470BE9" w:rsidRDefault="00E3735A" w:rsidP="00E3735A">
      <w:pPr>
        <w:spacing w:line="360" w:lineRule="auto"/>
        <w:ind w:firstLine="709"/>
        <w:rPr>
          <w:sz w:val="28"/>
          <w:szCs w:val="28"/>
        </w:rPr>
      </w:pPr>
      <w:r>
        <w:rPr>
          <w:i/>
          <w:iCs/>
          <w:sz w:val="28"/>
          <w:szCs w:val="28"/>
        </w:rPr>
        <w:br w:type="page"/>
      </w:r>
      <w:r w:rsidR="00783842">
        <w:rPr>
          <w:sz w:val="28"/>
          <w:szCs w:val="28"/>
        </w:rPr>
        <w:pict>
          <v:shape id="_x0000_i1041" type="#_x0000_t75" style="width:417pt;height:351.75pt">
            <v:imagedata r:id="rId28" o:title=""/>
          </v:shape>
        </w:pict>
      </w:r>
    </w:p>
    <w:p w:rsidR="00E3735A" w:rsidRDefault="00E3735A" w:rsidP="00E3735A">
      <w:pPr>
        <w:spacing w:line="360" w:lineRule="auto"/>
        <w:ind w:firstLine="709"/>
        <w:rPr>
          <w:sz w:val="28"/>
          <w:szCs w:val="28"/>
          <w:lang w:val="en-US"/>
        </w:rPr>
      </w:pPr>
      <w:r w:rsidRPr="00470BE9">
        <w:rPr>
          <w:i/>
          <w:iCs/>
          <w:sz w:val="28"/>
          <w:szCs w:val="28"/>
        </w:rPr>
        <w:t>Схема 2. Основные пути формирования непредельных групп в липиде и образование альдегидов в процессе окисления</w:t>
      </w:r>
    </w:p>
    <w:p w:rsidR="00E3735A" w:rsidRDefault="00E3735A" w:rsidP="00E3735A">
      <w:pPr>
        <w:spacing w:line="360" w:lineRule="auto"/>
        <w:ind w:firstLine="709"/>
        <w:rPr>
          <w:sz w:val="28"/>
          <w:szCs w:val="28"/>
          <w:lang w:val="en-US"/>
        </w:rPr>
      </w:pPr>
    </w:p>
    <w:p w:rsidR="00BA39BF" w:rsidRPr="00470BE9" w:rsidRDefault="00BA39BF" w:rsidP="00E3735A">
      <w:pPr>
        <w:spacing w:line="360" w:lineRule="auto"/>
        <w:ind w:firstLine="709"/>
        <w:rPr>
          <w:sz w:val="28"/>
          <w:szCs w:val="28"/>
        </w:rPr>
      </w:pPr>
      <w:r w:rsidRPr="00470BE9">
        <w:rPr>
          <w:sz w:val="28"/>
          <w:szCs w:val="28"/>
        </w:rPr>
        <w:t>Нами было обнаружено, что в процессе окисления липида в присутствии ДГК, наблюдается накопление всех карбонильных производных, причем образование монокарбонильных соединений существенно ингибируется с ростом концентрации ДГК, относительно контрольного образца липида (данные не представлены). Тем не менее, накопление основного продукта, малонового диальдегида, от концентрации ДГК в липиде, имеет сложную зависимость (рис. 1</w:t>
      </w:r>
      <w:r w:rsidR="00F56E1D" w:rsidRPr="00470BE9">
        <w:rPr>
          <w:sz w:val="28"/>
          <w:szCs w:val="28"/>
        </w:rPr>
        <w:t>7</w:t>
      </w:r>
      <w:r w:rsidRPr="00470BE9">
        <w:rPr>
          <w:sz w:val="28"/>
          <w:szCs w:val="28"/>
        </w:rPr>
        <w:t xml:space="preserve"> </w:t>
      </w:r>
      <w:r w:rsidRPr="00470BE9">
        <w:rPr>
          <w:sz w:val="28"/>
          <w:szCs w:val="28"/>
          <w:lang w:val="en-US"/>
        </w:rPr>
        <w:t>a</w:t>
      </w:r>
      <w:r w:rsidRPr="00470BE9">
        <w:rPr>
          <w:sz w:val="28"/>
          <w:szCs w:val="28"/>
        </w:rPr>
        <w:t xml:space="preserve">). </w:t>
      </w:r>
    </w:p>
    <w:p w:rsidR="00BA39BF" w:rsidRPr="00470BE9" w:rsidRDefault="00BA39BF" w:rsidP="00E3735A">
      <w:pPr>
        <w:spacing w:line="360" w:lineRule="auto"/>
        <w:ind w:firstLine="709"/>
        <w:rPr>
          <w:sz w:val="28"/>
          <w:szCs w:val="28"/>
        </w:rPr>
      </w:pPr>
      <w:r w:rsidRPr="00470BE9">
        <w:rPr>
          <w:sz w:val="28"/>
          <w:szCs w:val="28"/>
        </w:rPr>
        <w:t>Максимальное накопление малонового диальдегида в присутствии ДГК приходилось на 6-8 сутки, при этом доза зависимое ингибирование накопления МДА наблюдалось только в период до 4-х суток. Изменив систему окисления липида, добавив в качестве катализатора ПОЛ ионы металла переменной валентности, можно попытаться ответить на вопрос - является ли подобное изменение следствием прооксидантного эффекта ДГК.</w:t>
      </w:r>
    </w:p>
    <w:p w:rsidR="00BA39BF" w:rsidRPr="00470BE9" w:rsidRDefault="00BA39BF" w:rsidP="00E3735A">
      <w:pPr>
        <w:spacing w:line="360" w:lineRule="auto"/>
        <w:ind w:firstLine="709"/>
        <w:rPr>
          <w:sz w:val="28"/>
          <w:szCs w:val="28"/>
        </w:rPr>
      </w:pPr>
      <w:r w:rsidRPr="00470BE9">
        <w:rPr>
          <w:sz w:val="28"/>
          <w:szCs w:val="28"/>
        </w:rPr>
        <w:t xml:space="preserve">Введение в образцы липида соли двухвалентного железа способствуют ускорению процесса распада гидропероксидов, а так же катализируют реакцию окисления непредельных связей в присутствии перекисей. В данном случае основным повреждающим агентом является образующиеся гидроксил радикалы. Предотвратить реакцию гидроксил-радикала с липидом невозможно, но возможно связать ионы железа, благодаря чему скорость образования радикалов существенно снизится. </w:t>
      </w:r>
    </w:p>
    <w:p w:rsidR="00BA39BF" w:rsidRPr="00470BE9" w:rsidRDefault="00BA39BF" w:rsidP="00E3735A">
      <w:pPr>
        <w:spacing w:line="360" w:lineRule="auto"/>
        <w:ind w:firstLine="709"/>
        <w:rPr>
          <w:sz w:val="28"/>
          <w:szCs w:val="28"/>
        </w:rPr>
      </w:pPr>
      <w:r w:rsidRPr="00470BE9">
        <w:rPr>
          <w:sz w:val="28"/>
          <w:szCs w:val="28"/>
        </w:rPr>
        <w:t>В присутствии 20 мкМ сульфата жалеза (II) существенно изменялся процесс накопления карбонильных соединений. Доза зависимое ингибирование процесса накопления карбонильных соединений сохранялось до концентрации ДГК в системе 1 мг/мл, и далее наблюдалось существенное увеличение концентрации монокарбонильных соединений и малонового диальдегида на 50 и 100% соответственно (рис. 1</w:t>
      </w:r>
      <w:r w:rsidR="00F56E1D" w:rsidRPr="00470BE9">
        <w:rPr>
          <w:sz w:val="28"/>
          <w:szCs w:val="28"/>
        </w:rPr>
        <w:t>7</w:t>
      </w:r>
      <w:r w:rsidRPr="00470BE9">
        <w:rPr>
          <w:sz w:val="28"/>
          <w:szCs w:val="28"/>
        </w:rPr>
        <w:t xml:space="preserve"> b).</w:t>
      </w:r>
    </w:p>
    <w:p w:rsidR="00BA39BF" w:rsidRPr="00470BE9" w:rsidRDefault="00BA39BF" w:rsidP="00E3735A">
      <w:pPr>
        <w:spacing w:line="360" w:lineRule="auto"/>
        <w:ind w:firstLine="709"/>
        <w:rPr>
          <w:sz w:val="28"/>
          <w:szCs w:val="28"/>
        </w:rPr>
      </w:pPr>
      <w:r w:rsidRPr="00470BE9">
        <w:rPr>
          <w:sz w:val="28"/>
          <w:szCs w:val="28"/>
        </w:rPr>
        <w:t xml:space="preserve"> Аналогичная “седловидная” форма зависимости накопления МДА от концентрации ДГК с течением времени сохраняется при концентрации железа 200 мкМ. Дальнейшее же увеличение концентрации железа приводило к смещению минимума седла в сторону больших концентраций ДГК и появлению в области концентрации ДГК 10 мкг/мл пика соответствующему наивысшей точки накопления МДА в системе. Таким образом, наблюдается наличие концентрационных границ для ДГК, за пределами которых данный флавоноид проявляет прооксидантный эффект, но по разным механизмам. По-видимому, при низкой концентрации ДГК (10 мкг/мл) и высокой концентрации железа (более 2 мМ) наблюдается накопление семихинона, способного проявлять прооксидантный эффект. При определенном соотношении ДГК/Fe</w:t>
      </w:r>
      <w:r w:rsidRPr="00470BE9">
        <w:rPr>
          <w:sz w:val="28"/>
          <w:szCs w:val="28"/>
          <w:vertAlign w:val="superscript"/>
        </w:rPr>
        <w:t>2+</w:t>
      </w:r>
      <w:r w:rsidRPr="00470BE9">
        <w:rPr>
          <w:sz w:val="28"/>
          <w:szCs w:val="28"/>
        </w:rPr>
        <w:t>прооксидантный эффект наступал в районе высоких концентраций ДГК, что по-видимому связано с цикличным процессом окисления-восстановления железа, при котором окисленное железо (III) образующееся в процессе расщепления пероксидов, вновь восстанавливается до активного двухвалентного состояния.</w:t>
      </w:r>
    </w:p>
    <w:p w:rsidR="00BA39BF" w:rsidRPr="00470BE9" w:rsidRDefault="00BA39BF" w:rsidP="00E3735A">
      <w:pPr>
        <w:spacing w:line="360" w:lineRule="auto"/>
        <w:ind w:firstLine="709"/>
        <w:rPr>
          <w:sz w:val="28"/>
          <w:szCs w:val="28"/>
        </w:rPr>
      </w:pPr>
      <w:r w:rsidRPr="00470BE9">
        <w:rPr>
          <w:sz w:val="28"/>
          <w:szCs w:val="28"/>
        </w:rPr>
        <w:t xml:space="preserve">Условия окружения, в том числе и pH и источник экзогенных перекисей, так же может вносить вклад в изменение кинетики накопления продуктов ПОЛ, что наглядно можно проиллюстрировать в таблице </w:t>
      </w:r>
      <w:r w:rsidR="00F56E1D" w:rsidRPr="00470BE9">
        <w:rPr>
          <w:sz w:val="28"/>
          <w:szCs w:val="28"/>
        </w:rPr>
        <w:t>5</w:t>
      </w:r>
      <w:r w:rsidRPr="00470BE9">
        <w:rPr>
          <w:sz w:val="28"/>
          <w:szCs w:val="28"/>
        </w:rPr>
        <w:t>.</w:t>
      </w:r>
    </w:p>
    <w:p w:rsidR="00BA39BF" w:rsidRPr="00470BE9" w:rsidRDefault="00BA39BF" w:rsidP="00E3735A">
      <w:pPr>
        <w:spacing w:line="360" w:lineRule="auto"/>
        <w:ind w:firstLine="709"/>
        <w:rPr>
          <w:sz w:val="28"/>
          <w:szCs w:val="28"/>
        </w:rPr>
      </w:pPr>
      <w:r w:rsidRPr="00470BE9">
        <w:rPr>
          <w:sz w:val="28"/>
          <w:szCs w:val="28"/>
        </w:rPr>
        <w:t>На 1-м часу инкубации раствора содержащего липид и дигидрокверцетин, существенное ингибирования образования МДА, наблюдалось при значении pH 4, при котором дигидрокверцетин находится в полностью протонированной форме и по-видимому легче образует стабильный радикал при взаимодействии с АФК. При дальнейшей инкубации тенденция сохраняется. Но так же можно наблюдать тот факт, что комплекс ДГК-Fe</w:t>
      </w:r>
      <w:r w:rsidRPr="00470BE9">
        <w:rPr>
          <w:sz w:val="28"/>
          <w:szCs w:val="28"/>
          <w:vertAlign w:val="superscript"/>
        </w:rPr>
        <w:t>2+</w:t>
      </w:r>
      <w:r w:rsidRPr="00470BE9">
        <w:rPr>
          <w:sz w:val="28"/>
          <w:szCs w:val="28"/>
        </w:rPr>
        <w:t xml:space="preserve"> более эффективно справляется с процессом ингибирования ПОЛ в щелочной области pH, тогда как при кислых значениях pH обладает прооксидантным эффектом.</w:t>
      </w:r>
    </w:p>
    <w:p w:rsidR="00BA39BF" w:rsidRPr="00470BE9" w:rsidRDefault="00BA39BF" w:rsidP="00E3735A">
      <w:pPr>
        <w:spacing w:line="360" w:lineRule="auto"/>
        <w:ind w:firstLine="709"/>
        <w:rPr>
          <w:sz w:val="28"/>
          <w:szCs w:val="28"/>
        </w:rPr>
      </w:pPr>
      <w:r w:rsidRPr="00470BE9">
        <w:rPr>
          <w:sz w:val="28"/>
          <w:szCs w:val="28"/>
        </w:rPr>
        <w:t>Наличие в смеси дополнительного источника пероксидов – пероксида водорода, приводит к тому, что существенно ускоряются процесс ПОЛ в присутствии свободного железа, тогда как в присутствии комплекса этот процесс к 24 часу инкубации снижается до контрольной отметки.</w:t>
      </w:r>
    </w:p>
    <w:p w:rsidR="00E3735A" w:rsidRDefault="00E3735A" w:rsidP="00E3735A">
      <w:pPr>
        <w:spacing w:line="360" w:lineRule="auto"/>
        <w:ind w:firstLine="709"/>
        <w:rPr>
          <w:i/>
          <w:iCs/>
          <w:sz w:val="28"/>
          <w:szCs w:val="28"/>
          <w:lang w:val="en-US"/>
        </w:rPr>
      </w:pPr>
    </w:p>
    <w:p w:rsidR="000918D7" w:rsidRPr="00470BE9" w:rsidRDefault="00E3735A" w:rsidP="00E3735A">
      <w:pPr>
        <w:spacing w:line="360" w:lineRule="auto"/>
        <w:ind w:firstLine="709"/>
        <w:rPr>
          <w:sz w:val="28"/>
          <w:szCs w:val="28"/>
        </w:rPr>
      </w:pPr>
      <w:r w:rsidRPr="00470BE9">
        <w:rPr>
          <w:i/>
          <w:iCs/>
          <w:sz w:val="28"/>
          <w:szCs w:val="28"/>
        </w:rPr>
        <w:t>Таблица 5. Концентрация МДА (% от контроля) образующегося при инкубации раствора лецитина в различных условиях в присутствии дигидрокверцетина, сульфата железа (II) и комплекса ДГК-Fe</w:t>
      </w:r>
      <w:r w:rsidRPr="00470BE9">
        <w:rPr>
          <w:i/>
          <w:iCs/>
          <w:sz w:val="28"/>
          <w:szCs w:val="28"/>
          <w:vertAlign w:val="superscript"/>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3"/>
        <w:gridCol w:w="1342"/>
        <w:gridCol w:w="1316"/>
        <w:gridCol w:w="1084"/>
        <w:gridCol w:w="1341"/>
        <w:gridCol w:w="1316"/>
        <w:gridCol w:w="828"/>
      </w:tblGrid>
      <w:tr w:rsidR="00BA39BF" w:rsidRPr="00470BE9">
        <w:trPr>
          <w:trHeight w:val="255"/>
        </w:trPr>
        <w:tc>
          <w:tcPr>
            <w:tcW w:w="0" w:type="auto"/>
            <w:gridSpan w:val="7"/>
            <w:noWrap/>
            <w:vAlign w:val="bottom"/>
          </w:tcPr>
          <w:p w:rsidR="00BA39BF" w:rsidRPr="00E3735A" w:rsidRDefault="00BA39BF" w:rsidP="00E3735A">
            <w:pPr>
              <w:spacing w:line="360" w:lineRule="auto"/>
              <w:rPr>
                <w:sz w:val="20"/>
                <w:szCs w:val="20"/>
              </w:rPr>
            </w:pPr>
            <w:r w:rsidRPr="00E3735A">
              <w:rPr>
                <w:sz w:val="20"/>
                <w:szCs w:val="20"/>
              </w:rPr>
              <w:t>Инкубация раствора липида при 37</w:t>
            </w:r>
            <w:r w:rsidRPr="00E3735A">
              <w:rPr>
                <w:sz w:val="20"/>
                <w:szCs w:val="20"/>
                <w:vertAlign w:val="superscript"/>
              </w:rPr>
              <w:t>о</w:t>
            </w:r>
            <w:r w:rsidRPr="00E3735A">
              <w:rPr>
                <w:sz w:val="20"/>
                <w:szCs w:val="20"/>
              </w:rPr>
              <w:t>С и pH 8 в присутствии ингибитора/катализатора ПОЛ</w:t>
            </w:r>
          </w:p>
        </w:tc>
      </w:tr>
      <w:tr w:rsidR="00BA39BF" w:rsidRPr="00470BE9">
        <w:trPr>
          <w:trHeight w:val="255"/>
        </w:trPr>
        <w:tc>
          <w:tcPr>
            <w:tcW w:w="0" w:type="auto"/>
            <w:noWrap/>
            <w:vAlign w:val="center"/>
          </w:tcPr>
          <w:p w:rsidR="00BA39BF" w:rsidRPr="00E3735A" w:rsidRDefault="00BA39BF" w:rsidP="00E3735A">
            <w:pPr>
              <w:spacing w:line="360" w:lineRule="auto"/>
              <w:rPr>
                <w:sz w:val="20"/>
                <w:szCs w:val="20"/>
              </w:rPr>
            </w:pPr>
            <w:r w:rsidRPr="00E3735A">
              <w:rPr>
                <w:sz w:val="20"/>
                <w:szCs w:val="20"/>
              </w:rPr>
              <w:t>Время инкубации</w:t>
            </w:r>
          </w:p>
        </w:tc>
        <w:tc>
          <w:tcPr>
            <w:tcW w:w="0" w:type="auto"/>
            <w:gridSpan w:val="3"/>
            <w:noWrap/>
            <w:vAlign w:val="center"/>
          </w:tcPr>
          <w:p w:rsidR="00BA39BF" w:rsidRPr="00E3735A" w:rsidRDefault="00BA39BF" w:rsidP="00E3735A">
            <w:pPr>
              <w:spacing w:line="360" w:lineRule="auto"/>
              <w:rPr>
                <w:sz w:val="20"/>
                <w:szCs w:val="20"/>
              </w:rPr>
            </w:pPr>
            <w:r w:rsidRPr="00E3735A">
              <w:rPr>
                <w:sz w:val="20"/>
                <w:szCs w:val="20"/>
              </w:rPr>
              <w:t>1 час</w:t>
            </w:r>
            <w:r w:rsidRPr="00E3735A">
              <w:rPr>
                <w:sz w:val="20"/>
                <w:szCs w:val="20"/>
                <w:lang w:val="en-US"/>
              </w:rPr>
              <w:t xml:space="preserve"> </w:t>
            </w:r>
            <w:r w:rsidRPr="00E3735A">
              <w:rPr>
                <w:sz w:val="20"/>
                <w:szCs w:val="20"/>
              </w:rPr>
              <w:t xml:space="preserve">инкубации </w:t>
            </w:r>
          </w:p>
        </w:tc>
        <w:tc>
          <w:tcPr>
            <w:tcW w:w="0" w:type="auto"/>
            <w:gridSpan w:val="3"/>
            <w:noWrap/>
            <w:vAlign w:val="center"/>
          </w:tcPr>
          <w:p w:rsidR="00BA39BF" w:rsidRPr="00E3735A" w:rsidRDefault="00BA39BF" w:rsidP="00E3735A">
            <w:pPr>
              <w:spacing w:line="360" w:lineRule="auto"/>
              <w:rPr>
                <w:sz w:val="20"/>
                <w:szCs w:val="20"/>
              </w:rPr>
            </w:pPr>
            <w:r w:rsidRPr="00E3735A">
              <w:rPr>
                <w:sz w:val="20"/>
                <w:szCs w:val="20"/>
              </w:rPr>
              <w:t>24 часа инкубации</w:t>
            </w:r>
          </w:p>
        </w:tc>
      </w:tr>
      <w:tr w:rsidR="00BA39BF" w:rsidRPr="00470BE9">
        <w:trPr>
          <w:trHeight w:val="255"/>
        </w:trPr>
        <w:tc>
          <w:tcPr>
            <w:tcW w:w="0" w:type="auto"/>
            <w:noWrap/>
            <w:vAlign w:val="center"/>
          </w:tcPr>
          <w:p w:rsidR="00BA39BF" w:rsidRPr="00E3735A" w:rsidRDefault="00BA39BF" w:rsidP="00E3735A">
            <w:pPr>
              <w:spacing w:line="360" w:lineRule="auto"/>
              <w:rPr>
                <w:sz w:val="20"/>
                <w:szCs w:val="20"/>
              </w:rPr>
            </w:pPr>
            <w:r w:rsidRPr="00E3735A">
              <w:rPr>
                <w:sz w:val="20"/>
                <w:szCs w:val="20"/>
              </w:rPr>
              <w:t xml:space="preserve">Концентрация </w:t>
            </w:r>
          </w:p>
          <w:p w:rsidR="00BA39BF" w:rsidRPr="00E3735A" w:rsidRDefault="00BA39BF" w:rsidP="00E3735A">
            <w:pPr>
              <w:spacing w:line="360" w:lineRule="auto"/>
              <w:rPr>
                <w:sz w:val="20"/>
                <w:szCs w:val="20"/>
              </w:rPr>
            </w:pPr>
            <w:r w:rsidRPr="00E3735A">
              <w:rPr>
                <w:sz w:val="20"/>
                <w:szCs w:val="20"/>
              </w:rPr>
              <w:t>ингибитора/</w:t>
            </w:r>
          </w:p>
          <w:p w:rsidR="00BA39BF" w:rsidRPr="00E3735A" w:rsidRDefault="00BA39BF" w:rsidP="00E3735A">
            <w:pPr>
              <w:spacing w:line="360" w:lineRule="auto"/>
              <w:rPr>
                <w:sz w:val="20"/>
                <w:szCs w:val="20"/>
              </w:rPr>
            </w:pPr>
            <w:r w:rsidRPr="00E3735A">
              <w:rPr>
                <w:sz w:val="20"/>
                <w:szCs w:val="20"/>
              </w:rPr>
              <w:t>катализатора ПОЛ</w:t>
            </w:r>
          </w:p>
        </w:tc>
        <w:tc>
          <w:tcPr>
            <w:tcW w:w="0" w:type="auto"/>
            <w:noWrap/>
            <w:vAlign w:val="center"/>
          </w:tcPr>
          <w:p w:rsidR="00BA39BF" w:rsidRPr="00E3735A" w:rsidRDefault="00BA39BF" w:rsidP="00E3735A">
            <w:pPr>
              <w:spacing w:line="360" w:lineRule="auto"/>
              <w:rPr>
                <w:sz w:val="20"/>
                <w:szCs w:val="20"/>
              </w:rPr>
            </w:pPr>
            <w:r w:rsidRPr="00E3735A">
              <w:rPr>
                <w:sz w:val="20"/>
                <w:szCs w:val="20"/>
              </w:rPr>
              <w:t>Fe</w:t>
            </w:r>
            <w:r w:rsidRPr="00E3735A">
              <w:rPr>
                <w:sz w:val="20"/>
                <w:szCs w:val="20"/>
                <w:vertAlign w:val="superscript"/>
              </w:rPr>
              <w:t>2+</w:t>
            </w:r>
          </w:p>
        </w:tc>
        <w:tc>
          <w:tcPr>
            <w:tcW w:w="0" w:type="auto"/>
            <w:noWrap/>
            <w:vAlign w:val="center"/>
          </w:tcPr>
          <w:p w:rsidR="00BA39BF" w:rsidRPr="00E3735A" w:rsidRDefault="00BA39BF" w:rsidP="00E3735A">
            <w:pPr>
              <w:spacing w:line="360" w:lineRule="auto"/>
              <w:rPr>
                <w:sz w:val="20"/>
                <w:szCs w:val="20"/>
              </w:rPr>
            </w:pPr>
            <w:r w:rsidRPr="00E3735A">
              <w:rPr>
                <w:sz w:val="20"/>
                <w:szCs w:val="20"/>
              </w:rPr>
              <w:t>ДГК-Fe</w:t>
            </w:r>
            <w:r w:rsidRPr="00E3735A">
              <w:rPr>
                <w:sz w:val="20"/>
                <w:szCs w:val="20"/>
                <w:vertAlign w:val="superscript"/>
              </w:rPr>
              <w:t>2+</w:t>
            </w:r>
          </w:p>
        </w:tc>
        <w:tc>
          <w:tcPr>
            <w:tcW w:w="0" w:type="auto"/>
            <w:noWrap/>
            <w:vAlign w:val="center"/>
          </w:tcPr>
          <w:p w:rsidR="00BA39BF" w:rsidRPr="00E3735A" w:rsidRDefault="00BA39BF" w:rsidP="00E3735A">
            <w:pPr>
              <w:spacing w:line="360" w:lineRule="auto"/>
              <w:rPr>
                <w:sz w:val="20"/>
                <w:szCs w:val="20"/>
              </w:rPr>
            </w:pPr>
            <w:r w:rsidRPr="00E3735A">
              <w:rPr>
                <w:sz w:val="20"/>
                <w:szCs w:val="20"/>
              </w:rPr>
              <w:t>ДГК</w:t>
            </w:r>
          </w:p>
        </w:tc>
        <w:tc>
          <w:tcPr>
            <w:tcW w:w="0" w:type="auto"/>
            <w:noWrap/>
            <w:vAlign w:val="center"/>
          </w:tcPr>
          <w:p w:rsidR="00BA39BF" w:rsidRPr="00E3735A" w:rsidRDefault="00BA39BF" w:rsidP="00E3735A">
            <w:pPr>
              <w:spacing w:line="360" w:lineRule="auto"/>
              <w:rPr>
                <w:sz w:val="20"/>
                <w:szCs w:val="20"/>
              </w:rPr>
            </w:pPr>
            <w:r w:rsidRPr="00E3735A">
              <w:rPr>
                <w:sz w:val="20"/>
                <w:szCs w:val="20"/>
              </w:rPr>
              <w:t>Fe</w:t>
            </w:r>
            <w:r w:rsidRPr="00E3735A">
              <w:rPr>
                <w:sz w:val="20"/>
                <w:szCs w:val="20"/>
                <w:vertAlign w:val="superscript"/>
              </w:rPr>
              <w:t>2+</w:t>
            </w:r>
          </w:p>
        </w:tc>
        <w:tc>
          <w:tcPr>
            <w:tcW w:w="0" w:type="auto"/>
            <w:noWrap/>
            <w:vAlign w:val="center"/>
          </w:tcPr>
          <w:p w:rsidR="00BA39BF" w:rsidRPr="00E3735A" w:rsidRDefault="00BA39BF" w:rsidP="00E3735A">
            <w:pPr>
              <w:spacing w:line="360" w:lineRule="auto"/>
              <w:rPr>
                <w:sz w:val="20"/>
                <w:szCs w:val="20"/>
              </w:rPr>
            </w:pPr>
            <w:r w:rsidRPr="00E3735A">
              <w:rPr>
                <w:sz w:val="20"/>
                <w:szCs w:val="20"/>
              </w:rPr>
              <w:t>ДГК-Fe</w:t>
            </w:r>
            <w:r w:rsidRPr="00E3735A">
              <w:rPr>
                <w:sz w:val="20"/>
                <w:szCs w:val="20"/>
                <w:vertAlign w:val="superscript"/>
              </w:rPr>
              <w:t>2+</w:t>
            </w:r>
          </w:p>
        </w:tc>
        <w:tc>
          <w:tcPr>
            <w:tcW w:w="0" w:type="auto"/>
            <w:noWrap/>
            <w:vAlign w:val="center"/>
          </w:tcPr>
          <w:p w:rsidR="00BA39BF" w:rsidRPr="00E3735A" w:rsidRDefault="00BA39BF" w:rsidP="00E3735A">
            <w:pPr>
              <w:spacing w:line="360" w:lineRule="auto"/>
              <w:rPr>
                <w:sz w:val="20"/>
                <w:szCs w:val="20"/>
              </w:rPr>
            </w:pPr>
            <w:r w:rsidRPr="00E3735A">
              <w:rPr>
                <w:sz w:val="20"/>
                <w:szCs w:val="20"/>
              </w:rPr>
              <w:t>ДГК</w:t>
            </w:r>
          </w:p>
        </w:tc>
      </w:tr>
      <w:tr w:rsidR="00BA39BF" w:rsidRPr="00470BE9">
        <w:trPr>
          <w:trHeight w:val="255"/>
        </w:trPr>
        <w:tc>
          <w:tcPr>
            <w:tcW w:w="0" w:type="auto"/>
            <w:noWrap/>
            <w:vAlign w:val="center"/>
          </w:tcPr>
          <w:p w:rsidR="00BA39BF" w:rsidRPr="00E3735A" w:rsidRDefault="00BA39BF" w:rsidP="00E3735A">
            <w:pPr>
              <w:spacing w:line="360" w:lineRule="auto"/>
              <w:rPr>
                <w:sz w:val="20"/>
                <w:szCs w:val="20"/>
              </w:rPr>
            </w:pPr>
            <w:r w:rsidRPr="00E3735A">
              <w:rPr>
                <w:sz w:val="20"/>
                <w:szCs w:val="20"/>
              </w:rPr>
              <w:t>5мМ</w:t>
            </w:r>
          </w:p>
        </w:tc>
        <w:tc>
          <w:tcPr>
            <w:tcW w:w="0" w:type="auto"/>
            <w:noWrap/>
            <w:vAlign w:val="center"/>
          </w:tcPr>
          <w:p w:rsidR="00BA39BF" w:rsidRPr="00E3735A" w:rsidRDefault="00BA39BF" w:rsidP="00E3735A">
            <w:pPr>
              <w:spacing w:line="360" w:lineRule="auto"/>
              <w:rPr>
                <w:sz w:val="20"/>
                <w:szCs w:val="20"/>
              </w:rPr>
            </w:pPr>
            <w:r w:rsidRPr="00E3735A">
              <w:rPr>
                <w:sz w:val="20"/>
                <w:szCs w:val="20"/>
              </w:rPr>
              <w:t>104±13</w:t>
            </w:r>
          </w:p>
        </w:tc>
        <w:tc>
          <w:tcPr>
            <w:tcW w:w="0" w:type="auto"/>
            <w:noWrap/>
            <w:vAlign w:val="center"/>
          </w:tcPr>
          <w:p w:rsidR="00BA39BF" w:rsidRPr="00E3735A" w:rsidRDefault="00BA39BF" w:rsidP="00E3735A">
            <w:pPr>
              <w:spacing w:line="360" w:lineRule="auto"/>
              <w:rPr>
                <w:sz w:val="20"/>
                <w:szCs w:val="20"/>
              </w:rPr>
            </w:pPr>
            <w:r w:rsidRPr="00E3735A">
              <w:rPr>
                <w:sz w:val="20"/>
                <w:szCs w:val="20"/>
              </w:rPr>
              <w:t>124±12</w:t>
            </w:r>
          </w:p>
        </w:tc>
        <w:tc>
          <w:tcPr>
            <w:tcW w:w="0" w:type="auto"/>
            <w:noWrap/>
            <w:vAlign w:val="center"/>
          </w:tcPr>
          <w:p w:rsidR="00BA39BF" w:rsidRPr="00E3735A" w:rsidRDefault="00BA39BF" w:rsidP="00E3735A">
            <w:pPr>
              <w:spacing w:line="360" w:lineRule="auto"/>
              <w:rPr>
                <w:sz w:val="20"/>
                <w:szCs w:val="20"/>
              </w:rPr>
            </w:pPr>
            <w:r w:rsidRPr="00E3735A">
              <w:rPr>
                <w:sz w:val="20"/>
                <w:szCs w:val="20"/>
              </w:rPr>
              <w:t>72±9</w:t>
            </w:r>
          </w:p>
        </w:tc>
        <w:tc>
          <w:tcPr>
            <w:tcW w:w="0" w:type="auto"/>
            <w:noWrap/>
            <w:vAlign w:val="center"/>
          </w:tcPr>
          <w:p w:rsidR="00BA39BF" w:rsidRPr="00E3735A" w:rsidRDefault="00BA39BF" w:rsidP="00E3735A">
            <w:pPr>
              <w:spacing w:line="360" w:lineRule="auto"/>
              <w:rPr>
                <w:sz w:val="20"/>
                <w:szCs w:val="20"/>
              </w:rPr>
            </w:pPr>
            <w:r w:rsidRPr="00E3735A">
              <w:rPr>
                <w:sz w:val="20"/>
                <w:szCs w:val="20"/>
              </w:rPr>
              <w:t>124±16</w:t>
            </w:r>
          </w:p>
        </w:tc>
        <w:tc>
          <w:tcPr>
            <w:tcW w:w="0" w:type="auto"/>
            <w:noWrap/>
            <w:vAlign w:val="center"/>
          </w:tcPr>
          <w:p w:rsidR="00BA39BF" w:rsidRPr="00E3735A" w:rsidRDefault="00BA39BF" w:rsidP="00E3735A">
            <w:pPr>
              <w:spacing w:line="360" w:lineRule="auto"/>
              <w:rPr>
                <w:sz w:val="20"/>
                <w:szCs w:val="20"/>
              </w:rPr>
            </w:pPr>
            <w:r w:rsidRPr="00E3735A">
              <w:rPr>
                <w:sz w:val="20"/>
                <w:szCs w:val="20"/>
              </w:rPr>
              <w:t>91±8</w:t>
            </w:r>
          </w:p>
        </w:tc>
        <w:tc>
          <w:tcPr>
            <w:tcW w:w="0" w:type="auto"/>
            <w:noWrap/>
            <w:vAlign w:val="center"/>
          </w:tcPr>
          <w:p w:rsidR="00BA39BF" w:rsidRPr="00E3735A" w:rsidRDefault="00BA39BF" w:rsidP="00E3735A">
            <w:pPr>
              <w:spacing w:line="360" w:lineRule="auto"/>
              <w:rPr>
                <w:sz w:val="20"/>
                <w:szCs w:val="20"/>
              </w:rPr>
            </w:pPr>
            <w:r w:rsidRPr="00E3735A">
              <w:rPr>
                <w:sz w:val="20"/>
                <w:szCs w:val="20"/>
              </w:rPr>
              <w:t>86±8</w:t>
            </w:r>
          </w:p>
        </w:tc>
      </w:tr>
      <w:tr w:rsidR="00BA39BF" w:rsidRPr="00470BE9">
        <w:trPr>
          <w:trHeight w:val="255"/>
        </w:trPr>
        <w:tc>
          <w:tcPr>
            <w:tcW w:w="0" w:type="auto"/>
            <w:noWrap/>
            <w:vAlign w:val="center"/>
          </w:tcPr>
          <w:p w:rsidR="00BA39BF" w:rsidRPr="00E3735A" w:rsidRDefault="00BA39BF" w:rsidP="00E3735A">
            <w:pPr>
              <w:spacing w:line="360" w:lineRule="auto"/>
              <w:rPr>
                <w:sz w:val="20"/>
                <w:szCs w:val="20"/>
              </w:rPr>
            </w:pPr>
            <w:r w:rsidRPr="00E3735A">
              <w:rPr>
                <w:sz w:val="20"/>
                <w:szCs w:val="20"/>
              </w:rPr>
              <w:t>10мМ</w:t>
            </w:r>
          </w:p>
        </w:tc>
        <w:tc>
          <w:tcPr>
            <w:tcW w:w="0" w:type="auto"/>
            <w:noWrap/>
            <w:vAlign w:val="center"/>
          </w:tcPr>
          <w:p w:rsidR="00BA39BF" w:rsidRPr="00E3735A" w:rsidRDefault="00BA39BF" w:rsidP="00E3735A">
            <w:pPr>
              <w:spacing w:line="360" w:lineRule="auto"/>
              <w:rPr>
                <w:sz w:val="20"/>
                <w:szCs w:val="20"/>
              </w:rPr>
            </w:pPr>
            <w:r w:rsidRPr="00E3735A">
              <w:rPr>
                <w:sz w:val="20"/>
                <w:szCs w:val="20"/>
              </w:rPr>
              <w:t>110±17</w:t>
            </w:r>
          </w:p>
        </w:tc>
        <w:tc>
          <w:tcPr>
            <w:tcW w:w="0" w:type="auto"/>
            <w:noWrap/>
            <w:vAlign w:val="center"/>
          </w:tcPr>
          <w:p w:rsidR="00BA39BF" w:rsidRPr="00E3735A" w:rsidRDefault="00BA39BF" w:rsidP="00E3735A">
            <w:pPr>
              <w:spacing w:line="360" w:lineRule="auto"/>
              <w:rPr>
                <w:sz w:val="20"/>
                <w:szCs w:val="20"/>
              </w:rPr>
            </w:pPr>
            <w:r w:rsidRPr="00E3735A">
              <w:rPr>
                <w:sz w:val="20"/>
                <w:szCs w:val="20"/>
              </w:rPr>
              <w:t>105±14</w:t>
            </w:r>
          </w:p>
        </w:tc>
        <w:tc>
          <w:tcPr>
            <w:tcW w:w="0" w:type="auto"/>
            <w:noWrap/>
            <w:vAlign w:val="center"/>
          </w:tcPr>
          <w:p w:rsidR="00BA39BF" w:rsidRPr="00E3735A" w:rsidRDefault="00BA39BF" w:rsidP="00E3735A">
            <w:pPr>
              <w:spacing w:line="360" w:lineRule="auto"/>
              <w:rPr>
                <w:sz w:val="20"/>
                <w:szCs w:val="20"/>
              </w:rPr>
            </w:pPr>
            <w:r w:rsidRPr="00E3735A">
              <w:rPr>
                <w:sz w:val="20"/>
                <w:szCs w:val="20"/>
              </w:rPr>
              <w:t>116±13</w:t>
            </w:r>
          </w:p>
        </w:tc>
        <w:tc>
          <w:tcPr>
            <w:tcW w:w="0" w:type="auto"/>
            <w:noWrap/>
            <w:vAlign w:val="center"/>
          </w:tcPr>
          <w:p w:rsidR="00BA39BF" w:rsidRPr="00E3735A" w:rsidRDefault="00BA39BF" w:rsidP="00E3735A">
            <w:pPr>
              <w:spacing w:line="360" w:lineRule="auto"/>
              <w:rPr>
                <w:sz w:val="20"/>
                <w:szCs w:val="20"/>
              </w:rPr>
            </w:pPr>
            <w:r w:rsidRPr="00E3735A">
              <w:rPr>
                <w:sz w:val="20"/>
                <w:szCs w:val="20"/>
              </w:rPr>
              <w:t>205±17</w:t>
            </w:r>
          </w:p>
        </w:tc>
        <w:tc>
          <w:tcPr>
            <w:tcW w:w="0" w:type="auto"/>
            <w:noWrap/>
            <w:vAlign w:val="center"/>
          </w:tcPr>
          <w:p w:rsidR="00BA39BF" w:rsidRPr="00E3735A" w:rsidRDefault="00BA39BF" w:rsidP="00E3735A">
            <w:pPr>
              <w:spacing w:line="360" w:lineRule="auto"/>
              <w:rPr>
                <w:sz w:val="20"/>
                <w:szCs w:val="20"/>
              </w:rPr>
            </w:pPr>
            <w:r w:rsidRPr="00E3735A">
              <w:rPr>
                <w:sz w:val="20"/>
                <w:szCs w:val="20"/>
              </w:rPr>
              <w:t>120±15</w:t>
            </w:r>
          </w:p>
        </w:tc>
        <w:tc>
          <w:tcPr>
            <w:tcW w:w="0" w:type="auto"/>
            <w:noWrap/>
            <w:vAlign w:val="center"/>
          </w:tcPr>
          <w:p w:rsidR="00BA39BF" w:rsidRPr="00E3735A" w:rsidRDefault="00BA39BF" w:rsidP="00E3735A">
            <w:pPr>
              <w:spacing w:line="360" w:lineRule="auto"/>
              <w:rPr>
                <w:sz w:val="20"/>
                <w:szCs w:val="20"/>
              </w:rPr>
            </w:pPr>
            <w:r w:rsidRPr="00E3735A">
              <w:rPr>
                <w:sz w:val="20"/>
                <w:szCs w:val="20"/>
              </w:rPr>
              <w:t>80±5</w:t>
            </w:r>
          </w:p>
        </w:tc>
      </w:tr>
      <w:tr w:rsidR="00BA39BF" w:rsidRPr="00470BE9">
        <w:trPr>
          <w:trHeight w:val="255"/>
        </w:trPr>
        <w:tc>
          <w:tcPr>
            <w:tcW w:w="0" w:type="auto"/>
            <w:gridSpan w:val="7"/>
            <w:noWrap/>
            <w:vAlign w:val="center"/>
          </w:tcPr>
          <w:p w:rsidR="00BA39BF" w:rsidRPr="00E3735A" w:rsidRDefault="00BA39BF" w:rsidP="00E3735A">
            <w:pPr>
              <w:spacing w:line="360" w:lineRule="auto"/>
              <w:rPr>
                <w:sz w:val="20"/>
                <w:szCs w:val="20"/>
              </w:rPr>
            </w:pPr>
            <w:r w:rsidRPr="00E3735A">
              <w:rPr>
                <w:sz w:val="20"/>
                <w:szCs w:val="20"/>
              </w:rPr>
              <w:t>Инкубация раствора липида при 37</w:t>
            </w:r>
            <w:r w:rsidRPr="00E3735A">
              <w:rPr>
                <w:sz w:val="20"/>
                <w:szCs w:val="20"/>
                <w:vertAlign w:val="superscript"/>
              </w:rPr>
              <w:t>о</w:t>
            </w:r>
            <w:r w:rsidRPr="00E3735A">
              <w:rPr>
                <w:sz w:val="20"/>
                <w:szCs w:val="20"/>
              </w:rPr>
              <w:t>С и pH 4 в присутствии ингибитора/катализатора ПОЛ</w:t>
            </w:r>
          </w:p>
        </w:tc>
      </w:tr>
      <w:tr w:rsidR="00BA39BF" w:rsidRPr="00470BE9">
        <w:trPr>
          <w:trHeight w:val="309"/>
        </w:trPr>
        <w:tc>
          <w:tcPr>
            <w:tcW w:w="0" w:type="auto"/>
            <w:noWrap/>
            <w:vAlign w:val="center"/>
          </w:tcPr>
          <w:p w:rsidR="00BA39BF" w:rsidRPr="00E3735A" w:rsidRDefault="00BA39BF" w:rsidP="00E3735A">
            <w:pPr>
              <w:spacing w:line="360" w:lineRule="auto"/>
              <w:rPr>
                <w:sz w:val="20"/>
                <w:szCs w:val="20"/>
              </w:rPr>
            </w:pPr>
            <w:r w:rsidRPr="00E3735A">
              <w:rPr>
                <w:sz w:val="20"/>
                <w:szCs w:val="20"/>
              </w:rPr>
              <w:t>5мМ</w:t>
            </w:r>
          </w:p>
        </w:tc>
        <w:tc>
          <w:tcPr>
            <w:tcW w:w="0" w:type="auto"/>
            <w:noWrap/>
            <w:vAlign w:val="center"/>
          </w:tcPr>
          <w:p w:rsidR="00BA39BF" w:rsidRPr="00E3735A" w:rsidRDefault="00BA39BF" w:rsidP="00E3735A">
            <w:pPr>
              <w:spacing w:line="360" w:lineRule="auto"/>
              <w:rPr>
                <w:sz w:val="20"/>
                <w:szCs w:val="20"/>
              </w:rPr>
            </w:pPr>
            <w:r w:rsidRPr="00E3735A">
              <w:rPr>
                <w:sz w:val="20"/>
                <w:szCs w:val="20"/>
              </w:rPr>
              <w:t>117±14</w:t>
            </w:r>
          </w:p>
        </w:tc>
        <w:tc>
          <w:tcPr>
            <w:tcW w:w="0" w:type="auto"/>
            <w:noWrap/>
            <w:vAlign w:val="center"/>
          </w:tcPr>
          <w:p w:rsidR="00BA39BF" w:rsidRPr="00E3735A" w:rsidRDefault="00BA39BF" w:rsidP="00E3735A">
            <w:pPr>
              <w:spacing w:line="360" w:lineRule="auto"/>
              <w:rPr>
                <w:sz w:val="20"/>
                <w:szCs w:val="20"/>
              </w:rPr>
            </w:pPr>
            <w:r w:rsidRPr="00E3735A">
              <w:rPr>
                <w:sz w:val="20"/>
                <w:szCs w:val="20"/>
              </w:rPr>
              <w:t>106±12</w:t>
            </w:r>
          </w:p>
        </w:tc>
        <w:tc>
          <w:tcPr>
            <w:tcW w:w="0" w:type="auto"/>
            <w:noWrap/>
            <w:vAlign w:val="center"/>
          </w:tcPr>
          <w:p w:rsidR="00BA39BF" w:rsidRPr="00E3735A" w:rsidRDefault="00BA39BF" w:rsidP="00E3735A">
            <w:pPr>
              <w:spacing w:line="360" w:lineRule="auto"/>
              <w:rPr>
                <w:sz w:val="20"/>
                <w:szCs w:val="20"/>
              </w:rPr>
            </w:pPr>
            <w:r w:rsidRPr="00E3735A">
              <w:rPr>
                <w:sz w:val="20"/>
                <w:szCs w:val="20"/>
              </w:rPr>
              <w:t>40±4</w:t>
            </w:r>
          </w:p>
        </w:tc>
        <w:tc>
          <w:tcPr>
            <w:tcW w:w="0" w:type="auto"/>
            <w:noWrap/>
            <w:vAlign w:val="center"/>
          </w:tcPr>
          <w:p w:rsidR="00BA39BF" w:rsidRPr="00E3735A" w:rsidRDefault="00BA39BF" w:rsidP="00E3735A">
            <w:pPr>
              <w:spacing w:line="360" w:lineRule="auto"/>
              <w:rPr>
                <w:sz w:val="20"/>
                <w:szCs w:val="20"/>
              </w:rPr>
            </w:pPr>
            <w:r w:rsidRPr="00E3735A">
              <w:rPr>
                <w:sz w:val="20"/>
                <w:szCs w:val="20"/>
              </w:rPr>
              <w:t>519±37</w:t>
            </w:r>
          </w:p>
        </w:tc>
        <w:tc>
          <w:tcPr>
            <w:tcW w:w="0" w:type="auto"/>
            <w:noWrap/>
            <w:vAlign w:val="center"/>
          </w:tcPr>
          <w:p w:rsidR="00BA39BF" w:rsidRPr="00E3735A" w:rsidRDefault="00BA39BF" w:rsidP="00E3735A">
            <w:pPr>
              <w:spacing w:line="360" w:lineRule="auto"/>
              <w:rPr>
                <w:sz w:val="20"/>
                <w:szCs w:val="20"/>
              </w:rPr>
            </w:pPr>
            <w:r w:rsidRPr="00E3735A">
              <w:rPr>
                <w:sz w:val="20"/>
                <w:szCs w:val="20"/>
              </w:rPr>
              <w:t>241±18</w:t>
            </w:r>
          </w:p>
        </w:tc>
        <w:tc>
          <w:tcPr>
            <w:tcW w:w="0" w:type="auto"/>
            <w:noWrap/>
            <w:vAlign w:val="center"/>
          </w:tcPr>
          <w:p w:rsidR="00BA39BF" w:rsidRPr="00E3735A" w:rsidRDefault="00BA39BF" w:rsidP="00E3735A">
            <w:pPr>
              <w:spacing w:line="360" w:lineRule="auto"/>
              <w:rPr>
                <w:sz w:val="20"/>
                <w:szCs w:val="20"/>
              </w:rPr>
            </w:pPr>
            <w:r w:rsidRPr="00E3735A">
              <w:rPr>
                <w:sz w:val="20"/>
                <w:szCs w:val="20"/>
              </w:rPr>
              <w:t>49±4</w:t>
            </w:r>
          </w:p>
        </w:tc>
      </w:tr>
      <w:tr w:rsidR="00BA39BF" w:rsidRPr="00470BE9">
        <w:trPr>
          <w:trHeight w:val="255"/>
        </w:trPr>
        <w:tc>
          <w:tcPr>
            <w:tcW w:w="0" w:type="auto"/>
            <w:noWrap/>
            <w:vAlign w:val="center"/>
          </w:tcPr>
          <w:p w:rsidR="00BA39BF" w:rsidRPr="00E3735A" w:rsidRDefault="00BA39BF" w:rsidP="00E3735A">
            <w:pPr>
              <w:spacing w:line="360" w:lineRule="auto"/>
              <w:rPr>
                <w:sz w:val="20"/>
                <w:szCs w:val="20"/>
              </w:rPr>
            </w:pPr>
            <w:r w:rsidRPr="00E3735A">
              <w:rPr>
                <w:sz w:val="20"/>
                <w:szCs w:val="20"/>
              </w:rPr>
              <w:t>10мМ</w:t>
            </w:r>
          </w:p>
        </w:tc>
        <w:tc>
          <w:tcPr>
            <w:tcW w:w="0" w:type="auto"/>
            <w:noWrap/>
            <w:vAlign w:val="center"/>
          </w:tcPr>
          <w:p w:rsidR="00BA39BF" w:rsidRPr="00E3735A" w:rsidRDefault="00BA39BF" w:rsidP="00E3735A">
            <w:pPr>
              <w:spacing w:line="360" w:lineRule="auto"/>
              <w:rPr>
                <w:sz w:val="20"/>
                <w:szCs w:val="20"/>
              </w:rPr>
            </w:pPr>
            <w:r w:rsidRPr="00E3735A">
              <w:rPr>
                <w:sz w:val="20"/>
                <w:szCs w:val="20"/>
              </w:rPr>
              <w:t>120±14</w:t>
            </w:r>
          </w:p>
        </w:tc>
        <w:tc>
          <w:tcPr>
            <w:tcW w:w="0" w:type="auto"/>
            <w:noWrap/>
            <w:vAlign w:val="center"/>
          </w:tcPr>
          <w:p w:rsidR="00BA39BF" w:rsidRPr="00E3735A" w:rsidRDefault="00BA39BF" w:rsidP="00E3735A">
            <w:pPr>
              <w:spacing w:line="360" w:lineRule="auto"/>
              <w:rPr>
                <w:sz w:val="20"/>
                <w:szCs w:val="20"/>
              </w:rPr>
            </w:pPr>
            <w:r w:rsidRPr="00E3735A">
              <w:rPr>
                <w:sz w:val="20"/>
                <w:szCs w:val="20"/>
              </w:rPr>
              <w:t>82±8</w:t>
            </w:r>
          </w:p>
        </w:tc>
        <w:tc>
          <w:tcPr>
            <w:tcW w:w="0" w:type="auto"/>
            <w:noWrap/>
            <w:vAlign w:val="center"/>
          </w:tcPr>
          <w:p w:rsidR="00BA39BF" w:rsidRPr="00E3735A" w:rsidRDefault="00BA39BF" w:rsidP="00E3735A">
            <w:pPr>
              <w:spacing w:line="360" w:lineRule="auto"/>
              <w:rPr>
                <w:sz w:val="20"/>
                <w:szCs w:val="20"/>
              </w:rPr>
            </w:pPr>
            <w:r w:rsidRPr="00E3735A">
              <w:rPr>
                <w:sz w:val="20"/>
                <w:szCs w:val="20"/>
              </w:rPr>
              <w:t>12±2</w:t>
            </w:r>
          </w:p>
        </w:tc>
        <w:tc>
          <w:tcPr>
            <w:tcW w:w="0" w:type="auto"/>
            <w:noWrap/>
            <w:vAlign w:val="center"/>
          </w:tcPr>
          <w:p w:rsidR="00BA39BF" w:rsidRPr="00E3735A" w:rsidRDefault="00BA39BF" w:rsidP="00E3735A">
            <w:pPr>
              <w:spacing w:line="360" w:lineRule="auto"/>
              <w:rPr>
                <w:sz w:val="20"/>
                <w:szCs w:val="20"/>
              </w:rPr>
            </w:pPr>
            <w:r w:rsidRPr="00E3735A">
              <w:rPr>
                <w:sz w:val="20"/>
                <w:szCs w:val="20"/>
              </w:rPr>
              <w:t>745±54</w:t>
            </w:r>
          </w:p>
        </w:tc>
        <w:tc>
          <w:tcPr>
            <w:tcW w:w="0" w:type="auto"/>
            <w:noWrap/>
            <w:vAlign w:val="center"/>
          </w:tcPr>
          <w:p w:rsidR="00BA39BF" w:rsidRPr="00E3735A" w:rsidRDefault="00BA39BF" w:rsidP="00E3735A">
            <w:pPr>
              <w:spacing w:line="360" w:lineRule="auto"/>
              <w:rPr>
                <w:sz w:val="20"/>
                <w:szCs w:val="20"/>
              </w:rPr>
            </w:pPr>
            <w:r w:rsidRPr="00E3735A">
              <w:rPr>
                <w:sz w:val="20"/>
                <w:szCs w:val="20"/>
              </w:rPr>
              <w:t>329±24</w:t>
            </w:r>
          </w:p>
        </w:tc>
        <w:tc>
          <w:tcPr>
            <w:tcW w:w="0" w:type="auto"/>
            <w:noWrap/>
            <w:vAlign w:val="center"/>
          </w:tcPr>
          <w:p w:rsidR="00BA39BF" w:rsidRPr="00E3735A" w:rsidRDefault="00BA39BF" w:rsidP="00E3735A">
            <w:pPr>
              <w:spacing w:line="360" w:lineRule="auto"/>
              <w:rPr>
                <w:sz w:val="20"/>
                <w:szCs w:val="20"/>
              </w:rPr>
            </w:pPr>
            <w:r w:rsidRPr="00E3735A">
              <w:rPr>
                <w:sz w:val="20"/>
                <w:szCs w:val="20"/>
              </w:rPr>
              <w:t>50±4</w:t>
            </w:r>
          </w:p>
        </w:tc>
      </w:tr>
      <w:tr w:rsidR="00BA39BF" w:rsidRPr="00470BE9">
        <w:trPr>
          <w:trHeight w:val="255"/>
        </w:trPr>
        <w:tc>
          <w:tcPr>
            <w:tcW w:w="0" w:type="auto"/>
            <w:gridSpan w:val="7"/>
            <w:noWrap/>
            <w:vAlign w:val="center"/>
          </w:tcPr>
          <w:p w:rsidR="00BA39BF" w:rsidRPr="00E3735A" w:rsidRDefault="00BA39BF" w:rsidP="00E3735A">
            <w:pPr>
              <w:spacing w:line="360" w:lineRule="auto"/>
              <w:rPr>
                <w:sz w:val="20"/>
                <w:szCs w:val="20"/>
              </w:rPr>
            </w:pPr>
            <w:r w:rsidRPr="00E3735A">
              <w:rPr>
                <w:sz w:val="20"/>
                <w:szCs w:val="20"/>
              </w:rPr>
              <w:t>Инкубация раствора липида при 37</w:t>
            </w:r>
            <w:r w:rsidRPr="00E3735A">
              <w:rPr>
                <w:sz w:val="20"/>
                <w:szCs w:val="20"/>
                <w:vertAlign w:val="superscript"/>
              </w:rPr>
              <w:t>о</w:t>
            </w:r>
            <w:r w:rsidRPr="00E3735A">
              <w:rPr>
                <w:sz w:val="20"/>
                <w:szCs w:val="20"/>
              </w:rPr>
              <w:t>С и pH 8 в присутствии ингибитора/катализатора ПОЛ и 10 мМ пероксида водорода</w:t>
            </w:r>
          </w:p>
        </w:tc>
      </w:tr>
      <w:tr w:rsidR="00BA39BF" w:rsidRPr="00470BE9">
        <w:trPr>
          <w:trHeight w:val="255"/>
        </w:trPr>
        <w:tc>
          <w:tcPr>
            <w:tcW w:w="0" w:type="auto"/>
            <w:noWrap/>
            <w:vAlign w:val="center"/>
          </w:tcPr>
          <w:p w:rsidR="00BA39BF" w:rsidRPr="00E3735A" w:rsidRDefault="00BA39BF" w:rsidP="00E3735A">
            <w:pPr>
              <w:spacing w:line="360" w:lineRule="auto"/>
              <w:rPr>
                <w:sz w:val="20"/>
                <w:szCs w:val="20"/>
              </w:rPr>
            </w:pPr>
            <w:r w:rsidRPr="00E3735A">
              <w:rPr>
                <w:sz w:val="20"/>
                <w:szCs w:val="20"/>
              </w:rPr>
              <w:t>5мМ</w:t>
            </w:r>
          </w:p>
        </w:tc>
        <w:tc>
          <w:tcPr>
            <w:tcW w:w="0" w:type="auto"/>
            <w:noWrap/>
            <w:vAlign w:val="center"/>
          </w:tcPr>
          <w:p w:rsidR="00BA39BF" w:rsidRPr="00E3735A" w:rsidRDefault="00BA39BF" w:rsidP="00E3735A">
            <w:pPr>
              <w:spacing w:line="360" w:lineRule="auto"/>
              <w:rPr>
                <w:sz w:val="20"/>
                <w:szCs w:val="20"/>
              </w:rPr>
            </w:pPr>
            <w:r w:rsidRPr="00E3735A">
              <w:rPr>
                <w:sz w:val="20"/>
                <w:szCs w:val="20"/>
              </w:rPr>
              <w:t>1098±140</w:t>
            </w:r>
          </w:p>
        </w:tc>
        <w:tc>
          <w:tcPr>
            <w:tcW w:w="0" w:type="auto"/>
            <w:noWrap/>
            <w:vAlign w:val="center"/>
          </w:tcPr>
          <w:p w:rsidR="00BA39BF" w:rsidRPr="00E3735A" w:rsidRDefault="00BA39BF" w:rsidP="00E3735A">
            <w:pPr>
              <w:spacing w:line="360" w:lineRule="auto"/>
              <w:rPr>
                <w:sz w:val="20"/>
                <w:szCs w:val="20"/>
              </w:rPr>
            </w:pPr>
            <w:r w:rsidRPr="00E3735A">
              <w:rPr>
                <w:sz w:val="20"/>
                <w:szCs w:val="20"/>
              </w:rPr>
              <w:t>339±27</w:t>
            </w:r>
          </w:p>
        </w:tc>
        <w:tc>
          <w:tcPr>
            <w:tcW w:w="0" w:type="auto"/>
            <w:noWrap/>
            <w:vAlign w:val="center"/>
          </w:tcPr>
          <w:p w:rsidR="00BA39BF" w:rsidRPr="00E3735A" w:rsidRDefault="00BA39BF" w:rsidP="00E3735A">
            <w:pPr>
              <w:spacing w:line="360" w:lineRule="auto"/>
              <w:rPr>
                <w:sz w:val="20"/>
                <w:szCs w:val="20"/>
              </w:rPr>
            </w:pPr>
            <w:r w:rsidRPr="00E3735A">
              <w:rPr>
                <w:sz w:val="20"/>
                <w:szCs w:val="20"/>
              </w:rPr>
              <w:t>662±33</w:t>
            </w:r>
          </w:p>
        </w:tc>
        <w:tc>
          <w:tcPr>
            <w:tcW w:w="0" w:type="auto"/>
            <w:noWrap/>
            <w:vAlign w:val="center"/>
          </w:tcPr>
          <w:p w:rsidR="00BA39BF" w:rsidRPr="00E3735A" w:rsidRDefault="00BA39BF" w:rsidP="00E3735A">
            <w:pPr>
              <w:spacing w:line="360" w:lineRule="auto"/>
              <w:rPr>
                <w:sz w:val="20"/>
                <w:szCs w:val="20"/>
              </w:rPr>
            </w:pPr>
            <w:r w:rsidRPr="00E3735A">
              <w:rPr>
                <w:sz w:val="20"/>
                <w:szCs w:val="20"/>
              </w:rPr>
              <w:t>1309±152</w:t>
            </w:r>
          </w:p>
        </w:tc>
        <w:tc>
          <w:tcPr>
            <w:tcW w:w="0" w:type="auto"/>
            <w:noWrap/>
            <w:vAlign w:val="center"/>
          </w:tcPr>
          <w:p w:rsidR="00BA39BF" w:rsidRPr="00E3735A" w:rsidRDefault="00BA39BF" w:rsidP="00E3735A">
            <w:pPr>
              <w:spacing w:line="360" w:lineRule="auto"/>
              <w:rPr>
                <w:sz w:val="20"/>
                <w:szCs w:val="20"/>
              </w:rPr>
            </w:pPr>
            <w:r w:rsidRPr="00E3735A">
              <w:rPr>
                <w:sz w:val="20"/>
                <w:szCs w:val="20"/>
              </w:rPr>
              <w:t>107±11</w:t>
            </w:r>
          </w:p>
        </w:tc>
        <w:tc>
          <w:tcPr>
            <w:tcW w:w="0" w:type="auto"/>
            <w:noWrap/>
            <w:vAlign w:val="center"/>
          </w:tcPr>
          <w:p w:rsidR="00BA39BF" w:rsidRPr="00E3735A" w:rsidRDefault="00BA39BF" w:rsidP="00E3735A">
            <w:pPr>
              <w:spacing w:line="360" w:lineRule="auto"/>
              <w:rPr>
                <w:sz w:val="20"/>
                <w:szCs w:val="20"/>
              </w:rPr>
            </w:pPr>
            <w:r w:rsidRPr="00E3735A">
              <w:rPr>
                <w:sz w:val="20"/>
                <w:szCs w:val="20"/>
              </w:rPr>
              <w:t>68±7</w:t>
            </w:r>
          </w:p>
        </w:tc>
      </w:tr>
      <w:tr w:rsidR="00BA39BF" w:rsidRPr="00470BE9">
        <w:trPr>
          <w:trHeight w:val="255"/>
        </w:trPr>
        <w:tc>
          <w:tcPr>
            <w:tcW w:w="0" w:type="auto"/>
            <w:noWrap/>
            <w:vAlign w:val="center"/>
          </w:tcPr>
          <w:p w:rsidR="00BA39BF" w:rsidRPr="00E3735A" w:rsidRDefault="00BA39BF" w:rsidP="00E3735A">
            <w:pPr>
              <w:spacing w:line="360" w:lineRule="auto"/>
              <w:rPr>
                <w:sz w:val="20"/>
                <w:szCs w:val="20"/>
              </w:rPr>
            </w:pPr>
            <w:r w:rsidRPr="00E3735A">
              <w:rPr>
                <w:sz w:val="20"/>
                <w:szCs w:val="20"/>
              </w:rPr>
              <w:t>10мМ</w:t>
            </w:r>
          </w:p>
        </w:tc>
        <w:tc>
          <w:tcPr>
            <w:tcW w:w="0" w:type="auto"/>
            <w:noWrap/>
            <w:vAlign w:val="center"/>
          </w:tcPr>
          <w:p w:rsidR="00BA39BF" w:rsidRPr="00E3735A" w:rsidRDefault="00BA39BF" w:rsidP="00E3735A">
            <w:pPr>
              <w:spacing w:line="360" w:lineRule="auto"/>
              <w:rPr>
                <w:sz w:val="20"/>
                <w:szCs w:val="20"/>
              </w:rPr>
            </w:pPr>
            <w:r w:rsidRPr="00E3735A">
              <w:rPr>
                <w:sz w:val="20"/>
                <w:szCs w:val="20"/>
              </w:rPr>
              <w:t>1109±78</w:t>
            </w:r>
          </w:p>
        </w:tc>
        <w:tc>
          <w:tcPr>
            <w:tcW w:w="0" w:type="auto"/>
            <w:noWrap/>
            <w:vAlign w:val="center"/>
          </w:tcPr>
          <w:p w:rsidR="00BA39BF" w:rsidRPr="00E3735A" w:rsidRDefault="00BA39BF" w:rsidP="00E3735A">
            <w:pPr>
              <w:spacing w:line="360" w:lineRule="auto"/>
              <w:rPr>
                <w:sz w:val="20"/>
                <w:szCs w:val="20"/>
              </w:rPr>
            </w:pPr>
            <w:r w:rsidRPr="00E3735A">
              <w:rPr>
                <w:sz w:val="20"/>
                <w:szCs w:val="20"/>
              </w:rPr>
              <w:t>450±54</w:t>
            </w:r>
          </w:p>
        </w:tc>
        <w:tc>
          <w:tcPr>
            <w:tcW w:w="0" w:type="auto"/>
            <w:noWrap/>
            <w:vAlign w:val="center"/>
          </w:tcPr>
          <w:p w:rsidR="00BA39BF" w:rsidRPr="00E3735A" w:rsidRDefault="00BA39BF" w:rsidP="00E3735A">
            <w:pPr>
              <w:spacing w:line="360" w:lineRule="auto"/>
              <w:rPr>
                <w:sz w:val="20"/>
                <w:szCs w:val="20"/>
              </w:rPr>
            </w:pPr>
            <w:r w:rsidRPr="00E3735A">
              <w:rPr>
                <w:sz w:val="20"/>
                <w:szCs w:val="20"/>
              </w:rPr>
              <w:t>169±15</w:t>
            </w:r>
          </w:p>
        </w:tc>
        <w:tc>
          <w:tcPr>
            <w:tcW w:w="0" w:type="auto"/>
            <w:noWrap/>
            <w:vAlign w:val="center"/>
          </w:tcPr>
          <w:p w:rsidR="00BA39BF" w:rsidRPr="00E3735A" w:rsidRDefault="00BA39BF" w:rsidP="00E3735A">
            <w:pPr>
              <w:spacing w:line="360" w:lineRule="auto"/>
              <w:rPr>
                <w:sz w:val="20"/>
                <w:szCs w:val="20"/>
              </w:rPr>
            </w:pPr>
            <w:r w:rsidRPr="00E3735A">
              <w:rPr>
                <w:sz w:val="20"/>
                <w:szCs w:val="20"/>
              </w:rPr>
              <w:t>515±42</w:t>
            </w:r>
          </w:p>
        </w:tc>
        <w:tc>
          <w:tcPr>
            <w:tcW w:w="0" w:type="auto"/>
            <w:noWrap/>
            <w:vAlign w:val="center"/>
          </w:tcPr>
          <w:p w:rsidR="00BA39BF" w:rsidRPr="00E3735A" w:rsidRDefault="00BA39BF" w:rsidP="00E3735A">
            <w:pPr>
              <w:spacing w:line="360" w:lineRule="auto"/>
              <w:rPr>
                <w:sz w:val="20"/>
                <w:szCs w:val="20"/>
              </w:rPr>
            </w:pPr>
            <w:r w:rsidRPr="00E3735A">
              <w:rPr>
                <w:sz w:val="20"/>
                <w:szCs w:val="20"/>
              </w:rPr>
              <w:t>124±9</w:t>
            </w:r>
          </w:p>
        </w:tc>
        <w:tc>
          <w:tcPr>
            <w:tcW w:w="0" w:type="auto"/>
            <w:noWrap/>
            <w:vAlign w:val="center"/>
          </w:tcPr>
          <w:p w:rsidR="00BA39BF" w:rsidRPr="00E3735A" w:rsidRDefault="00BA39BF" w:rsidP="00E3735A">
            <w:pPr>
              <w:spacing w:line="360" w:lineRule="auto"/>
              <w:rPr>
                <w:sz w:val="20"/>
                <w:szCs w:val="20"/>
              </w:rPr>
            </w:pPr>
            <w:r w:rsidRPr="00E3735A">
              <w:rPr>
                <w:sz w:val="20"/>
                <w:szCs w:val="20"/>
              </w:rPr>
              <w:t>79±8</w:t>
            </w:r>
          </w:p>
        </w:tc>
      </w:tr>
      <w:tr w:rsidR="00BA39BF" w:rsidRPr="00470BE9">
        <w:trPr>
          <w:trHeight w:val="255"/>
        </w:trPr>
        <w:tc>
          <w:tcPr>
            <w:tcW w:w="0" w:type="auto"/>
            <w:gridSpan w:val="7"/>
            <w:noWrap/>
            <w:vAlign w:val="center"/>
          </w:tcPr>
          <w:p w:rsidR="00BA39BF" w:rsidRPr="00E3735A" w:rsidRDefault="00BA39BF" w:rsidP="00E3735A">
            <w:pPr>
              <w:spacing w:line="360" w:lineRule="auto"/>
              <w:rPr>
                <w:sz w:val="20"/>
                <w:szCs w:val="20"/>
              </w:rPr>
            </w:pPr>
            <w:r w:rsidRPr="00E3735A">
              <w:rPr>
                <w:sz w:val="20"/>
                <w:szCs w:val="20"/>
              </w:rPr>
              <w:t>Инкубация раствора липида при 37</w:t>
            </w:r>
            <w:r w:rsidRPr="00E3735A">
              <w:rPr>
                <w:sz w:val="20"/>
                <w:szCs w:val="20"/>
                <w:vertAlign w:val="superscript"/>
              </w:rPr>
              <w:t>о</w:t>
            </w:r>
            <w:r w:rsidRPr="00E3735A">
              <w:rPr>
                <w:sz w:val="20"/>
                <w:szCs w:val="20"/>
              </w:rPr>
              <w:t>С и pH 4 в присутствии ингибитора/катализатора ПОЛ и 10 мМ пероксида водорода</w:t>
            </w:r>
          </w:p>
        </w:tc>
      </w:tr>
      <w:tr w:rsidR="00BA39BF" w:rsidRPr="00470BE9">
        <w:trPr>
          <w:trHeight w:val="469"/>
        </w:trPr>
        <w:tc>
          <w:tcPr>
            <w:tcW w:w="0" w:type="auto"/>
            <w:noWrap/>
            <w:vAlign w:val="center"/>
          </w:tcPr>
          <w:p w:rsidR="00BA39BF" w:rsidRPr="00E3735A" w:rsidRDefault="00BA39BF" w:rsidP="00E3735A">
            <w:pPr>
              <w:spacing w:line="360" w:lineRule="auto"/>
              <w:rPr>
                <w:sz w:val="20"/>
                <w:szCs w:val="20"/>
              </w:rPr>
            </w:pPr>
            <w:r w:rsidRPr="00E3735A">
              <w:rPr>
                <w:sz w:val="20"/>
                <w:szCs w:val="20"/>
              </w:rPr>
              <w:t>5мМ</w:t>
            </w:r>
          </w:p>
        </w:tc>
        <w:tc>
          <w:tcPr>
            <w:tcW w:w="0" w:type="auto"/>
            <w:noWrap/>
            <w:vAlign w:val="center"/>
          </w:tcPr>
          <w:p w:rsidR="00BA39BF" w:rsidRPr="00E3735A" w:rsidRDefault="00BA39BF" w:rsidP="00E3735A">
            <w:pPr>
              <w:spacing w:line="360" w:lineRule="auto"/>
              <w:rPr>
                <w:sz w:val="20"/>
                <w:szCs w:val="20"/>
              </w:rPr>
            </w:pPr>
            <w:r w:rsidRPr="00E3735A">
              <w:rPr>
                <w:sz w:val="20"/>
                <w:szCs w:val="20"/>
              </w:rPr>
              <w:t>521±37</w:t>
            </w:r>
          </w:p>
        </w:tc>
        <w:tc>
          <w:tcPr>
            <w:tcW w:w="0" w:type="auto"/>
            <w:noWrap/>
            <w:vAlign w:val="center"/>
          </w:tcPr>
          <w:p w:rsidR="00BA39BF" w:rsidRPr="00E3735A" w:rsidRDefault="00BA39BF" w:rsidP="00E3735A">
            <w:pPr>
              <w:spacing w:line="360" w:lineRule="auto"/>
              <w:rPr>
                <w:sz w:val="20"/>
                <w:szCs w:val="20"/>
              </w:rPr>
            </w:pPr>
            <w:r w:rsidRPr="00E3735A">
              <w:rPr>
                <w:sz w:val="20"/>
                <w:szCs w:val="20"/>
              </w:rPr>
              <w:t>424±70</w:t>
            </w:r>
          </w:p>
        </w:tc>
        <w:tc>
          <w:tcPr>
            <w:tcW w:w="0" w:type="auto"/>
            <w:noWrap/>
            <w:vAlign w:val="center"/>
          </w:tcPr>
          <w:p w:rsidR="00BA39BF" w:rsidRPr="00E3735A" w:rsidRDefault="00BA39BF" w:rsidP="00E3735A">
            <w:pPr>
              <w:spacing w:line="360" w:lineRule="auto"/>
              <w:rPr>
                <w:sz w:val="20"/>
                <w:szCs w:val="20"/>
              </w:rPr>
            </w:pPr>
            <w:r w:rsidRPr="00E3735A">
              <w:rPr>
                <w:sz w:val="20"/>
                <w:szCs w:val="20"/>
              </w:rPr>
              <w:t>147±12</w:t>
            </w:r>
          </w:p>
        </w:tc>
        <w:tc>
          <w:tcPr>
            <w:tcW w:w="0" w:type="auto"/>
            <w:noWrap/>
            <w:vAlign w:val="center"/>
          </w:tcPr>
          <w:p w:rsidR="00BA39BF" w:rsidRPr="00E3735A" w:rsidRDefault="00BA39BF" w:rsidP="00E3735A">
            <w:pPr>
              <w:spacing w:line="360" w:lineRule="auto"/>
              <w:rPr>
                <w:sz w:val="20"/>
                <w:szCs w:val="20"/>
              </w:rPr>
            </w:pPr>
            <w:r w:rsidRPr="00E3735A">
              <w:rPr>
                <w:sz w:val="20"/>
                <w:szCs w:val="20"/>
              </w:rPr>
              <w:t>454±36</w:t>
            </w:r>
          </w:p>
        </w:tc>
        <w:tc>
          <w:tcPr>
            <w:tcW w:w="0" w:type="auto"/>
            <w:noWrap/>
            <w:vAlign w:val="center"/>
          </w:tcPr>
          <w:p w:rsidR="00BA39BF" w:rsidRPr="00E3735A" w:rsidRDefault="00BA39BF" w:rsidP="00E3735A">
            <w:pPr>
              <w:spacing w:line="360" w:lineRule="auto"/>
              <w:rPr>
                <w:sz w:val="20"/>
                <w:szCs w:val="20"/>
              </w:rPr>
            </w:pPr>
            <w:r w:rsidRPr="00E3735A">
              <w:rPr>
                <w:sz w:val="20"/>
                <w:szCs w:val="20"/>
              </w:rPr>
              <w:t>338±31</w:t>
            </w:r>
          </w:p>
        </w:tc>
        <w:tc>
          <w:tcPr>
            <w:tcW w:w="0" w:type="auto"/>
            <w:noWrap/>
            <w:vAlign w:val="center"/>
          </w:tcPr>
          <w:p w:rsidR="00BA39BF" w:rsidRPr="00E3735A" w:rsidRDefault="00BA39BF" w:rsidP="00E3735A">
            <w:pPr>
              <w:spacing w:line="360" w:lineRule="auto"/>
              <w:rPr>
                <w:sz w:val="20"/>
                <w:szCs w:val="20"/>
              </w:rPr>
            </w:pPr>
            <w:r w:rsidRPr="00E3735A">
              <w:rPr>
                <w:sz w:val="20"/>
                <w:szCs w:val="20"/>
              </w:rPr>
              <w:t>34±2</w:t>
            </w:r>
          </w:p>
        </w:tc>
      </w:tr>
      <w:tr w:rsidR="00BA39BF" w:rsidRPr="00470BE9">
        <w:trPr>
          <w:trHeight w:val="255"/>
        </w:trPr>
        <w:tc>
          <w:tcPr>
            <w:tcW w:w="0" w:type="auto"/>
            <w:noWrap/>
            <w:vAlign w:val="center"/>
          </w:tcPr>
          <w:p w:rsidR="00BA39BF" w:rsidRPr="00E3735A" w:rsidRDefault="00BA39BF" w:rsidP="00E3735A">
            <w:pPr>
              <w:spacing w:line="360" w:lineRule="auto"/>
              <w:rPr>
                <w:sz w:val="20"/>
                <w:szCs w:val="20"/>
              </w:rPr>
            </w:pPr>
            <w:r w:rsidRPr="00E3735A">
              <w:rPr>
                <w:sz w:val="20"/>
                <w:szCs w:val="20"/>
              </w:rPr>
              <w:t>10мМ</w:t>
            </w:r>
          </w:p>
        </w:tc>
        <w:tc>
          <w:tcPr>
            <w:tcW w:w="0" w:type="auto"/>
            <w:noWrap/>
            <w:vAlign w:val="center"/>
          </w:tcPr>
          <w:p w:rsidR="00BA39BF" w:rsidRPr="00E3735A" w:rsidRDefault="00BA39BF" w:rsidP="00E3735A">
            <w:pPr>
              <w:spacing w:line="360" w:lineRule="auto"/>
              <w:rPr>
                <w:sz w:val="20"/>
                <w:szCs w:val="20"/>
              </w:rPr>
            </w:pPr>
            <w:r w:rsidRPr="00E3735A">
              <w:rPr>
                <w:sz w:val="20"/>
                <w:szCs w:val="20"/>
              </w:rPr>
              <w:t>850±55</w:t>
            </w:r>
          </w:p>
        </w:tc>
        <w:tc>
          <w:tcPr>
            <w:tcW w:w="0" w:type="auto"/>
            <w:noWrap/>
            <w:vAlign w:val="center"/>
          </w:tcPr>
          <w:p w:rsidR="00BA39BF" w:rsidRPr="00E3735A" w:rsidRDefault="00BA39BF" w:rsidP="00E3735A">
            <w:pPr>
              <w:spacing w:line="360" w:lineRule="auto"/>
              <w:rPr>
                <w:sz w:val="20"/>
                <w:szCs w:val="20"/>
              </w:rPr>
            </w:pPr>
            <w:r w:rsidRPr="00E3735A">
              <w:rPr>
                <w:sz w:val="20"/>
                <w:szCs w:val="20"/>
              </w:rPr>
              <w:t>478±49</w:t>
            </w:r>
          </w:p>
        </w:tc>
        <w:tc>
          <w:tcPr>
            <w:tcW w:w="0" w:type="auto"/>
            <w:noWrap/>
            <w:vAlign w:val="center"/>
          </w:tcPr>
          <w:p w:rsidR="00BA39BF" w:rsidRPr="00E3735A" w:rsidRDefault="00BA39BF" w:rsidP="00E3735A">
            <w:pPr>
              <w:spacing w:line="360" w:lineRule="auto"/>
              <w:rPr>
                <w:sz w:val="20"/>
                <w:szCs w:val="20"/>
              </w:rPr>
            </w:pPr>
            <w:r w:rsidRPr="00E3735A">
              <w:rPr>
                <w:sz w:val="20"/>
                <w:szCs w:val="20"/>
              </w:rPr>
              <w:t>117±11</w:t>
            </w:r>
          </w:p>
        </w:tc>
        <w:tc>
          <w:tcPr>
            <w:tcW w:w="0" w:type="auto"/>
            <w:noWrap/>
            <w:vAlign w:val="center"/>
          </w:tcPr>
          <w:p w:rsidR="00BA39BF" w:rsidRPr="00E3735A" w:rsidRDefault="00BA39BF" w:rsidP="00E3735A">
            <w:pPr>
              <w:spacing w:line="360" w:lineRule="auto"/>
              <w:rPr>
                <w:sz w:val="20"/>
                <w:szCs w:val="20"/>
              </w:rPr>
            </w:pPr>
            <w:r w:rsidRPr="00E3735A">
              <w:rPr>
                <w:sz w:val="20"/>
                <w:szCs w:val="20"/>
              </w:rPr>
              <w:t>445±48</w:t>
            </w:r>
          </w:p>
        </w:tc>
        <w:tc>
          <w:tcPr>
            <w:tcW w:w="0" w:type="auto"/>
            <w:noWrap/>
            <w:vAlign w:val="center"/>
          </w:tcPr>
          <w:p w:rsidR="00BA39BF" w:rsidRPr="00E3735A" w:rsidRDefault="00BA39BF" w:rsidP="00E3735A">
            <w:pPr>
              <w:spacing w:line="360" w:lineRule="auto"/>
              <w:rPr>
                <w:sz w:val="20"/>
                <w:szCs w:val="20"/>
              </w:rPr>
            </w:pPr>
            <w:r w:rsidRPr="00E3735A">
              <w:rPr>
                <w:sz w:val="20"/>
                <w:szCs w:val="20"/>
              </w:rPr>
              <w:t>472±45</w:t>
            </w:r>
          </w:p>
        </w:tc>
        <w:tc>
          <w:tcPr>
            <w:tcW w:w="0" w:type="auto"/>
            <w:noWrap/>
            <w:vAlign w:val="center"/>
          </w:tcPr>
          <w:p w:rsidR="00BA39BF" w:rsidRPr="00E3735A" w:rsidRDefault="00BA39BF" w:rsidP="00E3735A">
            <w:pPr>
              <w:spacing w:line="360" w:lineRule="auto"/>
              <w:rPr>
                <w:sz w:val="20"/>
                <w:szCs w:val="20"/>
              </w:rPr>
            </w:pPr>
            <w:r w:rsidRPr="00E3735A">
              <w:rPr>
                <w:sz w:val="20"/>
                <w:szCs w:val="20"/>
              </w:rPr>
              <w:t>30±2</w:t>
            </w:r>
          </w:p>
        </w:tc>
      </w:tr>
    </w:tbl>
    <w:p w:rsidR="00E3735A" w:rsidRDefault="00E3735A" w:rsidP="00E3735A">
      <w:pPr>
        <w:spacing w:line="360" w:lineRule="auto"/>
        <w:ind w:firstLine="709"/>
        <w:rPr>
          <w:sz w:val="28"/>
          <w:szCs w:val="28"/>
          <w:lang w:val="en-US"/>
        </w:rPr>
      </w:pPr>
    </w:p>
    <w:p w:rsidR="002A3416" w:rsidRDefault="00783842" w:rsidP="00E3735A">
      <w:pPr>
        <w:spacing w:line="360" w:lineRule="auto"/>
        <w:ind w:firstLine="709"/>
        <w:rPr>
          <w:sz w:val="28"/>
          <w:szCs w:val="28"/>
          <w:lang w:val="en-US"/>
        </w:rPr>
      </w:pPr>
      <w:r>
        <w:rPr>
          <w:sz w:val="28"/>
          <w:szCs w:val="28"/>
        </w:rPr>
        <w:pict>
          <v:shape id="_x0000_i1042" type="#_x0000_t75" style="width:196.5pt;height:129pt" o:allowoverlap="f">
            <v:imagedata r:id="rId29" o:title=""/>
          </v:shape>
        </w:pict>
      </w:r>
      <w:r>
        <w:rPr>
          <w:sz w:val="28"/>
          <w:szCs w:val="28"/>
        </w:rPr>
        <w:pict>
          <v:shape id="_x0000_i1043" type="#_x0000_t75" style="width:198pt;height:138.75pt" o:allowoverlap="f">
            <v:imagedata r:id="rId30" o:title=""/>
          </v:shape>
        </w:pict>
      </w:r>
    </w:p>
    <w:p w:rsidR="00E3735A" w:rsidRPr="00E3735A" w:rsidRDefault="00E3735A" w:rsidP="00E3735A">
      <w:pPr>
        <w:spacing w:line="360" w:lineRule="auto"/>
        <w:ind w:firstLine="709"/>
        <w:rPr>
          <w:sz w:val="28"/>
          <w:szCs w:val="28"/>
        </w:rPr>
      </w:pPr>
      <w:r w:rsidRPr="00470BE9">
        <w:rPr>
          <w:i/>
          <w:iCs/>
          <w:sz w:val="28"/>
          <w:szCs w:val="28"/>
        </w:rPr>
        <w:t>а</w:t>
      </w:r>
      <w:r w:rsidRPr="00E3735A">
        <w:rPr>
          <w:i/>
          <w:iCs/>
          <w:sz w:val="28"/>
          <w:szCs w:val="28"/>
        </w:rPr>
        <w:tab/>
      </w:r>
      <w:r w:rsidRPr="00E3735A">
        <w:rPr>
          <w:i/>
          <w:iCs/>
          <w:sz w:val="28"/>
          <w:szCs w:val="28"/>
        </w:rPr>
        <w:tab/>
      </w:r>
      <w:r w:rsidRPr="00E3735A">
        <w:rPr>
          <w:i/>
          <w:iCs/>
          <w:sz w:val="28"/>
          <w:szCs w:val="28"/>
        </w:rPr>
        <w:tab/>
      </w:r>
      <w:r w:rsidRPr="00E3735A">
        <w:rPr>
          <w:i/>
          <w:iCs/>
          <w:sz w:val="28"/>
          <w:szCs w:val="28"/>
        </w:rPr>
        <w:tab/>
      </w:r>
      <w:r w:rsidRPr="00E3735A">
        <w:rPr>
          <w:i/>
          <w:iCs/>
          <w:sz w:val="28"/>
          <w:szCs w:val="28"/>
        </w:rPr>
        <w:tab/>
      </w:r>
      <w:r w:rsidRPr="00E3735A">
        <w:rPr>
          <w:i/>
          <w:iCs/>
          <w:sz w:val="28"/>
          <w:szCs w:val="28"/>
        </w:rPr>
        <w:tab/>
      </w:r>
      <w:r w:rsidRPr="00470BE9">
        <w:rPr>
          <w:i/>
          <w:iCs/>
          <w:sz w:val="28"/>
          <w:szCs w:val="28"/>
          <w:lang w:val="en-US"/>
        </w:rPr>
        <w:t>b</w:t>
      </w:r>
    </w:p>
    <w:p w:rsidR="00E3735A" w:rsidRPr="00E3735A" w:rsidRDefault="00E3735A" w:rsidP="00E3735A">
      <w:pPr>
        <w:spacing w:line="360" w:lineRule="auto"/>
        <w:ind w:firstLine="709"/>
        <w:rPr>
          <w:sz w:val="28"/>
          <w:szCs w:val="28"/>
        </w:rPr>
      </w:pPr>
      <w:r w:rsidRPr="00470BE9">
        <w:rPr>
          <w:i/>
          <w:iCs/>
          <w:sz w:val="28"/>
          <w:szCs w:val="28"/>
        </w:rPr>
        <w:t xml:space="preserve">Рис. 18 Окисление лецитина в различных условиях (а. значение рН 4; </w:t>
      </w:r>
      <w:r w:rsidRPr="00470BE9">
        <w:rPr>
          <w:i/>
          <w:iCs/>
          <w:sz w:val="28"/>
          <w:szCs w:val="28"/>
          <w:lang w:val="en-US"/>
        </w:rPr>
        <w:t>b</w:t>
      </w:r>
      <w:r w:rsidRPr="00470BE9">
        <w:rPr>
          <w:i/>
          <w:iCs/>
          <w:sz w:val="28"/>
          <w:szCs w:val="28"/>
        </w:rPr>
        <w:t>. значение рН 8)</w:t>
      </w:r>
    </w:p>
    <w:p w:rsidR="00E3735A" w:rsidRPr="00E3735A" w:rsidRDefault="00E3735A" w:rsidP="00E3735A">
      <w:pPr>
        <w:spacing w:line="360" w:lineRule="auto"/>
        <w:ind w:firstLine="709"/>
        <w:rPr>
          <w:sz w:val="28"/>
          <w:szCs w:val="28"/>
        </w:rPr>
      </w:pPr>
    </w:p>
    <w:p w:rsidR="00BA39BF" w:rsidRPr="00470BE9" w:rsidRDefault="00BA39BF" w:rsidP="00E3735A">
      <w:pPr>
        <w:spacing w:line="360" w:lineRule="auto"/>
        <w:ind w:firstLine="709"/>
        <w:rPr>
          <w:sz w:val="28"/>
          <w:szCs w:val="28"/>
        </w:rPr>
      </w:pPr>
      <w:r w:rsidRPr="00470BE9">
        <w:rPr>
          <w:sz w:val="28"/>
          <w:szCs w:val="28"/>
        </w:rPr>
        <w:t>Эффективность ДГК в присутствии неорганического пероксида сохраняется и к 24 часу инкубации смеси активность ДГК даже превосходит аналогичный эффект в отсутствии пероксидов. Тем не менее, при pH 8</w:t>
      </w:r>
      <w:r w:rsidR="006F109A" w:rsidRPr="00470BE9">
        <w:rPr>
          <w:sz w:val="28"/>
          <w:szCs w:val="28"/>
        </w:rPr>
        <w:t xml:space="preserve"> (рис </w:t>
      </w:r>
      <w:r w:rsidR="00E80083" w:rsidRPr="00470BE9">
        <w:rPr>
          <w:sz w:val="28"/>
          <w:szCs w:val="28"/>
        </w:rPr>
        <w:t>18</w:t>
      </w:r>
      <w:r w:rsidR="00E80083" w:rsidRPr="00470BE9">
        <w:rPr>
          <w:sz w:val="28"/>
          <w:szCs w:val="28"/>
          <w:lang w:val="en-US"/>
        </w:rPr>
        <w:t>b</w:t>
      </w:r>
      <w:r w:rsidR="006F109A" w:rsidRPr="00470BE9">
        <w:rPr>
          <w:sz w:val="28"/>
          <w:szCs w:val="28"/>
        </w:rPr>
        <w:t>)</w:t>
      </w:r>
      <w:r w:rsidRPr="00470BE9">
        <w:rPr>
          <w:sz w:val="28"/>
          <w:szCs w:val="28"/>
        </w:rPr>
        <w:t xml:space="preserve">, к 1-му часу инкубации смеси, в присутствии 5 мМ ДГК, концентрация МДА соответствует эффекту 5 мМ Fe (II) при pH 4 (рис </w:t>
      </w:r>
      <w:r w:rsidR="00E80083" w:rsidRPr="00470BE9">
        <w:rPr>
          <w:sz w:val="28"/>
          <w:szCs w:val="28"/>
        </w:rPr>
        <w:t>18</w:t>
      </w:r>
      <w:r w:rsidR="00E80083" w:rsidRPr="00470BE9">
        <w:rPr>
          <w:sz w:val="28"/>
          <w:szCs w:val="28"/>
          <w:lang w:val="en-US"/>
        </w:rPr>
        <w:t>a</w:t>
      </w:r>
      <w:r w:rsidRPr="00470BE9">
        <w:rPr>
          <w:sz w:val="28"/>
          <w:szCs w:val="28"/>
        </w:rPr>
        <w:t>), что говорит о наличии явного прооксидантного эффекта.</w:t>
      </w:r>
    </w:p>
    <w:p w:rsidR="00BA39BF" w:rsidRPr="00470BE9" w:rsidRDefault="00BA39BF" w:rsidP="00E3735A">
      <w:pPr>
        <w:spacing w:line="360" w:lineRule="auto"/>
        <w:ind w:firstLine="709"/>
        <w:rPr>
          <w:sz w:val="28"/>
          <w:szCs w:val="28"/>
        </w:rPr>
      </w:pPr>
      <w:r w:rsidRPr="00470BE9">
        <w:rPr>
          <w:sz w:val="28"/>
          <w:szCs w:val="28"/>
        </w:rPr>
        <w:t>Таким образом, наличие прооксидантной активности ДГК можно ожидать в условиях высоких значений pH, а так же в присутствии металлов переменной валентности, но уже в кислых растворах.</w:t>
      </w:r>
    </w:p>
    <w:p w:rsidR="00E3735A" w:rsidRDefault="00E3735A" w:rsidP="00E3735A">
      <w:pPr>
        <w:pStyle w:val="1"/>
        <w:spacing w:before="0" w:after="0" w:line="360" w:lineRule="auto"/>
        <w:ind w:firstLine="709"/>
        <w:rPr>
          <w:rFonts w:ascii="Times New Roman" w:hAnsi="Times New Roman" w:cs="Times New Roman"/>
          <w:sz w:val="28"/>
          <w:szCs w:val="28"/>
          <w:lang w:val="en-US"/>
        </w:rPr>
      </w:pPr>
    </w:p>
    <w:p w:rsidR="00763225" w:rsidRPr="00470BE9" w:rsidRDefault="00BA39BF" w:rsidP="0095002E">
      <w:pPr>
        <w:pStyle w:val="1"/>
        <w:spacing w:before="0" w:after="0" w:line="360" w:lineRule="auto"/>
        <w:ind w:firstLine="709"/>
        <w:rPr>
          <w:rFonts w:ascii="Times New Roman" w:hAnsi="Times New Roman" w:cs="Times New Roman"/>
          <w:sz w:val="28"/>
          <w:szCs w:val="28"/>
        </w:rPr>
      </w:pPr>
      <w:r w:rsidRPr="00470BE9">
        <w:rPr>
          <w:rFonts w:ascii="Times New Roman" w:hAnsi="Times New Roman" w:cs="Times New Roman"/>
          <w:sz w:val="28"/>
          <w:szCs w:val="28"/>
        </w:rPr>
        <w:br w:type="page"/>
      </w:r>
      <w:bookmarkStart w:id="33" w:name="_Toc231842227"/>
      <w:r w:rsidR="002B13E9" w:rsidRPr="00470BE9">
        <w:rPr>
          <w:rFonts w:ascii="Times New Roman" w:hAnsi="Times New Roman" w:cs="Times New Roman"/>
          <w:sz w:val="28"/>
          <w:szCs w:val="28"/>
        </w:rPr>
        <w:t>ВЫВОДЫ</w:t>
      </w:r>
      <w:bookmarkEnd w:id="33"/>
    </w:p>
    <w:p w:rsidR="00E3735A" w:rsidRDefault="00E3735A" w:rsidP="00E3735A">
      <w:pPr>
        <w:spacing w:line="360" w:lineRule="auto"/>
        <w:ind w:firstLine="709"/>
        <w:rPr>
          <w:sz w:val="28"/>
          <w:szCs w:val="28"/>
          <w:lang w:val="en-US"/>
        </w:rPr>
      </w:pPr>
    </w:p>
    <w:p w:rsidR="002A3416" w:rsidRPr="00470BE9" w:rsidRDefault="002A3416" w:rsidP="00E3735A">
      <w:pPr>
        <w:spacing w:line="360" w:lineRule="auto"/>
        <w:ind w:firstLine="709"/>
        <w:rPr>
          <w:sz w:val="28"/>
          <w:szCs w:val="28"/>
        </w:rPr>
      </w:pPr>
      <w:r w:rsidRPr="00470BE9">
        <w:rPr>
          <w:sz w:val="28"/>
          <w:szCs w:val="28"/>
        </w:rPr>
        <w:t xml:space="preserve">1. Исследованы антиоксидантные свойства дигидрокверцетина на модельных биохимических и клеточных системах. Показано, что </w:t>
      </w:r>
      <w:r w:rsidR="004E755B" w:rsidRPr="00470BE9">
        <w:rPr>
          <w:sz w:val="28"/>
          <w:szCs w:val="28"/>
        </w:rPr>
        <w:t>дигидрокверцетин</w:t>
      </w:r>
      <w:r w:rsidR="00E02F6B" w:rsidRPr="00470BE9">
        <w:rPr>
          <w:sz w:val="28"/>
          <w:szCs w:val="28"/>
        </w:rPr>
        <w:t xml:space="preserve"> проявляет </w:t>
      </w:r>
      <w:r w:rsidRPr="00470BE9">
        <w:rPr>
          <w:sz w:val="28"/>
          <w:szCs w:val="28"/>
        </w:rPr>
        <w:t>антиоксидантн</w:t>
      </w:r>
      <w:r w:rsidR="00E02F6B" w:rsidRPr="00470BE9">
        <w:rPr>
          <w:sz w:val="28"/>
          <w:szCs w:val="28"/>
        </w:rPr>
        <w:t>ую</w:t>
      </w:r>
      <w:r w:rsidRPr="00470BE9">
        <w:rPr>
          <w:sz w:val="28"/>
          <w:szCs w:val="28"/>
        </w:rPr>
        <w:t xml:space="preserve"> активность</w:t>
      </w:r>
      <w:r w:rsidR="00E02F6B" w:rsidRPr="00470BE9">
        <w:rPr>
          <w:sz w:val="28"/>
          <w:szCs w:val="28"/>
        </w:rPr>
        <w:t xml:space="preserve"> в концентрационном диапазоне</w:t>
      </w:r>
      <w:r w:rsidRPr="00470BE9">
        <w:rPr>
          <w:sz w:val="28"/>
          <w:szCs w:val="28"/>
        </w:rPr>
        <w:t xml:space="preserve"> </w:t>
      </w:r>
      <w:r w:rsidR="00E02F6B" w:rsidRPr="00470BE9">
        <w:rPr>
          <w:sz w:val="28"/>
          <w:szCs w:val="28"/>
        </w:rPr>
        <w:t>(C</w:t>
      </w:r>
      <w:r w:rsidR="00E02F6B" w:rsidRPr="00470BE9">
        <w:rPr>
          <w:sz w:val="28"/>
          <w:szCs w:val="28"/>
          <w:vertAlign w:val="subscript"/>
        </w:rPr>
        <w:t>50%</w:t>
      </w:r>
      <w:r w:rsidR="00E02F6B" w:rsidRPr="00470BE9">
        <w:rPr>
          <w:sz w:val="28"/>
          <w:szCs w:val="28"/>
        </w:rPr>
        <w:t xml:space="preserve">) </w:t>
      </w:r>
      <w:r w:rsidRPr="00470BE9">
        <w:rPr>
          <w:sz w:val="28"/>
          <w:szCs w:val="28"/>
        </w:rPr>
        <w:t>от 3,3х10</w:t>
      </w:r>
      <w:r w:rsidRPr="00470BE9">
        <w:rPr>
          <w:sz w:val="28"/>
          <w:szCs w:val="28"/>
          <w:vertAlign w:val="superscript"/>
        </w:rPr>
        <w:t>-5</w:t>
      </w:r>
      <w:r w:rsidRPr="00470BE9">
        <w:rPr>
          <w:sz w:val="28"/>
          <w:szCs w:val="28"/>
        </w:rPr>
        <w:t>М до 2,0х10</w:t>
      </w:r>
      <w:r w:rsidRPr="00470BE9">
        <w:rPr>
          <w:sz w:val="28"/>
          <w:szCs w:val="28"/>
          <w:vertAlign w:val="superscript"/>
        </w:rPr>
        <w:t>-7</w:t>
      </w:r>
      <w:r w:rsidRPr="00470BE9">
        <w:rPr>
          <w:sz w:val="28"/>
          <w:szCs w:val="28"/>
        </w:rPr>
        <w:t xml:space="preserve">М. </w:t>
      </w:r>
    </w:p>
    <w:p w:rsidR="002A3416" w:rsidRPr="00470BE9" w:rsidRDefault="002A3416" w:rsidP="00E3735A">
      <w:pPr>
        <w:spacing w:line="360" w:lineRule="auto"/>
        <w:ind w:firstLine="709"/>
        <w:rPr>
          <w:sz w:val="28"/>
          <w:szCs w:val="28"/>
        </w:rPr>
      </w:pPr>
      <w:r w:rsidRPr="00470BE9">
        <w:rPr>
          <w:sz w:val="28"/>
          <w:szCs w:val="28"/>
        </w:rPr>
        <w:t>2. Впервые</w:t>
      </w:r>
      <w:r w:rsidR="004E755B" w:rsidRPr="00470BE9">
        <w:rPr>
          <w:sz w:val="28"/>
          <w:szCs w:val="28"/>
        </w:rPr>
        <w:t xml:space="preserve"> показана прооксидантная активность комплекса ДГК-</w:t>
      </w:r>
      <w:r w:rsidR="004E755B" w:rsidRPr="00470BE9">
        <w:rPr>
          <w:sz w:val="28"/>
          <w:szCs w:val="28"/>
          <w:lang w:val="en-US"/>
        </w:rPr>
        <w:t>Fe</w:t>
      </w:r>
      <w:r w:rsidR="004E755B" w:rsidRPr="00470BE9">
        <w:rPr>
          <w:sz w:val="28"/>
          <w:szCs w:val="28"/>
        </w:rPr>
        <w:t>(</w:t>
      </w:r>
      <w:r w:rsidR="004E755B" w:rsidRPr="00470BE9">
        <w:rPr>
          <w:sz w:val="28"/>
          <w:szCs w:val="28"/>
          <w:lang w:val="en-US"/>
        </w:rPr>
        <w:t>III</w:t>
      </w:r>
      <w:r w:rsidR="004E755B" w:rsidRPr="00470BE9">
        <w:rPr>
          <w:sz w:val="28"/>
          <w:szCs w:val="28"/>
        </w:rPr>
        <w:t>)</w:t>
      </w:r>
      <w:r w:rsidRPr="00470BE9">
        <w:rPr>
          <w:sz w:val="28"/>
          <w:szCs w:val="28"/>
        </w:rPr>
        <w:t xml:space="preserve"> на модельн</w:t>
      </w:r>
      <w:r w:rsidR="00E02F6B" w:rsidRPr="00470BE9">
        <w:rPr>
          <w:sz w:val="28"/>
          <w:szCs w:val="28"/>
        </w:rPr>
        <w:t>ых</w:t>
      </w:r>
      <w:r w:rsidRPr="00470BE9">
        <w:rPr>
          <w:sz w:val="28"/>
          <w:szCs w:val="28"/>
        </w:rPr>
        <w:t xml:space="preserve"> биохимической и клеточной системах и определены оптимальные концентрационные границы проявления данного эффекта.</w:t>
      </w:r>
    </w:p>
    <w:p w:rsidR="002A3416" w:rsidRPr="00470BE9" w:rsidRDefault="002A3416" w:rsidP="00E3735A">
      <w:pPr>
        <w:spacing w:line="360" w:lineRule="auto"/>
        <w:ind w:firstLine="709"/>
        <w:rPr>
          <w:sz w:val="28"/>
          <w:szCs w:val="28"/>
        </w:rPr>
      </w:pPr>
      <w:r w:rsidRPr="00470BE9">
        <w:rPr>
          <w:sz w:val="28"/>
          <w:szCs w:val="28"/>
        </w:rPr>
        <w:t xml:space="preserve">3. На модели перекисного окисления липида (лецитина) </w:t>
      </w:r>
      <w:r w:rsidR="004E755B" w:rsidRPr="00470BE9">
        <w:rPr>
          <w:sz w:val="28"/>
          <w:szCs w:val="28"/>
        </w:rPr>
        <w:t>обнаружено</w:t>
      </w:r>
      <w:r w:rsidRPr="00470BE9">
        <w:rPr>
          <w:sz w:val="28"/>
          <w:szCs w:val="28"/>
        </w:rPr>
        <w:t xml:space="preserve"> наличие прооксидантного эффекта у дигидрокверцетина и его комплекса ДГК/железо(II). Впервые показано, что оптимальными условиями проявления </w:t>
      </w:r>
      <w:r w:rsidR="004E755B" w:rsidRPr="00470BE9">
        <w:rPr>
          <w:sz w:val="28"/>
          <w:szCs w:val="28"/>
        </w:rPr>
        <w:t>дигидрокверцетином</w:t>
      </w:r>
      <w:r w:rsidRPr="00470BE9">
        <w:rPr>
          <w:sz w:val="28"/>
          <w:szCs w:val="28"/>
        </w:rPr>
        <w:t xml:space="preserve"> антиоксидантных свойств являются низкие значения pH среды, тогда как для </w:t>
      </w:r>
      <w:r w:rsidR="004E755B" w:rsidRPr="00470BE9">
        <w:rPr>
          <w:sz w:val="28"/>
          <w:szCs w:val="28"/>
        </w:rPr>
        <w:t xml:space="preserve">комплекса </w:t>
      </w:r>
      <w:r w:rsidR="00E02F6B" w:rsidRPr="00470BE9">
        <w:rPr>
          <w:sz w:val="28"/>
          <w:szCs w:val="28"/>
        </w:rPr>
        <w:t>необходимо наличие нейтральных или щелочных значений</w:t>
      </w:r>
      <w:r w:rsidR="004652A8">
        <w:rPr>
          <w:sz w:val="28"/>
          <w:szCs w:val="28"/>
        </w:rPr>
        <w:t xml:space="preserve"> </w:t>
      </w:r>
      <w:r w:rsidRPr="00470BE9">
        <w:rPr>
          <w:sz w:val="28"/>
          <w:szCs w:val="28"/>
        </w:rPr>
        <w:t>pH.</w:t>
      </w:r>
    </w:p>
    <w:p w:rsidR="002A3416" w:rsidRDefault="002A3416" w:rsidP="00E3735A">
      <w:pPr>
        <w:spacing w:line="360" w:lineRule="auto"/>
        <w:ind w:firstLine="709"/>
        <w:rPr>
          <w:sz w:val="28"/>
          <w:szCs w:val="28"/>
          <w:lang w:val="en-US"/>
        </w:rPr>
      </w:pPr>
      <w:r w:rsidRPr="00470BE9">
        <w:rPr>
          <w:sz w:val="28"/>
          <w:szCs w:val="28"/>
        </w:rPr>
        <w:t xml:space="preserve">4. Впервые обнаружено, что зависимость накопления малонового диальдегида в присутствии ДГК от времени имеет “седловидную” форму, что подтверждает наличие прооксидантного эффекта ДГК при определенных концентрациях и, по-видимому, наличие как минимум 2-х механизмов прооксиданого действия флавоноида в растворе. </w:t>
      </w:r>
    </w:p>
    <w:p w:rsidR="00E3735A" w:rsidRPr="00E3735A" w:rsidRDefault="00E3735A" w:rsidP="00E3735A">
      <w:pPr>
        <w:spacing w:line="360" w:lineRule="auto"/>
        <w:ind w:firstLine="709"/>
        <w:rPr>
          <w:sz w:val="28"/>
          <w:szCs w:val="28"/>
          <w:lang w:val="en-US"/>
        </w:rPr>
      </w:pPr>
    </w:p>
    <w:p w:rsidR="00E41CC0" w:rsidRPr="00470BE9" w:rsidRDefault="00E41CC0" w:rsidP="0095002E">
      <w:pPr>
        <w:pStyle w:val="1"/>
        <w:spacing w:before="0" w:after="0" w:line="360" w:lineRule="auto"/>
        <w:ind w:firstLine="709"/>
        <w:rPr>
          <w:rFonts w:ascii="Times New Roman" w:hAnsi="Times New Roman" w:cs="Times New Roman"/>
          <w:sz w:val="28"/>
          <w:szCs w:val="28"/>
          <w:lang w:val="en-US"/>
        </w:rPr>
      </w:pPr>
      <w:r w:rsidRPr="00470BE9">
        <w:rPr>
          <w:rFonts w:ascii="Times New Roman" w:hAnsi="Times New Roman" w:cs="Times New Roman"/>
          <w:sz w:val="28"/>
          <w:szCs w:val="28"/>
        </w:rPr>
        <w:br w:type="page"/>
      </w:r>
      <w:bookmarkStart w:id="34" w:name="_Toc231842228"/>
      <w:r w:rsidR="002B13E9" w:rsidRPr="00470BE9">
        <w:rPr>
          <w:rFonts w:ascii="Times New Roman" w:hAnsi="Times New Roman" w:cs="Times New Roman"/>
          <w:sz w:val="28"/>
          <w:szCs w:val="28"/>
        </w:rPr>
        <w:t>ЛИТЕРАТУРА</w:t>
      </w:r>
      <w:bookmarkEnd w:id="34"/>
    </w:p>
    <w:p w:rsidR="00BA39BF" w:rsidRPr="00470BE9" w:rsidRDefault="00BA39BF" w:rsidP="00E3735A">
      <w:pPr>
        <w:spacing w:line="360" w:lineRule="auto"/>
        <w:ind w:firstLine="709"/>
        <w:rPr>
          <w:sz w:val="28"/>
          <w:szCs w:val="28"/>
        </w:rPr>
      </w:pPr>
    </w:p>
    <w:p w:rsidR="00BA39BF" w:rsidRPr="00470BE9" w:rsidRDefault="00BA39BF" w:rsidP="00E3735A">
      <w:pPr>
        <w:numPr>
          <w:ilvl w:val="0"/>
          <w:numId w:val="8"/>
        </w:numPr>
        <w:tabs>
          <w:tab w:val="clear" w:pos="720"/>
          <w:tab w:val="num" w:pos="360"/>
        </w:tabs>
        <w:spacing w:line="360" w:lineRule="auto"/>
        <w:ind w:left="0" w:firstLine="0"/>
        <w:jc w:val="left"/>
        <w:rPr>
          <w:sz w:val="28"/>
          <w:szCs w:val="28"/>
        </w:rPr>
      </w:pPr>
      <w:r w:rsidRPr="00470BE9">
        <w:rPr>
          <w:sz w:val="28"/>
          <w:szCs w:val="28"/>
          <w:lang w:val="en-US"/>
        </w:rPr>
        <w:t>Afanas'ev I. B., Ostrachovich E. A., Korkina L. G. Effect of rutin and its copper complex on superoxide formation and lipid peroxidation in rat liver microsomes // FEBS Lett. 1998. V</w:t>
      </w:r>
      <w:r w:rsidRPr="00470BE9">
        <w:rPr>
          <w:sz w:val="28"/>
          <w:szCs w:val="28"/>
        </w:rPr>
        <w:t xml:space="preserve">. 425. № 2. </w:t>
      </w:r>
      <w:r w:rsidRPr="00470BE9">
        <w:rPr>
          <w:sz w:val="28"/>
          <w:szCs w:val="28"/>
          <w:lang w:val="en-US"/>
        </w:rPr>
        <w:t>P</w:t>
      </w:r>
      <w:r w:rsidRPr="00470BE9">
        <w:rPr>
          <w:sz w:val="28"/>
          <w:szCs w:val="28"/>
        </w:rPr>
        <w:t xml:space="preserve">. 256–8.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 xml:space="preserve">Akiyama T., Ishida J., Nakagawa S., Ogawara H., Watanabe S., Itoh N., Shibuya M., Fukami Y. Genistein, a specific inhibitor of tyrosine specific protein kinases // J. Biol. Chem. 1987. V. 262. V. 5592–5.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Areias F.M., Rego A.C., Oliveira C.R., Seabra R.M. Antioxidant effect of flavonoids after ascor-bate/Fe</w:t>
      </w:r>
      <w:r w:rsidRPr="00470BE9">
        <w:rPr>
          <w:sz w:val="28"/>
          <w:szCs w:val="28"/>
          <w:vertAlign w:val="superscript"/>
          <w:lang w:val="en-US"/>
        </w:rPr>
        <w:t>2+</w:t>
      </w:r>
      <w:r w:rsidRPr="00470BE9">
        <w:rPr>
          <w:sz w:val="28"/>
          <w:szCs w:val="28"/>
          <w:lang w:val="en-US"/>
        </w:rPr>
        <w:t xml:space="preserve">-induced oxidative stress in cultured retinal cells // Biochem. Pharmacol,- 2001,- Vol. 62.-P. </w:t>
      </w:r>
      <w:r w:rsidRPr="00470BE9">
        <w:rPr>
          <w:sz w:val="28"/>
          <w:szCs w:val="28"/>
        </w:rPr>
        <w:t>111-118.</w:t>
      </w:r>
      <w:r w:rsidRPr="00470BE9">
        <w:rPr>
          <w:sz w:val="28"/>
          <w:szCs w:val="28"/>
          <w:lang w:val="en-US"/>
        </w:rPr>
        <w:t xml:space="preserve">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 xml:space="preserve">Arora A., Byrem T.M., Nair M.G., Strasburg G.M. Modulation of liposomal membrane fluidity by flavonoids and isoflavonoids // Arch. Biochem. Biophys.- 2000.- Vol. 373.- P. 102-109.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 xml:space="preserve">Arora A., Nair M.G., Strasburg G.M. Structure-activity relationships for antioxidant activities of a series of flavonoids in a liposomal system // Free Radic. Biol. Med.- 1998.- Vol. 24,- P. 1355— 1363.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Aucamp J., Gaspar A., Hara Y., Apostolides Z. Inhibition of xanthine oxidase by catechins from tea (Camellia sinensis) // Anticancer Res.- 1997.- Vol. 17.- P. 4381-4385.</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Barinaga M. Forging a path to cell death // Science. 1996. V. 273. P. 735–7.</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 xml:space="preserve">Bertorello A.M., Aperia A., Walaas S.I., Nairn A.C., Greengard P. Phosphorylation of the catalytic subunit of Na+/K+-ATPase inhibits the activity of the enzyme // Proc. Natl. Acad. Sci. USA 1991. V. 88. P. 11359–62.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 xml:space="preserve">Beyer G., Melzig M.F. Effects of selected flavonoids and caffeic acid derivatives on hypoxanthine-xanthine oxidase-induced toxicity in cultivated human cells // Planta Med.- 2003- Vol. 69- P. 1125-1129.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 xml:space="preserve">Bors W., Heller W., Michel C, Saran M. Flavonoids as antioxidants: determination of radical-scavenging efficiencies // Methods Enzymol.- 1990.- Vol. 186,- P. 343-355.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 xml:space="preserve">Bors W., Michel </w:t>
      </w:r>
      <w:r w:rsidRPr="00470BE9">
        <w:rPr>
          <w:sz w:val="28"/>
          <w:szCs w:val="28"/>
        </w:rPr>
        <w:t>С</w:t>
      </w:r>
      <w:r w:rsidRPr="00470BE9">
        <w:rPr>
          <w:sz w:val="28"/>
          <w:szCs w:val="28"/>
          <w:lang w:val="en-US"/>
        </w:rPr>
        <w:t xml:space="preserve"> Antioxidant capacity of flavanols and gallate esters: Pulse radiolysis studies // Free Radic. Biol. Med.- 1999.- Vol. 27.- P. 1413-1426.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Brown J.E., Khodr H., Hider R.C., Rice-Evans C.A. Structural dependence of flavonoid interac</w:t>
      </w:r>
      <w:r w:rsidRPr="00470BE9">
        <w:rPr>
          <w:sz w:val="28"/>
          <w:szCs w:val="28"/>
          <w:lang w:val="en-US"/>
        </w:rPr>
        <w:softHyphen/>
        <w:t>tions with Cu</w:t>
      </w:r>
      <w:r w:rsidRPr="00470BE9">
        <w:rPr>
          <w:sz w:val="28"/>
          <w:szCs w:val="28"/>
          <w:vertAlign w:val="superscript"/>
          <w:lang w:val="en-US"/>
        </w:rPr>
        <w:t>2+</w:t>
      </w:r>
      <w:r w:rsidRPr="00470BE9">
        <w:rPr>
          <w:sz w:val="28"/>
          <w:szCs w:val="28"/>
          <w:lang w:val="en-US"/>
        </w:rPr>
        <w:t xml:space="preserve"> ions: implications for their antioxidant properties // Biochem. J.- 1998.- Vol. </w:t>
      </w:r>
      <w:r w:rsidRPr="00470BE9">
        <w:rPr>
          <w:sz w:val="28"/>
          <w:szCs w:val="28"/>
        </w:rPr>
        <w:t>330.-</w:t>
      </w:r>
      <w:r w:rsidRPr="00470BE9">
        <w:rPr>
          <w:sz w:val="28"/>
          <w:szCs w:val="28"/>
          <w:lang w:val="en-US"/>
        </w:rPr>
        <w:t xml:space="preserve">P. </w:t>
      </w:r>
      <w:r w:rsidRPr="00470BE9">
        <w:rPr>
          <w:sz w:val="28"/>
          <w:szCs w:val="28"/>
        </w:rPr>
        <w:t>1173-1178.</w:t>
      </w:r>
      <w:r w:rsidR="004652A8">
        <w:rPr>
          <w:sz w:val="28"/>
          <w:szCs w:val="28"/>
          <w:lang w:val="en-US"/>
        </w:rPr>
        <w:t xml:space="preserve">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 xml:space="preserve">Cao G., Sofic E., Prior R.L. Antioxidant and prooxidant behavior of flavonoids: structure-activity relationships // Free Radic. Biol. Med.- 1997.- Vol. 22.- P. 749-760.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 xml:space="preserve">Chedeville O., Tosun-Bayraktar A., Porte C. Modeling of fenton reaction for the oxidation of phenol in water // J. Autom. Methods Manag. Chem. 2005. V. 2005. P. 31–6.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Chen Z. Y., Chan P.T., Ho K. Y. et al. The antioxidant activity of natural flavonoids in governed by num</w:t>
      </w:r>
      <w:r w:rsidRPr="00470BE9">
        <w:rPr>
          <w:sz w:val="28"/>
          <w:szCs w:val="28"/>
          <w:lang w:val="en-US"/>
        </w:rPr>
        <w:softHyphen/>
        <w:t xml:space="preserve">ber and location of their aromatic hydroxyl groups // Chem. Phys. Lipids- </w:t>
      </w:r>
      <w:r w:rsidRPr="00470BE9">
        <w:rPr>
          <w:sz w:val="28"/>
          <w:szCs w:val="28"/>
        </w:rPr>
        <w:t xml:space="preserve">1996.- </w:t>
      </w:r>
      <w:r w:rsidRPr="00470BE9">
        <w:rPr>
          <w:sz w:val="28"/>
          <w:szCs w:val="28"/>
          <w:lang w:val="en-US"/>
        </w:rPr>
        <w:t xml:space="preserve">Vol. </w:t>
      </w:r>
      <w:r w:rsidRPr="00470BE9">
        <w:rPr>
          <w:sz w:val="28"/>
          <w:szCs w:val="28"/>
        </w:rPr>
        <w:t xml:space="preserve">79.- </w:t>
      </w:r>
      <w:r w:rsidRPr="00470BE9">
        <w:rPr>
          <w:sz w:val="28"/>
          <w:szCs w:val="28"/>
          <w:lang w:val="en-US"/>
        </w:rPr>
        <w:t xml:space="preserve">P. </w:t>
      </w:r>
      <w:r w:rsidRPr="00470BE9">
        <w:rPr>
          <w:sz w:val="28"/>
          <w:szCs w:val="28"/>
        </w:rPr>
        <w:t>157-163.</w:t>
      </w:r>
      <w:r w:rsidRPr="00470BE9">
        <w:rPr>
          <w:sz w:val="28"/>
          <w:szCs w:val="28"/>
          <w:lang w:val="en-US"/>
        </w:rPr>
        <w:t xml:space="preserve">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 xml:space="preserve">Cheng I.F., Breen K. On the ability of four flavonoids, baicalein, luteolin, naringenin, and quercetin, to suppress the Fenton reaction of the iron-ATP complex // BioMetals.- 2000.- Vol. 13.-P. 77-83.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Choi J.S., Chung H.Y., Kang S.S. et al. The structure-activity relationship of flavonoids as scaven</w:t>
      </w:r>
      <w:r w:rsidRPr="00470BE9">
        <w:rPr>
          <w:sz w:val="28"/>
          <w:szCs w:val="28"/>
          <w:lang w:val="en-US"/>
        </w:rPr>
        <w:softHyphen/>
        <w:t xml:space="preserve">gers of peroxynitrite // Phytother. Res,- </w:t>
      </w:r>
      <w:r w:rsidRPr="00470BE9">
        <w:rPr>
          <w:sz w:val="28"/>
          <w:szCs w:val="28"/>
        </w:rPr>
        <w:t xml:space="preserve">2002.- </w:t>
      </w:r>
      <w:r w:rsidRPr="00470BE9">
        <w:rPr>
          <w:sz w:val="28"/>
          <w:szCs w:val="28"/>
          <w:lang w:val="en-US"/>
        </w:rPr>
        <w:t xml:space="preserve">Vol. </w:t>
      </w:r>
      <w:r w:rsidRPr="00470BE9">
        <w:rPr>
          <w:sz w:val="28"/>
          <w:szCs w:val="28"/>
        </w:rPr>
        <w:t xml:space="preserve">16.- </w:t>
      </w:r>
      <w:r w:rsidRPr="00470BE9">
        <w:rPr>
          <w:sz w:val="28"/>
          <w:szCs w:val="28"/>
          <w:lang w:val="en-US"/>
        </w:rPr>
        <w:t xml:space="preserve">P. </w:t>
      </w:r>
      <w:r w:rsidRPr="00470BE9">
        <w:rPr>
          <w:sz w:val="28"/>
          <w:szCs w:val="28"/>
        </w:rPr>
        <w:t>232-235.</w:t>
      </w:r>
      <w:r w:rsidRPr="00470BE9">
        <w:rPr>
          <w:sz w:val="28"/>
          <w:szCs w:val="28"/>
          <w:lang w:val="en-US"/>
        </w:rPr>
        <w:t xml:space="preserve">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 xml:space="preserve">Cortell J. M., Halbleib M., Gallagher A. V., Righetti T. L., Kennedy J. A. Influence of vine vigor on grape (Vitis vinifera L. Cv. Pinot Noir) and wine proanthocyanidins // J. Agric. Food. Chem. 2005. V. 53. № 14. P. 5798–808.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 xml:space="preserve">Cotelle N., Bernier J.L., Catteau J.P. et al. Antioxidant properties of hydroxy-flavones // Free Radic. Biol. Med.- 1996.- Vol. </w:t>
      </w:r>
      <w:r w:rsidRPr="00470BE9">
        <w:rPr>
          <w:sz w:val="28"/>
          <w:szCs w:val="28"/>
        </w:rPr>
        <w:t xml:space="preserve">20.- </w:t>
      </w:r>
      <w:r w:rsidRPr="00470BE9">
        <w:rPr>
          <w:sz w:val="28"/>
          <w:szCs w:val="28"/>
          <w:lang w:val="en-US"/>
        </w:rPr>
        <w:t xml:space="preserve">P. </w:t>
      </w:r>
      <w:r w:rsidRPr="00470BE9">
        <w:rPr>
          <w:sz w:val="28"/>
          <w:szCs w:val="28"/>
        </w:rPr>
        <w:t>35-43.</w:t>
      </w:r>
      <w:r w:rsidRPr="00470BE9">
        <w:rPr>
          <w:sz w:val="28"/>
          <w:szCs w:val="28"/>
          <w:lang w:val="en-US"/>
        </w:rPr>
        <w:t xml:space="preserve"> 425.</w:t>
      </w:r>
      <w:r w:rsidR="004652A8">
        <w:rPr>
          <w:sz w:val="28"/>
          <w:szCs w:val="28"/>
          <w:lang w:val="en-US"/>
        </w:rPr>
        <w:t xml:space="preserve">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Davies S.P., Reddy H., Caivano M., Cohen P. Specificity and mechanism of action of some com</w:t>
      </w:r>
      <w:r w:rsidRPr="00470BE9">
        <w:rPr>
          <w:sz w:val="28"/>
          <w:szCs w:val="28"/>
          <w:lang w:val="en-US"/>
        </w:rPr>
        <w:softHyphen/>
        <w:t xml:space="preserve">monly used protein kinase inhibitors // Biochem. J.- Vol. 351.- P. </w:t>
      </w:r>
      <w:r w:rsidRPr="00470BE9">
        <w:rPr>
          <w:sz w:val="28"/>
          <w:szCs w:val="28"/>
        </w:rPr>
        <w:t>95-105.</w:t>
      </w:r>
      <w:r w:rsidRPr="00470BE9">
        <w:rPr>
          <w:sz w:val="28"/>
          <w:szCs w:val="28"/>
          <w:lang w:val="en-US"/>
        </w:rPr>
        <w:t xml:space="preserve">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 xml:space="preserve">Decker E.A. Phenolics: prooxidants or antioxidants? // Nutr. Rev.- 1997- Vol. 55.- P. 396-407.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Deng W., Fang X., Wu J. Flavonoids function as antioxidants: by scavenging reactive oxygen spe</w:t>
      </w:r>
      <w:r w:rsidRPr="00470BE9">
        <w:rPr>
          <w:sz w:val="28"/>
          <w:szCs w:val="28"/>
          <w:lang w:val="en-US"/>
        </w:rPr>
        <w:softHyphen/>
        <w:t xml:space="preserve">cies or by chelating iron? // Radiat. Phys. Chem. 1997.- Vol. 50.- P. 271-276.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rPr>
      </w:pPr>
      <w:r w:rsidRPr="00470BE9">
        <w:rPr>
          <w:sz w:val="28"/>
          <w:szCs w:val="28"/>
          <w:lang w:val="en-US"/>
        </w:rPr>
        <w:t xml:space="preserve">Fang N., Casida J.E. Anticancer action of cube insecticide: correlation for rotenoid constituents between inhibition of NADH:ubiquinone oxidoreductase and induced ornithine decarboxylase activities // Proc. Natl. Acad. Sci. USA. 1998. V. 95. P. 3380–3384.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 xml:space="preserve">Ferguson P. J., Kurowska E. M., Freeman D. J., Chambers A. F., Koropatnick J. In vivo inhibition of growth of human tumor lines by flavonoid fractions from cranberry extract // Nutr. Cancer. 2006. V. 56. № 1. P. 86–94.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Ferriola P.C., Cody V., Middleton E. Protein kinase C inhibition by plant flavonoids. Kinetic mechanisms and structure-activity relationships // Biochem. Pharmacol. 1989. V. 38. P. 1617–24.</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 xml:space="preserve">Gansauge S., Gansauge F., Gause H., Poch B., Schoenberg M.H., Berger H.G. Induction of apoptosis in proliferating, human fibroblasts by oxygen radicals is associated with a p53 and p21waf [CIC] induction // FEBS Lett. 1997. V. 404. 6–10.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 xml:space="preserve">Gao Z., Huang K., Xu H. Protective effects of flavonoids in the roots of Scutellaria baicalensis Georgi agaist hydrogen peroxide-induced oxidative stress in HS-SYSY cells // Pharmacol. Res.-2001.- Vol. 43.- P. 173-178.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 xml:space="preserve">Gerritsen, M.E. Flavonoids: inhibitors of cytokine induced gene expression // Adv. Exp. Med. Biol. 1998. V. 439. P. 183–190.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 xml:space="preserve">Grunberger D., Banerjee R., Eisunger K., Oltz E.M., Efros L., Caldwell M., Estevez V., Nakanishi K. Preferential cytotoxicity on tumor cells by caffeic acid phenylethyl ester isolated from propolis // Experientia. 1988. V. 44. P. 230–2.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 xml:space="preserve">Habtemariam S. Flavonoids as inhibitors or enhancers of the cytotoxicity of tumor necrosis factor-alpha in L-929 tumor cells // J. Nat. Prod. 1997. V. 60. P.775–8.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 xml:space="preserve">Harbome J.B., Williams C.A. Advances in flavonoid research since 1992 // Phytochemistry.-2000.- Vol. 55.- P. 481-504.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 xml:space="preserve">Havsteen B. Flavonoids, a class of natural products of high pharmacological potency // Biochem. Pharmacol. 1983. V. 32. № 7. P. 1141–8.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Hockenbery D.M., Oltvai Z.N., Yin X.-M., Milliman C.L., Korsmeyer S.J.</w:t>
      </w:r>
      <w:r w:rsidR="004652A8">
        <w:rPr>
          <w:sz w:val="28"/>
          <w:szCs w:val="28"/>
          <w:lang w:val="en-US"/>
        </w:rPr>
        <w:t xml:space="preserve"> </w:t>
      </w:r>
      <w:r w:rsidRPr="00470BE9">
        <w:rPr>
          <w:sz w:val="28"/>
          <w:szCs w:val="28"/>
          <w:lang w:val="en-US"/>
        </w:rPr>
        <w:t xml:space="preserve">Bcl 2 functions in an antioxidant pathway to prevent apoptosis // Cell. 1993. V. 75. P. 241–51.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Hodnick W.F., Kung F.S., Roettger W.J. et al. Inhibition of mitochondrial respiration and produc</w:t>
      </w:r>
      <w:r w:rsidRPr="00470BE9">
        <w:rPr>
          <w:sz w:val="28"/>
          <w:szCs w:val="28"/>
          <w:lang w:val="en-US"/>
        </w:rPr>
        <w:softHyphen/>
        <w:t xml:space="preserve">tion of toxic oxygen radicals by flavonoids. A structure-activity study // Biochem Pharmacol.-1986.- Vol. </w:t>
      </w:r>
      <w:r w:rsidRPr="00470BE9">
        <w:rPr>
          <w:sz w:val="28"/>
          <w:szCs w:val="28"/>
        </w:rPr>
        <w:t xml:space="preserve">35.- </w:t>
      </w:r>
      <w:r w:rsidRPr="00470BE9">
        <w:rPr>
          <w:sz w:val="28"/>
          <w:szCs w:val="28"/>
          <w:lang w:val="en-US"/>
        </w:rPr>
        <w:t xml:space="preserve">P. </w:t>
      </w:r>
      <w:r w:rsidRPr="00470BE9">
        <w:rPr>
          <w:sz w:val="28"/>
          <w:szCs w:val="28"/>
        </w:rPr>
        <w:t>2345-2357.</w:t>
      </w:r>
      <w:r w:rsidRPr="00470BE9">
        <w:rPr>
          <w:sz w:val="28"/>
          <w:szCs w:val="28"/>
          <w:lang w:val="en-US"/>
        </w:rPr>
        <w:t xml:space="preserve">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 xml:space="preserve">Horisberger J.-D., Jannin P., Reuben M.A., Lasater L.S., Chow D.C., Forte J.G., Sachs G., Rossier B.C., Geering K. The H+-ATPase b-subunit can act as a surrogate for the b-subunit of Na+/K+-pumps // J. Biol. Chem. 1991. V. 266. P. 19131–4.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 xml:space="preserve">Hosokawa N., Hirayoshi K., Kudo H., Takechi H., Aoike A., Kawai K., Nagata K. Inhibition of the activation of heat shock factor in vivo and in vitro by flavonoids // Mol. Cell Biol. 1992. V. 12. P. 3490–98.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 xml:space="preserve">Hume D.A., Weidemann M.J., Ferber E. Preferential inhibition by quercetin of mitogen-stimulated thymocyte glucose transport // Natl. Cancer Inst. 1979. V. 62. P. 1243–6.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 xml:space="preserve">Jager W., Zembsch B., Wolschann P., Pittenauer E., Senderowicz A.M., Sausville E.A., Sedlacek H.H., Graf J., Thalhammer T. Metabolism of the anticancer drug flavopiridol, a new inhibitor of cyclin dependent kinases, in rat liver // Life Sci. 1998. V. 62. P.1861–73.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 xml:space="preserve">Janoutova J., Buckiova D., Jelinek R. Interaction between quercetin and heat shock. A preliminary study on the chick embryo. // Folia Biol. Prague 1996. V. 42. P. 231–4.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 xml:space="preserve">Jung H.A., Jung M.J., Kim J.Y. et al. Inhibitory activity of flavonoids from </w:t>
      </w:r>
      <w:r w:rsidRPr="00470BE9">
        <w:rPr>
          <w:i/>
          <w:iCs/>
          <w:sz w:val="28"/>
          <w:szCs w:val="28"/>
          <w:lang w:val="en-US"/>
        </w:rPr>
        <w:t xml:space="preserve">Prunus davidiana </w:t>
      </w:r>
      <w:r w:rsidRPr="00470BE9">
        <w:rPr>
          <w:sz w:val="28"/>
          <w:szCs w:val="28"/>
          <w:lang w:val="en-US"/>
        </w:rPr>
        <w:t xml:space="preserve">and other flavonoids on total ROS and hydroxyl radical generation // Arch. Pharm. Res.- </w:t>
      </w:r>
      <w:r w:rsidRPr="00470BE9">
        <w:rPr>
          <w:sz w:val="28"/>
          <w:szCs w:val="28"/>
        </w:rPr>
        <w:t xml:space="preserve">2003- </w:t>
      </w:r>
      <w:r w:rsidRPr="00470BE9">
        <w:rPr>
          <w:sz w:val="28"/>
          <w:szCs w:val="28"/>
          <w:lang w:val="en-US"/>
        </w:rPr>
        <w:t xml:space="preserve">Vol. </w:t>
      </w:r>
      <w:r w:rsidRPr="00470BE9">
        <w:rPr>
          <w:sz w:val="28"/>
          <w:szCs w:val="28"/>
        </w:rPr>
        <w:t>26.-</w:t>
      </w:r>
      <w:r w:rsidRPr="00470BE9">
        <w:rPr>
          <w:sz w:val="28"/>
          <w:szCs w:val="28"/>
          <w:lang w:val="en-US"/>
        </w:rPr>
        <w:t xml:space="preserve">P. </w:t>
      </w:r>
      <w:r w:rsidRPr="00470BE9">
        <w:rPr>
          <w:sz w:val="28"/>
          <w:szCs w:val="28"/>
        </w:rPr>
        <w:t>809-815.</w:t>
      </w:r>
      <w:r w:rsidRPr="00470BE9">
        <w:rPr>
          <w:sz w:val="28"/>
          <w:szCs w:val="28"/>
          <w:lang w:val="en-US"/>
        </w:rPr>
        <w:t xml:space="preserve">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rPr>
      </w:pPr>
      <w:r w:rsidRPr="00470BE9">
        <w:rPr>
          <w:sz w:val="28"/>
          <w:szCs w:val="28"/>
          <w:lang w:val="en-US"/>
        </w:rPr>
        <w:t xml:space="preserve">Kandaswami C., Perkins E., Solonink D.S., Drzewiecki G., Middleton E. Antiproliferative effects of citrus flavonoids on a human squamous cell carcinoma in vitro // Cancer Lett. V. 56. P. 147–152.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 xml:space="preserve">Kaneko </w:t>
      </w:r>
      <w:r w:rsidRPr="00470BE9">
        <w:rPr>
          <w:sz w:val="28"/>
          <w:szCs w:val="28"/>
        </w:rPr>
        <w:t>Т</w:t>
      </w:r>
      <w:r w:rsidRPr="00470BE9">
        <w:rPr>
          <w:sz w:val="28"/>
          <w:szCs w:val="28"/>
          <w:lang w:val="en-US"/>
        </w:rPr>
        <w:t>., Matsuo M., Baba N. Inhibition of linoleic acid hydroperoxide-induced toxicity in cul</w:t>
      </w:r>
      <w:r w:rsidRPr="00470BE9">
        <w:rPr>
          <w:sz w:val="28"/>
          <w:szCs w:val="28"/>
          <w:lang w:val="en-US"/>
        </w:rPr>
        <w:softHyphen/>
        <w:t xml:space="preserve">tured human umbilical vein endothelial cells by catechins // Chem. Biol. Intern.- 1998.- Vol. 114.-P. 109-119.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 xml:space="preserve">Kim D.O., Lee C.Y. Comprehensive study on vitamin </w:t>
      </w:r>
      <w:r w:rsidRPr="00470BE9">
        <w:rPr>
          <w:sz w:val="28"/>
          <w:szCs w:val="28"/>
        </w:rPr>
        <w:t>С</w:t>
      </w:r>
      <w:r w:rsidRPr="00470BE9">
        <w:rPr>
          <w:sz w:val="28"/>
          <w:szCs w:val="28"/>
          <w:lang w:val="en-US"/>
        </w:rPr>
        <w:t xml:space="preserve"> equivalent antioxidant capacity (VCEAC) of various polyphenolics in scavenging a free radical and its structural relationship // Crit. Rev. Food Sci. Nutr.- 2004.- Vol. 44.- P. 253-273.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 xml:space="preserve">Knight J. A., Pieper R. K., McClellan L. Specificity of the thiobarbituric acid reaction: its use in studies of lipid peroxidation // Clin. Chem. 1988. V. 34. № 12. P. 2433–8.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 xml:space="preserve">Kostyuk V. A., Potapovich A. I., Kostyuk T. V., Cherian M. G. Metal complexes of dietary flavonoids: evaluation of radical scavenger properties and protective activity against oxidative stress in vivo // Cell. Mol. Biol. (Noisy-le-grand). 2007. V. 53. № 1. P. 62–9.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 xml:space="preserve">Kosugi H., Kikugawa K. Reaction of thiobarbituric acid with saturated aldehydes // Lipids. 1986. V. 21. № 9. P. 537–42.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Kudo M., Naito Z., Yokoyama M., Asano G. Effects of quercetin and sunphenon on responses of cancer cells to heat shock damage // Exp. Mol. Pathol. 1999. V. 66. P. 66–75.</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Kuriki Y., Racker E. Inhibition of (Na+, K+) adenosine triphosphatase and its partial reactions with quercetin // Biochem. J. 1976. V. 15. P. 4951–6.</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 xml:space="preserve">Laughton M.J., Evans P. J., Moroney M.A. et al. Inhibition of mammalian 5-lipoxygenase and cyclooxygenase by flavonoids and phenolic dietary additives. Relationship to antioxidant activity and to iron ion-reducing ability // </w:t>
      </w:r>
      <w:r w:rsidRPr="00470BE9">
        <w:rPr>
          <w:sz w:val="28"/>
          <w:szCs w:val="28"/>
        </w:rPr>
        <w:t>В</w:t>
      </w:r>
      <w:r w:rsidRPr="00470BE9">
        <w:rPr>
          <w:sz w:val="28"/>
          <w:szCs w:val="28"/>
          <w:lang w:val="en-US"/>
        </w:rPr>
        <w:t xml:space="preserve">iochem. Pharmacol.- </w:t>
      </w:r>
      <w:r w:rsidRPr="00470BE9">
        <w:rPr>
          <w:sz w:val="28"/>
          <w:szCs w:val="28"/>
        </w:rPr>
        <w:t>1991.-</w:t>
      </w:r>
      <w:r w:rsidRPr="00470BE9">
        <w:rPr>
          <w:sz w:val="28"/>
          <w:szCs w:val="28"/>
          <w:lang w:val="en-US"/>
        </w:rPr>
        <w:t xml:space="preserve">Vol. </w:t>
      </w:r>
      <w:r w:rsidRPr="00470BE9">
        <w:rPr>
          <w:sz w:val="28"/>
          <w:szCs w:val="28"/>
        </w:rPr>
        <w:t>42.-</w:t>
      </w:r>
      <w:r w:rsidRPr="00470BE9">
        <w:rPr>
          <w:sz w:val="28"/>
          <w:szCs w:val="28"/>
          <w:lang w:val="en-US"/>
        </w:rPr>
        <w:t xml:space="preserve">P. </w:t>
      </w:r>
      <w:r w:rsidRPr="00470BE9">
        <w:rPr>
          <w:sz w:val="28"/>
          <w:szCs w:val="28"/>
        </w:rPr>
        <w:t>1673-1681.</w:t>
      </w:r>
      <w:r w:rsidRPr="00470BE9">
        <w:rPr>
          <w:sz w:val="28"/>
          <w:szCs w:val="28"/>
          <w:lang w:val="en-US"/>
        </w:rPr>
        <w:t xml:space="preserve">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Lien E.J., Ren S., Bui H.H., Wang R. Quantitative structure-activity relationship analysis of pheno</w:t>
      </w:r>
      <w:r w:rsidRPr="00470BE9">
        <w:rPr>
          <w:sz w:val="28"/>
          <w:szCs w:val="28"/>
          <w:lang w:val="en-US"/>
        </w:rPr>
        <w:softHyphen/>
        <w:t xml:space="preserve">lic antioxidants // Free Radic. Biol. Med.- 1999.- Vol. </w:t>
      </w:r>
      <w:r w:rsidRPr="00470BE9">
        <w:rPr>
          <w:sz w:val="28"/>
          <w:szCs w:val="28"/>
        </w:rPr>
        <w:t xml:space="preserve">26.- </w:t>
      </w:r>
      <w:r w:rsidRPr="00470BE9">
        <w:rPr>
          <w:sz w:val="28"/>
          <w:szCs w:val="28"/>
          <w:lang w:val="en-US"/>
        </w:rPr>
        <w:t xml:space="preserve">P. </w:t>
      </w:r>
      <w:r w:rsidRPr="00470BE9">
        <w:rPr>
          <w:sz w:val="28"/>
          <w:szCs w:val="28"/>
        </w:rPr>
        <w:t>285-294.</w:t>
      </w:r>
      <w:r w:rsidRPr="00470BE9">
        <w:rPr>
          <w:sz w:val="28"/>
          <w:szCs w:val="28"/>
          <w:lang w:val="en-US"/>
        </w:rPr>
        <w:t xml:space="preserve">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 xml:space="preserve">MacGregor J.T., Jurd L. Mutagenicity of plant flavonoids: structural requirements for mutagenic activity in S. typhimurium // Mutat. Res.- 1978.- Vol. </w:t>
      </w:r>
      <w:r w:rsidRPr="00470BE9">
        <w:rPr>
          <w:sz w:val="28"/>
          <w:szCs w:val="28"/>
        </w:rPr>
        <w:t xml:space="preserve">54.- </w:t>
      </w:r>
      <w:r w:rsidRPr="00470BE9">
        <w:rPr>
          <w:sz w:val="28"/>
          <w:szCs w:val="28"/>
          <w:lang w:val="en-US"/>
        </w:rPr>
        <w:t xml:space="preserve">P. </w:t>
      </w:r>
      <w:r w:rsidRPr="00470BE9">
        <w:rPr>
          <w:sz w:val="28"/>
          <w:szCs w:val="28"/>
        </w:rPr>
        <w:t>297-309.</w:t>
      </w:r>
      <w:r w:rsidRPr="00470BE9">
        <w:rPr>
          <w:sz w:val="28"/>
          <w:szCs w:val="28"/>
          <w:lang w:val="en-US"/>
        </w:rPr>
        <w:t xml:space="preserve">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 xml:space="preserve">Markaverich B.M., Gregory R.R., Alejandro M.A., Kittrell F.S., Medina D., Clark J.H., Varma M., Varma R.S. Methyl p-hydroxyphenyllactate and nuclear type II binding sites in malignant cells: metabolic fate and mammary tumor growth // Cancer Res. 1990. V. 50. P. 1470–78.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 xml:space="preserve">Metodiewa D., Jaiswal A.K, Cenas N. et al. Quercetin may act as a cytotoxic prooxidant after its metabolic activation to semiquinone and quinoidal product // Free Radic. Biol. Med.- 1999.- Vol. </w:t>
      </w:r>
      <w:r w:rsidRPr="00470BE9">
        <w:rPr>
          <w:sz w:val="28"/>
          <w:szCs w:val="28"/>
        </w:rPr>
        <w:t>26.-</w:t>
      </w:r>
      <w:r w:rsidRPr="00470BE9">
        <w:rPr>
          <w:sz w:val="28"/>
          <w:szCs w:val="28"/>
          <w:lang w:val="en-US"/>
        </w:rPr>
        <w:t xml:space="preserve">P. </w:t>
      </w:r>
      <w:r w:rsidRPr="00470BE9">
        <w:rPr>
          <w:sz w:val="28"/>
          <w:szCs w:val="28"/>
        </w:rPr>
        <w:t>107-116.</w:t>
      </w:r>
      <w:r w:rsidRPr="00470BE9">
        <w:rPr>
          <w:sz w:val="28"/>
          <w:szCs w:val="28"/>
          <w:lang w:val="en-US"/>
        </w:rPr>
        <w:t xml:space="preserve">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 xml:space="preserve">Moskaug J.O., Carlsen H., Myhrstad M., Blomhoff R. Molecular imaging of the biological effects of quercetin and quercetin-rich foods // Mech. Ageing Dev.- 2004.- Vol. 125.- P. 315-324.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Mutoh M., Takahashi M., Fukuda K. et al. Suppression by flavonoids of cyclooxygenase-2 pro</w:t>
      </w:r>
      <w:r w:rsidRPr="00470BE9">
        <w:rPr>
          <w:sz w:val="28"/>
          <w:szCs w:val="28"/>
          <w:lang w:val="en-US"/>
        </w:rPr>
        <w:softHyphen/>
        <w:t xml:space="preserve">moter-dependent transcriptional activity in colon cancer cells: structure-activity relationship // Jpn. J. Cancer Res.- 2000.- Vol. </w:t>
      </w:r>
      <w:r w:rsidRPr="00470BE9">
        <w:rPr>
          <w:sz w:val="28"/>
          <w:szCs w:val="28"/>
        </w:rPr>
        <w:t xml:space="preserve">91.- </w:t>
      </w:r>
      <w:r w:rsidRPr="00470BE9">
        <w:rPr>
          <w:sz w:val="28"/>
          <w:szCs w:val="28"/>
          <w:lang w:val="en-US"/>
        </w:rPr>
        <w:t xml:space="preserve">P. </w:t>
      </w:r>
      <w:r w:rsidRPr="00470BE9">
        <w:rPr>
          <w:sz w:val="28"/>
          <w:szCs w:val="28"/>
        </w:rPr>
        <w:t>686-691.</w:t>
      </w:r>
      <w:r w:rsidRPr="00470BE9">
        <w:rPr>
          <w:sz w:val="28"/>
          <w:szCs w:val="28"/>
          <w:lang w:val="en-US"/>
        </w:rPr>
        <w:t xml:space="preserve">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 xml:space="preserve">Nijveldt R.J., van Nood E., van Hoorn D.E. et al. Flavonoids: a review of probable mechanisms of action and potential applications// Am. J. Clin. Nutr- 2001- Vol. 74- P. 418-425.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 xml:space="preserve">Osada H., Magae J., Watanabe C., Isono K. Rapid screening method for inhibitors of protein kinase C // J. Antibiot. 1988. V. 41. P. 925–31.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 xml:space="preserve">Piller, N.B. The induction of controlled proteolysis in high protein oedemas by coumarin // Z. Lymphol. 1979. V. 3. P. 110–3.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 xml:space="preserve">Price B.D., Calderwood S.K. Ca2+ is essential for multistep activation of the heat shock factor in permeabilized cells // Mol. Cell Biol. 1991. V. 11. P. 3365–8.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 xml:space="preserve">Rice-Evans C.A., Miller N.J., Paganga G. Antioxidant properties of phenolic compounds // Trends Plant Sci.- 1997.- Vol. 2.-P. 152-159.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 xml:space="preserve">Robak J., Duniec Z., Rzadkowska-Bodalska H. et al. The effect of some flavonoids on non-enzymatic lipid oxidation and enzymatic oxidation of arachidonic acid // Pol. J. Pharmacol. Pharm.- </w:t>
      </w:r>
      <w:r w:rsidRPr="00470BE9">
        <w:rPr>
          <w:sz w:val="28"/>
          <w:szCs w:val="28"/>
        </w:rPr>
        <w:t xml:space="preserve">1986.- </w:t>
      </w:r>
      <w:r w:rsidRPr="00470BE9">
        <w:rPr>
          <w:sz w:val="28"/>
          <w:szCs w:val="28"/>
          <w:lang w:val="en-US"/>
        </w:rPr>
        <w:t xml:space="preserve">Vol. </w:t>
      </w:r>
      <w:r w:rsidRPr="00470BE9">
        <w:rPr>
          <w:sz w:val="28"/>
          <w:szCs w:val="28"/>
        </w:rPr>
        <w:t xml:space="preserve">38.- </w:t>
      </w:r>
      <w:r w:rsidRPr="00470BE9">
        <w:rPr>
          <w:sz w:val="28"/>
          <w:szCs w:val="28"/>
          <w:lang w:val="en-US"/>
        </w:rPr>
        <w:t xml:space="preserve">P. </w:t>
      </w:r>
      <w:r w:rsidRPr="00470BE9">
        <w:rPr>
          <w:sz w:val="28"/>
          <w:szCs w:val="28"/>
        </w:rPr>
        <w:t>483-491.</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Robak J., Shridi F., Wolbis M., Krolikowska M. Screening of the influence of flavonoids on li</w:t>
      </w:r>
      <w:r w:rsidRPr="00470BE9">
        <w:rPr>
          <w:sz w:val="28"/>
          <w:szCs w:val="28"/>
          <w:lang w:val="en-US"/>
        </w:rPr>
        <w:softHyphen/>
        <w:t>poxygenase and cyclooxygenase activity, as well as on nonenzymic lipid oxidation // Pol. J. Phar</w:t>
      </w:r>
      <w:r w:rsidRPr="00470BE9">
        <w:rPr>
          <w:sz w:val="28"/>
          <w:szCs w:val="28"/>
          <w:lang w:val="en-US"/>
        </w:rPr>
        <w:softHyphen/>
        <w:t xml:space="preserve">macol. Pharm.- </w:t>
      </w:r>
      <w:r w:rsidRPr="00470BE9">
        <w:rPr>
          <w:sz w:val="28"/>
          <w:szCs w:val="28"/>
        </w:rPr>
        <w:t xml:space="preserve">1988.- </w:t>
      </w:r>
      <w:r w:rsidRPr="00470BE9">
        <w:rPr>
          <w:sz w:val="28"/>
          <w:szCs w:val="28"/>
          <w:lang w:val="en-US"/>
        </w:rPr>
        <w:t xml:space="preserve">Vol. </w:t>
      </w:r>
      <w:r w:rsidRPr="00470BE9">
        <w:rPr>
          <w:sz w:val="28"/>
          <w:szCs w:val="28"/>
        </w:rPr>
        <w:t>40.-</w:t>
      </w:r>
      <w:r w:rsidRPr="00470BE9">
        <w:rPr>
          <w:sz w:val="28"/>
          <w:szCs w:val="28"/>
          <w:lang w:val="en-US"/>
        </w:rPr>
        <w:t xml:space="preserve">P. </w:t>
      </w:r>
      <w:r w:rsidRPr="00470BE9">
        <w:rPr>
          <w:sz w:val="28"/>
          <w:szCs w:val="28"/>
        </w:rPr>
        <w:t>451-458.</w:t>
      </w:r>
      <w:r w:rsidRPr="00470BE9">
        <w:rPr>
          <w:sz w:val="28"/>
          <w:szCs w:val="28"/>
          <w:lang w:val="en-US"/>
        </w:rPr>
        <w:t xml:space="preserve">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rPr>
      </w:pPr>
      <w:r w:rsidRPr="00470BE9">
        <w:rPr>
          <w:sz w:val="28"/>
          <w:szCs w:val="28"/>
          <w:lang w:val="en-US"/>
        </w:rPr>
        <w:t xml:space="preserve">Sahu S.C, Gray G.C. Lipid peroxidation and DNA damage induced by morin and naringenin in isolated rat liver nuclei // Food Chem. Toxicol- 1997- Vol. 35.- P. 443-447.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 xml:space="preserve">Sahu S.C, Gray G.C. Pro-oxidant activity of flavonoids: effects on glutathione and glutathione S-transferase in isolated rat liver nuclei // Cancer Lett.- 1996.- Vol. 104.- P. 193-196.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 xml:space="preserve">Salter D.W., Custead-Jones S., Cook J.S. Quercetin inhibits hexose transport in a human diploid fibroblast // J. Membr. Biol. 1978. V. 40. P. 67–76.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Salter D.W., Kimmich G.A., Randles J. Phloretin-like action of bioflavonoids on sugar accumulation capability of isolated intestinal cells // Membr. Biochem. 1978. V. 1. P. 221–37.</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rPr>
      </w:pPr>
      <w:r w:rsidRPr="00470BE9">
        <w:rPr>
          <w:sz w:val="28"/>
          <w:szCs w:val="28"/>
          <w:lang w:val="en-US"/>
        </w:rPr>
        <w:t>Santos A.C., Uyemura S.A., Lopes J.L. et al. Effect of naturally occurring flavonoids on lipid per</w:t>
      </w:r>
      <w:r w:rsidRPr="00470BE9">
        <w:rPr>
          <w:sz w:val="28"/>
          <w:szCs w:val="28"/>
          <w:lang w:val="en-US"/>
        </w:rPr>
        <w:softHyphen/>
        <w:t xml:space="preserve">oxidation and membrane permeability transition in mitochondria // Free Radic. Biol. Med.- </w:t>
      </w:r>
      <w:r w:rsidRPr="00470BE9">
        <w:rPr>
          <w:sz w:val="28"/>
          <w:szCs w:val="28"/>
        </w:rPr>
        <w:t>1998.-</w:t>
      </w:r>
      <w:r w:rsidRPr="00470BE9">
        <w:rPr>
          <w:sz w:val="28"/>
          <w:szCs w:val="28"/>
          <w:lang w:val="en-US"/>
        </w:rPr>
        <w:t xml:space="preserve">Vol. 24.-P. </w:t>
      </w:r>
      <w:r w:rsidRPr="00470BE9">
        <w:rPr>
          <w:sz w:val="28"/>
          <w:szCs w:val="28"/>
        </w:rPr>
        <w:t>1455-1461.</w:t>
      </w:r>
      <w:r w:rsidRPr="00470BE9">
        <w:rPr>
          <w:sz w:val="28"/>
          <w:szCs w:val="28"/>
          <w:lang w:val="en-US"/>
        </w:rPr>
        <w:t xml:space="preserve">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rPr>
      </w:pPr>
      <w:r w:rsidRPr="00470BE9">
        <w:rPr>
          <w:sz w:val="28"/>
          <w:szCs w:val="28"/>
          <w:lang w:val="en-US"/>
        </w:rPr>
        <w:t xml:space="preserve">Scambia G., Ranelletti F.O., Benedetti Panici P., Piantelli M., Bonanno G., De Vincenzo R., Ferrandina G., Maggiano N., Capelli A., Mancuso S. Inhibitory effect of quercetin on primary ovarian and endometrial cancers and synergistic activity with cis-diamminedichloroplatinum (II) // Gynecol. Oncol. 1992. V. 45. P. 13–9.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 xml:space="preserve">Sichel G., Corsaro C, Scalia M. et al. In vitro scavenger activity of some flavonoids and melanins againstOj //FreeRadic.Biol.Med.- 1991.-Vol. 11.-P. </w:t>
      </w:r>
      <w:r w:rsidRPr="00470BE9">
        <w:rPr>
          <w:sz w:val="28"/>
          <w:szCs w:val="28"/>
        </w:rPr>
        <w:t>1-8.</w:t>
      </w:r>
      <w:r w:rsidRPr="00470BE9">
        <w:rPr>
          <w:sz w:val="28"/>
          <w:szCs w:val="28"/>
          <w:lang w:val="en-US"/>
        </w:rPr>
        <w:t xml:space="preserve">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 xml:space="preserve">Spector M., O’Neal S., Racker E. Phosphorylation of the beta subunit of Na +K+ -ATPase in Ehrlich ascites tumor by a membranebound protein kinase // J. Biol. Chem. 1980b. V. 255. P. 8370–3.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 xml:space="preserve">Spector M., O’Neal S., Racker E. Reconstitution of the Na +K+ pump of Ehrlich ascites tumor and enhancement of efficiency by quercetin // J. Biol. Chem. 1980a. V. 255. P. 5504–7.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Sugihara N., Arakawa T., Ohnishi M., Furuno K. Anti- and pro-oxidative effects of flavonoids on metal-induced lipid hydroperoxide-dependent lipid peroxidation in cultured hepatocytes loaded with alpha-linolenic acid // Free Radic. Biol. Med. 1999. V. 27. № 11–12. P. 1313–23.</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 xml:space="preserve">Sugihara N., Arakawa </w:t>
      </w:r>
      <w:r w:rsidRPr="00470BE9">
        <w:rPr>
          <w:sz w:val="28"/>
          <w:szCs w:val="28"/>
        </w:rPr>
        <w:t>Т</w:t>
      </w:r>
      <w:r w:rsidRPr="00470BE9">
        <w:rPr>
          <w:sz w:val="28"/>
          <w:szCs w:val="28"/>
          <w:lang w:val="en-US"/>
        </w:rPr>
        <w:t xml:space="preserve">., Ohnishi M., Furuno K. Anti- and pro-oxidative effects of flavonoids on metal-induced lipid hydroperoxide-dependent lipid peroxidation in cultured hepatocytes loaded with a-linolenic acid // Free Radic. Biol. Med.- 1999.- Vol. </w:t>
      </w:r>
      <w:r w:rsidRPr="00470BE9">
        <w:rPr>
          <w:sz w:val="28"/>
          <w:szCs w:val="28"/>
        </w:rPr>
        <w:t xml:space="preserve">27.- </w:t>
      </w:r>
      <w:r w:rsidRPr="00470BE9">
        <w:rPr>
          <w:sz w:val="28"/>
          <w:szCs w:val="28"/>
          <w:lang w:val="en-US"/>
        </w:rPr>
        <w:t xml:space="preserve">P. </w:t>
      </w:r>
      <w:r w:rsidRPr="00470BE9">
        <w:rPr>
          <w:sz w:val="28"/>
          <w:szCs w:val="28"/>
        </w:rPr>
        <w:t xml:space="preserve">1313-1323.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Umarova F.T., Khushbactova Z.A., Batirov E.H., Mekler V.M. Inhibition of Na + ,K( + )-ATPase by flavonoids and their inotropic effect. Investigation of the structure-activity relationship. // Membr. Cell Biol. 1998. V. 12. P. 27–40.</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 xml:space="preserve">van Acker S. A., van Balen G. P., van den Berg D. J., Bast A., van der Vijgh W. J. Influence of iron chelation on the antioxidant activity of flavonoids // Biochem Pharmacol. 1998. V. 56. № 8. P. 935–43.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 xml:space="preserve">Van Acker S.A., de Groot M.J., van den Berg D.-J. et al. A quantum chemical explanation of the antioxidant activity of flavonoids // Chem. Res. Toxicol.- </w:t>
      </w:r>
      <w:r w:rsidRPr="00470BE9">
        <w:rPr>
          <w:sz w:val="28"/>
          <w:szCs w:val="28"/>
        </w:rPr>
        <w:t xml:space="preserve">1996.- </w:t>
      </w:r>
      <w:r w:rsidRPr="00470BE9">
        <w:rPr>
          <w:sz w:val="28"/>
          <w:szCs w:val="28"/>
          <w:lang w:val="en-US"/>
        </w:rPr>
        <w:t xml:space="preserve">Vol. </w:t>
      </w:r>
      <w:r w:rsidRPr="00470BE9">
        <w:rPr>
          <w:sz w:val="28"/>
          <w:szCs w:val="28"/>
        </w:rPr>
        <w:t xml:space="preserve">9.- </w:t>
      </w:r>
      <w:r w:rsidRPr="00470BE9">
        <w:rPr>
          <w:sz w:val="28"/>
          <w:szCs w:val="28"/>
          <w:lang w:val="en-US"/>
        </w:rPr>
        <w:t xml:space="preserve">P. </w:t>
      </w:r>
      <w:r w:rsidRPr="00470BE9">
        <w:rPr>
          <w:sz w:val="28"/>
          <w:szCs w:val="28"/>
        </w:rPr>
        <w:t>1305-1312.</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Van Jaarsveld H., Kuyl J.M., Schulenburg D.H., Wiid N.M. Effect of flavonoids on the outcome of myocardial mitochondrial ischemia/reperfusion injury // Res. Commun. Mol. Pathol. Pharmacol.-1996.-Vol.91.-P.65-75.</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Wei Y.Q., Zhao X., Kariya Y., Fukata H., Teshigawara K., Uchida A. Induction of apoptosis by quercetin: involvement of heat shock protein // Cancer Res. 1994. V. 54. P. 4952–7.</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 xml:space="preserve">Zeng L.H., Wu J., Fung B. et al. Comparative protection against oxyradicals by three flavonoids on cultured endothelial cells // Biochem. Cell Biol.- 1997.- Vol. </w:t>
      </w:r>
      <w:r w:rsidRPr="00470BE9">
        <w:rPr>
          <w:sz w:val="28"/>
          <w:szCs w:val="28"/>
        </w:rPr>
        <w:t xml:space="preserve">75.- </w:t>
      </w:r>
      <w:r w:rsidRPr="00470BE9">
        <w:rPr>
          <w:sz w:val="28"/>
          <w:szCs w:val="28"/>
          <w:lang w:val="en-US"/>
        </w:rPr>
        <w:t xml:space="preserve">P. </w:t>
      </w:r>
      <w:r w:rsidRPr="00470BE9">
        <w:rPr>
          <w:sz w:val="28"/>
          <w:szCs w:val="28"/>
        </w:rPr>
        <w:t>717-720.</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lang w:val="en-US"/>
        </w:rPr>
      </w:pPr>
      <w:r w:rsidRPr="00470BE9">
        <w:rPr>
          <w:sz w:val="28"/>
          <w:szCs w:val="28"/>
          <w:lang w:val="en-US"/>
        </w:rPr>
        <w:t>Zhu B.T., Liehr J.G. Quercetin increases the severity of estradiol-induced tumorigenesis in hamster kidney // Toxicol. Appl. Pharmacol. 1994. V. 125. P. 149–158.</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rPr>
      </w:pPr>
      <w:r w:rsidRPr="00470BE9">
        <w:rPr>
          <w:sz w:val="28"/>
          <w:szCs w:val="28"/>
        </w:rPr>
        <w:t xml:space="preserve">Владимиров Ю. А., Шерстнев М. П., Азимбаев Т. К. Оценка антиокислительной и антирадикальной активности веществ и биологических объектов с помощью железоинициированной хелмилюминесценции // Биофизика. 1992. №37. С.1041–1047. </w:t>
      </w:r>
    </w:p>
    <w:p w:rsidR="00BA39BF" w:rsidRPr="00470BE9" w:rsidRDefault="00BA39BF" w:rsidP="00E3735A">
      <w:pPr>
        <w:numPr>
          <w:ilvl w:val="0"/>
          <w:numId w:val="8"/>
        </w:numPr>
        <w:tabs>
          <w:tab w:val="clear" w:pos="720"/>
          <w:tab w:val="num" w:pos="360"/>
        </w:tabs>
        <w:spacing w:line="360" w:lineRule="auto"/>
        <w:ind w:left="0" w:firstLine="0"/>
        <w:jc w:val="left"/>
        <w:rPr>
          <w:sz w:val="28"/>
          <w:szCs w:val="28"/>
        </w:rPr>
      </w:pPr>
      <w:r w:rsidRPr="00470BE9">
        <w:rPr>
          <w:sz w:val="28"/>
          <w:szCs w:val="28"/>
        </w:rPr>
        <w:t>Ломбоева С.С., Танхаева Л.М., Оленников Д.Н. Динамика накопления флавонойидов в надземной части ортилии однобокой (ort</w:t>
      </w:r>
      <w:r w:rsidRPr="00470BE9">
        <w:rPr>
          <w:sz w:val="28"/>
          <w:szCs w:val="28"/>
          <w:lang w:val="en-US"/>
        </w:rPr>
        <w:t>h</w:t>
      </w:r>
      <w:r w:rsidRPr="00470BE9">
        <w:rPr>
          <w:sz w:val="28"/>
          <w:szCs w:val="28"/>
        </w:rPr>
        <w:t xml:space="preserve">ilia </w:t>
      </w:r>
      <w:r w:rsidRPr="00470BE9">
        <w:rPr>
          <w:sz w:val="28"/>
          <w:szCs w:val="28"/>
          <w:lang w:val="en-US"/>
        </w:rPr>
        <w:t>secunda</w:t>
      </w:r>
      <w:r w:rsidRPr="00470BE9">
        <w:rPr>
          <w:sz w:val="28"/>
          <w:szCs w:val="28"/>
        </w:rPr>
        <w:t xml:space="preserve"> (</w:t>
      </w:r>
      <w:r w:rsidRPr="00470BE9">
        <w:rPr>
          <w:sz w:val="28"/>
          <w:szCs w:val="28"/>
          <w:lang w:val="en-US"/>
        </w:rPr>
        <w:t>L</w:t>
      </w:r>
      <w:r w:rsidRPr="00470BE9">
        <w:rPr>
          <w:sz w:val="28"/>
          <w:szCs w:val="28"/>
        </w:rPr>
        <w:t xml:space="preserve">.) </w:t>
      </w:r>
      <w:r w:rsidRPr="00470BE9">
        <w:rPr>
          <w:sz w:val="28"/>
          <w:szCs w:val="28"/>
          <w:lang w:val="en-US"/>
        </w:rPr>
        <w:t>house</w:t>
      </w:r>
      <w:r w:rsidRPr="00470BE9">
        <w:rPr>
          <w:sz w:val="28"/>
          <w:szCs w:val="28"/>
        </w:rPr>
        <w:t>) // Химия растительного сырья. 2008. №3. С.83-88</w:t>
      </w:r>
    </w:p>
    <w:p w:rsidR="00A37C8E" w:rsidRPr="00470BE9" w:rsidRDefault="00BA39BF" w:rsidP="00E3735A">
      <w:pPr>
        <w:numPr>
          <w:ilvl w:val="0"/>
          <w:numId w:val="8"/>
        </w:numPr>
        <w:tabs>
          <w:tab w:val="clear" w:pos="720"/>
          <w:tab w:val="num" w:pos="360"/>
        </w:tabs>
        <w:spacing w:line="360" w:lineRule="auto"/>
        <w:ind w:left="0" w:firstLine="0"/>
        <w:jc w:val="left"/>
        <w:rPr>
          <w:sz w:val="28"/>
          <w:szCs w:val="28"/>
        </w:rPr>
      </w:pPr>
      <w:r w:rsidRPr="00470BE9">
        <w:rPr>
          <w:sz w:val="28"/>
          <w:szCs w:val="28"/>
        </w:rPr>
        <w:t>Шаталин Ю. В., Наумов А. А., Поцелуева М. М. Сравнительная характеристика антиоксидантных свойств гипоксена и дурохинона методом хемилюминесценции // Биофизика. 2008. Т. 53, № 1. С.100-106</w:t>
      </w:r>
      <w:bookmarkStart w:id="35" w:name="_GoBack"/>
      <w:bookmarkEnd w:id="35"/>
    </w:p>
    <w:sectPr w:rsidR="00A37C8E" w:rsidRPr="00470BE9" w:rsidSect="00470BE9">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03E" w:rsidRDefault="008F003E">
      <w:r>
        <w:separator/>
      </w:r>
    </w:p>
  </w:endnote>
  <w:endnote w:type="continuationSeparator" w:id="0">
    <w:p w:rsidR="008F003E" w:rsidRDefault="008F0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03E" w:rsidRDefault="008F003E">
      <w:r>
        <w:separator/>
      </w:r>
    </w:p>
  </w:footnote>
  <w:footnote w:type="continuationSeparator" w:id="0">
    <w:p w:rsidR="008F003E" w:rsidRDefault="008F00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24F6F"/>
    <w:multiLevelType w:val="hybridMultilevel"/>
    <w:tmpl w:val="1BD86F98"/>
    <w:lvl w:ilvl="0" w:tplc="04190013">
      <w:start w:val="1"/>
      <w:numFmt w:val="upperRoman"/>
      <w:lvlText w:val="%1."/>
      <w:lvlJc w:val="right"/>
      <w:pPr>
        <w:tabs>
          <w:tab w:val="num" w:pos="540"/>
        </w:tabs>
        <w:ind w:left="540" w:hanging="180"/>
      </w:pPr>
      <w:rPr>
        <w:rFonts w:cs="Times New Roman"/>
      </w:rPr>
    </w:lvl>
    <w:lvl w:ilvl="1" w:tplc="42B44468">
      <w:start w:val="1"/>
      <w:numFmt w:val="upperRoman"/>
      <w:lvlText w:val="%2."/>
      <w:lvlJc w:val="left"/>
      <w:pPr>
        <w:tabs>
          <w:tab w:val="num" w:pos="540"/>
        </w:tabs>
        <w:ind w:left="540" w:hanging="360"/>
      </w:pPr>
      <w:rPr>
        <w:rFonts w:ascii="Times New Roman" w:eastAsia="Times New Roman" w:hAnsi="Times New Roman" w:cs="Times New Roman"/>
      </w:rPr>
    </w:lvl>
    <w:lvl w:ilvl="2" w:tplc="980EE2A6">
      <w:start w:val="1"/>
      <w:numFmt w:val="decimal"/>
      <w:lvlText w:val="%3."/>
      <w:lvlJc w:val="left"/>
      <w:pPr>
        <w:tabs>
          <w:tab w:val="num" w:pos="2340"/>
        </w:tabs>
        <w:ind w:left="2340" w:hanging="360"/>
      </w:pPr>
      <w:rPr>
        <w:rFonts w:cs="Times New Roman"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1D77244E"/>
    <w:multiLevelType w:val="multilevel"/>
    <w:tmpl w:val="65F4D76E"/>
    <w:lvl w:ilvl="0">
      <w:start w:val="1"/>
      <w:numFmt w:val="upperRoman"/>
      <w:lvlText w:val="%1."/>
      <w:lvlJc w:val="right"/>
      <w:pPr>
        <w:tabs>
          <w:tab w:val="num" w:pos="540"/>
        </w:tabs>
        <w:ind w:left="540" w:hanging="180"/>
      </w:pPr>
      <w:rPr>
        <w:rFonts w:cs="Times New Roman"/>
      </w:rPr>
    </w:lvl>
    <w:lvl w:ilvl="1">
      <w:start w:val="1"/>
      <w:numFmt w:val="upperRoman"/>
      <w:lvlText w:val="%2."/>
      <w:lvlJc w:val="left"/>
      <w:pPr>
        <w:tabs>
          <w:tab w:val="num" w:pos="540"/>
        </w:tabs>
        <w:ind w:left="5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2AFF4301"/>
    <w:multiLevelType w:val="hybridMultilevel"/>
    <w:tmpl w:val="B920752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41454667"/>
    <w:multiLevelType w:val="hybridMultilevel"/>
    <w:tmpl w:val="6600719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48EB1B4E"/>
    <w:multiLevelType w:val="multilevel"/>
    <w:tmpl w:val="3B580F3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52C33A09"/>
    <w:multiLevelType w:val="hybridMultilevel"/>
    <w:tmpl w:val="731C71D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13">
      <w:start w:val="1"/>
      <w:numFmt w:val="upperRoman"/>
      <w:lvlText w:val="%3."/>
      <w:lvlJc w:val="right"/>
      <w:pPr>
        <w:tabs>
          <w:tab w:val="num" w:pos="1980"/>
        </w:tabs>
        <w:ind w:left="1980" w:hanging="180"/>
      </w:pPr>
      <w:rPr>
        <w:rFonts w:cs="Times New Roman"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53DE3CE7"/>
    <w:multiLevelType w:val="hybridMultilevel"/>
    <w:tmpl w:val="714863B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79906797"/>
    <w:multiLevelType w:val="hybridMultilevel"/>
    <w:tmpl w:val="99DC118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5"/>
  </w:num>
  <w:num w:numId="2">
    <w:abstractNumId w:val="0"/>
  </w:num>
  <w:num w:numId="3">
    <w:abstractNumId w:val="4"/>
  </w:num>
  <w:num w:numId="4">
    <w:abstractNumId w:val="3"/>
  </w:num>
  <w:num w:numId="5">
    <w:abstractNumId w:val="1"/>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0F10"/>
    <w:rsid w:val="000037C3"/>
    <w:rsid w:val="00073EDD"/>
    <w:rsid w:val="000756F3"/>
    <w:rsid w:val="000918D7"/>
    <w:rsid w:val="00095994"/>
    <w:rsid w:val="000E091A"/>
    <w:rsid w:val="000F64DF"/>
    <w:rsid w:val="000F70A3"/>
    <w:rsid w:val="00114F35"/>
    <w:rsid w:val="001649CE"/>
    <w:rsid w:val="00183C1D"/>
    <w:rsid w:val="001A3D6B"/>
    <w:rsid w:val="001A54F1"/>
    <w:rsid w:val="001B1340"/>
    <w:rsid w:val="001C2B0C"/>
    <w:rsid w:val="001D2580"/>
    <w:rsid w:val="001D3542"/>
    <w:rsid w:val="001E36A7"/>
    <w:rsid w:val="001E60BB"/>
    <w:rsid w:val="00216E26"/>
    <w:rsid w:val="00225D5F"/>
    <w:rsid w:val="0022749D"/>
    <w:rsid w:val="002349D7"/>
    <w:rsid w:val="0025609E"/>
    <w:rsid w:val="00257450"/>
    <w:rsid w:val="002A3416"/>
    <w:rsid w:val="002A705F"/>
    <w:rsid w:val="002B13E9"/>
    <w:rsid w:val="002B739F"/>
    <w:rsid w:val="002F15EE"/>
    <w:rsid w:val="00302994"/>
    <w:rsid w:val="00317DDA"/>
    <w:rsid w:val="00332A48"/>
    <w:rsid w:val="003435C8"/>
    <w:rsid w:val="00346EAE"/>
    <w:rsid w:val="00357013"/>
    <w:rsid w:val="003B4384"/>
    <w:rsid w:val="003D5E19"/>
    <w:rsid w:val="003E670B"/>
    <w:rsid w:val="003E68B0"/>
    <w:rsid w:val="00401B91"/>
    <w:rsid w:val="00411D0A"/>
    <w:rsid w:val="00412484"/>
    <w:rsid w:val="004314C3"/>
    <w:rsid w:val="00445E16"/>
    <w:rsid w:val="004652A8"/>
    <w:rsid w:val="00470BE9"/>
    <w:rsid w:val="004A579B"/>
    <w:rsid w:val="004B780D"/>
    <w:rsid w:val="004C3876"/>
    <w:rsid w:val="004D127E"/>
    <w:rsid w:val="004D1E18"/>
    <w:rsid w:val="004E2E17"/>
    <w:rsid w:val="004E755B"/>
    <w:rsid w:val="00504E11"/>
    <w:rsid w:val="00512F32"/>
    <w:rsid w:val="00531EC0"/>
    <w:rsid w:val="00540B20"/>
    <w:rsid w:val="005421C7"/>
    <w:rsid w:val="005536BA"/>
    <w:rsid w:val="00587769"/>
    <w:rsid w:val="00592648"/>
    <w:rsid w:val="005F25D7"/>
    <w:rsid w:val="005F3D1C"/>
    <w:rsid w:val="00606739"/>
    <w:rsid w:val="006521F8"/>
    <w:rsid w:val="00663E03"/>
    <w:rsid w:val="0067180B"/>
    <w:rsid w:val="0068094C"/>
    <w:rsid w:val="00684389"/>
    <w:rsid w:val="0069563B"/>
    <w:rsid w:val="006A367B"/>
    <w:rsid w:val="006B0BAE"/>
    <w:rsid w:val="006B283B"/>
    <w:rsid w:val="006D4E40"/>
    <w:rsid w:val="006F109A"/>
    <w:rsid w:val="006F78B6"/>
    <w:rsid w:val="007153B5"/>
    <w:rsid w:val="00723C4D"/>
    <w:rsid w:val="00737677"/>
    <w:rsid w:val="0075340A"/>
    <w:rsid w:val="00763225"/>
    <w:rsid w:val="00767DBA"/>
    <w:rsid w:val="00780360"/>
    <w:rsid w:val="00783842"/>
    <w:rsid w:val="00783FF6"/>
    <w:rsid w:val="00796528"/>
    <w:rsid w:val="007C7E2C"/>
    <w:rsid w:val="007D27F3"/>
    <w:rsid w:val="007F16E3"/>
    <w:rsid w:val="007F4C5E"/>
    <w:rsid w:val="0080390A"/>
    <w:rsid w:val="00812853"/>
    <w:rsid w:val="0081507A"/>
    <w:rsid w:val="00815290"/>
    <w:rsid w:val="008353B4"/>
    <w:rsid w:val="0084071E"/>
    <w:rsid w:val="008440F1"/>
    <w:rsid w:val="00862CDF"/>
    <w:rsid w:val="00886D38"/>
    <w:rsid w:val="008A11FC"/>
    <w:rsid w:val="008B25F0"/>
    <w:rsid w:val="008B3252"/>
    <w:rsid w:val="008E3AF7"/>
    <w:rsid w:val="008F003E"/>
    <w:rsid w:val="008F1293"/>
    <w:rsid w:val="009024D7"/>
    <w:rsid w:val="00916CE2"/>
    <w:rsid w:val="00927322"/>
    <w:rsid w:val="009403FD"/>
    <w:rsid w:val="00941CAD"/>
    <w:rsid w:val="0095002E"/>
    <w:rsid w:val="00954BDE"/>
    <w:rsid w:val="00964527"/>
    <w:rsid w:val="00984B2C"/>
    <w:rsid w:val="00984E4D"/>
    <w:rsid w:val="00986934"/>
    <w:rsid w:val="009B0A52"/>
    <w:rsid w:val="009B5592"/>
    <w:rsid w:val="009F42FA"/>
    <w:rsid w:val="009F4B8C"/>
    <w:rsid w:val="009F7A23"/>
    <w:rsid w:val="009F7DC4"/>
    <w:rsid w:val="00A01470"/>
    <w:rsid w:val="00A02021"/>
    <w:rsid w:val="00A23D8C"/>
    <w:rsid w:val="00A37C8E"/>
    <w:rsid w:val="00A41294"/>
    <w:rsid w:val="00A64921"/>
    <w:rsid w:val="00A76534"/>
    <w:rsid w:val="00A92E8A"/>
    <w:rsid w:val="00AA12BA"/>
    <w:rsid w:val="00AC37A2"/>
    <w:rsid w:val="00AD5164"/>
    <w:rsid w:val="00AD6562"/>
    <w:rsid w:val="00B014CE"/>
    <w:rsid w:val="00B05157"/>
    <w:rsid w:val="00B104FE"/>
    <w:rsid w:val="00B36462"/>
    <w:rsid w:val="00B36B3C"/>
    <w:rsid w:val="00B43879"/>
    <w:rsid w:val="00B66165"/>
    <w:rsid w:val="00BA39BF"/>
    <w:rsid w:val="00BD35FB"/>
    <w:rsid w:val="00BF5A90"/>
    <w:rsid w:val="00C22997"/>
    <w:rsid w:val="00C44E4B"/>
    <w:rsid w:val="00C55C40"/>
    <w:rsid w:val="00C82127"/>
    <w:rsid w:val="00C8293D"/>
    <w:rsid w:val="00C948B7"/>
    <w:rsid w:val="00CA2ACC"/>
    <w:rsid w:val="00CB1065"/>
    <w:rsid w:val="00CB4E67"/>
    <w:rsid w:val="00CC43CB"/>
    <w:rsid w:val="00CD09B8"/>
    <w:rsid w:val="00CD429C"/>
    <w:rsid w:val="00D10EFC"/>
    <w:rsid w:val="00D1283A"/>
    <w:rsid w:val="00D53DE0"/>
    <w:rsid w:val="00D71F5C"/>
    <w:rsid w:val="00D765D9"/>
    <w:rsid w:val="00D84618"/>
    <w:rsid w:val="00DA2085"/>
    <w:rsid w:val="00DA24EE"/>
    <w:rsid w:val="00DB5535"/>
    <w:rsid w:val="00DB64F3"/>
    <w:rsid w:val="00DE0F55"/>
    <w:rsid w:val="00DF0599"/>
    <w:rsid w:val="00E02F6B"/>
    <w:rsid w:val="00E10516"/>
    <w:rsid w:val="00E141E0"/>
    <w:rsid w:val="00E20BE7"/>
    <w:rsid w:val="00E2754B"/>
    <w:rsid w:val="00E3735A"/>
    <w:rsid w:val="00E41341"/>
    <w:rsid w:val="00E41CC0"/>
    <w:rsid w:val="00E563C0"/>
    <w:rsid w:val="00E75BD3"/>
    <w:rsid w:val="00E80083"/>
    <w:rsid w:val="00E841CC"/>
    <w:rsid w:val="00F06370"/>
    <w:rsid w:val="00F31DA4"/>
    <w:rsid w:val="00F37B13"/>
    <w:rsid w:val="00F56E1D"/>
    <w:rsid w:val="00F67176"/>
    <w:rsid w:val="00F9654B"/>
    <w:rsid w:val="00FB592B"/>
    <w:rsid w:val="00FC0C04"/>
    <w:rsid w:val="00FC0F10"/>
    <w:rsid w:val="00FD3244"/>
    <w:rsid w:val="00FF4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7"/>
    <o:shapelayout v:ext="edit">
      <o:idmap v:ext="edit" data="1"/>
    </o:shapelayout>
  </w:shapeDefaults>
  <w:decimalSymbol w:val=","/>
  <w:listSeparator w:val=";"/>
  <w14:defaultImageDpi w14:val="0"/>
  <w15:docId w15:val="{5F51AF80-8510-48F8-94CB-C63E52C46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F32"/>
    <w:pPr>
      <w:widowControl w:val="0"/>
      <w:adjustRightInd w:val="0"/>
      <w:spacing w:line="360" w:lineRule="atLeast"/>
      <w:jc w:val="both"/>
      <w:textAlignment w:val="baseline"/>
    </w:pPr>
    <w:rPr>
      <w:sz w:val="24"/>
      <w:szCs w:val="24"/>
    </w:rPr>
  </w:style>
  <w:style w:type="paragraph" w:styleId="1">
    <w:name w:val="heading 1"/>
    <w:basedOn w:val="a"/>
    <w:next w:val="a"/>
    <w:link w:val="10"/>
    <w:uiPriority w:val="9"/>
    <w:qFormat/>
    <w:rsid w:val="009F42FA"/>
    <w:pPr>
      <w:keepNext/>
      <w:spacing w:before="240" w:after="60"/>
      <w:outlineLvl w:val="0"/>
    </w:pPr>
    <w:rPr>
      <w:rFonts w:ascii="Arial" w:hAnsi="Arial" w:cs="Arial"/>
      <w:b/>
      <w:bCs/>
      <w:kern w:val="32"/>
      <w:sz w:val="32"/>
      <w:szCs w:val="32"/>
    </w:rPr>
  </w:style>
  <w:style w:type="paragraph" w:styleId="2">
    <w:name w:val="heading 2"/>
    <w:basedOn w:val="a"/>
    <w:next w:val="a"/>
    <w:link w:val="20"/>
    <w:autoRedefine/>
    <w:uiPriority w:val="9"/>
    <w:qFormat/>
    <w:rsid w:val="0095002E"/>
    <w:pPr>
      <w:keepNext/>
      <w:spacing w:line="360" w:lineRule="auto"/>
      <w:ind w:firstLine="709"/>
      <w:outlineLvl w:val="1"/>
    </w:pPr>
    <w:rPr>
      <w:b/>
      <w:bCs/>
      <w:iCs/>
      <w:color w:val="000000"/>
      <w:sz w:val="28"/>
      <w:szCs w:val="28"/>
    </w:rPr>
  </w:style>
  <w:style w:type="paragraph" w:styleId="3">
    <w:name w:val="heading 3"/>
    <w:basedOn w:val="a"/>
    <w:next w:val="a"/>
    <w:link w:val="30"/>
    <w:uiPriority w:val="9"/>
    <w:qFormat/>
    <w:rsid w:val="0025609E"/>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A64921"/>
    <w:rPr>
      <w:rFonts w:ascii="Arial" w:hAnsi="Arial" w:cs="Arial"/>
      <w:b/>
      <w:bCs/>
      <w:kern w:val="32"/>
      <w:sz w:val="32"/>
      <w:szCs w:val="32"/>
      <w:lang w:val="ru-RU" w:eastAsia="ru-RU"/>
    </w:rPr>
  </w:style>
  <w:style w:type="character" w:customStyle="1" w:styleId="20">
    <w:name w:val="Заголовок 2 Знак"/>
    <w:basedOn w:val="a0"/>
    <w:link w:val="2"/>
    <w:uiPriority w:val="9"/>
    <w:locked/>
    <w:rsid w:val="0095002E"/>
    <w:rPr>
      <w:rFonts w:cs="Times New Roman"/>
      <w:b/>
      <w:bCs/>
      <w:iCs/>
      <w:color w:val="000000"/>
      <w:sz w:val="28"/>
      <w:szCs w:val="28"/>
      <w:lang w:val="ru-RU" w:eastAsia="ru-RU" w:bidi="ar-SA"/>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paragraph" w:styleId="a3">
    <w:name w:val="Normal (Web)"/>
    <w:basedOn w:val="a"/>
    <w:uiPriority w:val="99"/>
    <w:rsid w:val="00984E4D"/>
    <w:pPr>
      <w:spacing w:before="100" w:beforeAutospacing="1" w:after="119"/>
    </w:pPr>
  </w:style>
  <w:style w:type="paragraph" w:styleId="a4">
    <w:name w:val="footer"/>
    <w:basedOn w:val="a"/>
    <w:link w:val="a5"/>
    <w:uiPriority w:val="99"/>
    <w:rsid w:val="008440F1"/>
    <w:pPr>
      <w:tabs>
        <w:tab w:val="center" w:pos="4677"/>
        <w:tab w:val="right" w:pos="9355"/>
      </w:tabs>
    </w:pPr>
  </w:style>
  <w:style w:type="character" w:customStyle="1" w:styleId="a5">
    <w:name w:val="Нижний колонтитул Знак"/>
    <w:basedOn w:val="a0"/>
    <w:link w:val="a4"/>
    <w:uiPriority w:val="99"/>
    <w:semiHidden/>
    <w:rPr>
      <w:sz w:val="24"/>
      <w:szCs w:val="24"/>
    </w:rPr>
  </w:style>
  <w:style w:type="character" w:styleId="a6">
    <w:name w:val="page number"/>
    <w:basedOn w:val="a0"/>
    <w:uiPriority w:val="99"/>
    <w:rsid w:val="008440F1"/>
    <w:rPr>
      <w:rFonts w:cs="Times New Roman"/>
    </w:rPr>
  </w:style>
  <w:style w:type="table" w:styleId="a7">
    <w:name w:val="Table Grid"/>
    <w:basedOn w:val="a1"/>
    <w:uiPriority w:val="39"/>
    <w:rsid w:val="0025609E"/>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39"/>
    <w:semiHidden/>
    <w:rsid w:val="00225D5F"/>
    <w:pPr>
      <w:spacing w:before="120" w:after="120"/>
      <w:jc w:val="left"/>
    </w:pPr>
    <w:rPr>
      <w:b/>
      <w:bCs/>
      <w:caps/>
      <w:sz w:val="20"/>
      <w:szCs w:val="20"/>
    </w:rPr>
  </w:style>
  <w:style w:type="paragraph" w:styleId="21">
    <w:name w:val="toc 2"/>
    <w:basedOn w:val="a"/>
    <w:next w:val="a"/>
    <w:autoRedefine/>
    <w:uiPriority w:val="39"/>
    <w:semiHidden/>
    <w:rsid w:val="00225D5F"/>
    <w:pPr>
      <w:ind w:left="240"/>
      <w:jc w:val="left"/>
    </w:pPr>
    <w:rPr>
      <w:smallCaps/>
      <w:sz w:val="20"/>
      <w:szCs w:val="20"/>
    </w:rPr>
  </w:style>
  <w:style w:type="paragraph" w:styleId="31">
    <w:name w:val="toc 3"/>
    <w:basedOn w:val="a"/>
    <w:next w:val="a"/>
    <w:autoRedefine/>
    <w:uiPriority w:val="39"/>
    <w:semiHidden/>
    <w:rsid w:val="00225D5F"/>
    <w:pPr>
      <w:tabs>
        <w:tab w:val="right" w:leader="dot" w:pos="9344"/>
      </w:tabs>
      <w:spacing w:line="360" w:lineRule="auto"/>
      <w:ind w:left="480"/>
      <w:jc w:val="left"/>
    </w:pPr>
    <w:rPr>
      <w:i/>
      <w:iCs/>
      <w:sz w:val="20"/>
      <w:szCs w:val="20"/>
    </w:rPr>
  </w:style>
  <w:style w:type="paragraph" w:styleId="4">
    <w:name w:val="toc 4"/>
    <w:basedOn w:val="a"/>
    <w:next w:val="a"/>
    <w:autoRedefine/>
    <w:uiPriority w:val="39"/>
    <w:semiHidden/>
    <w:rsid w:val="00225D5F"/>
    <w:pPr>
      <w:ind w:left="720"/>
      <w:jc w:val="left"/>
    </w:pPr>
    <w:rPr>
      <w:sz w:val="18"/>
      <w:szCs w:val="18"/>
    </w:rPr>
  </w:style>
  <w:style w:type="paragraph" w:styleId="5">
    <w:name w:val="toc 5"/>
    <w:basedOn w:val="a"/>
    <w:next w:val="a"/>
    <w:autoRedefine/>
    <w:uiPriority w:val="39"/>
    <w:semiHidden/>
    <w:rsid w:val="00225D5F"/>
    <w:pPr>
      <w:ind w:left="960"/>
      <w:jc w:val="left"/>
    </w:pPr>
    <w:rPr>
      <w:sz w:val="18"/>
      <w:szCs w:val="18"/>
    </w:rPr>
  </w:style>
  <w:style w:type="paragraph" w:styleId="6">
    <w:name w:val="toc 6"/>
    <w:basedOn w:val="a"/>
    <w:next w:val="a"/>
    <w:autoRedefine/>
    <w:uiPriority w:val="39"/>
    <w:semiHidden/>
    <w:rsid w:val="00225D5F"/>
    <w:pPr>
      <w:ind w:left="1200"/>
      <w:jc w:val="left"/>
    </w:pPr>
    <w:rPr>
      <w:sz w:val="18"/>
      <w:szCs w:val="18"/>
    </w:rPr>
  </w:style>
  <w:style w:type="paragraph" w:styleId="7">
    <w:name w:val="toc 7"/>
    <w:basedOn w:val="a"/>
    <w:next w:val="a"/>
    <w:autoRedefine/>
    <w:uiPriority w:val="39"/>
    <w:semiHidden/>
    <w:rsid w:val="00225D5F"/>
    <w:pPr>
      <w:ind w:left="1440"/>
      <w:jc w:val="left"/>
    </w:pPr>
    <w:rPr>
      <w:sz w:val="18"/>
      <w:szCs w:val="18"/>
    </w:rPr>
  </w:style>
  <w:style w:type="paragraph" w:styleId="8">
    <w:name w:val="toc 8"/>
    <w:basedOn w:val="a"/>
    <w:next w:val="a"/>
    <w:autoRedefine/>
    <w:uiPriority w:val="39"/>
    <w:semiHidden/>
    <w:rsid w:val="00225D5F"/>
    <w:pPr>
      <w:ind w:left="1680"/>
      <w:jc w:val="left"/>
    </w:pPr>
    <w:rPr>
      <w:sz w:val="18"/>
      <w:szCs w:val="18"/>
    </w:rPr>
  </w:style>
  <w:style w:type="paragraph" w:styleId="9">
    <w:name w:val="toc 9"/>
    <w:basedOn w:val="a"/>
    <w:next w:val="a"/>
    <w:autoRedefine/>
    <w:uiPriority w:val="39"/>
    <w:semiHidden/>
    <w:rsid w:val="00225D5F"/>
    <w:pPr>
      <w:ind w:left="1920"/>
      <w:jc w:val="left"/>
    </w:pPr>
    <w:rPr>
      <w:sz w:val="18"/>
      <w:szCs w:val="18"/>
    </w:rPr>
  </w:style>
  <w:style w:type="character" w:styleId="a8">
    <w:name w:val="Hyperlink"/>
    <w:basedOn w:val="a0"/>
    <w:uiPriority w:val="99"/>
    <w:rsid w:val="00225D5F"/>
    <w:rPr>
      <w:rFonts w:cs="Times New Roman"/>
      <w:color w:val="0000FF"/>
      <w:u w:val="single"/>
    </w:rPr>
  </w:style>
  <w:style w:type="paragraph" w:styleId="a9">
    <w:name w:val="header"/>
    <w:basedOn w:val="a"/>
    <w:link w:val="aa"/>
    <w:uiPriority w:val="99"/>
    <w:rsid w:val="00470BE9"/>
    <w:pPr>
      <w:tabs>
        <w:tab w:val="center" w:pos="4677"/>
        <w:tab w:val="right" w:pos="9355"/>
      </w:tabs>
    </w:pPr>
  </w:style>
  <w:style w:type="character" w:customStyle="1" w:styleId="aa">
    <w:name w:val="Верхний колонтитул Знак"/>
    <w:basedOn w:val="a0"/>
    <w:link w:val="a9"/>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53200">
      <w:marLeft w:val="0"/>
      <w:marRight w:val="0"/>
      <w:marTop w:val="0"/>
      <w:marBottom w:val="0"/>
      <w:divBdr>
        <w:top w:val="none" w:sz="0" w:space="0" w:color="auto"/>
        <w:left w:val="none" w:sz="0" w:space="0" w:color="auto"/>
        <w:bottom w:val="none" w:sz="0" w:space="0" w:color="auto"/>
        <w:right w:val="none" w:sz="0" w:space="0" w:color="auto"/>
      </w:divBdr>
      <w:divsChild>
        <w:div w:id="108553235">
          <w:marLeft w:val="0"/>
          <w:marRight w:val="0"/>
          <w:marTop w:val="0"/>
          <w:marBottom w:val="0"/>
          <w:divBdr>
            <w:top w:val="none" w:sz="0" w:space="0" w:color="auto"/>
            <w:left w:val="none" w:sz="0" w:space="0" w:color="auto"/>
            <w:bottom w:val="none" w:sz="0" w:space="0" w:color="auto"/>
            <w:right w:val="none" w:sz="0" w:space="0" w:color="auto"/>
          </w:divBdr>
          <w:divsChild>
            <w:div w:id="108553238">
              <w:marLeft w:val="0"/>
              <w:marRight w:val="0"/>
              <w:marTop w:val="0"/>
              <w:marBottom w:val="0"/>
              <w:divBdr>
                <w:top w:val="none" w:sz="0" w:space="0" w:color="auto"/>
                <w:left w:val="none" w:sz="0" w:space="0" w:color="auto"/>
                <w:bottom w:val="none" w:sz="0" w:space="0" w:color="auto"/>
                <w:right w:val="none" w:sz="0" w:space="0" w:color="auto"/>
              </w:divBdr>
              <w:divsChild>
                <w:div w:id="108553208">
                  <w:marLeft w:val="0"/>
                  <w:marRight w:val="0"/>
                  <w:marTop w:val="0"/>
                  <w:marBottom w:val="0"/>
                  <w:divBdr>
                    <w:top w:val="none" w:sz="0" w:space="0" w:color="auto"/>
                    <w:left w:val="none" w:sz="0" w:space="0" w:color="auto"/>
                    <w:bottom w:val="none" w:sz="0" w:space="0" w:color="auto"/>
                    <w:right w:val="none" w:sz="0" w:space="0" w:color="auto"/>
                  </w:divBdr>
                  <w:divsChild>
                    <w:div w:id="10855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53201">
      <w:marLeft w:val="0"/>
      <w:marRight w:val="0"/>
      <w:marTop w:val="0"/>
      <w:marBottom w:val="0"/>
      <w:divBdr>
        <w:top w:val="none" w:sz="0" w:space="0" w:color="auto"/>
        <w:left w:val="none" w:sz="0" w:space="0" w:color="auto"/>
        <w:bottom w:val="none" w:sz="0" w:space="0" w:color="auto"/>
        <w:right w:val="none" w:sz="0" w:space="0" w:color="auto"/>
      </w:divBdr>
    </w:div>
    <w:div w:id="108553207">
      <w:marLeft w:val="0"/>
      <w:marRight w:val="0"/>
      <w:marTop w:val="0"/>
      <w:marBottom w:val="0"/>
      <w:divBdr>
        <w:top w:val="none" w:sz="0" w:space="0" w:color="auto"/>
        <w:left w:val="none" w:sz="0" w:space="0" w:color="auto"/>
        <w:bottom w:val="none" w:sz="0" w:space="0" w:color="auto"/>
        <w:right w:val="none" w:sz="0" w:space="0" w:color="auto"/>
      </w:divBdr>
    </w:div>
    <w:div w:id="108553217">
      <w:marLeft w:val="0"/>
      <w:marRight w:val="0"/>
      <w:marTop w:val="0"/>
      <w:marBottom w:val="0"/>
      <w:divBdr>
        <w:top w:val="none" w:sz="0" w:space="0" w:color="auto"/>
        <w:left w:val="none" w:sz="0" w:space="0" w:color="auto"/>
        <w:bottom w:val="none" w:sz="0" w:space="0" w:color="auto"/>
        <w:right w:val="none" w:sz="0" w:space="0" w:color="auto"/>
      </w:divBdr>
      <w:divsChild>
        <w:div w:id="108553216">
          <w:marLeft w:val="0"/>
          <w:marRight w:val="0"/>
          <w:marTop w:val="0"/>
          <w:marBottom w:val="0"/>
          <w:divBdr>
            <w:top w:val="none" w:sz="0" w:space="0" w:color="auto"/>
            <w:left w:val="none" w:sz="0" w:space="0" w:color="auto"/>
            <w:bottom w:val="none" w:sz="0" w:space="0" w:color="auto"/>
            <w:right w:val="none" w:sz="0" w:space="0" w:color="auto"/>
          </w:divBdr>
          <w:divsChild>
            <w:div w:id="108553234">
              <w:marLeft w:val="0"/>
              <w:marRight w:val="0"/>
              <w:marTop w:val="0"/>
              <w:marBottom w:val="0"/>
              <w:divBdr>
                <w:top w:val="none" w:sz="0" w:space="0" w:color="auto"/>
                <w:left w:val="none" w:sz="0" w:space="0" w:color="auto"/>
                <w:bottom w:val="none" w:sz="0" w:space="0" w:color="auto"/>
                <w:right w:val="none" w:sz="0" w:space="0" w:color="auto"/>
              </w:divBdr>
              <w:divsChild>
                <w:div w:id="108553215">
                  <w:marLeft w:val="0"/>
                  <w:marRight w:val="0"/>
                  <w:marTop w:val="0"/>
                  <w:marBottom w:val="0"/>
                  <w:divBdr>
                    <w:top w:val="none" w:sz="0" w:space="0" w:color="auto"/>
                    <w:left w:val="none" w:sz="0" w:space="0" w:color="auto"/>
                    <w:bottom w:val="none" w:sz="0" w:space="0" w:color="auto"/>
                    <w:right w:val="none" w:sz="0" w:space="0" w:color="auto"/>
                  </w:divBdr>
                  <w:divsChild>
                    <w:div w:id="10855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53221">
      <w:marLeft w:val="0"/>
      <w:marRight w:val="0"/>
      <w:marTop w:val="0"/>
      <w:marBottom w:val="0"/>
      <w:divBdr>
        <w:top w:val="none" w:sz="0" w:space="0" w:color="auto"/>
        <w:left w:val="none" w:sz="0" w:space="0" w:color="auto"/>
        <w:bottom w:val="none" w:sz="0" w:space="0" w:color="auto"/>
        <w:right w:val="none" w:sz="0" w:space="0" w:color="auto"/>
      </w:divBdr>
    </w:div>
    <w:div w:id="108553223">
      <w:marLeft w:val="0"/>
      <w:marRight w:val="0"/>
      <w:marTop w:val="0"/>
      <w:marBottom w:val="0"/>
      <w:divBdr>
        <w:top w:val="none" w:sz="0" w:space="0" w:color="auto"/>
        <w:left w:val="none" w:sz="0" w:space="0" w:color="auto"/>
        <w:bottom w:val="none" w:sz="0" w:space="0" w:color="auto"/>
        <w:right w:val="none" w:sz="0" w:space="0" w:color="auto"/>
      </w:divBdr>
      <w:divsChild>
        <w:div w:id="108553229">
          <w:marLeft w:val="0"/>
          <w:marRight w:val="0"/>
          <w:marTop w:val="0"/>
          <w:marBottom w:val="0"/>
          <w:divBdr>
            <w:top w:val="none" w:sz="0" w:space="0" w:color="auto"/>
            <w:left w:val="none" w:sz="0" w:space="0" w:color="auto"/>
            <w:bottom w:val="none" w:sz="0" w:space="0" w:color="auto"/>
            <w:right w:val="none" w:sz="0" w:space="0" w:color="auto"/>
          </w:divBdr>
          <w:divsChild>
            <w:div w:id="108553222">
              <w:marLeft w:val="0"/>
              <w:marRight w:val="0"/>
              <w:marTop w:val="0"/>
              <w:marBottom w:val="0"/>
              <w:divBdr>
                <w:top w:val="none" w:sz="0" w:space="0" w:color="auto"/>
                <w:left w:val="none" w:sz="0" w:space="0" w:color="auto"/>
                <w:bottom w:val="none" w:sz="0" w:space="0" w:color="auto"/>
                <w:right w:val="none" w:sz="0" w:space="0" w:color="auto"/>
              </w:divBdr>
              <w:divsChild>
                <w:div w:id="108553224">
                  <w:marLeft w:val="0"/>
                  <w:marRight w:val="0"/>
                  <w:marTop w:val="0"/>
                  <w:marBottom w:val="0"/>
                  <w:divBdr>
                    <w:top w:val="none" w:sz="0" w:space="0" w:color="auto"/>
                    <w:left w:val="none" w:sz="0" w:space="0" w:color="auto"/>
                    <w:bottom w:val="none" w:sz="0" w:space="0" w:color="auto"/>
                    <w:right w:val="none" w:sz="0" w:space="0" w:color="auto"/>
                  </w:divBdr>
                  <w:divsChild>
                    <w:div w:id="10855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53225">
      <w:marLeft w:val="0"/>
      <w:marRight w:val="0"/>
      <w:marTop w:val="0"/>
      <w:marBottom w:val="0"/>
      <w:divBdr>
        <w:top w:val="none" w:sz="0" w:space="0" w:color="auto"/>
        <w:left w:val="none" w:sz="0" w:space="0" w:color="auto"/>
        <w:bottom w:val="none" w:sz="0" w:space="0" w:color="auto"/>
        <w:right w:val="none" w:sz="0" w:space="0" w:color="auto"/>
      </w:divBdr>
    </w:div>
    <w:div w:id="108553226">
      <w:marLeft w:val="0"/>
      <w:marRight w:val="0"/>
      <w:marTop w:val="0"/>
      <w:marBottom w:val="0"/>
      <w:divBdr>
        <w:top w:val="none" w:sz="0" w:space="0" w:color="auto"/>
        <w:left w:val="none" w:sz="0" w:space="0" w:color="auto"/>
        <w:bottom w:val="none" w:sz="0" w:space="0" w:color="auto"/>
        <w:right w:val="none" w:sz="0" w:space="0" w:color="auto"/>
      </w:divBdr>
      <w:divsChild>
        <w:div w:id="108553212">
          <w:marLeft w:val="0"/>
          <w:marRight w:val="0"/>
          <w:marTop w:val="0"/>
          <w:marBottom w:val="0"/>
          <w:divBdr>
            <w:top w:val="none" w:sz="0" w:space="0" w:color="auto"/>
            <w:left w:val="none" w:sz="0" w:space="0" w:color="auto"/>
            <w:bottom w:val="none" w:sz="0" w:space="0" w:color="auto"/>
            <w:right w:val="none" w:sz="0" w:space="0" w:color="auto"/>
          </w:divBdr>
          <w:divsChild>
            <w:div w:id="108553209">
              <w:marLeft w:val="0"/>
              <w:marRight w:val="0"/>
              <w:marTop w:val="0"/>
              <w:marBottom w:val="0"/>
              <w:divBdr>
                <w:top w:val="none" w:sz="0" w:space="0" w:color="auto"/>
                <w:left w:val="none" w:sz="0" w:space="0" w:color="auto"/>
                <w:bottom w:val="none" w:sz="0" w:space="0" w:color="auto"/>
                <w:right w:val="none" w:sz="0" w:space="0" w:color="auto"/>
              </w:divBdr>
              <w:divsChild>
                <w:div w:id="108553220">
                  <w:marLeft w:val="0"/>
                  <w:marRight w:val="0"/>
                  <w:marTop w:val="0"/>
                  <w:marBottom w:val="0"/>
                  <w:divBdr>
                    <w:top w:val="none" w:sz="0" w:space="0" w:color="auto"/>
                    <w:left w:val="none" w:sz="0" w:space="0" w:color="auto"/>
                    <w:bottom w:val="none" w:sz="0" w:space="0" w:color="auto"/>
                    <w:right w:val="none" w:sz="0" w:space="0" w:color="auto"/>
                  </w:divBdr>
                  <w:divsChild>
                    <w:div w:id="108553233">
                      <w:marLeft w:val="0"/>
                      <w:marRight w:val="0"/>
                      <w:marTop w:val="0"/>
                      <w:marBottom w:val="0"/>
                      <w:divBdr>
                        <w:top w:val="none" w:sz="0" w:space="0" w:color="auto"/>
                        <w:left w:val="none" w:sz="0" w:space="0" w:color="auto"/>
                        <w:bottom w:val="none" w:sz="0" w:space="0" w:color="auto"/>
                        <w:right w:val="none" w:sz="0" w:space="0" w:color="auto"/>
                      </w:divBdr>
                      <w:divsChild>
                        <w:div w:id="108553204">
                          <w:marLeft w:val="0"/>
                          <w:marRight w:val="0"/>
                          <w:marTop w:val="0"/>
                          <w:marBottom w:val="0"/>
                          <w:divBdr>
                            <w:top w:val="none" w:sz="0" w:space="0" w:color="auto"/>
                            <w:left w:val="none" w:sz="0" w:space="0" w:color="auto"/>
                            <w:bottom w:val="none" w:sz="0" w:space="0" w:color="auto"/>
                            <w:right w:val="none" w:sz="0" w:space="0" w:color="auto"/>
                          </w:divBdr>
                          <w:divsChild>
                            <w:div w:id="10855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53228">
      <w:marLeft w:val="0"/>
      <w:marRight w:val="0"/>
      <w:marTop w:val="0"/>
      <w:marBottom w:val="0"/>
      <w:divBdr>
        <w:top w:val="none" w:sz="0" w:space="0" w:color="auto"/>
        <w:left w:val="none" w:sz="0" w:space="0" w:color="auto"/>
        <w:bottom w:val="none" w:sz="0" w:space="0" w:color="auto"/>
        <w:right w:val="none" w:sz="0" w:space="0" w:color="auto"/>
      </w:divBdr>
    </w:div>
    <w:div w:id="108553231">
      <w:marLeft w:val="0"/>
      <w:marRight w:val="0"/>
      <w:marTop w:val="0"/>
      <w:marBottom w:val="0"/>
      <w:divBdr>
        <w:top w:val="none" w:sz="0" w:space="0" w:color="auto"/>
        <w:left w:val="none" w:sz="0" w:space="0" w:color="auto"/>
        <w:bottom w:val="none" w:sz="0" w:space="0" w:color="auto"/>
        <w:right w:val="none" w:sz="0" w:space="0" w:color="auto"/>
      </w:divBdr>
      <w:divsChild>
        <w:div w:id="108553205">
          <w:marLeft w:val="0"/>
          <w:marRight w:val="0"/>
          <w:marTop w:val="0"/>
          <w:marBottom w:val="0"/>
          <w:divBdr>
            <w:top w:val="none" w:sz="0" w:space="0" w:color="auto"/>
            <w:left w:val="none" w:sz="0" w:space="0" w:color="auto"/>
            <w:bottom w:val="none" w:sz="0" w:space="0" w:color="auto"/>
            <w:right w:val="none" w:sz="0" w:space="0" w:color="auto"/>
          </w:divBdr>
          <w:divsChild>
            <w:div w:id="108553227">
              <w:marLeft w:val="0"/>
              <w:marRight w:val="0"/>
              <w:marTop w:val="0"/>
              <w:marBottom w:val="0"/>
              <w:divBdr>
                <w:top w:val="none" w:sz="0" w:space="0" w:color="auto"/>
                <w:left w:val="none" w:sz="0" w:space="0" w:color="auto"/>
                <w:bottom w:val="none" w:sz="0" w:space="0" w:color="auto"/>
                <w:right w:val="none" w:sz="0" w:space="0" w:color="auto"/>
              </w:divBdr>
              <w:divsChild>
                <w:div w:id="108553218">
                  <w:marLeft w:val="0"/>
                  <w:marRight w:val="0"/>
                  <w:marTop w:val="0"/>
                  <w:marBottom w:val="0"/>
                  <w:divBdr>
                    <w:top w:val="none" w:sz="0" w:space="0" w:color="auto"/>
                    <w:left w:val="none" w:sz="0" w:space="0" w:color="auto"/>
                    <w:bottom w:val="none" w:sz="0" w:space="0" w:color="auto"/>
                    <w:right w:val="none" w:sz="0" w:space="0" w:color="auto"/>
                  </w:divBdr>
                  <w:divsChild>
                    <w:div w:id="108553211">
                      <w:marLeft w:val="0"/>
                      <w:marRight w:val="0"/>
                      <w:marTop w:val="0"/>
                      <w:marBottom w:val="0"/>
                      <w:divBdr>
                        <w:top w:val="none" w:sz="0" w:space="0" w:color="auto"/>
                        <w:left w:val="none" w:sz="0" w:space="0" w:color="auto"/>
                        <w:bottom w:val="none" w:sz="0" w:space="0" w:color="auto"/>
                        <w:right w:val="none" w:sz="0" w:space="0" w:color="auto"/>
                      </w:divBdr>
                      <w:divsChild>
                        <w:div w:id="108553213">
                          <w:marLeft w:val="0"/>
                          <w:marRight w:val="0"/>
                          <w:marTop w:val="0"/>
                          <w:marBottom w:val="0"/>
                          <w:divBdr>
                            <w:top w:val="none" w:sz="0" w:space="0" w:color="auto"/>
                            <w:left w:val="none" w:sz="0" w:space="0" w:color="auto"/>
                            <w:bottom w:val="none" w:sz="0" w:space="0" w:color="auto"/>
                            <w:right w:val="none" w:sz="0" w:space="0" w:color="auto"/>
                          </w:divBdr>
                          <w:divsChild>
                            <w:div w:id="10855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53240">
      <w:marLeft w:val="0"/>
      <w:marRight w:val="0"/>
      <w:marTop w:val="0"/>
      <w:marBottom w:val="0"/>
      <w:divBdr>
        <w:top w:val="none" w:sz="0" w:space="0" w:color="auto"/>
        <w:left w:val="none" w:sz="0" w:space="0" w:color="auto"/>
        <w:bottom w:val="none" w:sz="0" w:space="0" w:color="auto"/>
        <w:right w:val="none" w:sz="0" w:space="0" w:color="auto"/>
      </w:divBdr>
      <w:divsChild>
        <w:div w:id="108553203">
          <w:marLeft w:val="0"/>
          <w:marRight w:val="0"/>
          <w:marTop w:val="0"/>
          <w:marBottom w:val="0"/>
          <w:divBdr>
            <w:top w:val="none" w:sz="0" w:space="0" w:color="auto"/>
            <w:left w:val="none" w:sz="0" w:space="0" w:color="auto"/>
            <w:bottom w:val="none" w:sz="0" w:space="0" w:color="auto"/>
            <w:right w:val="none" w:sz="0" w:space="0" w:color="auto"/>
          </w:divBdr>
          <w:divsChild>
            <w:div w:id="108553239">
              <w:marLeft w:val="0"/>
              <w:marRight w:val="0"/>
              <w:marTop w:val="0"/>
              <w:marBottom w:val="0"/>
              <w:divBdr>
                <w:top w:val="none" w:sz="0" w:space="0" w:color="auto"/>
                <w:left w:val="none" w:sz="0" w:space="0" w:color="auto"/>
                <w:bottom w:val="none" w:sz="0" w:space="0" w:color="auto"/>
                <w:right w:val="none" w:sz="0" w:space="0" w:color="auto"/>
              </w:divBdr>
              <w:divsChild>
                <w:div w:id="108553230">
                  <w:marLeft w:val="0"/>
                  <w:marRight w:val="0"/>
                  <w:marTop w:val="0"/>
                  <w:marBottom w:val="0"/>
                  <w:divBdr>
                    <w:top w:val="none" w:sz="0" w:space="0" w:color="auto"/>
                    <w:left w:val="none" w:sz="0" w:space="0" w:color="auto"/>
                    <w:bottom w:val="none" w:sz="0" w:space="0" w:color="auto"/>
                    <w:right w:val="none" w:sz="0" w:space="0" w:color="auto"/>
                  </w:divBdr>
                  <w:divsChild>
                    <w:div w:id="108553232">
                      <w:marLeft w:val="0"/>
                      <w:marRight w:val="0"/>
                      <w:marTop w:val="0"/>
                      <w:marBottom w:val="0"/>
                      <w:divBdr>
                        <w:top w:val="none" w:sz="0" w:space="0" w:color="auto"/>
                        <w:left w:val="none" w:sz="0" w:space="0" w:color="auto"/>
                        <w:bottom w:val="none" w:sz="0" w:space="0" w:color="auto"/>
                        <w:right w:val="none" w:sz="0" w:space="0" w:color="auto"/>
                      </w:divBdr>
                      <w:divsChild>
                        <w:div w:id="108553206">
                          <w:marLeft w:val="0"/>
                          <w:marRight w:val="0"/>
                          <w:marTop w:val="0"/>
                          <w:marBottom w:val="0"/>
                          <w:divBdr>
                            <w:top w:val="none" w:sz="0" w:space="0" w:color="auto"/>
                            <w:left w:val="none" w:sz="0" w:space="0" w:color="auto"/>
                            <w:bottom w:val="none" w:sz="0" w:space="0" w:color="auto"/>
                            <w:right w:val="none" w:sz="0" w:space="0" w:color="auto"/>
                          </w:divBdr>
                          <w:divsChild>
                            <w:div w:id="10855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oleObject" Target="embeddings/oleObject1.bin"/><Relationship Id="rId18" Type="http://schemas.openxmlformats.org/officeDocument/2006/relationships/image" Target="media/image11.emf"/><Relationship Id="rId26" Type="http://schemas.openxmlformats.org/officeDocument/2006/relationships/oleObject" Target="embeddings/oleObject4.bin"/><Relationship Id="rId3" Type="http://schemas.openxmlformats.org/officeDocument/2006/relationships/settings" Target="settings.xml"/><Relationship Id="rId21" Type="http://schemas.openxmlformats.org/officeDocument/2006/relationships/oleObject" Target="embeddings/oleObject2.bin"/><Relationship Id="rId7" Type="http://schemas.openxmlformats.org/officeDocument/2006/relationships/image" Target="media/image1.gif"/><Relationship Id="rId12" Type="http://schemas.openxmlformats.org/officeDocument/2006/relationships/image" Target="media/image6.wmf"/><Relationship Id="rId17" Type="http://schemas.openxmlformats.org/officeDocument/2006/relationships/image" Target="media/image10.emf"/><Relationship Id="rId25" Type="http://schemas.openxmlformats.org/officeDocument/2006/relationships/image" Target="media/image16.wmf"/><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image" Target="media/image13.wmf"/><Relationship Id="rId29" Type="http://schemas.openxmlformats.org/officeDocument/2006/relationships/image" Target="media/image19.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5.w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oleObject" Target="embeddings/oleObject3.bin"/><Relationship Id="rId28" Type="http://schemas.openxmlformats.org/officeDocument/2006/relationships/image" Target="media/image18.wmf"/><Relationship Id="rId10" Type="http://schemas.openxmlformats.org/officeDocument/2006/relationships/image" Target="media/image4.jpeg"/><Relationship Id="rId19" Type="http://schemas.openxmlformats.org/officeDocument/2006/relationships/image" Target="media/image12.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emf"/><Relationship Id="rId22" Type="http://schemas.openxmlformats.org/officeDocument/2006/relationships/image" Target="media/image14.wmf"/><Relationship Id="rId27" Type="http://schemas.openxmlformats.org/officeDocument/2006/relationships/image" Target="media/image17.wmf"/><Relationship Id="rId30" Type="http://schemas.openxmlformats.org/officeDocument/2006/relationships/image" Target="media/image20.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11447</Words>
  <Characters>65253</Characters>
  <Application>Microsoft Office Word</Application>
  <DocSecurity>0</DocSecurity>
  <Lines>543</Lines>
  <Paragraphs>153</Paragraphs>
  <ScaleCrop>false</ScaleCrop>
  <Company>MoBIL GROUP</Company>
  <LinksUpToDate>false</LinksUpToDate>
  <CharactersWithSpaces>76547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dc:title>
  <dc:subject/>
  <dc:creator>user</dc:creator>
  <cp:keywords/>
  <dc:description/>
  <cp:lastModifiedBy>admin</cp:lastModifiedBy>
  <cp:revision>2</cp:revision>
  <dcterms:created xsi:type="dcterms:W3CDTF">2014-04-06T20:43:00Z</dcterms:created>
  <dcterms:modified xsi:type="dcterms:W3CDTF">2014-04-06T20:43:00Z</dcterms:modified>
</cp:coreProperties>
</file>